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46" w:rsidRPr="00480E6F" w:rsidRDefault="00FA2483" w:rsidP="00480E6F">
      <w:pPr>
        <w:spacing w:before="120" w:after="120"/>
        <w:rPr>
          <w:rFonts w:ascii="Calibri" w:hAnsi="Calibri" w:cs="Calibri"/>
          <w:b/>
          <w:sz w:val="20"/>
          <w:szCs w:val="20"/>
        </w:rPr>
      </w:pPr>
      <w:bookmarkStart w:id="0" w:name="_GoBack"/>
      <w:bookmarkEnd w:id="0"/>
      <w:r>
        <w:rPr>
          <w:rFonts w:ascii="Calibri" w:hAnsi="Calibri" w:cs="Calibri"/>
          <w:b/>
          <w:sz w:val="20"/>
          <w:szCs w:val="20"/>
        </w:rPr>
        <w:t xml:space="preserve">Jahrgangsstufe 7 </w:t>
      </w:r>
    </w:p>
    <w:tbl>
      <w:tblPr>
        <w:tblW w:w="0" w:type="auto"/>
        <w:tblInd w:w="-10" w:type="dxa"/>
        <w:tblLayout w:type="fixed"/>
        <w:tblLook w:val="0000" w:firstRow="0" w:lastRow="0" w:firstColumn="0" w:lastColumn="0" w:noHBand="0" w:noVBand="0"/>
      </w:tblPr>
      <w:tblGrid>
        <w:gridCol w:w="7213"/>
        <w:gridCol w:w="7233"/>
      </w:tblGrid>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Pr="00FA2483" w:rsidRDefault="00FA2483" w:rsidP="00FA2483">
            <w:pPr>
              <w:pStyle w:val="Listenabsatz"/>
              <w:spacing w:before="60"/>
              <w:ind w:left="0"/>
              <w:rPr>
                <w:rFonts w:ascii="Calibri" w:hAnsi="Calibri" w:cs="Calibri"/>
                <w:sz w:val="20"/>
                <w:szCs w:val="20"/>
              </w:rPr>
            </w:pPr>
            <w:r w:rsidRPr="00FA2483">
              <w:rPr>
                <w:rFonts w:ascii="Calibri" w:hAnsi="Calibri" w:cs="Calibri"/>
                <w:b/>
                <w:sz w:val="20"/>
                <w:szCs w:val="20"/>
              </w:rPr>
              <w:t xml:space="preserve">Unterrichtsvorhaben 1: </w:t>
            </w:r>
            <w:r w:rsidR="001D4546" w:rsidRPr="00FA2483">
              <w:rPr>
                <w:rFonts w:ascii="Calibri" w:hAnsi="Calibri" w:cs="Calibri"/>
                <w:b/>
                <w:sz w:val="20"/>
                <w:szCs w:val="20"/>
              </w:rPr>
              <w:t>Prophetischer Protest gegen Ungerechtigkeit</w:t>
            </w:r>
          </w:p>
          <w:p w:rsidR="001D4546" w:rsidRPr="00FA2483" w:rsidRDefault="001D4546">
            <w:pPr>
              <w:spacing w:before="60"/>
              <w:jc w:val="both"/>
              <w:rPr>
                <w:sz w:val="20"/>
                <w:szCs w:val="20"/>
              </w:rPr>
            </w:pPr>
            <w:r w:rsidRPr="00FA2483">
              <w:rPr>
                <w:rFonts w:ascii="Calibri" w:hAnsi="Calibri" w:cs="Calibri"/>
                <w:sz w:val="20"/>
                <w:szCs w:val="20"/>
              </w:rPr>
              <w:t>Schülerinnen und Schüler erweitern ihre Perspektive am Anfang der Mittelstufe, indem sie beginnen, sich mit dem eigenen Bild von der sie umgebenden Welt auseinander</w:t>
            </w:r>
            <w:r w:rsidR="00300B96">
              <w:rPr>
                <w:rFonts w:ascii="Calibri" w:hAnsi="Calibri" w:cs="Calibri"/>
                <w:sz w:val="20"/>
                <w:szCs w:val="20"/>
              </w:rPr>
              <w:t>zu</w:t>
            </w:r>
            <w:r w:rsidRPr="00FA2483">
              <w:rPr>
                <w:rFonts w:ascii="Calibri" w:hAnsi="Calibri" w:cs="Calibri"/>
                <w:sz w:val="20"/>
                <w:szCs w:val="20"/>
              </w:rPr>
              <w:t>setzen. Dabei gerät zunehmend die Gesellschaft und die Frage danach, was gerecht bzw. ungerecht ist, in ihr Blickfeld. Das erste Unterrichtsvorhaben greift diese Fragen auf, indem es sich mit der biblischen Sicht von Gerechtigkeit beschäftigt. Biblische Prophetinnen und Propheten werden als Beispiele für mutigen Einsatz für Gerechtigkeit thematisiert, die sich am Wort Gottes orientiert. Zudem wird die Frage aufgeworfen, ob es heute noch „Prophetinnen und Propheten“ gibt. So soll die Wahrnehmung von Unrecht geschult werden, um die Schülerinnen und Schüler zu motivieren, sich in der Welt für Gerechtigkeit einzusetzen</w:t>
            </w:r>
            <w:r w:rsidRPr="00FA2483">
              <w:rPr>
                <w:rFonts w:ascii="Calibri" w:hAnsi="Calibri" w:cs="Calibri"/>
                <w:b/>
                <w:sz w:val="20"/>
                <w:szCs w:val="20"/>
              </w:rPr>
              <w:t>.</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Pr="00FA2483" w:rsidRDefault="001D4546" w:rsidP="001C000F">
            <w:pPr>
              <w:rPr>
                <w:rFonts w:ascii="Calibri" w:hAnsi="Calibri" w:cs="Calibri"/>
                <w:sz w:val="20"/>
                <w:szCs w:val="20"/>
              </w:rPr>
            </w:pPr>
            <w:r w:rsidRPr="00FA2483">
              <w:rPr>
                <w:rFonts w:ascii="Calibri" w:hAnsi="Calibri" w:cs="Calibri"/>
                <w:sz w:val="20"/>
                <w:szCs w:val="20"/>
              </w:rPr>
              <w:t xml:space="preserve">IF 1.2: </w:t>
            </w:r>
            <w:r w:rsidR="000B67D2" w:rsidRPr="00FA2483">
              <w:rPr>
                <w:rFonts w:ascii="Calibri" w:hAnsi="Calibri" w:cs="Calibri"/>
                <w:sz w:val="20"/>
                <w:szCs w:val="20"/>
              </w:rPr>
              <w:t>p</w:t>
            </w:r>
            <w:r w:rsidRPr="00FA2483">
              <w:rPr>
                <w:rFonts w:ascii="Calibri" w:hAnsi="Calibri" w:cs="Calibri"/>
                <w:sz w:val="20"/>
                <w:szCs w:val="20"/>
              </w:rPr>
              <w:t>rophetischer Protest</w:t>
            </w:r>
          </w:p>
          <w:p w:rsidR="001D4546" w:rsidRPr="00FA2483" w:rsidRDefault="001D4546">
            <w:pPr>
              <w:rPr>
                <w:rFonts w:ascii="Calibri" w:hAnsi="Calibri" w:cs="Calibri"/>
                <w:sz w:val="20"/>
                <w:szCs w:val="20"/>
              </w:rPr>
            </w:pPr>
            <w:r w:rsidRPr="00FA2483">
              <w:rPr>
                <w:rFonts w:ascii="Calibri" w:hAnsi="Calibri" w:cs="Calibri"/>
                <w:sz w:val="20"/>
                <w:szCs w:val="20"/>
              </w:rPr>
              <w:t xml:space="preserve">IF 3.1: Jesu </w:t>
            </w:r>
            <w:r w:rsidR="000B67D2" w:rsidRPr="00FA2483">
              <w:rPr>
                <w:rFonts w:ascii="Calibri" w:hAnsi="Calibri" w:cs="Calibri"/>
                <w:sz w:val="20"/>
                <w:szCs w:val="20"/>
              </w:rPr>
              <w:t xml:space="preserve">Botschaft </w:t>
            </w:r>
            <w:r w:rsidRPr="00FA2483">
              <w:rPr>
                <w:rFonts w:ascii="Calibri" w:hAnsi="Calibri" w:cs="Calibri"/>
                <w:sz w:val="20"/>
                <w:szCs w:val="20"/>
              </w:rPr>
              <w:t>vom Reich Gottes</w:t>
            </w:r>
          </w:p>
          <w:p w:rsidR="001D4546" w:rsidRPr="00FA2483" w:rsidRDefault="001D4546">
            <w:pPr>
              <w:spacing w:after="60"/>
              <w:jc w:val="both"/>
              <w:rPr>
                <w:sz w:val="20"/>
                <w:szCs w:val="20"/>
              </w:rPr>
            </w:pPr>
            <w:r w:rsidRPr="00FA2483">
              <w:rPr>
                <w:rFonts w:ascii="Calibri" w:hAnsi="Calibri" w:cs="Calibri"/>
                <w:sz w:val="20"/>
                <w:szCs w:val="20"/>
              </w:rPr>
              <w:t xml:space="preserve">IF 5.1: </w:t>
            </w:r>
            <w:r w:rsidR="00F6659B" w:rsidRPr="00FA2483">
              <w:rPr>
                <w:rFonts w:ascii="Calibri" w:hAnsi="Calibri" w:cs="Calibri"/>
                <w:sz w:val="20"/>
                <w:szCs w:val="20"/>
              </w:rPr>
              <w:t>b</w:t>
            </w:r>
            <w:r w:rsidRPr="00FA2483">
              <w:rPr>
                <w:rFonts w:ascii="Calibri" w:hAnsi="Calibri" w:cs="Calibri"/>
                <w:sz w:val="20"/>
                <w:szCs w:val="20"/>
              </w:rPr>
              <w:t>iblische Texte als gedeutete Glaubenserfahrungen</w:t>
            </w:r>
          </w:p>
        </w:tc>
      </w:tr>
      <w:tr w:rsidR="001D4546" w:rsidT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FFFFFF"/>
          </w:tcPr>
          <w:p w:rsidR="001D4546" w:rsidRPr="00F625E4" w:rsidRDefault="001D4546">
            <w:pPr>
              <w:spacing w:before="60"/>
              <w:rPr>
                <w:rFonts w:ascii="Calibri" w:hAnsi="Calibri" w:cs="Calibri"/>
                <w:sz w:val="20"/>
                <w:szCs w:val="20"/>
              </w:rPr>
            </w:pPr>
            <w:r w:rsidRPr="00F625E4">
              <w:rPr>
                <w:rFonts w:ascii="Calibri" w:hAnsi="Calibri" w:cs="Calibri"/>
                <w:b/>
                <w:sz w:val="20"/>
                <w:szCs w:val="20"/>
              </w:rPr>
              <w:t>Übergeordnete Kompetenzerwartungen:</w:t>
            </w:r>
          </w:p>
          <w:p w:rsidR="001D4546" w:rsidRPr="00F625E4" w:rsidRDefault="001D4546">
            <w:pPr>
              <w:rPr>
                <w:rFonts w:ascii="Calibri" w:hAnsi="Calibri" w:cs="Calibri"/>
                <w:bCs/>
                <w:sz w:val="20"/>
                <w:szCs w:val="20"/>
              </w:rPr>
            </w:pPr>
            <w:r w:rsidRPr="00F625E4">
              <w:rPr>
                <w:rFonts w:ascii="Calibri" w:hAnsi="Calibri" w:cs="Calibri"/>
                <w:sz w:val="20"/>
                <w:szCs w:val="20"/>
              </w:rPr>
              <w:t xml:space="preserve">Die Schülerinnen und Schüler </w:t>
            </w:r>
          </w:p>
          <w:p w:rsidR="00577C2D" w:rsidRDefault="001D4546" w:rsidP="008F1D4A">
            <w:pPr>
              <w:numPr>
                <w:ilvl w:val="0"/>
                <w:numId w:val="39"/>
              </w:numPr>
              <w:suppressAutoHyphens w:val="0"/>
              <w:jc w:val="both"/>
              <w:rPr>
                <w:rFonts w:ascii="Calibri" w:hAnsi="Calibri" w:cs="Calibri"/>
                <w:sz w:val="20"/>
                <w:szCs w:val="20"/>
              </w:rPr>
            </w:pPr>
            <w:r w:rsidRPr="00F625E4">
              <w:rPr>
                <w:rFonts w:ascii="Calibri" w:hAnsi="Calibri" w:cs="Calibri"/>
                <w:bCs/>
                <w:sz w:val="20"/>
                <w:szCs w:val="20"/>
              </w:rPr>
              <w:t>ordnen religiöse Redeweisen und Gestaltungsformen in ihren religiös-kulturellen Zusammenhang ein</w:t>
            </w:r>
            <w:r w:rsidR="00FA2483">
              <w:rPr>
                <w:rFonts w:ascii="Calibri" w:hAnsi="Calibri" w:cs="Calibri"/>
                <w:bCs/>
                <w:sz w:val="20"/>
                <w:szCs w:val="20"/>
              </w:rPr>
              <w:t>,</w:t>
            </w:r>
            <w:r w:rsidRPr="00F625E4">
              <w:rPr>
                <w:rFonts w:ascii="Calibri" w:hAnsi="Calibri" w:cs="Calibri"/>
                <w:bCs/>
                <w:sz w:val="20"/>
                <w:szCs w:val="20"/>
              </w:rPr>
              <w:t xml:space="preserve"> (S</w:t>
            </w:r>
            <w:r w:rsidR="00F6659B" w:rsidRPr="00F625E4">
              <w:rPr>
                <w:rFonts w:ascii="Calibri" w:hAnsi="Calibri" w:cs="Calibri"/>
                <w:bCs/>
                <w:sz w:val="20"/>
                <w:szCs w:val="20"/>
              </w:rPr>
              <w:t>K9</w:t>
            </w:r>
            <w:r w:rsidRPr="00F625E4">
              <w:rPr>
                <w:rFonts w:ascii="Calibri" w:hAnsi="Calibri" w:cs="Calibri"/>
                <w:bCs/>
                <w:sz w:val="20"/>
                <w:szCs w:val="20"/>
              </w:rPr>
              <w:t>)</w:t>
            </w:r>
          </w:p>
          <w:p w:rsidR="00577C2D" w:rsidRDefault="001D4546" w:rsidP="008F1D4A">
            <w:pPr>
              <w:numPr>
                <w:ilvl w:val="0"/>
                <w:numId w:val="39"/>
              </w:numPr>
              <w:suppressAutoHyphens w:val="0"/>
              <w:jc w:val="both"/>
              <w:rPr>
                <w:rFonts w:ascii="Calibri" w:hAnsi="Calibri" w:cs="Calibri"/>
                <w:sz w:val="20"/>
                <w:szCs w:val="20"/>
              </w:rPr>
            </w:pPr>
            <w:r w:rsidRPr="00577C2D">
              <w:rPr>
                <w:rFonts w:ascii="Calibri" w:hAnsi="Calibri" w:cs="Calibri"/>
                <w:sz w:val="20"/>
                <w:szCs w:val="20"/>
              </w:rPr>
              <w:t>deuten religiöse Sprach-, Symbol- und Ausdrucksformen in ihrem jeweiligen historischen, sozialgeschichtlichen und wirkungsgeschichtlichen Kontext</w:t>
            </w:r>
            <w:r w:rsidR="00FA2483">
              <w:rPr>
                <w:rFonts w:ascii="Calibri" w:hAnsi="Calibri" w:cs="Calibri"/>
                <w:sz w:val="20"/>
                <w:szCs w:val="20"/>
              </w:rPr>
              <w:t>,</w:t>
            </w:r>
            <w:r w:rsidRPr="00577C2D">
              <w:rPr>
                <w:rFonts w:ascii="Calibri" w:hAnsi="Calibri" w:cs="Calibri"/>
                <w:sz w:val="20"/>
                <w:szCs w:val="20"/>
              </w:rPr>
              <w:t xml:space="preserve"> (S</w:t>
            </w:r>
            <w:r w:rsidR="008F1D4A">
              <w:rPr>
                <w:rFonts w:ascii="Calibri" w:hAnsi="Calibri" w:cs="Calibri"/>
                <w:sz w:val="20"/>
                <w:szCs w:val="20"/>
              </w:rPr>
              <w:t>K</w:t>
            </w:r>
            <w:r w:rsidR="00F6659B" w:rsidRPr="00577C2D">
              <w:rPr>
                <w:rFonts w:ascii="Calibri" w:hAnsi="Calibri" w:cs="Calibri"/>
                <w:sz w:val="20"/>
                <w:szCs w:val="20"/>
              </w:rPr>
              <w:t>13</w:t>
            </w:r>
            <w:r w:rsidRPr="00577C2D">
              <w:rPr>
                <w:rFonts w:ascii="Calibri" w:hAnsi="Calibri" w:cs="Calibri"/>
                <w:sz w:val="20"/>
                <w:szCs w:val="20"/>
              </w:rPr>
              <w:t>)</w:t>
            </w:r>
          </w:p>
          <w:p w:rsidR="00577C2D" w:rsidRDefault="001D4546" w:rsidP="008F1D4A">
            <w:pPr>
              <w:numPr>
                <w:ilvl w:val="0"/>
                <w:numId w:val="39"/>
              </w:numPr>
              <w:suppressAutoHyphens w:val="0"/>
              <w:jc w:val="both"/>
              <w:rPr>
                <w:rFonts w:ascii="Calibri" w:hAnsi="Calibri" w:cs="Calibri"/>
                <w:sz w:val="20"/>
                <w:szCs w:val="20"/>
              </w:rPr>
            </w:pPr>
            <w:r w:rsidRPr="00577C2D">
              <w:rPr>
                <w:rFonts w:ascii="Calibri" w:hAnsi="Calibri" w:cs="Calibri"/>
                <w:sz w:val="20"/>
                <w:szCs w:val="20"/>
              </w:rPr>
              <w:t>beschreiben und erläutern religiöse Sprache in ihrer formalen und inhaltlichen Eigenart unter besonderer Berücksichtigung metaphorischer Rede</w:t>
            </w:r>
            <w:r w:rsidR="00FA2483">
              <w:rPr>
                <w:rFonts w:ascii="Calibri" w:hAnsi="Calibri" w:cs="Calibri"/>
                <w:sz w:val="20"/>
                <w:szCs w:val="20"/>
              </w:rPr>
              <w:t>,</w:t>
            </w:r>
            <w:r w:rsidRPr="00577C2D">
              <w:rPr>
                <w:rFonts w:ascii="Calibri" w:hAnsi="Calibri" w:cs="Calibri"/>
                <w:sz w:val="20"/>
                <w:szCs w:val="20"/>
              </w:rPr>
              <w:t xml:space="preserve"> (MK</w:t>
            </w:r>
            <w:r w:rsidR="00F6659B" w:rsidRPr="00577C2D">
              <w:rPr>
                <w:rFonts w:ascii="Calibri" w:hAnsi="Calibri" w:cs="Calibri"/>
                <w:sz w:val="20"/>
                <w:szCs w:val="20"/>
              </w:rPr>
              <w:t>9)</w:t>
            </w:r>
          </w:p>
          <w:p w:rsidR="00577C2D" w:rsidRDefault="001D4546" w:rsidP="008F1D4A">
            <w:pPr>
              <w:numPr>
                <w:ilvl w:val="0"/>
                <w:numId w:val="39"/>
              </w:numPr>
              <w:suppressAutoHyphens w:val="0"/>
              <w:jc w:val="both"/>
              <w:rPr>
                <w:rFonts w:ascii="Calibri" w:hAnsi="Calibri" w:cs="Calibri"/>
                <w:sz w:val="20"/>
                <w:szCs w:val="20"/>
              </w:rPr>
            </w:pPr>
            <w:r w:rsidRPr="00577C2D">
              <w:rPr>
                <w:rFonts w:ascii="Calibri" w:hAnsi="Calibri" w:cs="Calibri"/>
                <w:sz w:val="20"/>
                <w:szCs w:val="20"/>
              </w:rPr>
              <w:t>beurteilen die gesellschaftliche Bedeutung religiöser Überzeugungen und religiöser Institutionen</w:t>
            </w:r>
            <w:r w:rsidR="00FA2483">
              <w:rPr>
                <w:rFonts w:ascii="Calibri" w:hAnsi="Calibri" w:cs="Calibri"/>
                <w:sz w:val="20"/>
                <w:szCs w:val="20"/>
              </w:rPr>
              <w:t>,</w:t>
            </w:r>
            <w:r w:rsidRPr="00577C2D">
              <w:rPr>
                <w:rFonts w:ascii="Calibri" w:hAnsi="Calibri" w:cs="Calibri"/>
                <w:sz w:val="20"/>
                <w:szCs w:val="20"/>
              </w:rPr>
              <w:t xml:space="preserve"> (UK</w:t>
            </w:r>
            <w:r w:rsidR="00F6659B" w:rsidRPr="00577C2D">
              <w:rPr>
                <w:rFonts w:ascii="Calibri" w:hAnsi="Calibri" w:cs="Calibri"/>
                <w:sz w:val="20"/>
                <w:szCs w:val="20"/>
              </w:rPr>
              <w:t>9)</w:t>
            </w:r>
          </w:p>
          <w:p w:rsidR="00577C2D" w:rsidRDefault="001D4546" w:rsidP="008F1D4A">
            <w:pPr>
              <w:numPr>
                <w:ilvl w:val="0"/>
                <w:numId w:val="39"/>
              </w:numPr>
              <w:suppressAutoHyphens w:val="0"/>
              <w:jc w:val="both"/>
              <w:rPr>
                <w:rFonts w:ascii="Calibri" w:hAnsi="Calibri" w:cs="Calibri"/>
                <w:sz w:val="20"/>
                <w:szCs w:val="20"/>
              </w:rPr>
            </w:pPr>
            <w:r w:rsidRPr="00577C2D">
              <w:rPr>
                <w:rFonts w:ascii="Calibri" w:hAnsi="Calibri" w:cs="Calibri"/>
                <w:sz w:val="20"/>
                <w:szCs w:val="20"/>
              </w:rPr>
              <w:t>prüfen Formen, Motive und Ziele von Aktionen zur Wahrung der Menschenwürde, weltweiter Gerechtigkeit und Frieden aus christlicher Motivation und entwickeln eine eigene Haltung dazu</w:t>
            </w:r>
            <w:r w:rsidR="00FA2483">
              <w:rPr>
                <w:rFonts w:ascii="Calibri" w:hAnsi="Calibri" w:cs="Calibri"/>
                <w:sz w:val="20"/>
                <w:szCs w:val="20"/>
              </w:rPr>
              <w:t>,</w:t>
            </w:r>
            <w:r w:rsidRPr="00577C2D">
              <w:rPr>
                <w:rFonts w:ascii="Calibri" w:hAnsi="Calibri" w:cs="Calibri"/>
                <w:sz w:val="20"/>
                <w:szCs w:val="20"/>
              </w:rPr>
              <w:t xml:space="preserve"> (HK</w:t>
            </w:r>
            <w:r w:rsidR="00F6659B" w:rsidRPr="00577C2D">
              <w:rPr>
                <w:rFonts w:ascii="Calibri" w:hAnsi="Calibri" w:cs="Calibri"/>
                <w:sz w:val="20"/>
                <w:szCs w:val="20"/>
              </w:rPr>
              <w:t>14)</w:t>
            </w:r>
          </w:p>
          <w:p w:rsidR="001D4546" w:rsidRPr="00577C2D" w:rsidRDefault="001D4546" w:rsidP="008F1D4A">
            <w:pPr>
              <w:numPr>
                <w:ilvl w:val="0"/>
                <w:numId w:val="39"/>
              </w:numPr>
              <w:suppressAutoHyphens w:val="0"/>
              <w:jc w:val="both"/>
              <w:rPr>
                <w:rFonts w:ascii="Calibri" w:hAnsi="Calibri" w:cs="Calibri"/>
                <w:sz w:val="20"/>
                <w:szCs w:val="20"/>
              </w:rPr>
            </w:pPr>
            <w:r w:rsidRPr="00577C2D">
              <w:rPr>
                <w:rFonts w:ascii="Calibri" w:hAnsi="Calibri" w:cs="Calibri"/>
                <w:sz w:val="20"/>
                <w:szCs w:val="20"/>
              </w:rPr>
              <w:t>gestalten komplexe religiöse Handlungen der christlichen Tradition mit und reflektieren die dabei gemachten Erfahrungen oder lehnen eine Teilnahme begründet ab</w:t>
            </w:r>
            <w:r w:rsidR="00FA2483">
              <w:rPr>
                <w:rFonts w:ascii="Calibri" w:hAnsi="Calibri" w:cs="Calibri"/>
                <w:sz w:val="20"/>
                <w:szCs w:val="20"/>
              </w:rPr>
              <w:t>.</w:t>
            </w:r>
            <w:r w:rsidRPr="00577C2D">
              <w:rPr>
                <w:rFonts w:ascii="Calibri" w:hAnsi="Calibri" w:cs="Calibri"/>
                <w:sz w:val="20"/>
                <w:szCs w:val="20"/>
              </w:rPr>
              <w:t xml:space="preserve"> (HK</w:t>
            </w:r>
            <w:r w:rsidR="00F6659B" w:rsidRPr="00577C2D">
              <w:rPr>
                <w:rFonts w:ascii="Calibri" w:hAnsi="Calibri" w:cs="Calibri"/>
                <w:sz w:val="20"/>
                <w:szCs w:val="20"/>
              </w:rPr>
              <w:t>12)</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 xml:space="preserve">Anknüpfungspunkte zum </w:t>
            </w:r>
            <w:r w:rsidRPr="006A0243">
              <w:rPr>
                <w:rFonts w:ascii="Calibri" w:hAnsi="Calibri" w:cs="Calibri"/>
                <w:b/>
                <w:sz w:val="20"/>
                <w:szCs w:val="20"/>
              </w:rPr>
              <w:t>Schul</w:t>
            </w:r>
            <w:r w:rsidR="00FA2483" w:rsidRPr="006A0243">
              <w:rPr>
                <w:rFonts w:ascii="Calibri" w:hAnsi="Calibri" w:cs="Calibri"/>
                <w:b/>
                <w:sz w:val="20"/>
                <w:szCs w:val="20"/>
              </w:rPr>
              <w:t>programm</w:t>
            </w:r>
            <w:r w:rsidRPr="006A0243">
              <w:rPr>
                <w:rFonts w:ascii="Calibri" w:hAnsi="Calibri" w:cs="Calibri"/>
                <w:b/>
                <w:sz w:val="20"/>
                <w:szCs w:val="20"/>
              </w:rPr>
              <w:t>:</w:t>
            </w:r>
          </w:p>
          <w:p w:rsidR="001D4546" w:rsidRDefault="001D4546" w:rsidP="00D07820">
            <w:pPr>
              <w:spacing w:after="60"/>
              <w:ind w:left="284" w:hanging="284"/>
            </w:pPr>
            <w:r>
              <w:rPr>
                <w:rFonts w:ascii="Calibri" w:hAnsi="Calibri" w:cs="Calibri"/>
                <w:sz w:val="20"/>
                <w:szCs w:val="20"/>
              </w:rPr>
              <w:t>z.B.  Unterstützung des schulischen Projektes „</w:t>
            </w:r>
            <w:r w:rsidR="00D07820">
              <w:rPr>
                <w:rFonts w:ascii="Calibri" w:hAnsi="Calibri" w:cs="Calibri"/>
                <w:sz w:val="20"/>
                <w:szCs w:val="20"/>
              </w:rPr>
              <w:t>örtliche</w:t>
            </w:r>
            <w:r>
              <w:rPr>
                <w:rFonts w:ascii="Calibri" w:hAnsi="Calibri" w:cs="Calibri"/>
                <w:sz w:val="20"/>
                <w:szCs w:val="20"/>
              </w:rPr>
              <w:t xml:space="preserve"> Tafel“</w:t>
            </w:r>
          </w:p>
        </w:tc>
      </w:tr>
      <w:tr w:rsidR="001D4546">
        <w:tc>
          <w:tcPr>
            <w:tcW w:w="7213" w:type="dxa"/>
            <w:tcBorders>
              <w:top w:val="single" w:sz="4" w:space="0" w:color="000000"/>
              <w:left w:val="single" w:sz="4" w:space="0" w:color="000000"/>
              <w:bottom w:val="single" w:sz="4" w:space="0" w:color="000000"/>
            </w:tcBorders>
            <w:shd w:val="clear" w:color="auto" w:fill="auto"/>
          </w:tcPr>
          <w:p w:rsidR="001D4546" w:rsidRPr="00577C2D" w:rsidRDefault="001D4546">
            <w:pPr>
              <w:spacing w:before="60"/>
              <w:rPr>
                <w:rFonts w:ascii="Calibri" w:hAnsi="Calibri" w:cs="Calibri"/>
                <w:sz w:val="20"/>
                <w:szCs w:val="20"/>
              </w:rPr>
            </w:pPr>
            <w:r w:rsidRPr="00577C2D">
              <w:rPr>
                <w:rFonts w:ascii="Calibri" w:hAnsi="Calibri" w:cs="Calibri"/>
                <w:b/>
                <w:sz w:val="20"/>
                <w:szCs w:val="20"/>
              </w:rPr>
              <w:t>Konkretisierte Kompetenzerwartungen:</w:t>
            </w:r>
            <w:r w:rsidRPr="00577C2D">
              <w:rPr>
                <w:rFonts w:ascii="Calibri" w:hAnsi="Calibri" w:cs="Calibri"/>
                <w:sz w:val="20"/>
                <w:szCs w:val="20"/>
              </w:rPr>
              <w:t xml:space="preserve"> </w:t>
            </w:r>
          </w:p>
          <w:p w:rsidR="001D4546" w:rsidRPr="00577C2D" w:rsidRDefault="001D4546">
            <w:pPr>
              <w:rPr>
                <w:rFonts w:ascii="Calibri" w:hAnsi="Calibri" w:cs="Calibri"/>
                <w:bCs/>
                <w:sz w:val="20"/>
                <w:szCs w:val="20"/>
              </w:rPr>
            </w:pPr>
            <w:r w:rsidRPr="00577C2D">
              <w:rPr>
                <w:rFonts w:ascii="Calibri" w:hAnsi="Calibri" w:cs="Calibri"/>
                <w:sz w:val="20"/>
                <w:szCs w:val="20"/>
              </w:rPr>
              <w:t xml:space="preserve">Die Schülerinnen und Schüler </w:t>
            </w:r>
          </w:p>
          <w:p w:rsidR="001D4546" w:rsidRPr="00577C2D" w:rsidRDefault="001D4546" w:rsidP="003B3CBC">
            <w:pPr>
              <w:numPr>
                <w:ilvl w:val="0"/>
                <w:numId w:val="16"/>
              </w:numPr>
              <w:suppressAutoHyphens w:val="0"/>
              <w:jc w:val="both"/>
              <w:rPr>
                <w:rFonts w:ascii="Calibri" w:hAnsi="Calibri" w:cs="Calibri"/>
                <w:bCs/>
                <w:sz w:val="20"/>
                <w:szCs w:val="20"/>
              </w:rPr>
            </w:pPr>
            <w:r w:rsidRPr="00577C2D">
              <w:rPr>
                <w:rFonts w:ascii="Calibri" w:hAnsi="Calibri" w:cs="Calibri"/>
                <w:bCs/>
                <w:sz w:val="20"/>
                <w:szCs w:val="20"/>
              </w:rPr>
              <w:t>beschreiben prophetische Rede und prophetische Aktionen als Kritik an und Widerspruch gegen gesellschaftliche Unrechtsstrukturen in biblischer Zeit</w:t>
            </w:r>
            <w:r w:rsidR="00FA2483">
              <w:rPr>
                <w:rFonts w:ascii="Calibri" w:hAnsi="Calibri" w:cs="Calibri"/>
                <w:bCs/>
                <w:sz w:val="20"/>
                <w:szCs w:val="20"/>
              </w:rPr>
              <w:t>,</w:t>
            </w:r>
            <w:r w:rsidRPr="00577C2D">
              <w:rPr>
                <w:rFonts w:ascii="Calibri" w:hAnsi="Calibri" w:cs="Calibri"/>
                <w:bCs/>
                <w:sz w:val="20"/>
                <w:szCs w:val="20"/>
              </w:rPr>
              <w:t xml:space="preserve"> (</w:t>
            </w:r>
            <w:r w:rsidR="006E2FB0" w:rsidRPr="00577C2D">
              <w:rPr>
                <w:rFonts w:ascii="Calibri" w:hAnsi="Calibri" w:cs="Calibri"/>
                <w:bCs/>
                <w:sz w:val="20"/>
                <w:szCs w:val="20"/>
              </w:rPr>
              <w:t>K52)</w:t>
            </w:r>
          </w:p>
          <w:p w:rsidR="001D4546" w:rsidRPr="001D4546" w:rsidRDefault="001D4546" w:rsidP="003B3CBC">
            <w:pPr>
              <w:pStyle w:val="Liste-KonkretisierteKompetenz"/>
              <w:numPr>
                <w:ilvl w:val="0"/>
                <w:numId w:val="16"/>
              </w:numPr>
              <w:spacing w:after="0"/>
              <w:rPr>
                <w:rFonts w:ascii="Calibri" w:hAnsi="Calibri" w:cs="Calibri"/>
                <w:sz w:val="20"/>
                <w:szCs w:val="20"/>
              </w:rPr>
            </w:pPr>
            <w:r w:rsidRPr="001D4546">
              <w:rPr>
                <w:rFonts w:ascii="Calibri" w:hAnsi="Calibri" w:cs="Calibri"/>
                <w:bCs/>
                <w:sz w:val="20"/>
                <w:szCs w:val="20"/>
              </w:rPr>
              <w:t xml:space="preserve">erläutern </w:t>
            </w:r>
            <w:r w:rsidR="006E2FB0" w:rsidRPr="001D4546">
              <w:rPr>
                <w:rFonts w:ascii="Calibri" w:hAnsi="Calibri" w:cs="Calibri"/>
                <w:sz w:val="20"/>
                <w:szCs w:val="20"/>
              </w:rPr>
              <w:t>prophetische Rede und prophetisches Handeln als Kritik aus der Perspektive der Gerechtigkeit Gottes</w:t>
            </w:r>
            <w:r w:rsidR="00FA2483">
              <w:rPr>
                <w:rFonts w:ascii="Calibri" w:hAnsi="Calibri" w:cs="Calibri"/>
                <w:sz w:val="20"/>
                <w:szCs w:val="20"/>
              </w:rPr>
              <w:t>,</w:t>
            </w:r>
            <w:r w:rsidR="006E2FB0" w:rsidRPr="001D4546">
              <w:rPr>
                <w:rFonts w:ascii="Calibri" w:hAnsi="Calibri" w:cs="Calibri"/>
                <w:sz w:val="20"/>
                <w:szCs w:val="20"/>
              </w:rPr>
              <w:t xml:space="preserve"> (K53)</w:t>
            </w:r>
          </w:p>
          <w:p w:rsidR="001D4546" w:rsidRPr="00577C2D" w:rsidRDefault="001D4546" w:rsidP="003B3CBC">
            <w:pPr>
              <w:numPr>
                <w:ilvl w:val="0"/>
                <w:numId w:val="16"/>
              </w:numPr>
              <w:suppressAutoHyphens w:val="0"/>
              <w:jc w:val="both"/>
              <w:rPr>
                <w:rFonts w:ascii="Calibri" w:hAnsi="Calibri" w:cs="Calibri"/>
                <w:bCs/>
                <w:sz w:val="20"/>
                <w:szCs w:val="20"/>
              </w:rPr>
            </w:pPr>
            <w:r w:rsidRPr="00577C2D">
              <w:rPr>
                <w:rFonts w:ascii="Calibri" w:hAnsi="Calibri" w:cs="Calibri"/>
                <w:bCs/>
                <w:sz w:val="20"/>
                <w:szCs w:val="20"/>
              </w:rPr>
              <w:t>erklären den Einsatz für Menschenwürde, Frieden und für die gerechte Gestaltung der Lebensverhältnisse aller Menschen als Konsequenz des biblischen Verständnisses von Gerechtigkeit</w:t>
            </w:r>
            <w:r w:rsidR="00FA2483">
              <w:rPr>
                <w:rFonts w:ascii="Calibri" w:hAnsi="Calibri" w:cs="Calibri"/>
                <w:bCs/>
                <w:sz w:val="20"/>
                <w:szCs w:val="20"/>
              </w:rPr>
              <w:t>,</w:t>
            </w:r>
            <w:r w:rsidRPr="00577C2D">
              <w:rPr>
                <w:rFonts w:ascii="Calibri" w:hAnsi="Calibri" w:cs="Calibri"/>
                <w:bCs/>
                <w:sz w:val="20"/>
                <w:szCs w:val="20"/>
              </w:rPr>
              <w:t xml:space="preserve"> (</w:t>
            </w:r>
            <w:r w:rsidR="006E2FB0" w:rsidRPr="00577C2D">
              <w:rPr>
                <w:rFonts w:ascii="Calibri" w:hAnsi="Calibri" w:cs="Calibri"/>
                <w:bCs/>
                <w:sz w:val="20"/>
                <w:szCs w:val="20"/>
              </w:rPr>
              <w:t>K54)</w:t>
            </w:r>
          </w:p>
          <w:p w:rsidR="001D4546" w:rsidRPr="00577C2D" w:rsidRDefault="001D4546" w:rsidP="003B3CBC">
            <w:pPr>
              <w:numPr>
                <w:ilvl w:val="0"/>
                <w:numId w:val="16"/>
              </w:numPr>
              <w:suppressAutoHyphens w:val="0"/>
              <w:jc w:val="both"/>
              <w:rPr>
                <w:rFonts w:ascii="Calibri" w:hAnsi="Calibri" w:cs="Calibri"/>
                <w:sz w:val="20"/>
                <w:szCs w:val="20"/>
              </w:rPr>
            </w:pPr>
            <w:r w:rsidRPr="00577C2D">
              <w:rPr>
                <w:rFonts w:ascii="Calibri" w:hAnsi="Calibri" w:cs="Calibri"/>
                <w:bCs/>
                <w:sz w:val="20"/>
                <w:szCs w:val="20"/>
              </w:rPr>
              <w:t>erläutern die Bedeutung von Wundererzählungen, Gleichnissen und Passagen der Bergpredigt als Orientierungsangebote</w:t>
            </w:r>
            <w:r w:rsidR="00FA2483">
              <w:rPr>
                <w:rFonts w:ascii="Calibri" w:hAnsi="Calibri" w:cs="Calibri"/>
                <w:bCs/>
                <w:sz w:val="20"/>
                <w:szCs w:val="20"/>
              </w:rPr>
              <w:t>,</w:t>
            </w:r>
            <w:r w:rsidRPr="00577C2D">
              <w:rPr>
                <w:rFonts w:ascii="Calibri" w:hAnsi="Calibri" w:cs="Calibri"/>
                <w:bCs/>
                <w:sz w:val="20"/>
                <w:szCs w:val="20"/>
              </w:rPr>
              <w:t xml:space="preserve"> (</w:t>
            </w:r>
            <w:r w:rsidR="006E2FB0" w:rsidRPr="00577C2D">
              <w:rPr>
                <w:rFonts w:ascii="Calibri" w:hAnsi="Calibri" w:cs="Calibri"/>
                <w:bCs/>
                <w:sz w:val="20"/>
                <w:szCs w:val="20"/>
              </w:rPr>
              <w:t>K74)</w:t>
            </w:r>
          </w:p>
          <w:p w:rsidR="001D4546" w:rsidRPr="00577C2D" w:rsidRDefault="001D4546" w:rsidP="003B3CBC">
            <w:pPr>
              <w:numPr>
                <w:ilvl w:val="0"/>
                <w:numId w:val="16"/>
              </w:numPr>
              <w:suppressAutoHyphens w:val="0"/>
              <w:jc w:val="both"/>
              <w:rPr>
                <w:rFonts w:ascii="Calibri" w:hAnsi="Calibri" w:cs="Calibri"/>
                <w:sz w:val="20"/>
                <w:szCs w:val="20"/>
              </w:rPr>
            </w:pPr>
            <w:r w:rsidRPr="00577C2D">
              <w:rPr>
                <w:rFonts w:ascii="Calibri" w:hAnsi="Calibri" w:cs="Calibri"/>
                <w:sz w:val="20"/>
                <w:szCs w:val="20"/>
              </w:rPr>
              <w:lastRenderedPageBreak/>
              <w:t xml:space="preserve">deuten unterschiedliche biblische Glaubenserzählungen unter Berücksichtigung der Textgattung </w:t>
            </w:r>
            <w:r w:rsidR="006E2FB0" w:rsidRPr="00577C2D">
              <w:rPr>
                <w:rFonts w:ascii="Calibri" w:hAnsi="Calibri" w:cs="Calibri"/>
                <w:sz w:val="20"/>
                <w:szCs w:val="20"/>
              </w:rPr>
              <w:t xml:space="preserve">(u.a. Evangelien, Briefe) </w:t>
            </w:r>
            <w:r w:rsidRPr="00577C2D">
              <w:rPr>
                <w:rFonts w:ascii="Calibri" w:hAnsi="Calibri" w:cs="Calibri"/>
                <w:sz w:val="20"/>
                <w:szCs w:val="20"/>
              </w:rPr>
              <w:t>und im jeweiligen Kontext ihrer Entstehung</w:t>
            </w:r>
            <w:r w:rsidR="00FA2483">
              <w:rPr>
                <w:rFonts w:ascii="Calibri" w:hAnsi="Calibri" w:cs="Calibri"/>
                <w:sz w:val="20"/>
                <w:szCs w:val="20"/>
              </w:rPr>
              <w:t>,</w:t>
            </w:r>
            <w:r w:rsidRPr="00577C2D">
              <w:rPr>
                <w:rFonts w:ascii="Calibri" w:hAnsi="Calibri" w:cs="Calibri"/>
                <w:sz w:val="20"/>
                <w:szCs w:val="20"/>
              </w:rPr>
              <w:t xml:space="preserve"> (</w:t>
            </w:r>
            <w:r w:rsidR="006E2FB0" w:rsidRPr="00577C2D">
              <w:rPr>
                <w:rFonts w:ascii="Calibri" w:hAnsi="Calibri" w:cs="Calibri"/>
                <w:sz w:val="20"/>
                <w:szCs w:val="20"/>
              </w:rPr>
              <w:t>K99)</w:t>
            </w:r>
          </w:p>
          <w:p w:rsidR="001D4546" w:rsidRPr="00577C2D" w:rsidRDefault="001D4546" w:rsidP="003B3CBC">
            <w:pPr>
              <w:numPr>
                <w:ilvl w:val="0"/>
                <w:numId w:val="16"/>
              </w:numPr>
              <w:suppressAutoHyphens w:val="0"/>
              <w:jc w:val="both"/>
              <w:rPr>
                <w:rFonts w:ascii="Calibri" w:hAnsi="Calibri" w:cs="Calibri"/>
                <w:bCs/>
                <w:sz w:val="20"/>
                <w:szCs w:val="20"/>
              </w:rPr>
            </w:pPr>
            <w:r w:rsidRPr="00577C2D">
              <w:rPr>
                <w:rFonts w:ascii="Calibri" w:hAnsi="Calibri" w:cs="Calibri"/>
                <w:sz w:val="20"/>
                <w:szCs w:val="20"/>
              </w:rPr>
              <w:t xml:space="preserve">erörtern vor dem Hintergrund des biblischen Gerechtigkeitsbegriffs </w:t>
            </w:r>
            <w:r w:rsidRPr="00577C2D">
              <w:rPr>
                <w:rFonts w:ascii="Calibri" w:hAnsi="Calibri" w:cs="Calibri"/>
                <w:bCs/>
                <w:sz w:val="20"/>
                <w:szCs w:val="20"/>
              </w:rPr>
              <w:t>gesellschaftliches Engagement ausgewählter Personen, Gruppen bzw. Projekte</w:t>
            </w:r>
            <w:r w:rsidR="00FA2483">
              <w:rPr>
                <w:rFonts w:ascii="Calibri" w:hAnsi="Calibri" w:cs="Calibri"/>
                <w:bCs/>
                <w:sz w:val="20"/>
                <w:szCs w:val="20"/>
              </w:rPr>
              <w:t>,</w:t>
            </w:r>
            <w:r w:rsidRPr="00577C2D">
              <w:rPr>
                <w:rFonts w:ascii="Calibri" w:hAnsi="Calibri" w:cs="Calibri"/>
                <w:bCs/>
                <w:sz w:val="20"/>
                <w:szCs w:val="20"/>
              </w:rPr>
              <w:t xml:space="preserve"> (</w:t>
            </w:r>
            <w:r w:rsidR="006E2FB0" w:rsidRPr="00577C2D">
              <w:rPr>
                <w:rFonts w:ascii="Calibri" w:hAnsi="Calibri" w:cs="Calibri"/>
                <w:bCs/>
                <w:sz w:val="20"/>
                <w:szCs w:val="20"/>
              </w:rPr>
              <w:t>K61)</w:t>
            </w:r>
          </w:p>
          <w:p w:rsidR="001D4546" w:rsidRPr="001D4546" w:rsidRDefault="001D4546" w:rsidP="003B3CBC">
            <w:pPr>
              <w:numPr>
                <w:ilvl w:val="0"/>
                <w:numId w:val="16"/>
              </w:numPr>
              <w:suppressAutoHyphens w:val="0"/>
              <w:jc w:val="both"/>
              <w:rPr>
                <w:rFonts w:ascii="Calibri" w:hAnsi="Calibri" w:cs="Calibri"/>
                <w:bCs/>
                <w:sz w:val="20"/>
                <w:szCs w:val="20"/>
              </w:rPr>
            </w:pPr>
            <w:r w:rsidRPr="00577C2D">
              <w:rPr>
                <w:rFonts w:ascii="Calibri" w:hAnsi="Calibri" w:cs="Calibri"/>
                <w:bCs/>
                <w:sz w:val="20"/>
                <w:szCs w:val="20"/>
              </w:rPr>
              <w:t>erörtern persönliche und gesellschaftliche Konsequenzen einer am biblischen Freiheits-, Friedens- und Gerechtigkeitsverständnis orientierten Lebens- und Weltgestaltung</w:t>
            </w:r>
            <w:r w:rsidR="006E2FB0" w:rsidRPr="00577C2D">
              <w:rPr>
                <w:rFonts w:ascii="Calibri" w:hAnsi="Calibri" w:cs="Calibri"/>
                <w:bCs/>
                <w:sz w:val="20"/>
                <w:szCs w:val="20"/>
              </w:rPr>
              <w:t xml:space="preserve">, </w:t>
            </w:r>
            <w:r w:rsidR="006E2FB0" w:rsidRPr="001D4546">
              <w:rPr>
                <w:rFonts w:ascii="Calibri" w:hAnsi="Calibri" w:cs="Calibri"/>
                <w:sz w:val="20"/>
                <w:szCs w:val="20"/>
              </w:rPr>
              <w:t>auch im Hinblick auf Herausforderungen durch den digitalen Wandel der Gesellschaft</w:t>
            </w:r>
            <w:r w:rsidR="00FA2483">
              <w:rPr>
                <w:rFonts w:ascii="Calibri" w:hAnsi="Calibri" w:cs="Calibri"/>
                <w:sz w:val="20"/>
                <w:szCs w:val="20"/>
              </w:rPr>
              <w:t>,</w:t>
            </w:r>
            <w:r w:rsidRPr="001D4546">
              <w:rPr>
                <w:rFonts w:ascii="Calibri" w:hAnsi="Calibri" w:cs="Calibri"/>
                <w:bCs/>
                <w:sz w:val="20"/>
                <w:szCs w:val="20"/>
              </w:rPr>
              <w:t xml:space="preserve"> (</w:t>
            </w:r>
            <w:r w:rsidR="006E2FB0" w:rsidRPr="001D4546">
              <w:rPr>
                <w:rFonts w:ascii="Calibri" w:hAnsi="Calibri" w:cs="Calibri"/>
                <w:bCs/>
                <w:sz w:val="20"/>
                <w:szCs w:val="20"/>
              </w:rPr>
              <w:t>K62)</w:t>
            </w:r>
          </w:p>
          <w:p w:rsidR="001D4546" w:rsidRPr="00577C2D" w:rsidRDefault="001D4546" w:rsidP="00577C2D">
            <w:pPr>
              <w:numPr>
                <w:ilvl w:val="0"/>
                <w:numId w:val="16"/>
              </w:numPr>
              <w:suppressAutoHyphens w:val="0"/>
              <w:jc w:val="both"/>
              <w:rPr>
                <w:rFonts w:ascii="Calibri" w:hAnsi="Calibri" w:cs="Calibri"/>
                <w:b/>
                <w:sz w:val="20"/>
                <w:szCs w:val="20"/>
              </w:rPr>
            </w:pPr>
            <w:r w:rsidRPr="00577C2D">
              <w:rPr>
                <w:rFonts w:ascii="Calibri" w:hAnsi="Calibri" w:cs="Calibri"/>
                <w:bCs/>
                <w:sz w:val="20"/>
                <w:szCs w:val="20"/>
              </w:rPr>
              <w:t>erörtern die lebenspraktische Bedeutung des Hoffnungshorizontes in der Botschaft Jesu vom Reich Gottes</w:t>
            </w:r>
            <w:r w:rsidR="00FA2483">
              <w:rPr>
                <w:rFonts w:ascii="Calibri" w:hAnsi="Calibri" w:cs="Calibri"/>
                <w:bCs/>
                <w:sz w:val="20"/>
                <w:szCs w:val="20"/>
              </w:rPr>
              <w:t>.</w:t>
            </w:r>
            <w:r w:rsidRPr="00577C2D">
              <w:rPr>
                <w:rFonts w:ascii="Calibri" w:hAnsi="Calibri" w:cs="Calibri"/>
                <w:bCs/>
                <w:sz w:val="20"/>
                <w:szCs w:val="20"/>
              </w:rPr>
              <w:t xml:space="preserve"> (</w:t>
            </w:r>
            <w:r w:rsidR="00577C2D">
              <w:rPr>
                <w:rFonts w:ascii="Calibri" w:hAnsi="Calibri" w:cs="Calibri"/>
                <w:bCs/>
                <w:sz w:val="20"/>
                <w:szCs w:val="20"/>
              </w:rPr>
              <w:t>K83</w:t>
            </w:r>
            <w:r w:rsidRPr="00577C2D">
              <w:rPr>
                <w:rFonts w:ascii="Calibri" w:hAnsi="Calibri" w:cs="Calibri"/>
                <w:bCs/>
                <w:sz w:val="20"/>
                <w:szCs w:val="20"/>
              </w:rPr>
              <w:t>)</w:t>
            </w:r>
          </w:p>
          <w:p w:rsidR="001D4546" w:rsidRPr="00577C2D" w:rsidRDefault="001D4546">
            <w:pPr>
              <w:tabs>
                <w:tab w:val="left" w:pos="284"/>
              </w:tabs>
              <w:ind w:left="360"/>
              <w:rPr>
                <w:rFonts w:ascii="Calibri" w:hAnsi="Calibri" w:cs="Calibri"/>
                <w:b/>
                <w:sz w:val="20"/>
                <w:szCs w:val="20"/>
              </w:rPr>
            </w:pP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1D4546" w:rsidRPr="00577C2D" w:rsidRDefault="001D4546">
            <w:pPr>
              <w:rPr>
                <w:rFonts w:ascii="Calibri" w:hAnsi="Calibri" w:cs="Calibri"/>
                <w:sz w:val="20"/>
                <w:szCs w:val="20"/>
              </w:rPr>
            </w:pPr>
            <w:r w:rsidRPr="00577C2D">
              <w:rPr>
                <w:rFonts w:ascii="Calibri" w:hAnsi="Calibri" w:cs="Calibri"/>
                <w:b/>
                <w:sz w:val="20"/>
                <w:szCs w:val="20"/>
              </w:rPr>
              <w:lastRenderedPageBreak/>
              <w:t>Mögliche Unterrichtsbausteine:</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Was ist ein Prophet bzw. eine Prophetin?</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Merkmale prophetischer Rede</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Biblische Prophetinnen und Propheten, z.B. Debora, Amos, Jeremia</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Was ist Gerechtigkeit?</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Moderne Prophetinnen und Propheten, z.B. Martin Luther King, Ruth Pfau.</w:t>
            </w:r>
          </w:p>
          <w:p w:rsidR="001D4546" w:rsidRPr="00577C2D" w:rsidRDefault="001D4546">
            <w:pPr>
              <w:pStyle w:val="Listenabsatz"/>
              <w:numPr>
                <w:ilvl w:val="0"/>
                <w:numId w:val="9"/>
              </w:numPr>
              <w:rPr>
                <w:rFonts w:ascii="Calibri" w:hAnsi="Calibri" w:cs="Calibri"/>
                <w:sz w:val="20"/>
                <w:szCs w:val="20"/>
              </w:rPr>
            </w:pPr>
            <w:r w:rsidRPr="00577C2D">
              <w:rPr>
                <w:rFonts w:ascii="Calibri" w:hAnsi="Calibri" w:cs="Calibri"/>
                <w:sz w:val="20"/>
                <w:szCs w:val="20"/>
              </w:rPr>
              <w:t>Gibt es heute noch Prophetinnen und Propheten?</w:t>
            </w:r>
          </w:p>
          <w:p w:rsidR="00FA2483" w:rsidRPr="00577C2D" w:rsidRDefault="00FA2483">
            <w:pPr>
              <w:pStyle w:val="Listenabsatz"/>
              <w:spacing w:before="60"/>
              <w:ind w:left="0"/>
              <w:rPr>
                <w:rFonts w:ascii="Calibri" w:hAnsi="Calibri" w:cs="Calibri"/>
                <w:sz w:val="20"/>
                <w:szCs w:val="20"/>
              </w:rPr>
            </w:pPr>
          </w:p>
          <w:p w:rsidR="001D4546" w:rsidRPr="00577C2D" w:rsidRDefault="001D4546">
            <w:pPr>
              <w:rPr>
                <w:rFonts w:ascii="Calibri" w:hAnsi="Calibri" w:cs="Calibri"/>
                <w:sz w:val="20"/>
                <w:szCs w:val="20"/>
              </w:rPr>
            </w:pPr>
            <w:r w:rsidRPr="00577C2D">
              <w:rPr>
                <w:rFonts w:ascii="Calibri" w:hAnsi="Calibri" w:cs="Calibri"/>
                <w:b/>
                <w:sz w:val="20"/>
                <w:szCs w:val="20"/>
              </w:rPr>
              <w:t>Didaktisch-methodische Hinweise / digitale Bildung:</w:t>
            </w:r>
          </w:p>
          <w:p w:rsidR="001D4546" w:rsidRPr="00577C2D" w:rsidRDefault="001D4546">
            <w:pPr>
              <w:rPr>
                <w:rFonts w:ascii="Calibri" w:hAnsi="Calibri" w:cs="Calibri"/>
                <w:sz w:val="20"/>
                <w:szCs w:val="20"/>
              </w:rPr>
            </w:pPr>
          </w:p>
          <w:p w:rsidR="001D4546" w:rsidRPr="00577C2D" w:rsidRDefault="001D4546">
            <w:pPr>
              <w:numPr>
                <w:ilvl w:val="0"/>
                <w:numId w:val="2"/>
              </w:numPr>
              <w:rPr>
                <w:rFonts w:ascii="Calibri" w:hAnsi="Calibri" w:cs="Calibri"/>
                <w:sz w:val="20"/>
                <w:szCs w:val="20"/>
              </w:rPr>
            </w:pPr>
            <w:r w:rsidRPr="00577C2D">
              <w:rPr>
                <w:rFonts w:ascii="Calibri" w:hAnsi="Calibri" w:cs="Calibri"/>
                <w:sz w:val="20"/>
                <w:szCs w:val="20"/>
              </w:rPr>
              <w:t>z.B. Rhetorik: Analyse rhetorischer Mittel einer prophetischen Rede</w:t>
            </w:r>
          </w:p>
          <w:p w:rsidR="001D4546" w:rsidRPr="00577C2D" w:rsidRDefault="001D4546">
            <w:pPr>
              <w:numPr>
                <w:ilvl w:val="0"/>
                <w:numId w:val="2"/>
              </w:numPr>
              <w:rPr>
                <w:rFonts w:ascii="Calibri" w:hAnsi="Calibri" w:cs="Calibri"/>
                <w:sz w:val="20"/>
                <w:szCs w:val="20"/>
              </w:rPr>
            </w:pPr>
            <w:r w:rsidRPr="00577C2D">
              <w:rPr>
                <w:rFonts w:ascii="Calibri" w:hAnsi="Calibri" w:cs="Calibri"/>
                <w:sz w:val="20"/>
                <w:szCs w:val="20"/>
              </w:rPr>
              <w:lastRenderedPageBreak/>
              <w:t>z.B. gemeinsame Arbeit mit dem Fach Deutsch in Bezug auf rhetorische Mittel einer Rede</w:t>
            </w:r>
          </w:p>
          <w:p w:rsidR="001D4546" w:rsidRPr="00577C2D" w:rsidRDefault="001D4546">
            <w:pPr>
              <w:rPr>
                <w:rFonts w:ascii="Calibri" w:hAnsi="Calibri" w:cs="Calibri"/>
                <w:sz w:val="20"/>
                <w:szCs w:val="20"/>
              </w:rPr>
            </w:pPr>
          </w:p>
          <w:p w:rsidR="001D4546" w:rsidRDefault="001D4546">
            <w:r w:rsidRPr="00577C2D">
              <w:rPr>
                <w:rFonts w:ascii="Calibri" w:hAnsi="Calibri" w:cs="Calibri"/>
                <w:b/>
                <w:sz w:val="20"/>
                <w:szCs w:val="20"/>
              </w:rPr>
              <w:t>Zeitbedarf:</w:t>
            </w:r>
            <w:r w:rsidRPr="00577C2D">
              <w:rPr>
                <w:rFonts w:ascii="Calibri" w:hAnsi="Calibri" w:cs="Calibri"/>
                <w:sz w:val="20"/>
                <w:szCs w:val="20"/>
              </w:rPr>
              <w:t xml:space="preserve"> ca. 12 Stunden</w:t>
            </w:r>
          </w:p>
        </w:tc>
      </w:tr>
    </w:tbl>
    <w:p w:rsidR="001D4546" w:rsidRDefault="001D4546"/>
    <w:sectPr w:rsidR="001D4546">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E8" w:rsidRDefault="003F43E8" w:rsidP="00F03FBA">
      <w:r>
        <w:separator/>
      </w:r>
    </w:p>
  </w:endnote>
  <w:endnote w:type="continuationSeparator" w:id="0">
    <w:p w:rsidR="003F43E8" w:rsidRDefault="003F43E8" w:rsidP="00F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E8" w:rsidRDefault="003F43E8" w:rsidP="00F03FBA">
      <w:r>
        <w:separator/>
      </w:r>
    </w:p>
  </w:footnote>
  <w:footnote w:type="continuationSeparator" w:id="0">
    <w:p w:rsidR="003F43E8" w:rsidRDefault="003F43E8" w:rsidP="00F0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1232"/>
        </w:tabs>
        <w:ind w:left="-1232" w:hanging="360"/>
      </w:pPr>
      <w:rPr>
        <w:rFonts w:ascii="Symbol" w:hAnsi="Symbol" w:cs="Symbol" w:hint="default"/>
        <w:sz w:val="20"/>
        <w:szCs w:val="20"/>
        <w:shd w:val="clear" w:color="auto" w:fill="00FFFF"/>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17"/>
    <w:lvl w:ilvl="0">
      <w:start w:val="1"/>
      <w:numFmt w:val="bullet"/>
      <w:lvlText w:val=""/>
      <w:lvlJc w:val="left"/>
      <w:pPr>
        <w:tabs>
          <w:tab w:val="num" w:pos="-76"/>
        </w:tabs>
        <w:ind w:left="644" w:hanging="360"/>
      </w:pPr>
      <w:rPr>
        <w:rFonts w:ascii="Symbol" w:hAnsi="Symbol" w:cs="Symbol" w:hint="default"/>
        <w:sz w:val="20"/>
        <w:szCs w:val="20"/>
        <w:shd w:val="clear" w:color="auto" w:fill="00FFFF"/>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rPr>
        <w:rFonts w:ascii="Calibri" w:hAnsi="Calibri" w:cs="Times New Roman" w:hint="default"/>
        <w:b/>
        <w:sz w:val="22"/>
        <w:szCs w:val="22"/>
      </w:r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217222"/>
    <w:multiLevelType w:val="hybridMultilevel"/>
    <w:tmpl w:val="CA4432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0327213C"/>
    <w:multiLevelType w:val="hybridMultilevel"/>
    <w:tmpl w:val="8A38032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07324B20"/>
    <w:multiLevelType w:val="hybridMultilevel"/>
    <w:tmpl w:val="9CFC19A6"/>
    <w:lvl w:ilvl="0" w:tplc="8FC4D89A">
      <w:start w:val="1"/>
      <w:numFmt w:val="bullet"/>
      <w:lvlText w:val=""/>
      <w:lvlJc w:val="left"/>
      <w:pPr>
        <w:tabs>
          <w:tab w:val="num" w:pos="854"/>
        </w:tabs>
        <w:ind w:left="852"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0C7F083A"/>
    <w:multiLevelType w:val="hybridMultilevel"/>
    <w:tmpl w:val="72A48DE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0176B08"/>
    <w:multiLevelType w:val="hybridMultilevel"/>
    <w:tmpl w:val="BAF4CE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108C6D87"/>
    <w:multiLevelType w:val="hybridMultilevel"/>
    <w:tmpl w:val="2856C800"/>
    <w:lvl w:ilvl="0" w:tplc="164480F2">
      <w:start w:val="1"/>
      <w:numFmt w:val="bullet"/>
      <w:lvlText w:val=""/>
      <w:lvlJc w:val="left"/>
      <w:pPr>
        <w:ind w:left="567" w:hanging="207"/>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7" w15:restartNumberingAfterBreak="0">
    <w:nsid w:val="17C47595"/>
    <w:multiLevelType w:val="hybridMultilevel"/>
    <w:tmpl w:val="65C0FB78"/>
    <w:lvl w:ilvl="0" w:tplc="B88086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1825671D"/>
    <w:multiLevelType w:val="hybridMultilevel"/>
    <w:tmpl w:val="449EE79A"/>
    <w:lvl w:ilvl="0" w:tplc="5F3CF5AA">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19852C28"/>
    <w:multiLevelType w:val="hybridMultilevel"/>
    <w:tmpl w:val="4FA8783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19CB436C"/>
    <w:multiLevelType w:val="hybridMultilevel"/>
    <w:tmpl w:val="ACF0E0CA"/>
    <w:lvl w:ilvl="0" w:tplc="22F0DD02">
      <w:start w:val="1"/>
      <w:numFmt w:val="bullet"/>
      <w:lvlText w:val=""/>
      <w:lvlJc w:val="left"/>
      <w:pPr>
        <w:ind w:left="284" w:hanging="284"/>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1B9738DB"/>
    <w:multiLevelType w:val="hybridMultilevel"/>
    <w:tmpl w:val="EEBC20FE"/>
    <w:lvl w:ilvl="0" w:tplc="8FC4D89A">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2" w15:restartNumberingAfterBreak="0">
    <w:nsid w:val="1FA700C4"/>
    <w:multiLevelType w:val="hybridMultilevel"/>
    <w:tmpl w:val="1A5A4FAE"/>
    <w:lvl w:ilvl="0" w:tplc="3F982BF6">
      <w:start w:val="1"/>
      <w:numFmt w:val="bullet"/>
      <w:pStyle w:val="WW8Num15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1D6634"/>
    <w:multiLevelType w:val="hybridMultilevel"/>
    <w:tmpl w:val="648A8B8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4" w15:restartNumberingAfterBreak="0">
    <w:nsid w:val="23965A4B"/>
    <w:multiLevelType w:val="hybridMultilevel"/>
    <w:tmpl w:val="76D2EE2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5" w15:restartNumberingAfterBreak="0">
    <w:nsid w:val="26926BC2"/>
    <w:multiLevelType w:val="hybridMultilevel"/>
    <w:tmpl w:val="70363164"/>
    <w:lvl w:ilvl="0" w:tplc="ABC29CD0">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26302A"/>
    <w:multiLevelType w:val="hybridMultilevel"/>
    <w:tmpl w:val="134CAFF6"/>
    <w:lvl w:ilvl="0" w:tplc="51D4B67C">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8" w15:restartNumberingAfterBreak="0">
    <w:nsid w:val="2AD73216"/>
    <w:multiLevelType w:val="hybridMultilevel"/>
    <w:tmpl w:val="5D82DE6A"/>
    <w:lvl w:ilvl="0" w:tplc="B02E418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2E1F290B"/>
    <w:multiLevelType w:val="hybridMultilevel"/>
    <w:tmpl w:val="AB9E4C5C"/>
    <w:lvl w:ilvl="0" w:tplc="40DA6B72">
      <w:start w:val="1"/>
      <w:numFmt w:val="bullet"/>
      <w:lvlText w:val=""/>
      <w:lvlJc w:val="left"/>
      <w:pPr>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2EF70034"/>
    <w:multiLevelType w:val="hybridMultilevel"/>
    <w:tmpl w:val="17DA883C"/>
    <w:lvl w:ilvl="0" w:tplc="5364B514">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1" w15:restartNumberingAfterBreak="0">
    <w:nsid w:val="34171F15"/>
    <w:multiLevelType w:val="hybridMultilevel"/>
    <w:tmpl w:val="2C0060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2" w15:restartNumberingAfterBreak="0">
    <w:nsid w:val="3AEB13FB"/>
    <w:multiLevelType w:val="hybridMultilevel"/>
    <w:tmpl w:val="4FD40FD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BE86798"/>
    <w:multiLevelType w:val="hybridMultilevel"/>
    <w:tmpl w:val="DB3634A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4" w15:restartNumberingAfterBreak="0">
    <w:nsid w:val="3C293B83"/>
    <w:multiLevelType w:val="hybridMultilevel"/>
    <w:tmpl w:val="99A49F7E"/>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40762D32"/>
    <w:multiLevelType w:val="hybridMultilevel"/>
    <w:tmpl w:val="3B26A93E"/>
    <w:lvl w:ilvl="0" w:tplc="C42E975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47670EFD"/>
    <w:multiLevelType w:val="hybridMultilevel"/>
    <w:tmpl w:val="779866B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4A962151"/>
    <w:multiLevelType w:val="hybridMultilevel"/>
    <w:tmpl w:val="BEAED2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4F971AE6"/>
    <w:multiLevelType w:val="hybridMultilevel"/>
    <w:tmpl w:val="517C6E0E"/>
    <w:lvl w:ilvl="0" w:tplc="B4F6BA88">
      <w:start w:val="1"/>
      <w:numFmt w:val="bullet"/>
      <w:lvlText w:val=""/>
      <w:lvlJc w:val="left"/>
      <w:pPr>
        <w:ind w:left="567" w:hanging="207"/>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554B6134"/>
    <w:multiLevelType w:val="hybridMultilevel"/>
    <w:tmpl w:val="A878AC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56C45546"/>
    <w:multiLevelType w:val="hybridMultilevel"/>
    <w:tmpl w:val="9D3C8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9C290A"/>
    <w:multiLevelType w:val="hybridMultilevel"/>
    <w:tmpl w:val="207EFE4A"/>
    <w:lvl w:ilvl="0" w:tplc="38BCE7B6">
      <w:start w:val="1"/>
      <w:numFmt w:val="bullet"/>
      <w:lvlText w:val=""/>
      <w:lvlJc w:val="left"/>
      <w:pPr>
        <w:ind w:left="567"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616B0452"/>
    <w:multiLevelType w:val="hybridMultilevel"/>
    <w:tmpl w:val="FC085FAC"/>
    <w:name w:val="WW8Num182"/>
    <w:lvl w:ilvl="0" w:tplc="7F1E0262">
      <w:start w:val="1"/>
      <w:numFmt w:val="bullet"/>
      <w:lvlText w:val=""/>
      <w:lvlJc w:val="left"/>
      <w:pPr>
        <w:tabs>
          <w:tab w:val="num" w:pos="0"/>
        </w:tabs>
        <w:ind w:left="567" w:hanging="207"/>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1A42077"/>
    <w:multiLevelType w:val="hybridMultilevel"/>
    <w:tmpl w:val="60FE713A"/>
    <w:lvl w:ilvl="0" w:tplc="57C48968">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69040EF6"/>
    <w:multiLevelType w:val="hybridMultilevel"/>
    <w:tmpl w:val="2E8C1E1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6D5F2A8F"/>
    <w:multiLevelType w:val="hybridMultilevel"/>
    <w:tmpl w:val="C40817B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6" w15:restartNumberingAfterBreak="0">
    <w:nsid w:val="76254D27"/>
    <w:multiLevelType w:val="hybridMultilevel"/>
    <w:tmpl w:val="115A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BA1ABA"/>
    <w:multiLevelType w:val="hybridMultilevel"/>
    <w:tmpl w:val="3322015A"/>
    <w:lvl w:ilvl="0" w:tplc="88AA8410">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48" w15:restartNumberingAfterBreak="0">
    <w:nsid w:val="78E5321F"/>
    <w:multiLevelType w:val="hybridMultilevel"/>
    <w:tmpl w:val="FBD0108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9" w15:restartNumberingAfterBreak="0">
    <w:nsid w:val="7BDE37EF"/>
    <w:multiLevelType w:val="hybridMultilevel"/>
    <w:tmpl w:val="2A0EA89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22"/>
  </w:num>
  <w:num w:numId="14">
    <w:abstractNumId w:val="33"/>
  </w:num>
  <w:num w:numId="15">
    <w:abstractNumId w:val="23"/>
  </w:num>
  <w:num w:numId="16">
    <w:abstractNumId w:val="40"/>
  </w:num>
  <w:num w:numId="17">
    <w:abstractNumId w:val="32"/>
  </w:num>
  <w:num w:numId="18">
    <w:abstractNumId w:val="45"/>
  </w:num>
  <w:num w:numId="19">
    <w:abstractNumId w:val="15"/>
  </w:num>
  <w:num w:numId="20">
    <w:abstractNumId w:val="14"/>
  </w:num>
  <w:num w:numId="21">
    <w:abstractNumId w:val="19"/>
  </w:num>
  <w:num w:numId="22">
    <w:abstractNumId w:val="48"/>
  </w:num>
  <w:num w:numId="23">
    <w:abstractNumId w:val="46"/>
  </w:num>
  <w:num w:numId="24">
    <w:abstractNumId w:val="39"/>
  </w:num>
  <w:num w:numId="25">
    <w:abstractNumId w:val="49"/>
  </w:num>
  <w:num w:numId="26">
    <w:abstractNumId w:val="31"/>
  </w:num>
  <w:num w:numId="27">
    <w:abstractNumId w:val="24"/>
  </w:num>
  <w:num w:numId="28">
    <w:abstractNumId w:val="36"/>
  </w:num>
  <w:num w:numId="29">
    <w:abstractNumId w:val="11"/>
  </w:num>
  <w:num w:numId="30">
    <w:abstractNumId w:val="37"/>
  </w:num>
  <w:num w:numId="31">
    <w:abstractNumId w:val="12"/>
  </w:num>
  <w:num w:numId="32">
    <w:abstractNumId w:val="34"/>
  </w:num>
  <w:num w:numId="33">
    <w:abstractNumId w:val="44"/>
  </w:num>
  <w:num w:numId="34">
    <w:abstractNumId w:val="21"/>
  </w:num>
  <w:num w:numId="35">
    <w:abstractNumId w:val="13"/>
  </w:num>
  <w:num w:numId="36">
    <w:abstractNumId w:val="43"/>
  </w:num>
  <w:num w:numId="37">
    <w:abstractNumId w:val="18"/>
  </w:num>
  <w:num w:numId="38">
    <w:abstractNumId w:val="28"/>
  </w:num>
  <w:num w:numId="39">
    <w:abstractNumId w:val="27"/>
  </w:num>
  <w:num w:numId="40">
    <w:abstractNumId w:val="29"/>
  </w:num>
  <w:num w:numId="41">
    <w:abstractNumId w:val="16"/>
  </w:num>
  <w:num w:numId="42">
    <w:abstractNumId w:val="38"/>
  </w:num>
  <w:num w:numId="43">
    <w:abstractNumId w:val="20"/>
  </w:num>
  <w:num w:numId="44">
    <w:abstractNumId w:val="30"/>
  </w:num>
  <w:num w:numId="45">
    <w:abstractNumId w:val="42"/>
  </w:num>
  <w:num w:numId="46">
    <w:abstractNumId w:val="35"/>
  </w:num>
  <w:num w:numId="47">
    <w:abstractNumId w:val="25"/>
  </w:num>
  <w:num w:numId="48">
    <w:abstractNumId w:val="41"/>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D2"/>
    <w:rsid w:val="00047747"/>
    <w:rsid w:val="00055AA5"/>
    <w:rsid w:val="000B67D2"/>
    <w:rsid w:val="001312DB"/>
    <w:rsid w:val="001C000F"/>
    <w:rsid w:val="001D4546"/>
    <w:rsid w:val="0027164C"/>
    <w:rsid w:val="002977AF"/>
    <w:rsid w:val="00300B96"/>
    <w:rsid w:val="00306523"/>
    <w:rsid w:val="003151B7"/>
    <w:rsid w:val="003B3CBC"/>
    <w:rsid w:val="003F43E8"/>
    <w:rsid w:val="00442280"/>
    <w:rsid w:val="00480E6F"/>
    <w:rsid w:val="00577C2D"/>
    <w:rsid w:val="005F3935"/>
    <w:rsid w:val="0067155E"/>
    <w:rsid w:val="00682D5F"/>
    <w:rsid w:val="006A0243"/>
    <w:rsid w:val="006E2FB0"/>
    <w:rsid w:val="006F6017"/>
    <w:rsid w:val="00763716"/>
    <w:rsid w:val="007F7750"/>
    <w:rsid w:val="007F7E8D"/>
    <w:rsid w:val="00803708"/>
    <w:rsid w:val="00867211"/>
    <w:rsid w:val="00870E61"/>
    <w:rsid w:val="008F1D4A"/>
    <w:rsid w:val="00A805A6"/>
    <w:rsid w:val="00B5101A"/>
    <w:rsid w:val="00B65700"/>
    <w:rsid w:val="00BE7DA1"/>
    <w:rsid w:val="00C008AB"/>
    <w:rsid w:val="00C36781"/>
    <w:rsid w:val="00C62BB7"/>
    <w:rsid w:val="00D07820"/>
    <w:rsid w:val="00D44EC6"/>
    <w:rsid w:val="00DE508B"/>
    <w:rsid w:val="00E56A38"/>
    <w:rsid w:val="00E93B1F"/>
    <w:rsid w:val="00F03FBA"/>
    <w:rsid w:val="00F625E4"/>
    <w:rsid w:val="00F6659B"/>
    <w:rsid w:val="00F74EA3"/>
    <w:rsid w:val="00FA2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51B3448-D73D-42B0-918D-E102342C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0"/>
      <w:szCs w:val="20"/>
      <w:shd w:val="clear" w:color="auto" w:fill="00FFFF"/>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color w:val="auto"/>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sz w:val="16"/>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16"/>
    </w:rPr>
  </w:style>
  <w:style w:type="character" w:customStyle="1" w:styleId="WW8Num15z0">
    <w:name w:val="WW8Num15z0"/>
    <w:rPr>
      <w:rFonts w:ascii="Symbol" w:hAnsi="Symbol" w:cs="Symbol" w:hint="default"/>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szCs w:val="20"/>
      <w:shd w:val="clear" w:color="auto" w:fill="00FFFF"/>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Times New Roman" w:hint="default"/>
      <w:b/>
      <w:sz w:val="22"/>
      <w:szCs w:val="22"/>
    </w:rPr>
  </w:style>
  <w:style w:type="character" w:customStyle="1" w:styleId="WW8Num19z1">
    <w:name w:val="WW8Num19z1"/>
    <w:rPr>
      <w:rFonts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szCs w:val="2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Absatzstandardschriftart">
    <w:name w:val="Absatzstandardschriftart"/>
  </w:style>
  <w:style w:type="character" w:customStyle="1" w:styleId="Kommentarzeichen1">
    <w:name w:val="Kommentarzeichen1"/>
    <w:rPr>
      <w:sz w:val="16"/>
    </w:rPr>
  </w:style>
  <w:style w:type="character" w:customStyle="1" w:styleId="SprechblasentextZeichen">
    <w:name w:val="Sprechblasentext Zeichen"/>
    <w:rPr>
      <w:rFonts w:ascii="Segoe UI" w:hAnsi="Segoe UI" w:cs="Segoe UI"/>
      <w:sz w:val="18"/>
      <w:lang w:val="x-none" w:eastAsia="ar-SA" w:bidi="ar-SA"/>
    </w:rPr>
  </w:style>
  <w:style w:type="character" w:customStyle="1" w:styleId="KommentartextZeichen">
    <w:name w:val="Kommentartext Zeichen"/>
    <w:rPr>
      <w:rFonts w:ascii="Times New Roman" w:hAnsi="Times New Roman" w:cs="Times New Roman"/>
      <w:sz w:val="20"/>
      <w:lang w:val="x-none" w:eastAsia="ar-SA" w:bidi="ar-SA"/>
    </w:rPr>
  </w:style>
  <w:style w:type="character" w:customStyle="1" w:styleId="Kommentarzeichen2">
    <w:name w:val="Kommentarzeichen2"/>
    <w:rPr>
      <w:sz w:val="16"/>
    </w:rPr>
  </w:style>
  <w:style w:type="character" w:customStyle="1" w:styleId="KopfzeileZeichen">
    <w:name w:val="Kopfzeile Zeichen"/>
    <w:rPr>
      <w:rFonts w:ascii="Times New Roman" w:hAnsi="Times New Roman" w:cs="Times New Roman"/>
      <w:sz w:val="24"/>
      <w:lang w:val="x-none" w:eastAsia="ar-SA" w:bidi="ar-SA"/>
    </w:rPr>
  </w:style>
  <w:style w:type="character" w:customStyle="1" w:styleId="FuzeileZeichen">
    <w:name w:val="Fußzeile Zeichen"/>
    <w:rPr>
      <w:rFonts w:ascii="Times New Roman" w:hAnsi="Times New Roman" w:cs="Times New Roman"/>
      <w:sz w:val="24"/>
      <w:lang w:val="x-none" w:eastAsia="ar-SA" w:bidi="ar-SA"/>
    </w:rPr>
  </w:style>
  <w:style w:type="character" w:customStyle="1" w:styleId="Liste-bergeordneteKompetenzZchn">
    <w:name w:val="Liste-Übergeordne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style>
  <w:style w:type="paragraph" w:styleId="Sprechblasentext">
    <w:name w:val="Balloon Text"/>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Liste-bergeordneteKompetenz">
    <w:name w:val="Liste-ÜbergeordneteKompetenz"/>
    <w:basedOn w:val="Standard"/>
    <w:qFormat/>
    <w:pPr>
      <w:keepLines/>
      <w:numPr>
        <w:numId w:val="4"/>
      </w:numPr>
      <w:suppressAutoHyphens w:val="0"/>
      <w:spacing w:after="120" w:line="276" w:lineRule="auto"/>
      <w:ind w:left="714" w:hanging="357"/>
      <w:jc w:val="both"/>
    </w:pPr>
    <w:rPr>
      <w:rFonts w:ascii="Arial" w:eastAsia="Calibri" w:hAnsi="Arial" w:cs="Arial"/>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Liste-bergeordneteKompetenz"/>
    <w:link w:val="Liste-KonkretisierteKompetenzZchn"/>
    <w:qFormat/>
    <w:rsid w:val="006E2FB0"/>
    <w:pPr>
      <w:numPr>
        <w:numId w:val="12"/>
      </w:numPr>
      <w:ind w:left="714" w:hanging="357"/>
    </w:pPr>
    <w:rPr>
      <w:rFonts w:cs="Times New Roman"/>
      <w:lang w:eastAsia="en-US"/>
    </w:rPr>
  </w:style>
  <w:style w:type="character" w:customStyle="1" w:styleId="Liste-KonkretisierteKompetenzZchn">
    <w:name w:val="Liste-KonkretisierteKompetenz Zchn"/>
    <w:link w:val="Liste-KonkretisierteKompetenz"/>
    <w:rsid w:val="006E2FB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537</Words>
  <Characters>3388</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2020-01-31T10:01:00Z</dcterms:created>
  <dcterms:modified xsi:type="dcterms:W3CDTF">2020-01-31T10:01:00Z</dcterms:modified>
</cp:coreProperties>
</file>