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546" w:rsidRDefault="001D4546">
      <w:pPr>
        <w:spacing w:before="120" w:after="120"/>
        <w:rPr>
          <w:rFonts w:ascii="Calibri" w:hAnsi="Calibri" w:cs="Calibri"/>
          <w:b/>
          <w:sz w:val="20"/>
          <w:szCs w:val="20"/>
        </w:rPr>
      </w:pPr>
      <w:bookmarkStart w:id="0" w:name="_GoBack"/>
      <w:bookmarkEnd w:id="0"/>
      <w:r>
        <w:rPr>
          <w:rFonts w:ascii="Calibri" w:hAnsi="Calibri" w:cs="Calibri"/>
          <w:b/>
          <w:sz w:val="20"/>
          <w:szCs w:val="20"/>
        </w:rPr>
        <w:t>Jahrgangsstufe 7</w:t>
      </w:r>
    </w:p>
    <w:tbl>
      <w:tblPr>
        <w:tblW w:w="0" w:type="auto"/>
        <w:tblInd w:w="-10" w:type="dxa"/>
        <w:tblLayout w:type="fixed"/>
        <w:tblLook w:val="0000" w:firstRow="0" w:lastRow="0" w:firstColumn="0" w:lastColumn="0" w:noHBand="0" w:noVBand="0"/>
      </w:tblPr>
      <w:tblGrid>
        <w:gridCol w:w="7213"/>
        <w:gridCol w:w="7233"/>
      </w:tblGrid>
      <w:tr w:rsidR="001D4546">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rsidR="001D4546" w:rsidRDefault="0042484C" w:rsidP="0042484C">
            <w:pPr>
              <w:pStyle w:val="Listenabsatz"/>
              <w:spacing w:before="60"/>
              <w:ind w:left="0"/>
              <w:rPr>
                <w:rFonts w:ascii="Calibri" w:hAnsi="Calibri" w:cs="Calibri"/>
                <w:sz w:val="20"/>
                <w:szCs w:val="20"/>
              </w:rPr>
            </w:pPr>
            <w:r>
              <w:rPr>
                <w:rFonts w:ascii="Calibri" w:hAnsi="Calibri" w:cs="Calibri"/>
                <w:b/>
                <w:sz w:val="20"/>
                <w:szCs w:val="20"/>
              </w:rPr>
              <w:t xml:space="preserve">Unterrichtsvorhaben 4: </w:t>
            </w:r>
            <w:r w:rsidR="001D4546">
              <w:rPr>
                <w:rFonts w:ascii="Calibri" w:hAnsi="Calibri" w:cs="Calibri"/>
                <w:b/>
                <w:sz w:val="20"/>
                <w:szCs w:val="20"/>
              </w:rPr>
              <w:t>Wunder und ihre Geschichte</w:t>
            </w:r>
          </w:p>
          <w:p w:rsidR="001D4546" w:rsidRDefault="001D4546">
            <w:pPr>
              <w:spacing w:before="60"/>
            </w:pPr>
            <w:r>
              <w:rPr>
                <w:rFonts w:ascii="Calibri" w:hAnsi="Calibri" w:cs="Calibri"/>
                <w:sz w:val="20"/>
                <w:szCs w:val="20"/>
              </w:rPr>
              <w:t>Zu Beginn des zweiten Halbjahres beschäftigen sich die Schülerinnen und Schüler vertiefend mit dem zentralen Begriff des Reiches Gottes in den jesuanischen Wundergeschichten. Zunächst wird in diesem Unterrichtsvorhaben nach dem eigenen Verständnis von Wundern bzw. Erfahrungen mit Wundern zu fragen sein. Anschließend wird die für Schülerinnen und Schüler relevante Frage gestellt, wie sich heute von Jesu Wundern sprechen lässt. Dazu sollen ausgewählte neutestamentliche Wundergeschichten erarbeitet und gedeutet werden. In der Auseinandersetzung mit den biblischen Texten nehmen die Schülerinnen und Schüler wahr, dass das Reich Gottes in Wundertaten wie Krankheiten heilen oder Hungrige sättigen sichtbar wird. Damit wird ein Hoffnungshorizont aufgezeigt, der ein Orientierungsangebot für das eigene Handeln in der Welt sein kann.</w:t>
            </w:r>
          </w:p>
        </w:tc>
      </w:tr>
      <w:tr w:rsidR="001D4546">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rsidR="001D4546" w:rsidRDefault="001D4546">
            <w:pPr>
              <w:rPr>
                <w:rFonts w:ascii="Calibri" w:hAnsi="Calibri" w:cs="Calibri"/>
                <w:sz w:val="20"/>
                <w:szCs w:val="20"/>
              </w:rPr>
            </w:pPr>
            <w:r>
              <w:rPr>
                <w:rFonts w:ascii="Calibri" w:hAnsi="Calibri" w:cs="Calibri"/>
                <w:sz w:val="20"/>
                <w:szCs w:val="20"/>
              </w:rPr>
              <w:t xml:space="preserve">IF 3.1: Jesu </w:t>
            </w:r>
            <w:r w:rsidR="00306523">
              <w:rPr>
                <w:rFonts w:ascii="Calibri" w:hAnsi="Calibri" w:cs="Calibri"/>
                <w:sz w:val="20"/>
                <w:szCs w:val="20"/>
              </w:rPr>
              <w:t xml:space="preserve">Botschaft </w:t>
            </w:r>
            <w:r>
              <w:rPr>
                <w:rFonts w:ascii="Calibri" w:hAnsi="Calibri" w:cs="Calibri"/>
                <w:sz w:val="20"/>
                <w:szCs w:val="20"/>
              </w:rPr>
              <w:t xml:space="preserve">vom Reich Gottes </w:t>
            </w:r>
          </w:p>
          <w:p w:rsidR="001D4546" w:rsidRDefault="001D4546">
            <w:r>
              <w:rPr>
                <w:rFonts w:ascii="Calibri" w:hAnsi="Calibri" w:cs="Calibri"/>
                <w:sz w:val="20"/>
                <w:szCs w:val="20"/>
              </w:rPr>
              <w:t xml:space="preserve">IF 5.1: </w:t>
            </w:r>
            <w:r w:rsidR="00306523">
              <w:rPr>
                <w:rFonts w:ascii="Calibri" w:hAnsi="Calibri" w:cs="Calibri"/>
                <w:sz w:val="20"/>
                <w:szCs w:val="20"/>
              </w:rPr>
              <w:t>b</w:t>
            </w:r>
            <w:r>
              <w:rPr>
                <w:rFonts w:ascii="Calibri" w:hAnsi="Calibri" w:cs="Calibri"/>
                <w:sz w:val="20"/>
                <w:szCs w:val="20"/>
              </w:rPr>
              <w:t>iblische Texte als gedeutete Glaubenserfahrungen</w:t>
            </w:r>
          </w:p>
        </w:tc>
      </w:tr>
      <w:tr w:rsidR="001D4546">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rsidR="001D4546" w:rsidRDefault="001D4546">
            <w:pPr>
              <w:spacing w:before="60"/>
              <w:rPr>
                <w:rFonts w:ascii="Calibri" w:hAnsi="Calibri" w:cs="Calibri"/>
                <w:sz w:val="20"/>
                <w:szCs w:val="20"/>
              </w:rPr>
            </w:pPr>
            <w:r>
              <w:rPr>
                <w:rFonts w:ascii="Calibri" w:hAnsi="Calibri" w:cs="Calibri"/>
                <w:b/>
                <w:sz w:val="20"/>
                <w:szCs w:val="20"/>
              </w:rPr>
              <w:t>Übergeordnete Kompetenzerwartungen:</w:t>
            </w:r>
          </w:p>
          <w:p w:rsidR="001D4546" w:rsidRDefault="001D4546">
            <w:pPr>
              <w:rPr>
                <w:rFonts w:ascii="Calibri" w:hAnsi="Calibri" w:cs="Calibri"/>
                <w:bCs/>
                <w:sz w:val="20"/>
                <w:szCs w:val="20"/>
              </w:rPr>
            </w:pPr>
            <w:r>
              <w:rPr>
                <w:rFonts w:ascii="Calibri" w:hAnsi="Calibri" w:cs="Calibri"/>
                <w:sz w:val="20"/>
                <w:szCs w:val="20"/>
              </w:rPr>
              <w:t xml:space="preserve">Die Schülerinnen und Schüler </w:t>
            </w:r>
          </w:p>
          <w:p w:rsidR="001D4546" w:rsidRPr="0042484C" w:rsidRDefault="001D4546" w:rsidP="00F4061F">
            <w:pPr>
              <w:numPr>
                <w:ilvl w:val="0"/>
                <w:numId w:val="44"/>
              </w:numPr>
              <w:suppressAutoHyphens w:val="0"/>
              <w:ind w:left="284"/>
              <w:jc w:val="both"/>
              <w:rPr>
                <w:rFonts w:ascii="Calibri" w:hAnsi="Calibri" w:cs="Calibri"/>
                <w:bCs/>
                <w:sz w:val="20"/>
                <w:szCs w:val="20"/>
              </w:rPr>
            </w:pPr>
            <w:r>
              <w:rPr>
                <w:rFonts w:ascii="Calibri" w:hAnsi="Calibri" w:cs="Calibri"/>
                <w:bCs/>
                <w:sz w:val="20"/>
                <w:szCs w:val="20"/>
              </w:rPr>
              <w:t>ordnen religiöse Redeweisen und Gestaltungsformen in ihren religiös-kulturellen Zusammenhang ein</w:t>
            </w:r>
            <w:r w:rsidR="0042484C">
              <w:rPr>
                <w:rFonts w:ascii="Calibri" w:hAnsi="Calibri" w:cs="Calibri"/>
                <w:bCs/>
                <w:sz w:val="20"/>
                <w:szCs w:val="20"/>
              </w:rPr>
              <w:t>,</w:t>
            </w:r>
            <w:r>
              <w:rPr>
                <w:rFonts w:ascii="Calibri" w:hAnsi="Calibri" w:cs="Calibri"/>
                <w:bCs/>
                <w:sz w:val="20"/>
                <w:szCs w:val="20"/>
              </w:rPr>
              <w:t xml:space="preserve"> (SK</w:t>
            </w:r>
            <w:r w:rsidR="00306523">
              <w:rPr>
                <w:rFonts w:ascii="Calibri" w:hAnsi="Calibri" w:cs="Calibri"/>
                <w:bCs/>
                <w:sz w:val="20"/>
                <w:szCs w:val="20"/>
              </w:rPr>
              <w:t>9)</w:t>
            </w:r>
          </w:p>
          <w:p w:rsidR="001D4546" w:rsidRPr="0042484C" w:rsidRDefault="001D4546" w:rsidP="00F4061F">
            <w:pPr>
              <w:numPr>
                <w:ilvl w:val="0"/>
                <w:numId w:val="44"/>
              </w:numPr>
              <w:suppressAutoHyphens w:val="0"/>
              <w:ind w:left="284"/>
              <w:jc w:val="both"/>
              <w:rPr>
                <w:rFonts w:ascii="Calibri" w:hAnsi="Calibri" w:cs="Calibri"/>
                <w:bCs/>
                <w:sz w:val="20"/>
                <w:szCs w:val="20"/>
              </w:rPr>
            </w:pPr>
            <w:r w:rsidRPr="0042484C">
              <w:rPr>
                <w:rFonts w:ascii="Calibri" w:hAnsi="Calibri" w:cs="Calibri"/>
                <w:bCs/>
                <w:sz w:val="20"/>
                <w:szCs w:val="20"/>
              </w:rPr>
              <w:t>deuten religiöse Sprach-, Symbol- und Ausdrucksformen in ihrem jeweiligen historischen, sozialgeschichtlichen und wirkungsgeschichtlichen Kontext</w:t>
            </w:r>
            <w:r w:rsidR="0042484C" w:rsidRPr="0042484C">
              <w:rPr>
                <w:rFonts w:ascii="Calibri" w:hAnsi="Calibri" w:cs="Calibri"/>
                <w:bCs/>
                <w:sz w:val="20"/>
                <w:szCs w:val="20"/>
              </w:rPr>
              <w:t>,</w:t>
            </w:r>
            <w:r w:rsidRPr="0042484C">
              <w:rPr>
                <w:rFonts w:ascii="Calibri" w:hAnsi="Calibri" w:cs="Calibri"/>
                <w:bCs/>
                <w:sz w:val="20"/>
                <w:szCs w:val="20"/>
              </w:rPr>
              <w:t xml:space="preserve"> (</w:t>
            </w:r>
            <w:r w:rsidR="00306523" w:rsidRPr="0042484C">
              <w:rPr>
                <w:rFonts w:ascii="Calibri" w:hAnsi="Calibri" w:cs="Calibri"/>
                <w:bCs/>
                <w:sz w:val="20"/>
                <w:szCs w:val="20"/>
              </w:rPr>
              <w:t>SK13)</w:t>
            </w:r>
          </w:p>
          <w:p w:rsidR="001D4546" w:rsidRDefault="001D4546" w:rsidP="00F4061F">
            <w:pPr>
              <w:numPr>
                <w:ilvl w:val="0"/>
                <w:numId w:val="44"/>
              </w:numPr>
              <w:suppressAutoHyphens w:val="0"/>
              <w:ind w:left="284"/>
              <w:jc w:val="both"/>
              <w:rPr>
                <w:rFonts w:ascii="Calibri" w:hAnsi="Calibri" w:cs="Calibri"/>
                <w:bCs/>
                <w:sz w:val="20"/>
                <w:szCs w:val="20"/>
              </w:rPr>
            </w:pPr>
            <w:r w:rsidRPr="0042484C">
              <w:rPr>
                <w:rFonts w:ascii="Calibri" w:hAnsi="Calibri" w:cs="Calibri"/>
                <w:bCs/>
                <w:sz w:val="20"/>
                <w:szCs w:val="20"/>
              </w:rPr>
              <w:t>analysieren methodisch geleitet biblische Texte</w:t>
            </w:r>
            <w:r w:rsidR="00306523" w:rsidRPr="0042484C">
              <w:rPr>
                <w:rFonts w:ascii="Calibri" w:hAnsi="Calibri" w:cs="Calibri"/>
                <w:bCs/>
                <w:sz w:val="20"/>
                <w:szCs w:val="20"/>
              </w:rPr>
              <w:t xml:space="preserve"> sowie weitere religiös relevante Dokumente</w:t>
            </w:r>
            <w:r w:rsidR="0042484C" w:rsidRPr="0042484C">
              <w:rPr>
                <w:rFonts w:ascii="Calibri" w:hAnsi="Calibri" w:cs="Calibri"/>
                <w:bCs/>
                <w:sz w:val="20"/>
                <w:szCs w:val="20"/>
              </w:rPr>
              <w:t>,</w:t>
            </w:r>
            <w:r w:rsidR="00306523" w:rsidRPr="0042484C">
              <w:rPr>
                <w:rFonts w:ascii="Calibri" w:hAnsi="Calibri" w:cs="Calibri"/>
                <w:bCs/>
                <w:sz w:val="20"/>
                <w:szCs w:val="20"/>
              </w:rPr>
              <w:t xml:space="preserve"> (MK7)</w:t>
            </w:r>
          </w:p>
          <w:p w:rsidR="001D4546" w:rsidRPr="0042484C" w:rsidRDefault="001D4546" w:rsidP="00F4061F">
            <w:pPr>
              <w:numPr>
                <w:ilvl w:val="0"/>
                <w:numId w:val="44"/>
              </w:numPr>
              <w:suppressAutoHyphens w:val="0"/>
              <w:ind w:left="284"/>
              <w:jc w:val="both"/>
              <w:rPr>
                <w:rFonts w:ascii="Calibri" w:hAnsi="Calibri" w:cs="Calibri"/>
                <w:bCs/>
                <w:sz w:val="20"/>
                <w:szCs w:val="20"/>
              </w:rPr>
            </w:pPr>
            <w:r w:rsidRPr="0042484C">
              <w:rPr>
                <w:rFonts w:ascii="Calibri" w:hAnsi="Calibri" w:cs="Calibri"/>
                <w:bCs/>
                <w:sz w:val="20"/>
                <w:szCs w:val="20"/>
              </w:rPr>
              <w:t>beschreiben die Bedeutung religiöser Ausdrucksformen für den Umgang mit existenziellen Erfahrungen und entwickeln eine eigene Haltung dazu</w:t>
            </w:r>
            <w:r w:rsidR="0042484C" w:rsidRPr="0042484C">
              <w:rPr>
                <w:rFonts w:ascii="Calibri" w:hAnsi="Calibri" w:cs="Calibri"/>
                <w:bCs/>
                <w:sz w:val="20"/>
                <w:szCs w:val="20"/>
              </w:rPr>
              <w:t>.</w:t>
            </w:r>
            <w:r w:rsidRPr="0042484C">
              <w:rPr>
                <w:rFonts w:ascii="Calibri" w:hAnsi="Calibri" w:cs="Calibri"/>
                <w:bCs/>
                <w:sz w:val="20"/>
                <w:szCs w:val="20"/>
              </w:rPr>
              <w:t xml:space="preserve"> (H</w:t>
            </w:r>
            <w:r w:rsidR="00306523" w:rsidRPr="0042484C">
              <w:rPr>
                <w:rFonts w:ascii="Calibri" w:hAnsi="Calibri" w:cs="Calibri"/>
                <w:bCs/>
                <w:sz w:val="20"/>
                <w:szCs w:val="20"/>
              </w:rPr>
              <w:t>K13)</w:t>
            </w:r>
          </w:p>
        </w:tc>
      </w:tr>
      <w:tr w:rsidR="001D4546">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rsidR="001D4546" w:rsidRDefault="001D4546">
            <w:pPr>
              <w:spacing w:before="60"/>
              <w:rPr>
                <w:rFonts w:ascii="Calibri" w:hAnsi="Calibri" w:cs="Calibri"/>
                <w:sz w:val="20"/>
                <w:szCs w:val="20"/>
              </w:rPr>
            </w:pPr>
            <w:r>
              <w:rPr>
                <w:rFonts w:ascii="Calibri" w:hAnsi="Calibri" w:cs="Calibri"/>
                <w:b/>
                <w:sz w:val="20"/>
                <w:szCs w:val="20"/>
              </w:rPr>
              <w:t>Anknüpfungspunkte zum Schul</w:t>
            </w:r>
            <w:r w:rsidR="0042484C">
              <w:rPr>
                <w:rFonts w:ascii="Calibri" w:hAnsi="Calibri" w:cs="Calibri"/>
                <w:b/>
                <w:sz w:val="20"/>
                <w:szCs w:val="20"/>
              </w:rPr>
              <w:t>programm</w:t>
            </w:r>
            <w:r>
              <w:rPr>
                <w:rFonts w:ascii="Calibri" w:hAnsi="Calibri" w:cs="Calibri"/>
                <w:b/>
                <w:sz w:val="20"/>
                <w:szCs w:val="20"/>
              </w:rPr>
              <w:t>:</w:t>
            </w:r>
          </w:p>
          <w:p w:rsidR="001D4546" w:rsidRDefault="009E309D" w:rsidP="0042484C">
            <w:pPr>
              <w:ind w:left="284" w:hanging="284"/>
            </w:pPr>
            <w:r>
              <w:rPr>
                <w:rFonts w:ascii="Calibri" w:hAnsi="Calibri" w:cs="Calibri"/>
                <w:sz w:val="20"/>
                <w:szCs w:val="20"/>
              </w:rPr>
              <w:t>z. B.</w:t>
            </w:r>
            <w:r w:rsidR="001D4546">
              <w:rPr>
                <w:rFonts w:ascii="Calibri" w:hAnsi="Calibri" w:cs="Calibri"/>
                <w:sz w:val="20"/>
                <w:szCs w:val="20"/>
              </w:rPr>
              <w:t xml:space="preserve"> </w:t>
            </w:r>
          </w:p>
        </w:tc>
      </w:tr>
      <w:tr w:rsidR="001D4546">
        <w:tc>
          <w:tcPr>
            <w:tcW w:w="7213" w:type="dxa"/>
            <w:tcBorders>
              <w:top w:val="single" w:sz="4" w:space="0" w:color="000000"/>
              <w:left w:val="single" w:sz="4" w:space="0" w:color="000000"/>
              <w:bottom w:val="single" w:sz="4" w:space="0" w:color="000000"/>
            </w:tcBorders>
            <w:shd w:val="clear" w:color="auto" w:fill="auto"/>
          </w:tcPr>
          <w:p w:rsidR="001D4546" w:rsidRDefault="001D4546">
            <w:pPr>
              <w:spacing w:before="60"/>
              <w:rPr>
                <w:rFonts w:ascii="Calibri" w:hAnsi="Calibri" w:cs="Calibri"/>
                <w:sz w:val="20"/>
                <w:szCs w:val="20"/>
              </w:rPr>
            </w:pPr>
            <w:r>
              <w:rPr>
                <w:rFonts w:ascii="Calibri" w:hAnsi="Calibri" w:cs="Calibri"/>
                <w:b/>
                <w:sz w:val="20"/>
                <w:szCs w:val="20"/>
              </w:rPr>
              <w:t>Konkretisierte Kompetenzerwartungen:</w:t>
            </w:r>
            <w:r>
              <w:rPr>
                <w:rFonts w:ascii="Calibri" w:hAnsi="Calibri" w:cs="Calibri"/>
                <w:sz w:val="20"/>
                <w:szCs w:val="20"/>
              </w:rPr>
              <w:t xml:space="preserve"> </w:t>
            </w:r>
          </w:p>
          <w:p w:rsidR="001D4546" w:rsidRDefault="001D4546">
            <w:pPr>
              <w:rPr>
                <w:rFonts w:ascii="Calibri" w:hAnsi="Calibri" w:cs="Calibri"/>
                <w:bCs/>
                <w:sz w:val="20"/>
                <w:szCs w:val="20"/>
              </w:rPr>
            </w:pPr>
            <w:r>
              <w:rPr>
                <w:rFonts w:ascii="Calibri" w:hAnsi="Calibri" w:cs="Calibri"/>
                <w:sz w:val="20"/>
                <w:szCs w:val="20"/>
              </w:rPr>
              <w:t xml:space="preserve">Die Schülerinnen und Schüler </w:t>
            </w:r>
          </w:p>
          <w:p w:rsidR="001D4546" w:rsidRDefault="001D4546" w:rsidP="00D44EC6">
            <w:pPr>
              <w:numPr>
                <w:ilvl w:val="0"/>
                <w:numId w:val="44"/>
              </w:numPr>
              <w:suppressAutoHyphens w:val="0"/>
              <w:jc w:val="both"/>
              <w:rPr>
                <w:rFonts w:ascii="Calibri" w:hAnsi="Calibri" w:cs="Calibri"/>
                <w:bCs/>
                <w:sz w:val="20"/>
                <w:szCs w:val="20"/>
              </w:rPr>
            </w:pPr>
            <w:r>
              <w:rPr>
                <w:rFonts w:ascii="Calibri" w:hAnsi="Calibri" w:cs="Calibri"/>
                <w:bCs/>
                <w:sz w:val="20"/>
                <w:szCs w:val="20"/>
              </w:rPr>
              <w:t>identifizieren Wundererzählungen, Gleichnisse und Passagen der Bergpredigt als Rede vom Reich Gottes</w:t>
            </w:r>
            <w:r w:rsidR="0042484C">
              <w:rPr>
                <w:rFonts w:ascii="Calibri" w:hAnsi="Calibri" w:cs="Calibri"/>
                <w:bCs/>
                <w:sz w:val="20"/>
                <w:szCs w:val="20"/>
              </w:rPr>
              <w:t>,</w:t>
            </w:r>
            <w:r>
              <w:rPr>
                <w:rFonts w:ascii="Calibri" w:hAnsi="Calibri" w:cs="Calibri"/>
                <w:bCs/>
                <w:sz w:val="20"/>
                <w:szCs w:val="20"/>
              </w:rPr>
              <w:t xml:space="preserve"> </w:t>
            </w:r>
            <w:r w:rsidR="00306523">
              <w:rPr>
                <w:rFonts w:ascii="Calibri" w:hAnsi="Calibri" w:cs="Calibri"/>
                <w:bCs/>
                <w:sz w:val="20"/>
                <w:szCs w:val="20"/>
              </w:rPr>
              <w:t>(K73)</w:t>
            </w:r>
          </w:p>
          <w:p w:rsidR="001D4546" w:rsidRDefault="001D4546" w:rsidP="00D44EC6">
            <w:pPr>
              <w:numPr>
                <w:ilvl w:val="0"/>
                <w:numId w:val="44"/>
              </w:numPr>
              <w:suppressAutoHyphens w:val="0"/>
              <w:jc w:val="both"/>
              <w:rPr>
                <w:rFonts w:ascii="Calibri" w:hAnsi="Calibri" w:cs="Calibri"/>
                <w:sz w:val="20"/>
                <w:szCs w:val="20"/>
              </w:rPr>
            </w:pPr>
            <w:r>
              <w:rPr>
                <w:rFonts w:ascii="Calibri" w:hAnsi="Calibri" w:cs="Calibri"/>
                <w:bCs/>
                <w:sz w:val="20"/>
                <w:szCs w:val="20"/>
              </w:rPr>
              <w:t>erläutern die Bedeutung von Wundererzählungen, Gleichnissen und Passagen der Bergpredigt als Orientierungsangebote</w:t>
            </w:r>
            <w:r w:rsidR="0042484C">
              <w:rPr>
                <w:rFonts w:ascii="Calibri" w:hAnsi="Calibri" w:cs="Calibri"/>
                <w:bCs/>
                <w:sz w:val="20"/>
                <w:szCs w:val="20"/>
              </w:rPr>
              <w:t>,</w:t>
            </w:r>
            <w:r>
              <w:rPr>
                <w:rFonts w:ascii="Calibri" w:hAnsi="Calibri" w:cs="Calibri"/>
                <w:bCs/>
                <w:sz w:val="20"/>
                <w:szCs w:val="20"/>
              </w:rPr>
              <w:t xml:space="preserve"> (</w:t>
            </w:r>
            <w:r w:rsidR="00306523">
              <w:rPr>
                <w:rFonts w:ascii="Calibri" w:hAnsi="Calibri" w:cs="Calibri"/>
                <w:bCs/>
                <w:sz w:val="20"/>
                <w:szCs w:val="20"/>
              </w:rPr>
              <w:t>K74)</w:t>
            </w:r>
          </w:p>
          <w:p w:rsidR="001D4546" w:rsidRDefault="001D4546" w:rsidP="00D44EC6">
            <w:pPr>
              <w:numPr>
                <w:ilvl w:val="0"/>
                <w:numId w:val="44"/>
              </w:numPr>
              <w:suppressAutoHyphens w:val="0"/>
              <w:jc w:val="both"/>
              <w:rPr>
                <w:rFonts w:ascii="Calibri" w:hAnsi="Calibri" w:cs="Calibri"/>
                <w:sz w:val="20"/>
                <w:szCs w:val="20"/>
              </w:rPr>
            </w:pPr>
            <w:r>
              <w:rPr>
                <w:rFonts w:ascii="Calibri" w:hAnsi="Calibri" w:cs="Calibri"/>
                <w:sz w:val="20"/>
                <w:szCs w:val="20"/>
              </w:rPr>
              <w:t>unterscheiden zwischen historischen Ereignissen und deren Deutung i</w:t>
            </w:r>
            <w:r w:rsidR="003B3CBC">
              <w:rPr>
                <w:rFonts w:ascii="Calibri" w:hAnsi="Calibri" w:cs="Calibri"/>
                <w:sz w:val="20"/>
                <w:szCs w:val="20"/>
              </w:rPr>
              <w:t xml:space="preserve">n </w:t>
            </w:r>
            <w:r>
              <w:rPr>
                <w:rFonts w:ascii="Calibri" w:hAnsi="Calibri" w:cs="Calibri"/>
                <w:sz w:val="20"/>
                <w:szCs w:val="20"/>
              </w:rPr>
              <w:t>Glaubenserzählungen</w:t>
            </w:r>
            <w:r w:rsidR="0042484C">
              <w:rPr>
                <w:rFonts w:ascii="Calibri" w:hAnsi="Calibri" w:cs="Calibri"/>
                <w:sz w:val="20"/>
                <w:szCs w:val="20"/>
              </w:rPr>
              <w:t>,</w:t>
            </w:r>
            <w:r>
              <w:rPr>
                <w:rFonts w:ascii="Calibri" w:hAnsi="Calibri" w:cs="Calibri"/>
                <w:sz w:val="20"/>
                <w:szCs w:val="20"/>
              </w:rPr>
              <w:t xml:space="preserve"> (</w:t>
            </w:r>
            <w:r w:rsidR="00306523">
              <w:rPr>
                <w:rFonts w:ascii="Calibri" w:hAnsi="Calibri" w:cs="Calibri"/>
                <w:sz w:val="20"/>
                <w:szCs w:val="20"/>
              </w:rPr>
              <w:t>K98)</w:t>
            </w:r>
          </w:p>
          <w:p w:rsidR="001D4546" w:rsidRDefault="001D4546" w:rsidP="00D44EC6">
            <w:pPr>
              <w:numPr>
                <w:ilvl w:val="0"/>
                <w:numId w:val="44"/>
              </w:numPr>
              <w:suppressAutoHyphens w:val="0"/>
              <w:jc w:val="both"/>
              <w:rPr>
                <w:rFonts w:ascii="Calibri" w:hAnsi="Calibri" w:cs="Calibri"/>
                <w:bCs/>
                <w:sz w:val="20"/>
                <w:szCs w:val="20"/>
              </w:rPr>
            </w:pPr>
            <w:r>
              <w:rPr>
                <w:rFonts w:ascii="Calibri" w:hAnsi="Calibri" w:cs="Calibri"/>
                <w:sz w:val="20"/>
                <w:szCs w:val="20"/>
              </w:rPr>
              <w:t xml:space="preserve">deuten unterschiedliche biblische Glaubenserzählungen unter Berücksichtigung der Textgattung </w:t>
            </w:r>
            <w:r w:rsidR="00306523">
              <w:rPr>
                <w:rFonts w:ascii="Calibri" w:hAnsi="Calibri" w:cs="Calibri"/>
                <w:sz w:val="20"/>
                <w:szCs w:val="20"/>
              </w:rPr>
              <w:t xml:space="preserve">(u.a. Evangelien, Briefe) </w:t>
            </w:r>
            <w:r>
              <w:rPr>
                <w:rFonts w:ascii="Calibri" w:hAnsi="Calibri" w:cs="Calibri"/>
                <w:sz w:val="20"/>
                <w:szCs w:val="20"/>
              </w:rPr>
              <w:t>und im jeweiligen Kontext ihrer Entstehung</w:t>
            </w:r>
            <w:r w:rsidR="0042484C">
              <w:rPr>
                <w:rFonts w:ascii="Calibri" w:hAnsi="Calibri" w:cs="Calibri"/>
                <w:sz w:val="20"/>
                <w:szCs w:val="20"/>
              </w:rPr>
              <w:t>,</w:t>
            </w:r>
            <w:r>
              <w:rPr>
                <w:rFonts w:ascii="Calibri" w:hAnsi="Calibri" w:cs="Calibri"/>
                <w:sz w:val="20"/>
                <w:szCs w:val="20"/>
              </w:rPr>
              <w:t xml:space="preserve"> (</w:t>
            </w:r>
            <w:r w:rsidR="00306523">
              <w:rPr>
                <w:rFonts w:ascii="Calibri" w:hAnsi="Calibri" w:cs="Calibri"/>
                <w:sz w:val="20"/>
                <w:szCs w:val="20"/>
              </w:rPr>
              <w:t>K99)</w:t>
            </w:r>
          </w:p>
          <w:p w:rsidR="001D4546" w:rsidRDefault="001D4546" w:rsidP="00D44EC6">
            <w:pPr>
              <w:numPr>
                <w:ilvl w:val="0"/>
                <w:numId w:val="44"/>
              </w:numPr>
              <w:suppressAutoHyphens w:val="0"/>
              <w:jc w:val="both"/>
              <w:rPr>
                <w:rFonts w:ascii="Calibri" w:hAnsi="Calibri" w:cs="Calibri"/>
                <w:sz w:val="20"/>
                <w:szCs w:val="20"/>
              </w:rPr>
            </w:pPr>
            <w:r>
              <w:rPr>
                <w:rFonts w:ascii="Calibri" w:hAnsi="Calibri" w:cs="Calibri"/>
                <w:bCs/>
                <w:sz w:val="20"/>
                <w:szCs w:val="20"/>
              </w:rPr>
              <w:t>erörtern die lebenspraktische Bedeutung des Hoffnungshorizontes in der Botschaft Jesu vom Reich Gottes</w:t>
            </w:r>
            <w:r w:rsidR="0042484C">
              <w:rPr>
                <w:rFonts w:ascii="Calibri" w:hAnsi="Calibri" w:cs="Calibri"/>
                <w:bCs/>
                <w:sz w:val="20"/>
                <w:szCs w:val="20"/>
              </w:rPr>
              <w:t>,</w:t>
            </w:r>
            <w:r>
              <w:rPr>
                <w:rFonts w:ascii="Calibri" w:hAnsi="Calibri" w:cs="Calibri"/>
                <w:bCs/>
                <w:sz w:val="20"/>
                <w:szCs w:val="20"/>
              </w:rPr>
              <w:t xml:space="preserve"> (</w:t>
            </w:r>
            <w:r w:rsidR="00306523">
              <w:rPr>
                <w:rFonts w:ascii="Calibri" w:hAnsi="Calibri" w:cs="Calibri"/>
                <w:bCs/>
                <w:sz w:val="20"/>
                <w:szCs w:val="20"/>
              </w:rPr>
              <w:t>K83)</w:t>
            </w:r>
          </w:p>
          <w:p w:rsidR="001D4546" w:rsidRPr="0042484C" w:rsidRDefault="001D4546" w:rsidP="0042484C">
            <w:pPr>
              <w:numPr>
                <w:ilvl w:val="0"/>
                <w:numId w:val="44"/>
              </w:numPr>
              <w:suppressAutoHyphens w:val="0"/>
              <w:spacing w:after="60"/>
              <w:ind w:left="568"/>
              <w:jc w:val="both"/>
              <w:rPr>
                <w:rFonts w:ascii="Calibri" w:hAnsi="Calibri" w:cs="Calibri"/>
                <w:b/>
                <w:sz w:val="20"/>
                <w:szCs w:val="20"/>
              </w:rPr>
            </w:pPr>
            <w:r>
              <w:rPr>
                <w:rFonts w:ascii="Calibri" w:hAnsi="Calibri" w:cs="Calibri"/>
                <w:sz w:val="20"/>
                <w:szCs w:val="20"/>
              </w:rPr>
              <w:t>setzen sich mit der Relevanz biblischer Texte für das eigene Selbst- und Weltverständnis auseinander</w:t>
            </w:r>
            <w:r w:rsidR="0042484C">
              <w:rPr>
                <w:rFonts w:ascii="Calibri" w:hAnsi="Calibri" w:cs="Calibri"/>
                <w:sz w:val="20"/>
                <w:szCs w:val="20"/>
              </w:rPr>
              <w:t>.</w:t>
            </w:r>
            <w:r>
              <w:rPr>
                <w:rFonts w:ascii="Calibri" w:hAnsi="Calibri" w:cs="Calibri"/>
                <w:sz w:val="20"/>
                <w:szCs w:val="20"/>
              </w:rPr>
              <w:t xml:space="preserve"> (</w:t>
            </w:r>
            <w:r w:rsidR="00306523">
              <w:rPr>
                <w:rFonts w:ascii="Calibri" w:hAnsi="Calibri" w:cs="Calibri"/>
                <w:sz w:val="20"/>
                <w:szCs w:val="20"/>
              </w:rPr>
              <w:t>K102)</w:t>
            </w:r>
          </w:p>
        </w:tc>
        <w:tc>
          <w:tcPr>
            <w:tcW w:w="7233" w:type="dxa"/>
            <w:tcBorders>
              <w:top w:val="single" w:sz="4" w:space="0" w:color="000000"/>
              <w:left w:val="single" w:sz="4" w:space="0" w:color="000000"/>
              <w:bottom w:val="single" w:sz="4" w:space="0" w:color="000000"/>
              <w:right w:val="single" w:sz="4" w:space="0" w:color="000000"/>
            </w:tcBorders>
            <w:shd w:val="clear" w:color="auto" w:fill="auto"/>
          </w:tcPr>
          <w:p w:rsidR="001D4546" w:rsidRDefault="001D4546">
            <w:pPr>
              <w:spacing w:before="60"/>
              <w:rPr>
                <w:rFonts w:ascii="Calibri" w:hAnsi="Calibri" w:cs="Calibri"/>
                <w:sz w:val="20"/>
                <w:szCs w:val="20"/>
              </w:rPr>
            </w:pPr>
            <w:r>
              <w:rPr>
                <w:rFonts w:ascii="Calibri" w:hAnsi="Calibri" w:cs="Calibri"/>
                <w:b/>
                <w:sz w:val="20"/>
                <w:szCs w:val="20"/>
              </w:rPr>
              <w:t>Mögliche Unterrichtsbausteine:</w:t>
            </w:r>
          </w:p>
          <w:p w:rsidR="001D4546" w:rsidRDefault="001D4546" w:rsidP="00D44EC6">
            <w:pPr>
              <w:pStyle w:val="Listenabsatz"/>
              <w:numPr>
                <w:ilvl w:val="0"/>
                <w:numId w:val="45"/>
              </w:numPr>
              <w:rPr>
                <w:rFonts w:ascii="Calibri" w:hAnsi="Calibri" w:cs="Calibri"/>
                <w:sz w:val="20"/>
                <w:szCs w:val="20"/>
              </w:rPr>
            </w:pPr>
            <w:r>
              <w:rPr>
                <w:rFonts w:ascii="Calibri" w:hAnsi="Calibri" w:cs="Calibri"/>
                <w:sz w:val="20"/>
                <w:szCs w:val="20"/>
              </w:rPr>
              <w:t>Wunder in meinem Leben – existentielles Wunderverständnis</w:t>
            </w:r>
          </w:p>
          <w:p w:rsidR="001D4546" w:rsidRDefault="001D4546" w:rsidP="00D44EC6">
            <w:pPr>
              <w:pStyle w:val="Listenabsatz"/>
              <w:numPr>
                <w:ilvl w:val="0"/>
                <w:numId w:val="45"/>
              </w:numPr>
              <w:rPr>
                <w:rFonts w:ascii="Calibri" w:hAnsi="Calibri" w:cs="Calibri"/>
                <w:sz w:val="20"/>
                <w:szCs w:val="20"/>
              </w:rPr>
            </w:pPr>
            <w:r>
              <w:rPr>
                <w:rFonts w:ascii="Calibri" w:hAnsi="Calibri" w:cs="Calibri"/>
                <w:sz w:val="20"/>
                <w:szCs w:val="20"/>
              </w:rPr>
              <w:t>Wann passieren Wunder?</w:t>
            </w:r>
          </w:p>
          <w:p w:rsidR="001D4546" w:rsidRDefault="001D4546" w:rsidP="00D44EC6">
            <w:pPr>
              <w:pStyle w:val="Listenabsatz"/>
              <w:numPr>
                <w:ilvl w:val="0"/>
                <w:numId w:val="45"/>
              </w:numPr>
              <w:rPr>
                <w:rFonts w:ascii="Calibri" w:hAnsi="Calibri" w:cs="Calibri"/>
                <w:sz w:val="20"/>
                <w:szCs w:val="20"/>
              </w:rPr>
            </w:pPr>
            <w:r>
              <w:rPr>
                <w:rFonts w:ascii="Calibri" w:hAnsi="Calibri" w:cs="Calibri"/>
                <w:sz w:val="20"/>
                <w:szCs w:val="20"/>
              </w:rPr>
              <w:t>„Wunder“ in den Medien</w:t>
            </w:r>
          </w:p>
          <w:p w:rsidR="001D4546" w:rsidRDefault="001D4546" w:rsidP="00D44EC6">
            <w:pPr>
              <w:pStyle w:val="Listenabsatz"/>
              <w:numPr>
                <w:ilvl w:val="0"/>
                <w:numId w:val="45"/>
              </w:numPr>
              <w:rPr>
                <w:rFonts w:ascii="Calibri" w:hAnsi="Calibri" w:cs="Calibri"/>
                <w:sz w:val="20"/>
                <w:szCs w:val="20"/>
              </w:rPr>
            </w:pPr>
            <w:r>
              <w:rPr>
                <w:rFonts w:ascii="Calibri" w:hAnsi="Calibri" w:cs="Calibri"/>
                <w:sz w:val="20"/>
                <w:szCs w:val="20"/>
              </w:rPr>
              <w:t>Biblische Wundererzählungen in ihrem historischen Kontext</w:t>
            </w:r>
          </w:p>
          <w:p w:rsidR="001D4546" w:rsidRDefault="001D4546" w:rsidP="00D44EC6">
            <w:pPr>
              <w:pStyle w:val="Listenabsatz"/>
              <w:numPr>
                <w:ilvl w:val="0"/>
                <w:numId w:val="45"/>
              </w:numPr>
              <w:rPr>
                <w:rFonts w:ascii="Calibri" w:hAnsi="Calibri" w:cs="Calibri"/>
                <w:sz w:val="20"/>
                <w:szCs w:val="20"/>
              </w:rPr>
            </w:pPr>
            <w:r>
              <w:rPr>
                <w:rFonts w:ascii="Calibri" w:hAnsi="Calibri" w:cs="Calibri"/>
                <w:sz w:val="20"/>
                <w:szCs w:val="20"/>
              </w:rPr>
              <w:t>Wie werde ich ein Heiliger? Katholische Praxis der Selig- und Heiligsprechung</w:t>
            </w:r>
          </w:p>
          <w:p w:rsidR="001D4546" w:rsidRDefault="001D4546" w:rsidP="00D44EC6">
            <w:pPr>
              <w:pStyle w:val="Listenabsatz"/>
              <w:numPr>
                <w:ilvl w:val="0"/>
                <w:numId w:val="45"/>
              </w:numPr>
              <w:rPr>
                <w:rFonts w:ascii="Calibri" w:hAnsi="Calibri" w:cs="Calibri"/>
                <w:sz w:val="20"/>
                <w:szCs w:val="20"/>
              </w:rPr>
            </w:pPr>
            <w:r>
              <w:rPr>
                <w:rFonts w:ascii="Calibri" w:hAnsi="Calibri" w:cs="Calibri"/>
                <w:sz w:val="20"/>
                <w:szCs w:val="20"/>
              </w:rPr>
              <w:t>Mögliche Deutungen biblischer Wundererzählungen</w:t>
            </w:r>
          </w:p>
          <w:p w:rsidR="001D4546" w:rsidRDefault="001D4546">
            <w:pPr>
              <w:spacing w:before="60"/>
              <w:rPr>
                <w:rFonts w:ascii="Calibri" w:hAnsi="Calibri" w:cs="Calibri"/>
                <w:sz w:val="20"/>
                <w:szCs w:val="20"/>
              </w:rPr>
            </w:pPr>
          </w:p>
          <w:p w:rsidR="001D4546" w:rsidRDefault="001D4546">
            <w:pPr>
              <w:rPr>
                <w:rFonts w:ascii="Calibri" w:hAnsi="Calibri" w:cs="Calibri"/>
                <w:sz w:val="20"/>
                <w:szCs w:val="20"/>
              </w:rPr>
            </w:pPr>
            <w:r>
              <w:rPr>
                <w:rFonts w:ascii="Calibri" w:hAnsi="Calibri" w:cs="Calibri"/>
                <w:b/>
                <w:sz w:val="20"/>
                <w:szCs w:val="20"/>
              </w:rPr>
              <w:t>Didaktisch-methodische Hinweise / digitale Bildung:</w:t>
            </w:r>
          </w:p>
          <w:p w:rsidR="001D4546" w:rsidRDefault="001D4546">
            <w:pPr>
              <w:numPr>
                <w:ilvl w:val="0"/>
                <w:numId w:val="3"/>
              </w:numPr>
              <w:rPr>
                <w:rFonts w:ascii="Calibri" w:hAnsi="Calibri" w:cs="Calibri"/>
                <w:b/>
                <w:sz w:val="20"/>
                <w:szCs w:val="20"/>
              </w:rPr>
            </w:pPr>
            <w:r>
              <w:rPr>
                <w:rFonts w:ascii="Calibri" w:hAnsi="Calibri" w:cs="Calibri"/>
                <w:sz w:val="20"/>
                <w:szCs w:val="20"/>
              </w:rPr>
              <w:t>Z.B. angeleitete methodische Analyse biblischer Wundererzählungen</w:t>
            </w:r>
          </w:p>
          <w:p w:rsidR="001D4546" w:rsidRDefault="001D4546">
            <w:pPr>
              <w:rPr>
                <w:rFonts w:ascii="Calibri" w:hAnsi="Calibri" w:cs="Calibri"/>
                <w:b/>
                <w:sz w:val="20"/>
                <w:szCs w:val="20"/>
              </w:rPr>
            </w:pPr>
          </w:p>
          <w:p w:rsidR="001D4546" w:rsidRDefault="001D4546">
            <w:r>
              <w:rPr>
                <w:rFonts w:ascii="Calibri" w:hAnsi="Calibri" w:cs="Calibri"/>
                <w:b/>
                <w:sz w:val="20"/>
                <w:szCs w:val="20"/>
              </w:rPr>
              <w:t>Zeitbedarf</w:t>
            </w:r>
            <w:r>
              <w:rPr>
                <w:rFonts w:ascii="Calibri" w:hAnsi="Calibri" w:cs="Calibri"/>
                <w:sz w:val="20"/>
                <w:szCs w:val="20"/>
              </w:rPr>
              <w:t xml:space="preserve">: </w:t>
            </w:r>
            <w:r w:rsidR="00900E8A">
              <w:rPr>
                <w:rFonts w:ascii="Calibri" w:hAnsi="Calibri" w:cs="Calibri"/>
                <w:sz w:val="20"/>
                <w:szCs w:val="20"/>
              </w:rPr>
              <w:t xml:space="preserve">ca. </w:t>
            </w:r>
            <w:r>
              <w:rPr>
                <w:rFonts w:ascii="Calibri" w:hAnsi="Calibri" w:cs="Calibri"/>
                <w:sz w:val="20"/>
                <w:szCs w:val="20"/>
              </w:rPr>
              <w:t>12 Stunden</w:t>
            </w:r>
          </w:p>
        </w:tc>
      </w:tr>
    </w:tbl>
    <w:p w:rsidR="001D4546" w:rsidRDefault="001D4546" w:rsidP="0042484C">
      <w:pPr>
        <w:rPr>
          <w:rFonts w:ascii="Calibri" w:hAnsi="Calibri" w:cs="Calibri"/>
          <w:sz w:val="20"/>
          <w:szCs w:val="20"/>
        </w:rPr>
      </w:pPr>
    </w:p>
    <w:sectPr w:rsidR="001D4546">
      <w:pgSz w:w="16838" w:h="11906" w:orient="landscape"/>
      <w:pgMar w:top="1418" w:right="1418"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746" w:rsidRDefault="00A36746" w:rsidP="00F03FBA">
      <w:r>
        <w:separator/>
      </w:r>
    </w:p>
  </w:endnote>
  <w:endnote w:type="continuationSeparator" w:id="0">
    <w:p w:rsidR="00A36746" w:rsidRDefault="00A36746" w:rsidP="00F0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746" w:rsidRDefault="00A36746" w:rsidP="00F03FBA">
      <w:r>
        <w:separator/>
      </w:r>
    </w:p>
  </w:footnote>
  <w:footnote w:type="continuationSeparator" w:id="0">
    <w:p w:rsidR="00A36746" w:rsidRDefault="00A36746" w:rsidP="00F03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1232"/>
        </w:tabs>
        <w:ind w:left="-1232" w:hanging="360"/>
      </w:pPr>
      <w:rPr>
        <w:rFonts w:ascii="Symbol" w:hAnsi="Symbol" w:cs="Symbol" w:hint="default"/>
        <w:sz w:val="20"/>
        <w:szCs w:val="20"/>
        <w:shd w:val="clear" w:color="auto" w:fill="00FFFF"/>
      </w:rPr>
    </w:lvl>
  </w:abstractNum>
  <w:abstractNum w:abstractNumId="1"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2" w15:restartNumberingAfterBreak="0">
    <w:nsid w:val="00000003"/>
    <w:multiLevelType w:val="singleLevel"/>
    <w:tmpl w:val="00000003"/>
    <w:name w:val="WW8Num15"/>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15:restartNumberingAfterBreak="0">
    <w:nsid w:val="00000004"/>
    <w:multiLevelType w:val="singleLevel"/>
    <w:tmpl w:val="00000004"/>
    <w:name w:val="WW8Num16"/>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0000005"/>
    <w:multiLevelType w:val="singleLevel"/>
    <w:tmpl w:val="00000005"/>
    <w:name w:val="WW8Num17"/>
    <w:lvl w:ilvl="0">
      <w:start w:val="1"/>
      <w:numFmt w:val="bullet"/>
      <w:lvlText w:val=""/>
      <w:lvlJc w:val="left"/>
      <w:pPr>
        <w:tabs>
          <w:tab w:val="num" w:pos="-76"/>
        </w:tabs>
        <w:ind w:left="644" w:hanging="360"/>
      </w:pPr>
      <w:rPr>
        <w:rFonts w:ascii="Symbol" w:hAnsi="Symbol" w:cs="Symbol" w:hint="default"/>
        <w:sz w:val="20"/>
        <w:szCs w:val="20"/>
        <w:shd w:val="clear" w:color="auto" w:fill="00FFFF"/>
      </w:rPr>
    </w:lvl>
  </w:abstractNum>
  <w:abstractNum w:abstractNumId="5" w15:restartNumberingAfterBreak="0">
    <w:nsid w:val="00000006"/>
    <w:multiLevelType w:val="singleLevel"/>
    <w:tmpl w:val="00000006"/>
    <w:name w:val="WW8Num18"/>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7"/>
    <w:multiLevelType w:val="singleLevel"/>
    <w:tmpl w:val="00000007"/>
    <w:name w:val="WW8Num19"/>
    <w:lvl w:ilvl="0">
      <w:start w:val="1"/>
      <w:numFmt w:val="decimal"/>
      <w:lvlText w:val="%1."/>
      <w:lvlJc w:val="left"/>
      <w:pPr>
        <w:tabs>
          <w:tab w:val="num" w:pos="0"/>
        </w:tabs>
        <w:ind w:left="360" w:hanging="360"/>
      </w:pPr>
      <w:rPr>
        <w:rFonts w:ascii="Calibri" w:hAnsi="Calibri" w:cs="Times New Roman" w:hint="default"/>
        <w:b/>
        <w:sz w:val="22"/>
        <w:szCs w:val="22"/>
      </w:rPr>
    </w:lvl>
  </w:abstractNum>
  <w:abstractNum w:abstractNumId="7" w15:restartNumberingAfterBreak="0">
    <w:nsid w:val="00000008"/>
    <w:multiLevelType w:val="singleLevel"/>
    <w:tmpl w:val="00000008"/>
    <w:name w:val="WW8Num20"/>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09"/>
    <w:multiLevelType w:val="singleLevel"/>
    <w:tmpl w:val="00000009"/>
    <w:name w:val="WW8Num21"/>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A"/>
    <w:multiLevelType w:val="singleLevel"/>
    <w:tmpl w:val="0000000A"/>
    <w:name w:val="WW8Num23"/>
    <w:lvl w:ilvl="0">
      <w:start w:val="1"/>
      <w:numFmt w:val="bullet"/>
      <w:lvlText w:val=""/>
      <w:lvlJc w:val="left"/>
      <w:pPr>
        <w:tabs>
          <w:tab w:val="num" w:pos="0"/>
        </w:tabs>
        <w:ind w:left="720" w:hanging="360"/>
      </w:pPr>
      <w:rPr>
        <w:rFonts w:ascii="Symbol" w:hAnsi="Symbol" w:cs="Symbol" w:hint="default"/>
        <w:sz w:val="20"/>
        <w:szCs w:val="20"/>
      </w:r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1217222"/>
    <w:multiLevelType w:val="hybridMultilevel"/>
    <w:tmpl w:val="CA443228"/>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2" w15:restartNumberingAfterBreak="0">
    <w:nsid w:val="0327213C"/>
    <w:multiLevelType w:val="hybridMultilevel"/>
    <w:tmpl w:val="8A38032E"/>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3" w15:restartNumberingAfterBreak="0">
    <w:nsid w:val="07324B20"/>
    <w:multiLevelType w:val="hybridMultilevel"/>
    <w:tmpl w:val="9CFC19A6"/>
    <w:lvl w:ilvl="0" w:tplc="8FC4D89A">
      <w:start w:val="1"/>
      <w:numFmt w:val="bullet"/>
      <w:lvlText w:val=""/>
      <w:lvlJc w:val="left"/>
      <w:pPr>
        <w:tabs>
          <w:tab w:val="num" w:pos="854"/>
        </w:tabs>
        <w:ind w:left="852"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4" w15:restartNumberingAfterBreak="0">
    <w:nsid w:val="0C7F083A"/>
    <w:multiLevelType w:val="hybridMultilevel"/>
    <w:tmpl w:val="72A48DE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5" w15:restartNumberingAfterBreak="0">
    <w:nsid w:val="10176B08"/>
    <w:multiLevelType w:val="hybridMultilevel"/>
    <w:tmpl w:val="BAF4CE5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6" w15:restartNumberingAfterBreak="0">
    <w:nsid w:val="108C6D87"/>
    <w:multiLevelType w:val="hybridMultilevel"/>
    <w:tmpl w:val="2856C800"/>
    <w:lvl w:ilvl="0" w:tplc="164480F2">
      <w:start w:val="1"/>
      <w:numFmt w:val="bullet"/>
      <w:lvlText w:val=""/>
      <w:lvlJc w:val="left"/>
      <w:pPr>
        <w:ind w:left="567" w:hanging="207"/>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7" w15:restartNumberingAfterBreak="0">
    <w:nsid w:val="17C47595"/>
    <w:multiLevelType w:val="hybridMultilevel"/>
    <w:tmpl w:val="65C0FB78"/>
    <w:lvl w:ilvl="0" w:tplc="B880864A">
      <w:start w:val="1"/>
      <w:numFmt w:val="bullet"/>
      <w:lvlText w:val=""/>
      <w:lvlJc w:val="left"/>
      <w:pPr>
        <w:tabs>
          <w:tab w:val="num" w:pos="567"/>
        </w:tabs>
        <w:ind w:left="567" w:hanging="283"/>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8" w15:restartNumberingAfterBreak="0">
    <w:nsid w:val="1825671D"/>
    <w:multiLevelType w:val="hybridMultilevel"/>
    <w:tmpl w:val="449EE79A"/>
    <w:lvl w:ilvl="0" w:tplc="5F3CF5AA">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9" w15:restartNumberingAfterBreak="0">
    <w:nsid w:val="19852C28"/>
    <w:multiLevelType w:val="hybridMultilevel"/>
    <w:tmpl w:val="4FA87834"/>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0" w15:restartNumberingAfterBreak="0">
    <w:nsid w:val="19CB436C"/>
    <w:multiLevelType w:val="hybridMultilevel"/>
    <w:tmpl w:val="ACF0E0CA"/>
    <w:lvl w:ilvl="0" w:tplc="22F0DD02">
      <w:start w:val="1"/>
      <w:numFmt w:val="bullet"/>
      <w:lvlText w:val=""/>
      <w:lvlJc w:val="left"/>
      <w:pPr>
        <w:ind w:left="284" w:hanging="284"/>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1B9738DB"/>
    <w:multiLevelType w:val="hybridMultilevel"/>
    <w:tmpl w:val="EEBC20FE"/>
    <w:lvl w:ilvl="0" w:tplc="8FC4D89A">
      <w:start w:val="1"/>
      <w:numFmt w:val="bullet"/>
      <w:lvlText w:val=""/>
      <w:lvlJc w:val="left"/>
      <w:pPr>
        <w:tabs>
          <w:tab w:val="num" w:pos="788"/>
        </w:tabs>
        <w:ind w:left="786"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2" w15:restartNumberingAfterBreak="0">
    <w:nsid w:val="1FA700C4"/>
    <w:multiLevelType w:val="hybridMultilevel"/>
    <w:tmpl w:val="1A5A4FAE"/>
    <w:lvl w:ilvl="0" w:tplc="3F982BF6">
      <w:start w:val="1"/>
      <w:numFmt w:val="bullet"/>
      <w:pStyle w:val="WW8Num15z1"/>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21D6634"/>
    <w:multiLevelType w:val="hybridMultilevel"/>
    <w:tmpl w:val="648A8B8E"/>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24" w15:restartNumberingAfterBreak="0">
    <w:nsid w:val="23965A4B"/>
    <w:multiLevelType w:val="hybridMultilevel"/>
    <w:tmpl w:val="76D2EE2C"/>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5" w15:restartNumberingAfterBreak="0">
    <w:nsid w:val="26926BC2"/>
    <w:multiLevelType w:val="hybridMultilevel"/>
    <w:tmpl w:val="70363164"/>
    <w:lvl w:ilvl="0" w:tplc="ABC29CD0">
      <w:start w:val="1"/>
      <w:numFmt w:val="bullet"/>
      <w:lvlText w:val=""/>
      <w:lvlJc w:val="left"/>
      <w:pPr>
        <w:tabs>
          <w:tab w:val="num" w:pos="567"/>
        </w:tabs>
        <w:ind w:left="567" w:hanging="284"/>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6" w15:restartNumberingAfterBreak="0">
    <w:nsid w:val="278301F6"/>
    <w:multiLevelType w:val="hybridMultilevel"/>
    <w:tmpl w:val="B54A7CD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A26302A"/>
    <w:multiLevelType w:val="hybridMultilevel"/>
    <w:tmpl w:val="134CAFF6"/>
    <w:lvl w:ilvl="0" w:tplc="51D4B67C">
      <w:start w:val="1"/>
      <w:numFmt w:val="bullet"/>
      <w:lvlText w:val=""/>
      <w:lvlJc w:val="left"/>
      <w:pPr>
        <w:ind w:left="284" w:hanging="284"/>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28" w15:restartNumberingAfterBreak="0">
    <w:nsid w:val="2AD73216"/>
    <w:multiLevelType w:val="hybridMultilevel"/>
    <w:tmpl w:val="5D82DE6A"/>
    <w:lvl w:ilvl="0" w:tplc="B02E418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9" w15:restartNumberingAfterBreak="0">
    <w:nsid w:val="2E1F290B"/>
    <w:multiLevelType w:val="hybridMultilevel"/>
    <w:tmpl w:val="AB9E4C5C"/>
    <w:lvl w:ilvl="0" w:tplc="40DA6B72">
      <w:start w:val="1"/>
      <w:numFmt w:val="bullet"/>
      <w:lvlText w:val=""/>
      <w:lvlJc w:val="left"/>
      <w:pPr>
        <w:ind w:left="284" w:hanging="284"/>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0" w15:restartNumberingAfterBreak="0">
    <w:nsid w:val="2EF70034"/>
    <w:multiLevelType w:val="hybridMultilevel"/>
    <w:tmpl w:val="17DA883C"/>
    <w:lvl w:ilvl="0" w:tplc="5364B514">
      <w:start w:val="1"/>
      <w:numFmt w:val="bullet"/>
      <w:lvlText w:val=""/>
      <w:lvlJc w:val="left"/>
      <w:pPr>
        <w:tabs>
          <w:tab w:val="num" w:pos="567"/>
        </w:tabs>
        <w:ind w:left="567" w:hanging="284"/>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31" w15:restartNumberingAfterBreak="0">
    <w:nsid w:val="34171F15"/>
    <w:multiLevelType w:val="hybridMultilevel"/>
    <w:tmpl w:val="2C006028"/>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32" w15:restartNumberingAfterBreak="0">
    <w:nsid w:val="3AEB13FB"/>
    <w:multiLevelType w:val="hybridMultilevel"/>
    <w:tmpl w:val="4FD40FDC"/>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3" w15:restartNumberingAfterBreak="0">
    <w:nsid w:val="3BE86798"/>
    <w:multiLevelType w:val="hybridMultilevel"/>
    <w:tmpl w:val="DB3634A8"/>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34" w15:restartNumberingAfterBreak="0">
    <w:nsid w:val="3C293B83"/>
    <w:multiLevelType w:val="hybridMultilevel"/>
    <w:tmpl w:val="99A49F7E"/>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5" w15:restartNumberingAfterBreak="0">
    <w:nsid w:val="40762D32"/>
    <w:multiLevelType w:val="hybridMultilevel"/>
    <w:tmpl w:val="3B26A93E"/>
    <w:lvl w:ilvl="0" w:tplc="C42E975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6" w15:restartNumberingAfterBreak="0">
    <w:nsid w:val="47670EFD"/>
    <w:multiLevelType w:val="hybridMultilevel"/>
    <w:tmpl w:val="779866B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7" w15:restartNumberingAfterBreak="0">
    <w:nsid w:val="4A962151"/>
    <w:multiLevelType w:val="hybridMultilevel"/>
    <w:tmpl w:val="BEAED22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8" w15:restartNumberingAfterBreak="0">
    <w:nsid w:val="4F971AE6"/>
    <w:multiLevelType w:val="hybridMultilevel"/>
    <w:tmpl w:val="517C6E0E"/>
    <w:lvl w:ilvl="0" w:tplc="B4F6BA88">
      <w:start w:val="1"/>
      <w:numFmt w:val="bullet"/>
      <w:lvlText w:val=""/>
      <w:lvlJc w:val="left"/>
      <w:pPr>
        <w:ind w:left="567" w:hanging="207"/>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9" w15:restartNumberingAfterBreak="0">
    <w:nsid w:val="554B6134"/>
    <w:multiLevelType w:val="hybridMultilevel"/>
    <w:tmpl w:val="A878ACEA"/>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 w15:restartNumberingAfterBreak="0">
    <w:nsid w:val="56C45546"/>
    <w:multiLevelType w:val="hybridMultilevel"/>
    <w:tmpl w:val="9D3C8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B9C290A"/>
    <w:multiLevelType w:val="hybridMultilevel"/>
    <w:tmpl w:val="207EFE4A"/>
    <w:lvl w:ilvl="0" w:tplc="38BCE7B6">
      <w:start w:val="1"/>
      <w:numFmt w:val="bullet"/>
      <w:lvlText w:val=""/>
      <w:lvlJc w:val="left"/>
      <w:pPr>
        <w:ind w:left="567" w:hanging="284"/>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2" w15:restartNumberingAfterBreak="0">
    <w:nsid w:val="616B0452"/>
    <w:multiLevelType w:val="hybridMultilevel"/>
    <w:tmpl w:val="FC085FAC"/>
    <w:name w:val="WW8Num182"/>
    <w:lvl w:ilvl="0" w:tplc="7F1E0262">
      <w:start w:val="1"/>
      <w:numFmt w:val="bullet"/>
      <w:lvlText w:val=""/>
      <w:lvlJc w:val="left"/>
      <w:pPr>
        <w:tabs>
          <w:tab w:val="num" w:pos="0"/>
        </w:tabs>
        <w:ind w:left="567" w:hanging="207"/>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1A42077"/>
    <w:multiLevelType w:val="hybridMultilevel"/>
    <w:tmpl w:val="60FE713A"/>
    <w:lvl w:ilvl="0" w:tplc="57C48968">
      <w:start w:val="1"/>
      <w:numFmt w:val="bullet"/>
      <w:lvlText w:val=""/>
      <w:lvlJc w:val="left"/>
      <w:pPr>
        <w:tabs>
          <w:tab w:val="num" w:pos="788"/>
        </w:tabs>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4" w15:restartNumberingAfterBreak="0">
    <w:nsid w:val="69040EF6"/>
    <w:multiLevelType w:val="hybridMultilevel"/>
    <w:tmpl w:val="2E8C1E14"/>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5" w15:restartNumberingAfterBreak="0">
    <w:nsid w:val="6D5F2A8F"/>
    <w:multiLevelType w:val="hybridMultilevel"/>
    <w:tmpl w:val="C40817B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6" w15:restartNumberingAfterBreak="0">
    <w:nsid w:val="76254D27"/>
    <w:multiLevelType w:val="hybridMultilevel"/>
    <w:tmpl w:val="115A1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6BA1ABA"/>
    <w:multiLevelType w:val="hybridMultilevel"/>
    <w:tmpl w:val="3322015A"/>
    <w:lvl w:ilvl="0" w:tplc="88AA8410">
      <w:start w:val="1"/>
      <w:numFmt w:val="bullet"/>
      <w:lvlText w:val=""/>
      <w:lvlJc w:val="left"/>
      <w:pPr>
        <w:ind w:left="284" w:hanging="284"/>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48" w15:restartNumberingAfterBreak="0">
    <w:nsid w:val="78E5321F"/>
    <w:multiLevelType w:val="hybridMultilevel"/>
    <w:tmpl w:val="FBD01084"/>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9" w15:restartNumberingAfterBreak="0">
    <w:nsid w:val="7BDE37EF"/>
    <w:multiLevelType w:val="hybridMultilevel"/>
    <w:tmpl w:val="2A0EA892"/>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6"/>
  </w:num>
  <w:num w:numId="13">
    <w:abstractNumId w:val="22"/>
  </w:num>
  <w:num w:numId="14">
    <w:abstractNumId w:val="33"/>
  </w:num>
  <w:num w:numId="15">
    <w:abstractNumId w:val="23"/>
  </w:num>
  <w:num w:numId="16">
    <w:abstractNumId w:val="40"/>
  </w:num>
  <w:num w:numId="17">
    <w:abstractNumId w:val="32"/>
  </w:num>
  <w:num w:numId="18">
    <w:abstractNumId w:val="45"/>
  </w:num>
  <w:num w:numId="19">
    <w:abstractNumId w:val="15"/>
  </w:num>
  <w:num w:numId="20">
    <w:abstractNumId w:val="14"/>
  </w:num>
  <w:num w:numId="21">
    <w:abstractNumId w:val="19"/>
  </w:num>
  <w:num w:numId="22">
    <w:abstractNumId w:val="48"/>
  </w:num>
  <w:num w:numId="23">
    <w:abstractNumId w:val="46"/>
  </w:num>
  <w:num w:numId="24">
    <w:abstractNumId w:val="39"/>
  </w:num>
  <w:num w:numId="25">
    <w:abstractNumId w:val="49"/>
  </w:num>
  <w:num w:numId="26">
    <w:abstractNumId w:val="31"/>
  </w:num>
  <w:num w:numId="27">
    <w:abstractNumId w:val="24"/>
  </w:num>
  <w:num w:numId="28">
    <w:abstractNumId w:val="36"/>
  </w:num>
  <w:num w:numId="29">
    <w:abstractNumId w:val="11"/>
  </w:num>
  <w:num w:numId="30">
    <w:abstractNumId w:val="37"/>
  </w:num>
  <w:num w:numId="31">
    <w:abstractNumId w:val="12"/>
  </w:num>
  <w:num w:numId="32">
    <w:abstractNumId w:val="34"/>
  </w:num>
  <w:num w:numId="33">
    <w:abstractNumId w:val="44"/>
  </w:num>
  <w:num w:numId="34">
    <w:abstractNumId w:val="21"/>
  </w:num>
  <w:num w:numId="35">
    <w:abstractNumId w:val="13"/>
  </w:num>
  <w:num w:numId="36">
    <w:abstractNumId w:val="43"/>
  </w:num>
  <w:num w:numId="37">
    <w:abstractNumId w:val="18"/>
  </w:num>
  <w:num w:numId="38">
    <w:abstractNumId w:val="28"/>
  </w:num>
  <w:num w:numId="39">
    <w:abstractNumId w:val="27"/>
  </w:num>
  <w:num w:numId="40">
    <w:abstractNumId w:val="29"/>
  </w:num>
  <w:num w:numId="41">
    <w:abstractNumId w:val="16"/>
  </w:num>
  <w:num w:numId="42">
    <w:abstractNumId w:val="38"/>
  </w:num>
  <w:num w:numId="43">
    <w:abstractNumId w:val="20"/>
  </w:num>
  <w:num w:numId="44">
    <w:abstractNumId w:val="30"/>
  </w:num>
  <w:num w:numId="45">
    <w:abstractNumId w:val="42"/>
  </w:num>
  <w:num w:numId="46">
    <w:abstractNumId w:val="35"/>
  </w:num>
  <w:num w:numId="47">
    <w:abstractNumId w:val="25"/>
  </w:num>
  <w:num w:numId="48">
    <w:abstractNumId w:val="41"/>
  </w:num>
  <w:num w:numId="49">
    <w:abstractNumId w:val="47"/>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D2"/>
    <w:rsid w:val="00047747"/>
    <w:rsid w:val="00055AA5"/>
    <w:rsid w:val="000B67D2"/>
    <w:rsid w:val="0016695F"/>
    <w:rsid w:val="001D4546"/>
    <w:rsid w:val="0027164C"/>
    <w:rsid w:val="002977AF"/>
    <w:rsid w:val="00306523"/>
    <w:rsid w:val="003151B7"/>
    <w:rsid w:val="003B3CBC"/>
    <w:rsid w:val="0042484C"/>
    <w:rsid w:val="00520FCE"/>
    <w:rsid w:val="00577C2D"/>
    <w:rsid w:val="005F3935"/>
    <w:rsid w:val="0067155E"/>
    <w:rsid w:val="00682D5F"/>
    <w:rsid w:val="006E2FB0"/>
    <w:rsid w:val="006F6017"/>
    <w:rsid w:val="007F7E8D"/>
    <w:rsid w:val="00803708"/>
    <w:rsid w:val="00867211"/>
    <w:rsid w:val="00870E61"/>
    <w:rsid w:val="008F1D4A"/>
    <w:rsid w:val="008F2BD3"/>
    <w:rsid w:val="00900E8A"/>
    <w:rsid w:val="009E309D"/>
    <w:rsid w:val="00A36746"/>
    <w:rsid w:val="00A805A6"/>
    <w:rsid w:val="00B5101A"/>
    <w:rsid w:val="00BE4C68"/>
    <w:rsid w:val="00BE7DA1"/>
    <w:rsid w:val="00C36781"/>
    <w:rsid w:val="00C62BB7"/>
    <w:rsid w:val="00D44EC6"/>
    <w:rsid w:val="00E56A38"/>
    <w:rsid w:val="00E93B1F"/>
    <w:rsid w:val="00F03FBA"/>
    <w:rsid w:val="00F4061F"/>
    <w:rsid w:val="00F625E4"/>
    <w:rsid w:val="00F6659B"/>
    <w:rsid w:val="00F74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32EC6D4E-10C2-4F7F-B89F-375D08C7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sz w:val="20"/>
      <w:szCs w:val="20"/>
      <w:shd w:val="clear" w:color="auto" w:fill="00FFFF"/>
    </w:rPr>
  </w:style>
  <w:style w:type="character" w:customStyle="1" w:styleId="WW8Num3z0">
    <w:name w:val="WW8Num3z0"/>
    <w:rPr>
      <w:rFonts w:ascii="Symbol" w:hAnsi="Symbol" w:cs="Symbol" w:hint="default"/>
      <w:sz w:val="20"/>
    </w:rPr>
  </w:style>
  <w:style w:type="character" w:customStyle="1" w:styleId="WW8Num4z0">
    <w:name w:val="WW8Num4z0"/>
    <w:rPr>
      <w:rFonts w:ascii="Symbol" w:hAnsi="Symbol" w:cs="Symbol" w:hint="default"/>
      <w:sz w:val="20"/>
      <w:szCs w:val="20"/>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color w:val="auto"/>
    </w:rPr>
  </w:style>
  <w:style w:type="character" w:customStyle="1" w:styleId="WW8Num8z0">
    <w:name w:val="WW8Num8z0"/>
    <w:rPr>
      <w:rFonts w:ascii="Symbol" w:hAnsi="Symbol" w:cs="Symbol" w:hint="default"/>
    </w:rPr>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hint="default"/>
    </w:rPr>
  </w:style>
  <w:style w:type="character" w:customStyle="1" w:styleId="WW8Num11z0">
    <w:name w:val="WW8Num11z0"/>
    <w:rPr>
      <w:rFonts w:ascii="Symbol" w:hAnsi="Symbol" w:cs="Symbol" w:hint="default"/>
    </w:rPr>
  </w:style>
  <w:style w:type="character" w:customStyle="1" w:styleId="WW8Num12z0">
    <w:name w:val="WW8Num12z0"/>
    <w:rPr>
      <w:rFonts w:ascii="Symbol" w:hAnsi="Symbol" w:cs="Symbol" w:hint="default"/>
      <w:sz w:val="16"/>
    </w:rPr>
  </w:style>
  <w:style w:type="character" w:customStyle="1" w:styleId="WW8Num13z0">
    <w:name w:val="WW8Num13z0"/>
    <w:rPr>
      <w:rFonts w:ascii="Symbol" w:hAnsi="Symbol" w:cs="Symbol" w:hint="default"/>
    </w:rPr>
  </w:style>
  <w:style w:type="character" w:customStyle="1" w:styleId="WW8Num14z0">
    <w:name w:val="WW8Num14z0"/>
    <w:rPr>
      <w:rFonts w:ascii="Symbol" w:hAnsi="Symbol" w:cs="Symbol" w:hint="default"/>
      <w:sz w:val="16"/>
    </w:rPr>
  </w:style>
  <w:style w:type="character" w:customStyle="1" w:styleId="WW8Num15z0">
    <w:name w:val="WW8Num15z0"/>
    <w:rPr>
      <w:rFonts w:ascii="Symbol" w:hAnsi="Symbol" w:cs="Symbol" w:hint="default"/>
      <w:sz w:val="20"/>
      <w:szCs w:val="20"/>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Wingdings" w:hAnsi="Wingdings" w:cs="Wingdings" w:hint="default"/>
    </w:rPr>
  </w:style>
  <w:style w:type="character" w:customStyle="1" w:styleId="WW8Num16z1">
    <w:name w:val="WW8Num16z1"/>
    <w:rPr>
      <w:rFonts w:ascii="Courier New" w:hAnsi="Courier New" w:cs="Courier New"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sz w:val="20"/>
      <w:szCs w:val="20"/>
      <w:shd w:val="clear" w:color="auto" w:fill="00FFFF"/>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Calibri" w:hAnsi="Calibri" w:cs="Times New Roman" w:hint="default"/>
      <w:b/>
      <w:sz w:val="22"/>
      <w:szCs w:val="22"/>
    </w:rPr>
  </w:style>
  <w:style w:type="character" w:customStyle="1" w:styleId="WW8Num19z1">
    <w:name w:val="WW8Num19z1"/>
    <w:rPr>
      <w:rFonts w:cs="Times New Roman"/>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sz w:val="20"/>
      <w:szCs w:val="20"/>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Absatzstandardschriftart">
    <w:name w:val="Absatzstandardschriftart"/>
  </w:style>
  <w:style w:type="character" w:customStyle="1" w:styleId="Kommentarzeichen1">
    <w:name w:val="Kommentarzeichen1"/>
    <w:rPr>
      <w:sz w:val="16"/>
    </w:rPr>
  </w:style>
  <w:style w:type="character" w:customStyle="1" w:styleId="SprechblasentextZeichen">
    <w:name w:val="Sprechblasentext Zeichen"/>
    <w:rPr>
      <w:rFonts w:ascii="Segoe UI" w:hAnsi="Segoe UI" w:cs="Segoe UI"/>
      <w:sz w:val="18"/>
      <w:lang w:val="x-none" w:eastAsia="ar-SA" w:bidi="ar-SA"/>
    </w:rPr>
  </w:style>
  <w:style w:type="character" w:customStyle="1" w:styleId="KommentartextZeichen">
    <w:name w:val="Kommentartext Zeichen"/>
    <w:rPr>
      <w:rFonts w:ascii="Times New Roman" w:hAnsi="Times New Roman" w:cs="Times New Roman"/>
      <w:sz w:val="20"/>
      <w:lang w:val="x-none" w:eastAsia="ar-SA" w:bidi="ar-SA"/>
    </w:rPr>
  </w:style>
  <w:style w:type="character" w:customStyle="1" w:styleId="Kommentarzeichen2">
    <w:name w:val="Kommentarzeichen2"/>
    <w:rPr>
      <w:sz w:val="16"/>
    </w:rPr>
  </w:style>
  <w:style w:type="character" w:customStyle="1" w:styleId="KopfzeileZeichen">
    <w:name w:val="Kopfzeile Zeichen"/>
    <w:rPr>
      <w:rFonts w:ascii="Times New Roman" w:hAnsi="Times New Roman" w:cs="Times New Roman"/>
      <w:sz w:val="24"/>
      <w:lang w:val="x-none" w:eastAsia="ar-SA" w:bidi="ar-SA"/>
    </w:rPr>
  </w:style>
  <w:style w:type="character" w:customStyle="1" w:styleId="FuzeileZeichen">
    <w:name w:val="Fußzeile Zeichen"/>
    <w:rPr>
      <w:rFonts w:ascii="Times New Roman" w:hAnsi="Times New Roman" w:cs="Times New Roman"/>
      <w:sz w:val="24"/>
      <w:lang w:val="x-none" w:eastAsia="ar-SA" w:bidi="ar-SA"/>
    </w:rPr>
  </w:style>
  <w:style w:type="character" w:customStyle="1" w:styleId="Liste-bergeordneteKompetenzZchn">
    <w:name w:val="Liste-ÜbergeordneteKompetenz Zchn"/>
    <w:rPr>
      <w:rFonts w:ascii="Arial" w:eastAsia="Calibri" w:hAnsi="Arial" w:cs="Arial"/>
      <w:sz w:val="24"/>
      <w:szCs w:val="22"/>
    </w:rPr>
  </w:style>
  <w:style w:type="paragraph" w:customStyle="1" w:styleId="berschrift">
    <w:name w:val="Überschrift"/>
    <w:basedOn w:val="Standard"/>
    <w:next w:val="Textkrper"/>
    <w:pPr>
      <w:keepNext/>
      <w:spacing w:before="240" w:after="120"/>
    </w:pPr>
    <w:rPr>
      <w:rFonts w:ascii="Arial" w:eastAsia="Microsoft YaHei"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styleId="Listenabsatz">
    <w:name w:val="List Paragraph"/>
    <w:basedOn w:val="Standard"/>
    <w:qFormat/>
    <w:pPr>
      <w:ind w:left="720"/>
    </w:pPr>
  </w:style>
  <w:style w:type="paragraph" w:styleId="Sprechblasentext">
    <w:name w:val="Balloon Text"/>
    <w:basedOn w:val="Standard"/>
    <w:rPr>
      <w:rFonts w:ascii="Segoe UI" w:hAnsi="Segoe UI" w:cs="Segoe UI"/>
      <w:sz w:val="18"/>
      <w:szCs w:val="18"/>
    </w:rPr>
  </w:style>
  <w:style w:type="paragraph" w:customStyle="1" w:styleId="Kommentartext1">
    <w:name w:val="Kommentartext1"/>
    <w:basedOn w:val="Standard"/>
    <w:rPr>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Liste-bergeordneteKompetenz">
    <w:name w:val="Liste-ÜbergeordneteKompetenz"/>
    <w:basedOn w:val="Standard"/>
    <w:qFormat/>
    <w:pPr>
      <w:keepLines/>
      <w:numPr>
        <w:numId w:val="4"/>
      </w:numPr>
      <w:suppressAutoHyphens w:val="0"/>
      <w:spacing w:after="120" w:line="276" w:lineRule="auto"/>
      <w:ind w:left="714" w:hanging="357"/>
      <w:jc w:val="both"/>
    </w:pPr>
    <w:rPr>
      <w:rFonts w:ascii="Arial" w:eastAsia="Calibri" w:hAnsi="Arial" w:cs="Arial"/>
      <w:szCs w:val="22"/>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Liste-KonkretisierteKompetenz">
    <w:name w:val="Liste-KonkretisierteKompetenz"/>
    <w:basedOn w:val="Liste-bergeordneteKompetenz"/>
    <w:link w:val="Liste-KonkretisierteKompetenzZchn"/>
    <w:qFormat/>
    <w:rsid w:val="006E2FB0"/>
    <w:pPr>
      <w:numPr>
        <w:numId w:val="12"/>
      </w:numPr>
      <w:ind w:left="714" w:hanging="357"/>
    </w:pPr>
    <w:rPr>
      <w:rFonts w:cs="Times New Roman"/>
      <w:lang w:eastAsia="en-US"/>
    </w:rPr>
  </w:style>
  <w:style w:type="character" w:customStyle="1" w:styleId="Liste-KonkretisierteKompetenzZchn">
    <w:name w:val="Liste-KonkretisierteKompetenz Zchn"/>
    <w:link w:val="Liste-KonkretisierteKompetenz"/>
    <w:rsid w:val="006E2FB0"/>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17D38C3B</Template>
  <TotalTime>0</TotalTime>
  <Pages>1</Pages>
  <Words>392</Words>
  <Characters>2475</Characters>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1601-01-01T00:00:00Z</cp:lastPrinted>
  <dcterms:created xsi:type="dcterms:W3CDTF">2020-01-31T10:10:00Z</dcterms:created>
  <dcterms:modified xsi:type="dcterms:W3CDTF">2020-01-31T10:10:00Z</dcterms:modified>
</cp:coreProperties>
</file>