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A0" w:rsidRDefault="00E74862">
      <w:pPr>
        <w:jc w:val="both"/>
        <w:rPr>
          <w:rFonts w:ascii="Calibri" w:hAnsi="Calibri" w:cs="Calibri"/>
          <w:b/>
          <w:sz w:val="20"/>
          <w:szCs w:val="20"/>
        </w:rPr>
      </w:pPr>
      <w:bookmarkStart w:id="0" w:name="_GoBack"/>
      <w:bookmarkEnd w:id="0"/>
      <w:r w:rsidRPr="00E74862">
        <w:rPr>
          <w:rFonts w:ascii="Calibri" w:hAnsi="Calibri" w:cs="Calibri"/>
          <w:b/>
          <w:sz w:val="20"/>
          <w:szCs w:val="20"/>
        </w:rPr>
        <w:t>Jahrgangsstufe 10</w:t>
      </w:r>
    </w:p>
    <w:p w:rsidR="00E74862" w:rsidRPr="00E74862" w:rsidRDefault="00E74862">
      <w:pPr>
        <w:jc w:val="both"/>
        <w:rPr>
          <w:rFonts w:ascii="Calibri" w:hAnsi="Calibri" w:cs="Calibri"/>
          <w:b/>
          <w:sz w:val="20"/>
          <w:szCs w:val="20"/>
        </w:rPr>
      </w:pPr>
    </w:p>
    <w:tbl>
      <w:tblPr>
        <w:tblW w:w="0" w:type="auto"/>
        <w:tblInd w:w="-5" w:type="dxa"/>
        <w:tblLayout w:type="fixed"/>
        <w:tblLook w:val="0000" w:firstRow="0" w:lastRow="0" w:firstColumn="0" w:lastColumn="0" w:noHBand="0" w:noVBand="0"/>
      </w:tblPr>
      <w:tblGrid>
        <w:gridCol w:w="7213"/>
        <w:gridCol w:w="7223"/>
      </w:tblGrid>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E74862" w:rsidP="00E74862">
            <w:pPr>
              <w:spacing w:before="120"/>
              <w:rPr>
                <w:rFonts w:ascii="Calibri" w:hAnsi="Calibri" w:cs="Calibri"/>
                <w:sz w:val="20"/>
                <w:szCs w:val="20"/>
              </w:rPr>
            </w:pPr>
            <w:r>
              <w:rPr>
                <w:rFonts w:ascii="Calibri" w:hAnsi="Calibri" w:cs="Calibri"/>
                <w:b/>
                <w:sz w:val="20"/>
                <w:szCs w:val="20"/>
              </w:rPr>
              <w:t xml:space="preserve">Unterrichtsvorhaben 1: </w:t>
            </w:r>
            <w:r w:rsidR="009B0EA0">
              <w:rPr>
                <w:rFonts w:ascii="Calibri" w:hAnsi="Calibri" w:cs="Calibri"/>
                <w:b/>
                <w:sz w:val="20"/>
                <w:szCs w:val="20"/>
              </w:rPr>
              <w:t>Zweifel sind erlaubt – religiöse und naturwissenschaftliche Erkenntniswege</w:t>
            </w:r>
          </w:p>
          <w:p w:rsidR="009B0EA0" w:rsidRDefault="009B0EA0" w:rsidP="00E74862">
            <w:pPr>
              <w:spacing w:after="60"/>
            </w:pPr>
            <w:r>
              <w:rPr>
                <w:rFonts w:ascii="Calibri" w:hAnsi="Calibri" w:cs="Calibri"/>
                <w:sz w:val="20"/>
                <w:szCs w:val="20"/>
              </w:rPr>
              <w:t>Entwicklungsmäßig richtet sich das Interesse von Schülerinnen und Schülern am Ende der Sekundarstufe I besonders darauf, bei sich selbst und bei anderen gesellschaftliche Prägungen wahrzunehmen und auf ihre Tragfähigkeit hin zu überprüfen. Das erste Unterrichtsvorhaben greift am Beispiel der Frage nach der Weltentstehung virulente Vorurteile gegen religiöse Aussagen auf und thematisiert dabei gezielt die soziale Tatsache, dass Alltagskonzepte von Wissenschaft typischerweise durch das naturwissenschaftliche Paradigma geprägt sind. Beide gesellschaftlichen Tatsachen werden hinterfragt, so dass die Eigenart des hermeneutischen Weltzugangs in den Blick geraten kann.</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9B0EA0" w:rsidP="00E74862">
            <w:pPr>
              <w:ind w:left="851" w:hanging="851"/>
              <w:rPr>
                <w:rFonts w:ascii="Calibri" w:hAnsi="Calibri" w:cs="Calibri"/>
                <w:sz w:val="20"/>
                <w:szCs w:val="20"/>
              </w:rPr>
            </w:pPr>
            <w:r>
              <w:rPr>
                <w:rFonts w:ascii="Calibri" w:hAnsi="Calibri" w:cs="Calibri"/>
                <w:sz w:val="20"/>
                <w:szCs w:val="20"/>
              </w:rPr>
              <w:t xml:space="preserve">IF 2.2: Auseinandersetzung mit </w:t>
            </w:r>
            <w:r w:rsidR="00895DA8">
              <w:rPr>
                <w:rFonts w:ascii="Calibri" w:hAnsi="Calibri" w:cs="Calibri"/>
                <w:sz w:val="20"/>
                <w:szCs w:val="20"/>
              </w:rPr>
              <w:t xml:space="preserve">der </w:t>
            </w:r>
            <w:r>
              <w:rPr>
                <w:rFonts w:ascii="Calibri" w:hAnsi="Calibri" w:cs="Calibri"/>
                <w:sz w:val="20"/>
                <w:szCs w:val="20"/>
              </w:rPr>
              <w:t>Gott</w:t>
            </w:r>
            <w:r w:rsidR="00895DA8">
              <w:rPr>
                <w:rFonts w:ascii="Calibri" w:hAnsi="Calibri" w:cs="Calibri"/>
                <w:sz w:val="20"/>
                <w:szCs w:val="20"/>
              </w:rPr>
              <w:t>esfrage</w:t>
            </w:r>
            <w:r>
              <w:rPr>
                <w:rFonts w:ascii="Calibri" w:hAnsi="Calibri" w:cs="Calibri"/>
                <w:sz w:val="20"/>
                <w:szCs w:val="20"/>
              </w:rPr>
              <w:t xml:space="preserve"> zwischen Bekenntnis, Indifferenz und Bestreitung</w:t>
            </w:r>
          </w:p>
          <w:p w:rsidR="009B0EA0" w:rsidRDefault="009B0EA0" w:rsidP="00E74862">
            <w:pPr>
              <w:ind w:left="851" w:hanging="851"/>
              <w:rPr>
                <w:rFonts w:ascii="Calibri" w:hAnsi="Calibri" w:cs="Calibri"/>
                <w:sz w:val="20"/>
                <w:szCs w:val="20"/>
              </w:rPr>
            </w:pPr>
            <w:r>
              <w:rPr>
                <w:rFonts w:ascii="Calibri" w:hAnsi="Calibri" w:cs="Calibri"/>
                <w:sz w:val="20"/>
                <w:szCs w:val="20"/>
              </w:rPr>
              <w:t>IF 4.1: Kirche und religiöse Gemeinschaften im Wandel</w:t>
            </w:r>
          </w:p>
          <w:p w:rsidR="009B0EA0" w:rsidRDefault="009B0EA0" w:rsidP="00E74862">
            <w:pPr>
              <w:ind w:left="851" w:hanging="851"/>
              <w:rPr>
                <w:rFonts w:ascii="Calibri" w:hAnsi="Calibri" w:cs="Calibri"/>
                <w:sz w:val="20"/>
                <w:szCs w:val="20"/>
              </w:rPr>
            </w:pPr>
            <w:r>
              <w:rPr>
                <w:rFonts w:ascii="Calibri" w:hAnsi="Calibri" w:cs="Calibri"/>
                <w:sz w:val="20"/>
                <w:szCs w:val="20"/>
              </w:rPr>
              <w:t xml:space="preserve">IF 5.1: </w:t>
            </w:r>
            <w:r w:rsidR="00895DA8">
              <w:rPr>
                <w:rFonts w:ascii="Calibri" w:hAnsi="Calibri" w:cs="Calibri"/>
                <w:sz w:val="20"/>
                <w:szCs w:val="20"/>
              </w:rPr>
              <w:t>b</w:t>
            </w:r>
            <w:r>
              <w:rPr>
                <w:rFonts w:ascii="Calibri" w:hAnsi="Calibri" w:cs="Calibri"/>
                <w:sz w:val="20"/>
                <w:szCs w:val="20"/>
              </w:rPr>
              <w:t>iblische Texte als gedeutete Glaubenserfahrungen</w:t>
            </w:r>
          </w:p>
          <w:p w:rsidR="009B0EA0" w:rsidRDefault="009B0EA0" w:rsidP="00E74862">
            <w:pPr>
              <w:spacing w:after="60"/>
              <w:ind w:left="851" w:hanging="851"/>
            </w:pPr>
            <w:r>
              <w:rPr>
                <w:rFonts w:ascii="Calibri" w:hAnsi="Calibri" w:cs="Calibri"/>
                <w:sz w:val="20"/>
                <w:szCs w:val="20"/>
              </w:rPr>
              <w:t>IF 7.</w:t>
            </w:r>
            <w:r w:rsidR="00895DA8">
              <w:rPr>
                <w:rFonts w:ascii="Calibri" w:hAnsi="Calibri" w:cs="Calibri"/>
                <w:sz w:val="20"/>
                <w:szCs w:val="20"/>
              </w:rPr>
              <w:t xml:space="preserve">3: </w:t>
            </w:r>
            <w:r>
              <w:rPr>
                <w:rFonts w:ascii="Calibri" w:hAnsi="Calibri" w:cs="Calibri"/>
                <w:sz w:val="20"/>
                <w:szCs w:val="20"/>
              </w:rPr>
              <w:t>Fundamentalismus und Religion</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Übergeordnete Kompetenzerwartungen:</w:t>
            </w:r>
          </w:p>
          <w:p w:rsidR="009B0EA0" w:rsidRDefault="009B0EA0">
            <w:pPr>
              <w:rPr>
                <w:rFonts w:ascii="Calibri" w:hAnsi="Calibri" w:cs="Calibri"/>
                <w:sz w:val="20"/>
                <w:szCs w:val="20"/>
              </w:rPr>
            </w:pPr>
            <w:r>
              <w:rPr>
                <w:rFonts w:ascii="Calibri" w:hAnsi="Calibri" w:cs="Calibri"/>
                <w:sz w:val="20"/>
                <w:szCs w:val="20"/>
              </w:rPr>
              <w:t>Die Schülerinnen</w:t>
            </w:r>
            <w:r>
              <w:rPr>
                <w:rFonts w:ascii="Calibri" w:hAnsi="Calibri" w:cs="Calibri"/>
                <w:sz w:val="22"/>
                <w:szCs w:val="22"/>
              </w:rPr>
              <w:t xml:space="preserve"> und Schüler </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unterscheiden religiöse Weltanschauungen von anderen Wahrheits- und Wirklichkeitskonzepten</w:t>
            </w:r>
            <w:r w:rsidR="00E74862">
              <w:rPr>
                <w:rFonts w:ascii="Calibri" w:hAnsi="Calibri" w:cs="Calibri"/>
                <w:sz w:val="20"/>
                <w:szCs w:val="20"/>
              </w:rPr>
              <w:t>,</w:t>
            </w:r>
            <w:r>
              <w:rPr>
                <w:rFonts w:ascii="Calibri" w:hAnsi="Calibri" w:cs="Calibri"/>
                <w:sz w:val="20"/>
                <w:szCs w:val="20"/>
              </w:rPr>
              <w:t xml:space="preserve"> (SK</w:t>
            </w:r>
            <w:r w:rsidR="00895DA8">
              <w:rPr>
                <w:rFonts w:ascii="Calibri" w:hAnsi="Calibri" w:cs="Calibri"/>
                <w:sz w:val="20"/>
                <w:szCs w:val="20"/>
              </w:rPr>
              <w:t>8</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beschreiben, in welcher Weise die Auseinandersetzung mit religiösen Fragen das eigene Selbst- und Weltverständnis erweitern kann</w:t>
            </w:r>
            <w:r w:rsidR="00E74862">
              <w:rPr>
                <w:rFonts w:ascii="Calibri" w:hAnsi="Calibri" w:cs="Calibri"/>
                <w:sz w:val="20"/>
                <w:szCs w:val="20"/>
              </w:rPr>
              <w:t>,</w:t>
            </w:r>
            <w:r w:rsidR="00C62E56">
              <w:rPr>
                <w:rFonts w:ascii="Calibri" w:hAnsi="Calibri" w:cs="Calibri"/>
                <w:sz w:val="20"/>
                <w:szCs w:val="20"/>
              </w:rPr>
              <w:t xml:space="preserve"> </w:t>
            </w:r>
            <w:r>
              <w:rPr>
                <w:rFonts w:ascii="Calibri" w:hAnsi="Calibri" w:cs="Calibri"/>
                <w:sz w:val="20"/>
                <w:szCs w:val="20"/>
              </w:rPr>
              <w:t>(SK</w:t>
            </w:r>
            <w:r w:rsidR="00895DA8">
              <w:rPr>
                <w:rFonts w:ascii="Calibri" w:hAnsi="Calibri" w:cs="Calibri"/>
                <w:sz w:val="20"/>
                <w:szCs w:val="20"/>
              </w:rPr>
              <w:t>10)</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w:t>
            </w:r>
            <w:r w:rsidR="00E74862">
              <w:rPr>
                <w:rFonts w:ascii="Calibri" w:hAnsi="Calibri" w:cs="Calibri"/>
                <w:sz w:val="20"/>
                <w:szCs w:val="20"/>
              </w:rPr>
              <w:t>,</w:t>
            </w:r>
            <w:r>
              <w:rPr>
                <w:rFonts w:ascii="Calibri" w:hAnsi="Calibri" w:cs="Calibri"/>
                <w:sz w:val="20"/>
                <w:szCs w:val="20"/>
              </w:rPr>
              <w:t xml:space="preserve"> (SK</w:t>
            </w:r>
            <w:r w:rsidR="00895DA8">
              <w:rPr>
                <w:rFonts w:ascii="Calibri" w:hAnsi="Calibri" w:cs="Calibri"/>
                <w:sz w:val="20"/>
                <w:szCs w:val="20"/>
              </w:rPr>
              <w:t>15</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 xml:space="preserve">analysieren methodisch geleitet biblische Texte </w:t>
            </w:r>
            <w:r w:rsidR="00895DA8">
              <w:rPr>
                <w:rFonts w:ascii="Calibri" w:hAnsi="Calibri" w:cs="Calibri"/>
                <w:sz w:val="20"/>
                <w:szCs w:val="20"/>
              </w:rPr>
              <w:t>sowie weitere religiös relevante Dokumente</w:t>
            </w:r>
            <w:r w:rsidR="00E74862">
              <w:rPr>
                <w:rFonts w:ascii="Calibri" w:hAnsi="Calibri" w:cs="Calibri"/>
                <w:sz w:val="20"/>
                <w:szCs w:val="20"/>
              </w:rPr>
              <w:t>,</w:t>
            </w:r>
            <w:r w:rsidR="00895DA8">
              <w:rPr>
                <w:rFonts w:ascii="Calibri" w:hAnsi="Calibri" w:cs="Calibri"/>
                <w:sz w:val="20"/>
                <w:szCs w:val="20"/>
              </w:rPr>
              <w:t xml:space="preserve"> </w:t>
            </w:r>
            <w:r>
              <w:rPr>
                <w:rFonts w:ascii="Calibri" w:hAnsi="Calibri" w:cs="Calibri"/>
                <w:sz w:val="20"/>
                <w:szCs w:val="20"/>
              </w:rPr>
              <w:t>(MK</w:t>
            </w:r>
            <w:r w:rsidR="00895DA8">
              <w:rPr>
                <w:rFonts w:ascii="Calibri" w:hAnsi="Calibri" w:cs="Calibri"/>
                <w:sz w:val="20"/>
                <w:szCs w:val="20"/>
              </w:rPr>
              <w:t>7</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beschreiben und erläutern religiöse Sprache in ihrer formalen und inhaltlichen Eigenart unter besonderer Berüc</w:t>
            </w:r>
            <w:r w:rsidR="00E74862">
              <w:rPr>
                <w:rFonts w:ascii="Calibri" w:hAnsi="Calibri" w:cs="Calibri"/>
                <w:sz w:val="20"/>
                <w:szCs w:val="20"/>
              </w:rPr>
              <w:t xml:space="preserve">ksichtigung metaphorischer Rede, </w:t>
            </w:r>
            <w:r>
              <w:rPr>
                <w:rFonts w:ascii="Calibri" w:hAnsi="Calibri" w:cs="Calibri"/>
                <w:sz w:val="20"/>
                <w:szCs w:val="20"/>
              </w:rPr>
              <w:t>(MK</w:t>
            </w:r>
            <w:r w:rsidR="00895DA8">
              <w:rPr>
                <w:rFonts w:ascii="Calibri" w:hAnsi="Calibri" w:cs="Calibri"/>
                <w:sz w:val="20"/>
                <w:szCs w:val="20"/>
              </w:rPr>
              <w:t>9</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setzen sich mit Kritik an Religion auseinander und prüfen deren Berechtigung</w:t>
            </w:r>
            <w:r w:rsidR="00E74862">
              <w:rPr>
                <w:rFonts w:ascii="Calibri" w:hAnsi="Calibri" w:cs="Calibri"/>
                <w:sz w:val="20"/>
                <w:szCs w:val="20"/>
              </w:rPr>
              <w:t>,</w:t>
            </w:r>
            <w:r>
              <w:rPr>
                <w:rFonts w:ascii="Calibri" w:hAnsi="Calibri" w:cs="Calibri"/>
                <w:sz w:val="20"/>
                <w:szCs w:val="20"/>
              </w:rPr>
              <w:t xml:space="preserve"> (UK</w:t>
            </w:r>
            <w:r w:rsidR="00895DA8">
              <w:rPr>
                <w:rFonts w:ascii="Calibri" w:hAnsi="Calibri" w:cs="Calibri"/>
                <w:sz w:val="20"/>
                <w:szCs w:val="20"/>
              </w:rPr>
              <w:t>7</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vertreten zu religiösen und weltanschaulichen Vorstellungen einen eigenen Standpunkt</w:t>
            </w:r>
            <w:r w:rsidR="00E74862">
              <w:rPr>
                <w:rFonts w:ascii="Calibri" w:hAnsi="Calibri" w:cs="Calibri"/>
                <w:sz w:val="20"/>
                <w:szCs w:val="20"/>
              </w:rPr>
              <w:t>,</w:t>
            </w:r>
            <w:r>
              <w:rPr>
                <w:rFonts w:ascii="Calibri" w:hAnsi="Calibri" w:cs="Calibri"/>
                <w:sz w:val="20"/>
                <w:szCs w:val="20"/>
              </w:rPr>
              <w:t xml:space="preserve"> (HK</w:t>
            </w:r>
            <w:r w:rsidR="00895DA8">
              <w:rPr>
                <w:rFonts w:ascii="Calibri" w:hAnsi="Calibri" w:cs="Calibri"/>
                <w:sz w:val="20"/>
                <w:szCs w:val="20"/>
              </w:rPr>
              <w:t>8</w:t>
            </w:r>
            <w:r>
              <w:rPr>
                <w:rFonts w:ascii="Calibri" w:hAnsi="Calibri" w:cs="Calibri"/>
                <w:sz w:val="20"/>
                <w:szCs w:val="20"/>
              </w:rPr>
              <w:t>)</w:t>
            </w:r>
          </w:p>
          <w:p w:rsidR="009B0EA0" w:rsidRDefault="009B0EA0">
            <w:pPr>
              <w:numPr>
                <w:ilvl w:val="0"/>
                <w:numId w:val="5"/>
              </w:numPr>
              <w:tabs>
                <w:tab w:val="left" w:pos="284"/>
              </w:tabs>
              <w:ind w:left="284" w:hanging="284"/>
            </w:pPr>
            <w:r>
              <w:rPr>
                <w:rFonts w:ascii="Calibri" w:hAnsi="Calibri" w:cs="Calibri"/>
                <w:sz w:val="20"/>
                <w:szCs w:val="20"/>
              </w:rPr>
              <w:t>beschreiben die Bedeutung religiöser Ausdrucksformen für den Umgang mit existenziellen Erfahrungen und entwickeln eine eigene Haltung dazu</w:t>
            </w:r>
            <w:r w:rsidR="00E74862">
              <w:rPr>
                <w:rFonts w:ascii="Calibri" w:hAnsi="Calibri" w:cs="Calibri"/>
                <w:sz w:val="20"/>
                <w:szCs w:val="20"/>
              </w:rPr>
              <w:t>.</w:t>
            </w:r>
            <w:r>
              <w:rPr>
                <w:rFonts w:ascii="Calibri" w:hAnsi="Calibri" w:cs="Calibri"/>
                <w:sz w:val="20"/>
                <w:szCs w:val="20"/>
              </w:rPr>
              <w:t xml:space="preserve"> (HK</w:t>
            </w:r>
            <w:r w:rsidR="004477D0">
              <w:rPr>
                <w:rFonts w:ascii="Calibri" w:hAnsi="Calibri" w:cs="Calibri"/>
                <w:sz w:val="20"/>
                <w:szCs w:val="20"/>
              </w:rPr>
              <w:t>13)</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2"/>
                <w:szCs w:val="22"/>
              </w:rPr>
            </w:pPr>
            <w:r>
              <w:rPr>
                <w:rFonts w:ascii="Calibri" w:hAnsi="Calibri" w:cs="Calibri"/>
                <w:b/>
                <w:sz w:val="20"/>
                <w:szCs w:val="20"/>
              </w:rPr>
              <w:t>Anknüpfungspunkte zum Schul</w:t>
            </w:r>
            <w:r w:rsidR="005B552A">
              <w:rPr>
                <w:rFonts w:ascii="Calibri" w:hAnsi="Calibri" w:cs="Calibri"/>
                <w:b/>
                <w:sz w:val="20"/>
                <w:szCs w:val="20"/>
              </w:rPr>
              <w:t>programm</w:t>
            </w:r>
            <w:r>
              <w:rPr>
                <w:rFonts w:ascii="Calibri" w:hAnsi="Calibri" w:cs="Calibri"/>
                <w:b/>
                <w:sz w:val="20"/>
                <w:szCs w:val="20"/>
              </w:rPr>
              <w:t>:</w:t>
            </w:r>
          </w:p>
          <w:p w:rsidR="009B0EA0" w:rsidRDefault="009B0EA0">
            <w:pPr>
              <w:spacing w:after="60"/>
              <w:ind w:left="284" w:hanging="284"/>
            </w:pPr>
            <w:r>
              <w:rPr>
                <w:rFonts w:ascii="Calibri" w:hAnsi="Calibri" w:cs="Calibri"/>
                <w:sz w:val="22"/>
                <w:szCs w:val="22"/>
              </w:rPr>
              <w:t>z</w:t>
            </w:r>
            <w:r>
              <w:rPr>
                <w:rFonts w:ascii="Calibri" w:hAnsi="Calibri" w:cs="Calibri"/>
                <w:sz w:val="20"/>
                <w:szCs w:val="20"/>
              </w:rPr>
              <w:t xml:space="preserve">.B.  </w:t>
            </w:r>
          </w:p>
        </w:tc>
      </w:tr>
      <w:tr w:rsidR="009B0EA0">
        <w:tc>
          <w:tcPr>
            <w:tcW w:w="7213" w:type="dxa"/>
            <w:tcBorders>
              <w:top w:val="single" w:sz="4" w:space="0" w:color="000000"/>
              <w:left w:val="single" w:sz="4" w:space="0" w:color="000000"/>
              <w:bottom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unterscheiden Aussagen über Gott von Bekenntnissen des Glaubens an Gott, (K67)</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identifizieren die kritische Überprüfung von Gottesvorstellungen als Möglichkeit zur Korrektur und Vergewisserung von Glaubensüberzeugungen</w:t>
            </w:r>
            <w:r w:rsidR="00E74862">
              <w:rPr>
                <w:rFonts w:ascii="Calibri" w:hAnsi="Calibri" w:cs="Calibri"/>
                <w:sz w:val="20"/>
                <w:szCs w:val="20"/>
              </w:rPr>
              <w:t>,</w:t>
            </w:r>
            <w:r w:rsidRPr="009B0EA0">
              <w:rPr>
                <w:rFonts w:ascii="Calibri" w:hAnsi="Calibri" w:cs="Calibri"/>
                <w:sz w:val="20"/>
                <w:szCs w:val="20"/>
              </w:rPr>
              <w:t xml:space="preserve"> (K68)</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lastRenderedPageBreak/>
              <w:t>identifizieren verschiedene Formen der Bestreitung oder Infragestellung Gottes sowie seiner Funktionalisierung</w:t>
            </w:r>
            <w:r w:rsidR="00E74862">
              <w:rPr>
                <w:rFonts w:ascii="Calibri" w:hAnsi="Calibri" w:cs="Calibri"/>
                <w:sz w:val="20"/>
                <w:szCs w:val="20"/>
              </w:rPr>
              <w:t>,</w:t>
            </w:r>
            <w:r w:rsidRPr="009B0EA0">
              <w:rPr>
                <w:rFonts w:ascii="Calibri" w:hAnsi="Calibri" w:cs="Calibri"/>
                <w:sz w:val="20"/>
                <w:szCs w:val="20"/>
              </w:rPr>
              <w:t xml:space="preserve"> (K69)</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erörtern und beurteilen Argumente für und gegen den Glauben an Gott</w:t>
            </w:r>
            <w:r w:rsidR="00E74862">
              <w:rPr>
                <w:rFonts w:ascii="Calibri" w:hAnsi="Calibri" w:cs="Calibri"/>
                <w:sz w:val="20"/>
                <w:szCs w:val="20"/>
              </w:rPr>
              <w:t>,</w:t>
            </w:r>
            <w:r w:rsidRPr="009B0EA0">
              <w:rPr>
                <w:rFonts w:ascii="Calibri" w:hAnsi="Calibri" w:cs="Calibri"/>
                <w:sz w:val="20"/>
                <w:szCs w:val="20"/>
              </w:rPr>
              <w:t xml:space="preserve"> (K71)</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erörtern die biblisch-theologische Rede von der Unverfügbarkeit Gottes in Bezug auf menschliche Vorstellungen und Wünsche</w:t>
            </w:r>
            <w:r w:rsidR="00E74862">
              <w:rPr>
                <w:rFonts w:ascii="Calibri" w:hAnsi="Calibri" w:cs="Calibri"/>
                <w:sz w:val="20"/>
                <w:szCs w:val="20"/>
              </w:rPr>
              <w:t>,</w:t>
            </w:r>
            <w:r w:rsidRPr="009B0EA0">
              <w:rPr>
                <w:rFonts w:ascii="Calibri" w:hAnsi="Calibri" w:cs="Calibri"/>
                <w:sz w:val="20"/>
                <w:szCs w:val="20"/>
              </w:rPr>
              <w:t xml:space="preserve"> (K72)</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unterscheiden Kirchen und andere religiöse Gemeinschaften hinsichtlich ihrer religiösen Praxis, Gestalt und Funktion vor dem Hintergrund ihres jeweiligen zeitgeschichtlichen Kontextes</w:t>
            </w:r>
            <w:r w:rsidR="00E74862">
              <w:rPr>
                <w:rFonts w:ascii="Calibri" w:hAnsi="Calibri" w:cs="Calibri"/>
                <w:sz w:val="20"/>
                <w:szCs w:val="20"/>
              </w:rPr>
              <w:t>,</w:t>
            </w:r>
            <w:r w:rsidRPr="009B0EA0">
              <w:rPr>
                <w:rFonts w:ascii="Calibri" w:hAnsi="Calibri" w:cs="Calibri"/>
                <w:sz w:val="20"/>
                <w:szCs w:val="20"/>
              </w:rPr>
              <w:t xml:space="preserve"> (K85)</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beschreiben in Grundzügen den Entstehungsprozess der Evangelien</w:t>
            </w:r>
            <w:r w:rsidR="00E74862">
              <w:rPr>
                <w:rFonts w:ascii="Calibri" w:hAnsi="Calibri" w:cs="Calibri"/>
                <w:sz w:val="20"/>
                <w:szCs w:val="20"/>
              </w:rPr>
              <w:t>,</w:t>
            </w:r>
            <w:r w:rsidRPr="009B0EA0">
              <w:rPr>
                <w:rFonts w:ascii="Calibri" w:hAnsi="Calibri" w:cs="Calibri"/>
                <w:sz w:val="20"/>
                <w:szCs w:val="20"/>
              </w:rPr>
              <w:t xml:space="preserve"> (K96)</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unterscheiden zwischen historischen Ereignissen und deren Deutung in Glaubenserzählungen</w:t>
            </w:r>
            <w:r w:rsidR="00E74862">
              <w:rPr>
                <w:rFonts w:ascii="Calibri" w:hAnsi="Calibri" w:cs="Calibri"/>
                <w:sz w:val="20"/>
                <w:szCs w:val="20"/>
              </w:rPr>
              <w:t>,</w:t>
            </w:r>
            <w:r w:rsidRPr="009B0EA0">
              <w:rPr>
                <w:rFonts w:ascii="Calibri" w:hAnsi="Calibri" w:cs="Calibri"/>
                <w:sz w:val="20"/>
                <w:szCs w:val="20"/>
              </w:rPr>
              <w:t xml:space="preserve"> (K98)</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unterscheiden grundlegende Formen der Auslegung biblischer Texte, darunter insbesondere den historisch-kritischen Zugang</w:t>
            </w:r>
            <w:r w:rsidR="00E74862">
              <w:rPr>
                <w:rFonts w:ascii="Calibri" w:hAnsi="Calibri" w:cs="Calibri"/>
                <w:sz w:val="20"/>
                <w:szCs w:val="20"/>
              </w:rPr>
              <w:t>,</w:t>
            </w:r>
            <w:r w:rsidRPr="009B0EA0">
              <w:rPr>
                <w:rFonts w:ascii="Calibri" w:hAnsi="Calibri" w:cs="Calibri"/>
                <w:sz w:val="20"/>
                <w:szCs w:val="20"/>
              </w:rPr>
              <w:t xml:space="preserve"> (</w:t>
            </w:r>
            <w:r w:rsidR="005E4EA9" w:rsidRPr="009B0EA0">
              <w:rPr>
                <w:rFonts w:ascii="Calibri" w:hAnsi="Calibri" w:cs="Calibri"/>
                <w:sz w:val="20"/>
                <w:szCs w:val="20"/>
              </w:rPr>
              <w:t>K</w:t>
            </w:r>
            <w:r w:rsidR="005E4EA9">
              <w:rPr>
                <w:rFonts w:ascii="Calibri" w:hAnsi="Calibri" w:cs="Calibri"/>
                <w:sz w:val="20"/>
                <w:szCs w:val="20"/>
              </w:rPr>
              <w:t>100</w:t>
            </w:r>
            <w:r w:rsidRPr="009B0EA0">
              <w:rPr>
                <w:rFonts w:ascii="Calibri" w:hAnsi="Calibri" w:cs="Calibri"/>
                <w:sz w:val="20"/>
                <w:szCs w:val="20"/>
              </w:rPr>
              <w:t>)</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erörtern unterschiedliche Verständnisweisen der Bibel als Wort Gottes</w:t>
            </w:r>
            <w:r w:rsidR="00E74862">
              <w:rPr>
                <w:rFonts w:ascii="Calibri" w:hAnsi="Calibri" w:cs="Calibri"/>
                <w:sz w:val="20"/>
                <w:szCs w:val="20"/>
              </w:rPr>
              <w:t>,</w:t>
            </w:r>
            <w:r w:rsidRPr="009B0EA0">
              <w:rPr>
                <w:rFonts w:ascii="Calibri" w:hAnsi="Calibri" w:cs="Calibri"/>
                <w:sz w:val="20"/>
                <w:szCs w:val="20"/>
              </w:rPr>
              <w:t xml:space="preserve"> (K103)</w:t>
            </w:r>
          </w:p>
          <w:p w:rsidR="009144DC" w:rsidRPr="009B0EA0" w:rsidRDefault="009144DC" w:rsidP="009144DC">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bewerten unterschiedliche Deutungen biblischer Aussagen in Bezug auf ihre Konsequenzen</w:t>
            </w:r>
            <w:r w:rsidR="00E74862">
              <w:rPr>
                <w:rFonts w:ascii="Calibri" w:hAnsi="Calibri" w:cs="Calibri"/>
                <w:sz w:val="20"/>
                <w:szCs w:val="20"/>
              </w:rPr>
              <w:t>,</w:t>
            </w:r>
            <w:r w:rsidRPr="009B0EA0">
              <w:rPr>
                <w:rFonts w:ascii="Calibri" w:hAnsi="Calibri" w:cs="Calibri"/>
                <w:sz w:val="20"/>
                <w:szCs w:val="20"/>
              </w:rPr>
              <w:t xml:space="preserve"> (K104)</w:t>
            </w:r>
          </w:p>
          <w:p w:rsidR="009B0EA0" w:rsidRPr="009144DC" w:rsidRDefault="009144DC" w:rsidP="009144DC">
            <w:pPr>
              <w:pStyle w:val="Liste-KonkretisierteKompetenz"/>
              <w:numPr>
                <w:ilvl w:val="0"/>
                <w:numId w:val="1"/>
              </w:numPr>
              <w:spacing w:after="0"/>
            </w:pPr>
            <w:r w:rsidRPr="009B0EA0">
              <w:rPr>
                <w:rFonts w:ascii="Calibri" w:hAnsi="Calibri" w:cs="Calibri"/>
                <w:sz w:val="20"/>
                <w:szCs w:val="20"/>
              </w:rPr>
              <w:t>unterscheiden religiösen Fundamentalismus von religiös verbrämtem Extremismus und identifizieren entsprechende Erscheinungsformen in der Gegenwart</w:t>
            </w:r>
            <w:r w:rsidR="00E74862">
              <w:rPr>
                <w:rFonts w:ascii="Calibri" w:hAnsi="Calibri" w:cs="Calibri"/>
                <w:sz w:val="20"/>
                <w:szCs w:val="20"/>
              </w:rPr>
              <w:t>.</w:t>
            </w:r>
            <w:r w:rsidRPr="009B0EA0">
              <w:rPr>
                <w:rFonts w:ascii="Calibri" w:hAnsi="Calibri" w:cs="Calibri"/>
                <w:sz w:val="20"/>
                <w:szCs w:val="20"/>
              </w:rPr>
              <w:t xml:space="preserve"> (K117)</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lastRenderedPageBreak/>
              <w:t>Mögliche Unterrichtsbausteine:</w:t>
            </w:r>
          </w:p>
          <w:p w:rsidR="009B0EA0" w:rsidRDefault="009B0EA0" w:rsidP="00426223">
            <w:pPr>
              <w:numPr>
                <w:ilvl w:val="0"/>
                <w:numId w:val="3"/>
              </w:numPr>
              <w:rPr>
                <w:rFonts w:ascii="Calibri" w:hAnsi="Calibri" w:cs="Calibri"/>
                <w:sz w:val="20"/>
                <w:szCs w:val="20"/>
              </w:rPr>
            </w:pPr>
            <w:r>
              <w:rPr>
                <w:rFonts w:ascii="Calibri" w:hAnsi="Calibri" w:cs="Calibri"/>
                <w:sz w:val="20"/>
                <w:szCs w:val="20"/>
              </w:rPr>
              <w:t>Streit um die Weltentstehung</w:t>
            </w:r>
          </w:p>
          <w:p w:rsidR="009B0EA0" w:rsidRDefault="009B0EA0" w:rsidP="00426223">
            <w:pPr>
              <w:numPr>
                <w:ilvl w:val="0"/>
                <w:numId w:val="3"/>
              </w:numPr>
              <w:rPr>
                <w:rFonts w:ascii="Calibri" w:hAnsi="Calibri" w:cs="Calibri"/>
                <w:sz w:val="20"/>
                <w:szCs w:val="20"/>
              </w:rPr>
            </w:pPr>
            <w:r>
              <w:rPr>
                <w:rFonts w:ascii="Calibri" w:hAnsi="Calibri" w:cs="Calibri"/>
                <w:sz w:val="20"/>
                <w:szCs w:val="20"/>
              </w:rPr>
              <w:t>Kreationismus</w:t>
            </w:r>
          </w:p>
          <w:p w:rsidR="009B0EA0" w:rsidRDefault="009B0EA0" w:rsidP="00426223">
            <w:pPr>
              <w:numPr>
                <w:ilvl w:val="0"/>
                <w:numId w:val="3"/>
              </w:numPr>
              <w:rPr>
                <w:rFonts w:ascii="Calibri" w:hAnsi="Calibri" w:cs="Calibri"/>
                <w:sz w:val="20"/>
                <w:szCs w:val="20"/>
              </w:rPr>
            </w:pPr>
            <w:r>
              <w:rPr>
                <w:rFonts w:ascii="Calibri" w:hAnsi="Calibri" w:cs="Calibri"/>
                <w:sz w:val="20"/>
                <w:szCs w:val="20"/>
              </w:rPr>
              <w:t>Empirische vs. hermeneutische Erkenntniswege</w:t>
            </w:r>
          </w:p>
          <w:p w:rsidR="009B0EA0" w:rsidRDefault="009B0EA0" w:rsidP="00426223">
            <w:pPr>
              <w:numPr>
                <w:ilvl w:val="0"/>
                <w:numId w:val="3"/>
              </w:numPr>
              <w:rPr>
                <w:rFonts w:ascii="Calibri" w:hAnsi="Calibri" w:cs="Calibri"/>
                <w:sz w:val="20"/>
                <w:szCs w:val="20"/>
              </w:rPr>
            </w:pPr>
            <w:r>
              <w:rPr>
                <w:rFonts w:ascii="Calibri" w:hAnsi="Calibri" w:cs="Calibri"/>
                <w:sz w:val="20"/>
                <w:szCs w:val="20"/>
              </w:rPr>
              <w:t>Konkurrierende Wahrheitskonzepte</w:t>
            </w:r>
          </w:p>
          <w:p w:rsidR="009B0EA0" w:rsidRPr="00426223" w:rsidRDefault="009B0EA0" w:rsidP="00426223">
            <w:pPr>
              <w:numPr>
                <w:ilvl w:val="0"/>
                <w:numId w:val="3"/>
              </w:numPr>
              <w:rPr>
                <w:rFonts w:ascii="Calibri" w:hAnsi="Calibri" w:cs="Calibri"/>
                <w:sz w:val="20"/>
                <w:szCs w:val="20"/>
              </w:rPr>
            </w:pPr>
            <w:r>
              <w:rPr>
                <w:rFonts w:ascii="Calibri" w:hAnsi="Calibri" w:cs="Calibri"/>
                <w:sz w:val="20"/>
                <w:szCs w:val="20"/>
              </w:rPr>
              <w:t>Schriftverständnis und Auslegungspraxis – biblische Hermeneutik</w:t>
            </w:r>
          </w:p>
          <w:p w:rsidR="00C62E56" w:rsidRDefault="00C62E56" w:rsidP="00C62E56">
            <w:pPr>
              <w:pStyle w:val="Listenabsatz"/>
              <w:ind w:left="357"/>
              <w:rPr>
                <w:rFonts w:ascii="Calibri" w:hAnsi="Calibri" w:cs="Calibri"/>
                <w:b/>
                <w:sz w:val="20"/>
                <w:szCs w:val="20"/>
              </w:rPr>
            </w:pPr>
          </w:p>
          <w:p w:rsidR="009B0EA0" w:rsidRDefault="009B0EA0">
            <w:pPr>
              <w:rPr>
                <w:rFonts w:ascii="Calibri" w:hAnsi="Calibri" w:cs="Calibri"/>
                <w:sz w:val="20"/>
                <w:szCs w:val="20"/>
              </w:rPr>
            </w:pPr>
            <w:r>
              <w:rPr>
                <w:rFonts w:ascii="Calibri" w:hAnsi="Calibri" w:cs="Calibri"/>
                <w:b/>
                <w:sz w:val="20"/>
                <w:szCs w:val="20"/>
              </w:rPr>
              <w:t>Didaktisch-methodische Hinweise / digitale Bildung:</w:t>
            </w:r>
          </w:p>
          <w:p w:rsidR="009B0EA0" w:rsidRPr="00C62E56" w:rsidRDefault="009B0EA0">
            <w:pPr>
              <w:numPr>
                <w:ilvl w:val="0"/>
                <w:numId w:val="3"/>
              </w:numPr>
              <w:rPr>
                <w:rFonts w:ascii="Calibri" w:hAnsi="Calibri" w:cs="Calibri"/>
                <w:b/>
                <w:sz w:val="20"/>
                <w:szCs w:val="20"/>
              </w:rPr>
            </w:pPr>
            <w:r>
              <w:rPr>
                <w:rFonts w:ascii="Calibri" w:hAnsi="Calibri" w:cs="Calibri"/>
                <w:sz w:val="20"/>
                <w:szCs w:val="20"/>
              </w:rPr>
              <w:t>z.B. Kooperation mit den Fächern Erdkunde und Biologie</w:t>
            </w:r>
          </w:p>
          <w:p w:rsidR="00C62E56" w:rsidRDefault="00C62E56" w:rsidP="00C62E56">
            <w:pPr>
              <w:ind w:left="720"/>
              <w:rPr>
                <w:rFonts w:ascii="Calibri" w:hAnsi="Calibri" w:cs="Calibri"/>
                <w:b/>
                <w:sz w:val="20"/>
                <w:szCs w:val="20"/>
              </w:rPr>
            </w:pPr>
          </w:p>
          <w:p w:rsidR="009B0EA0" w:rsidRDefault="009B0EA0">
            <w:pPr>
              <w:spacing w:after="60"/>
            </w:pPr>
            <w:r>
              <w:rPr>
                <w:rFonts w:ascii="Calibri" w:hAnsi="Calibri" w:cs="Calibri"/>
                <w:b/>
                <w:sz w:val="20"/>
                <w:szCs w:val="20"/>
              </w:rPr>
              <w:t>Zeitbedarf:</w:t>
            </w:r>
            <w:r>
              <w:rPr>
                <w:rFonts w:ascii="Calibri" w:hAnsi="Calibri" w:cs="Calibri"/>
              </w:rPr>
              <w:t xml:space="preserve"> </w:t>
            </w:r>
            <w:r>
              <w:rPr>
                <w:rFonts w:ascii="Calibri" w:hAnsi="Calibri" w:cs="Calibri"/>
                <w:sz w:val="20"/>
                <w:szCs w:val="20"/>
              </w:rPr>
              <w:t>ca. 10 Stunden</w:t>
            </w:r>
          </w:p>
        </w:tc>
      </w:tr>
    </w:tbl>
    <w:p w:rsidR="009B0EA0" w:rsidRDefault="009B0EA0">
      <w:pPr>
        <w:rPr>
          <w:rFonts w:ascii="Calibri" w:hAnsi="Calibri" w:cs="Calibri"/>
          <w:sz w:val="28"/>
          <w:szCs w:val="28"/>
        </w:rPr>
      </w:pPr>
    </w:p>
    <w:sectPr w:rsidR="009B0EA0">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966B672"/>
    <w:name w:val="WW8Num8"/>
    <w:lvl w:ilvl="0">
      <w:start w:val="1"/>
      <w:numFmt w:val="bullet"/>
      <w:lvlText w:val=""/>
      <w:lvlJc w:val="left"/>
      <w:pPr>
        <w:tabs>
          <w:tab w:val="num" w:pos="644"/>
        </w:tabs>
        <w:ind w:left="644" w:hanging="360"/>
      </w:pPr>
      <w:rPr>
        <w:rFonts w:ascii="Symbol" w:hAnsi="Symbol" w:cs="Symbol" w:hint="default"/>
        <w:sz w:val="20"/>
        <w:szCs w:val="20"/>
      </w:rPr>
    </w:lvl>
  </w:abstractNum>
  <w:abstractNum w:abstractNumId="1" w15:restartNumberingAfterBreak="0">
    <w:nsid w:val="00000002"/>
    <w:multiLevelType w:val="multilevel"/>
    <w:tmpl w:val="00000002"/>
    <w:name w:val="WW8Num24"/>
    <w:lvl w:ilvl="0">
      <w:start w:val="1"/>
      <w:numFmt w:val="bullet"/>
      <w:lvlText w:val=""/>
      <w:lvlJc w:val="left"/>
      <w:pPr>
        <w:tabs>
          <w:tab w:val="num" w:pos="283"/>
        </w:tabs>
        <w:ind w:left="643"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0"/>
        <w:szCs w:val="20"/>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0"/>
        <w:szCs w:val="20"/>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3"/>
    <w:multiLevelType w:val="singleLevel"/>
    <w:tmpl w:val="00000003"/>
    <w:name w:val="WW8Num25"/>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30"/>
    <w:lvl w:ilvl="0">
      <w:start w:val="1"/>
      <w:numFmt w:val="decimal"/>
      <w:lvlText w:val="%1."/>
      <w:lvlJc w:val="left"/>
      <w:pPr>
        <w:tabs>
          <w:tab w:val="num" w:pos="0"/>
        </w:tabs>
        <w:ind w:left="360" w:hanging="360"/>
      </w:pPr>
      <w:rPr>
        <w:rFonts w:ascii="Calibri" w:hAnsi="Calibri" w:cs="Calibri"/>
        <w:b/>
        <w:sz w:val="20"/>
        <w:szCs w:val="20"/>
      </w:rPr>
    </w:lvl>
  </w:abstractNum>
  <w:abstractNum w:abstractNumId="4" w15:restartNumberingAfterBreak="0">
    <w:nsid w:val="00000005"/>
    <w:multiLevelType w:val="singleLevel"/>
    <w:tmpl w:val="00000005"/>
    <w:name w:val="WW8Num3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A8"/>
    <w:rsid w:val="001119D2"/>
    <w:rsid w:val="00294709"/>
    <w:rsid w:val="002E0853"/>
    <w:rsid w:val="003A54EC"/>
    <w:rsid w:val="003F0530"/>
    <w:rsid w:val="00403DF2"/>
    <w:rsid w:val="00415230"/>
    <w:rsid w:val="00426223"/>
    <w:rsid w:val="004477D0"/>
    <w:rsid w:val="005B552A"/>
    <w:rsid w:val="005E4EA9"/>
    <w:rsid w:val="007218F5"/>
    <w:rsid w:val="00895DA8"/>
    <w:rsid w:val="009144DC"/>
    <w:rsid w:val="009B0EA0"/>
    <w:rsid w:val="00A50E22"/>
    <w:rsid w:val="00A802EE"/>
    <w:rsid w:val="00B1177C"/>
    <w:rsid w:val="00C62E56"/>
    <w:rsid w:val="00C6517A"/>
    <w:rsid w:val="00CD06F3"/>
    <w:rsid w:val="00E21D0A"/>
    <w:rsid w:val="00E74862"/>
    <w:rsid w:val="00EF7EDF"/>
    <w:rsid w:val="00FA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927B5DB-DC6E-4DEE-9F78-2E129D39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hint="default"/>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Times New Roman" w:eastAsia="Times New Roman" w:hAnsi="Times New Roman" w:cs="Times New Roman"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Times New Roman" w:eastAsia="Times New Roman" w:hAnsi="Times New Roman" w:cs="Times New Roman" w:hint="default"/>
    </w:rPr>
  </w:style>
  <w:style w:type="character" w:customStyle="1" w:styleId="WW8Num23z2">
    <w:name w:val="WW8Num23z2"/>
    <w:rPr>
      <w:rFonts w:ascii="Wingdings" w:hAnsi="Wingdings" w:cs="Wingdings"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eastAsia="Times New Roman" w:hAnsi="Symbol" w:cs="Symbol" w:hint="default"/>
      <w:sz w:val="20"/>
      <w:szCs w:val="20"/>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szCs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Calibri" w:hAnsi="Calibri" w:cs="Calibri"/>
      <w:b/>
      <w:sz w:val="20"/>
      <w:szCs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Absatzstandardschriftart">
    <w:name w:val="Absatzstandardschriftart"/>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rPr>
      <w:rFonts w:ascii="Cambria" w:eastAsia="MS Mincho" w:hAnsi="Cambri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Standard"/>
    <w:link w:val="Liste-KonkretisierteKompetenzZchn"/>
    <w:qFormat/>
    <w:rsid w:val="009144DC"/>
    <w:pPr>
      <w:keepLines/>
      <w:numPr>
        <w:numId w:val="7"/>
      </w:numPr>
      <w:suppressAutoHyphens w:val="0"/>
      <w:spacing w:after="120" w:line="276" w:lineRule="auto"/>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9144DC"/>
    <w:rPr>
      <w:rFonts w:ascii="Arial" w:eastAsia="Calibri" w:hAnsi="Arial"/>
      <w:sz w:val="24"/>
      <w:szCs w:val="22"/>
      <w:lang w:eastAsia="en-US"/>
    </w:rPr>
  </w:style>
  <w:style w:type="paragraph" w:styleId="Sprechblasentext">
    <w:name w:val="Balloon Text"/>
    <w:basedOn w:val="Standard"/>
    <w:link w:val="SprechblasentextZchn"/>
    <w:uiPriority w:val="99"/>
    <w:semiHidden/>
    <w:unhideWhenUsed/>
    <w:rsid w:val="00426223"/>
    <w:rPr>
      <w:rFonts w:ascii="Tahoma" w:hAnsi="Tahoma" w:cs="Tahoma"/>
      <w:sz w:val="16"/>
      <w:szCs w:val="16"/>
    </w:rPr>
  </w:style>
  <w:style w:type="character" w:customStyle="1" w:styleId="SprechblasentextZchn">
    <w:name w:val="Sprechblasentext Zchn"/>
    <w:link w:val="Sprechblasentext"/>
    <w:uiPriority w:val="99"/>
    <w:semiHidden/>
    <w:rsid w:val="00426223"/>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6CF671C6</Template>
  <TotalTime>0</TotalTime>
  <Pages>2</Pages>
  <Words>536</Words>
  <Characters>3383</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2012-03-25T11:36:00Z</cp:lastPrinted>
  <dcterms:created xsi:type="dcterms:W3CDTF">2020-01-31T10:58:00Z</dcterms:created>
  <dcterms:modified xsi:type="dcterms:W3CDTF">2020-01-31T10:58:00Z</dcterms:modified>
</cp:coreProperties>
</file>