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15"/>
        <w:gridCol w:w="3759"/>
        <w:gridCol w:w="4127"/>
        <w:gridCol w:w="2668"/>
        <w:gridCol w:w="7"/>
      </w:tblGrid>
      <w:tr w:rsidR="00415121" w:rsidRPr="007E6E09" w14:paraId="63125B5D" w14:textId="77777777" w:rsidTr="007353D9">
        <w:tc>
          <w:tcPr>
            <w:tcW w:w="14478" w:type="dxa"/>
            <w:gridSpan w:val="5"/>
            <w:shd w:val="clear" w:color="auto" w:fill="99CC00"/>
          </w:tcPr>
          <w:p w14:paraId="09AA1357" w14:textId="05331335" w:rsidR="00D5764B" w:rsidRPr="007353D9" w:rsidRDefault="00D5764B" w:rsidP="007353D9">
            <w:pPr>
              <w:spacing w:before="60" w:after="60"/>
              <w:jc w:val="left"/>
              <w:rPr>
                <w:b/>
                <w:bCs/>
                <w:sz w:val="22"/>
                <w:szCs w:val="22"/>
              </w:rPr>
            </w:pPr>
            <w:bookmarkStart w:id="0" w:name="_GoBack"/>
            <w:bookmarkEnd w:id="0"/>
            <w:r w:rsidRPr="007353D9">
              <w:rPr>
                <w:b/>
                <w:bCs/>
                <w:sz w:val="22"/>
                <w:szCs w:val="22"/>
              </w:rPr>
              <w:t xml:space="preserve">UV </w:t>
            </w:r>
            <w:r w:rsidR="00053C72">
              <w:rPr>
                <w:b/>
                <w:bCs/>
                <w:sz w:val="22"/>
                <w:szCs w:val="22"/>
              </w:rPr>
              <w:t>9</w:t>
            </w:r>
          </w:p>
          <w:p w14:paraId="77BCE6A4" w14:textId="160434B3" w:rsidR="00053C72" w:rsidRDefault="00FB6D26" w:rsidP="007353D9">
            <w:pPr>
              <w:spacing w:before="60" w:after="60"/>
              <w:jc w:val="left"/>
              <w:rPr>
                <w:b/>
                <w:i/>
                <w:szCs w:val="24"/>
              </w:rPr>
            </w:pPr>
            <w:r>
              <w:rPr>
                <w:b/>
                <w:szCs w:val="24"/>
              </w:rPr>
              <w:t>Arbeiterlied</w:t>
            </w:r>
            <w:r w:rsidR="00F119BE">
              <w:rPr>
                <w:b/>
                <w:szCs w:val="24"/>
              </w:rPr>
              <w:t>, Partisanen-Hymne</w:t>
            </w:r>
            <w:r w:rsidR="00F119BE" w:rsidRPr="00253CB8">
              <w:rPr>
                <w:b/>
                <w:szCs w:val="24"/>
              </w:rPr>
              <w:t xml:space="preserve"> </w:t>
            </w:r>
            <w:r w:rsidR="00F119BE">
              <w:rPr>
                <w:b/>
                <w:szCs w:val="24"/>
              </w:rPr>
              <w:t>oder</w:t>
            </w:r>
            <w:r w:rsidR="00F119BE" w:rsidRPr="00253CB8">
              <w:rPr>
                <w:b/>
                <w:szCs w:val="24"/>
              </w:rPr>
              <w:t xml:space="preserve"> Sommerhit</w:t>
            </w:r>
            <w:r w:rsidR="00F119BE">
              <w:rPr>
                <w:b/>
                <w:szCs w:val="24"/>
              </w:rPr>
              <w:t>?</w:t>
            </w:r>
            <w:r w:rsidR="00F119BE" w:rsidRPr="00253CB8">
              <w:rPr>
                <w:b/>
                <w:szCs w:val="24"/>
              </w:rPr>
              <w:t xml:space="preserve"> </w:t>
            </w:r>
            <w:r w:rsidR="00F119BE" w:rsidRPr="007D2096">
              <w:rPr>
                <w:b/>
                <w:i/>
                <w:szCs w:val="24"/>
              </w:rPr>
              <w:t xml:space="preserve">Bella </w:t>
            </w:r>
            <w:r w:rsidR="00F119BE" w:rsidRPr="00F119BE">
              <w:rPr>
                <w:b/>
                <w:i/>
                <w:szCs w:val="24"/>
              </w:rPr>
              <w:t>Ciao</w:t>
            </w:r>
            <w:r w:rsidR="00F119BE" w:rsidRPr="00F119BE">
              <w:rPr>
                <w:b/>
                <w:iCs/>
                <w:szCs w:val="24"/>
              </w:rPr>
              <w:t xml:space="preserve"> zwischen Politisierung und Kommerzialisierung</w:t>
            </w:r>
            <w:r w:rsidR="003D4F27">
              <w:rPr>
                <w:b/>
                <w:iCs/>
                <w:szCs w:val="24"/>
              </w:rPr>
              <w:t xml:space="preserve"> </w:t>
            </w:r>
            <w:r w:rsidR="003D4F27">
              <w:rPr>
                <w:iCs/>
                <w:szCs w:val="24"/>
              </w:rPr>
              <w:t>(weiteres UV)</w:t>
            </w:r>
            <w:r w:rsidR="00F119BE">
              <w:rPr>
                <w:b/>
                <w:i/>
                <w:szCs w:val="24"/>
              </w:rPr>
              <w:t xml:space="preserve">        </w:t>
            </w:r>
          </w:p>
          <w:p w14:paraId="19BF8307" w14:textId="13748271" w:rsidR="00415121" w:rsidRPr="00F119BE" w:rsidRDefault="00DC7291" w:rsidP="007353D9">
            <w:pPr>
              <w:spacing w:before="60" w:after="60"/>
              <w:jc w:val="left"/>
              <w:rPr>
                <w:rFonts w:eastAsia="Calibri" w:cs="Arial"/>
                <w:sz w:val="20"/>
                <w:lang w:eastAsia="en-US"/>
              </w:rPr>
            </w:pPr>
            <w:r w:rsidRPr="00DC7291">
              <w:rPr>
                <w:rFonts w:eastAsia="Calibri" w:cs="Arial"/>
                <w:sz w:val="20"/>
                <w:lang w:eastAsia="en-US"/>
              </w:rPr>
              <w:t>etwa</w:t>
            </w:r>
            <w:r w:rsidR="001C689B" w:rsidRPr="00DC7291">
              <w:rPr>
                <w:rFonts w:eastAsia="Calibri" w:cs="Arial"/>
                <w:sz w:val="20"/>
                <w:lang w:eastAsia="en-US"/>
              </w:rPr>
              <w:t xml:space="preserve"> </w:t>
            </w:r>
            <w:r w:rsidR="00B20EDB">
              <w:rPr>
                <w:rFonts w:eastAsia="Calibri" w:cs="Arial"/>
                <w:sz w:val="20"/>
                <w:lang w:eastAsia="en-US"/>
              </w:rPr>
              <w:t xml:space="preserve">20 </w:t>
            </w:r>
            <w:r w:rsidR="001C689B" w:rsidRPr="00DC7291">
              <w:rPr>
                <w:rFonts w:eastAsia="Calibri" w:cs="Arial"/>
                <w:sz w:val="20"/>
                <w:lang w:eastAsia="en-US"/>
              </w:rPr>
              <w:t>Std.</w:t>
            </w:r>
            <w:r w:rsidR="00903B0C" w:rsidRPr="00DC7291">
              <w:rPr>
                <w:rFonts w:cs="Arial"/>
                <w:sz w:val="20"/>
              </w:rPr>
              <w:t xml:space="preserve">                                                                                                                              </w:t>
            </w:r>
          </w:p>
        </w:tc>
      </w:tr>
      <w:tr w:rsidR="00415121" w:rsidRPr="007E6E09" w14:paraId="4DEE0275" w14:textId="77777777" w:rsidTr="007353D9">
        <w:tc>
          <w:tcPr>
            <w:tcW w:w="14478" w:type="dxa"/>
            <w:gridSpan w:val="5"/>
            <w:shd w:val="clear" w:color="auto" w:fill="99CC00"/>
          </w:tcPr>
          <w:p w14:paraId="5247E4FD" w14:textId="77777777" w:rsidR="00415121" w:rsidRPr="00DC7291" w:rsidRDefault="00903B0C" w:rsidP="007353D9">
            <w:pPr>
              <w:tabs>
                <w:tab w:val="left" w:pos="6468"/>
                <w:tab w:val="center" w:pos="7131"/>
              </w:tabs>
              <w:spacing w:before="60" w:after="60"/>
              <w:jc w:val="left"/>
              <w:rPr>
                <w:b/>
                <w:bCs/>
                <w:sz w:val="20"/>
              </w:rPr>
            </w:pPr>
            <w:r w:rsidRPr="00DC7291">
              <w:rPr>
                <w:b/>
                <w:bCs/>
                <w:sz w:val="20"/>
              </w:rPr>
              <w:t>Inhaltsfeld</w:t>
            </w:r>
            <w:r w:rsidR="00750F1B" w:rsidRPr="00DC7291">
              <w:rPr>
                <w:b/>
                <w:bCs/>
                <w:sz w:val="20"/>
              </w:rPr>
              <w:t xml:space="preserve">: </w:t>
            </w:r>
            <w:r w:rsidR="00744324">
              <w:rPr>
                <w:sz w:val="20"/>
              </w:rPr>
              <w:t xml:space="preserve">Verwendungen </w:t>
            </w:r>
          </w:p>
          <w:p w14:paraId="2B288E76" w14:textId="317AB20F" w:rsidR="00903B0C" w:rsidRPr="007353D9" w:rsidRDefault="00903B0C" w:rsidP="007353D9">
            <w:pPr>
              <w:spacing w:before="60" w:after="60"/>
              <w:jc w:val="left"/>
              <w:rPr>
                <w:b/>
                <w:bCs/>
                <w:i/>
                <w:color w:val="000000"/>
                <w:sz w:val="22"/>
                <w:szCs w:val="22"/>
              </w:rPr>
            </w:pPr>
            <w:r w:rsidRPr="00DC7291">
              <w:rPr>
                <w:b/>
                <w:bCs/>
                <w:sz w:val="20"/>
              </w:rPr>
              <w:t>Inhaltliche</w:t>
            </w:r>
            <w:r w:rsidR="00F877D9" w:rsidRPr="00DC7291">
              <w:rPr>
                <w:b/>
                <w:bCs/>
                <w:sz w:val="20"/>
              </w:rPr>
              <w:t>r</w:t>
            </w:r>
            <w:r w:rsidRPr="00DC7291">
              <w:rPr>
                <w:b/>
                <w:bCs/>
                <w:sz w:val="20"/>
              </w:rPr>
              <w:t xml:space="preserve"> Schwerpunkt:</w:t>
            </w:r>
            <w:r w:rsidRPr="00DC7291">
              <w:rPr>
                <w:b/>
                <w:bCs/>
                <w:color w:val="000000"/>
                <w:sz w:val="20"/>
              </w:rPr>
              <w:t xml:space="preserve"> </w:t>
            </w:r>
            <w:r w:rsidRPr="00DC7291">
              <w:rPr>
                <w:color w:val="000000"/>
                <w:sz w:val="20"/>
              </w:rPr>
              <w:t xml:space="preserve">Musik und </w:t>
            </w:r>
            <w:r w:rsidR="00F119BE">
              <w:rPr>
                <w:color w:val="000000"/>
                <w:sz w:val="20"/>
              </w:rPr>
              <w:t>Politik</w:t>
            </w:r>
          </w:p>
        </w:tc>
      </w:tr>
      <w:tr w:rsidR="00655BE6" w:rsidRPr="00354BE6" w14:paraId="16C8C6D9" w14:textId="77777777" w:rsidTr="00415121">
        <w:trPr>
          <w:gridAfter w:val="1"/>
          <w:wAfter w:w="7" w:type="dxa"/>
        </w:trPr>
        <w:tc>
          <w:tcPr>
            <w:tcW w:w="3794" w:type="dxa"/>
            <w:shd w:val="clear" w:color="auto" w:fill="F3F3F3"/>
          </w:tcPr>
          <w:p w14:paraId="3EE1282F" w14:textId="77777777" w:rsidR="00415121" w:rsidRPr="00DC7291" w:rsidRDefault="00415121" w:rsidP="00DC7291">
            <w:pPr>
              <w:spacing w:before="60" w:after="60" w:line="276" w:lineRule="auto"/>
              <w:jc w:val="left"/>
              <w:rPr>
                <w:rFonts w:eastAsia="Calibri" w:cs="Arial"/>
                <w:b/>
                <w:sz w:val="20"/>
                <w:lang w:eastAsia="en-US"/>
              </w:rPr>
            </w:pPr>
            <w:r w:rsidRPr="00DC7291">
              <w:rPr>
                <w:rFonts w:eastAsia="Calibri" w:cs="Arial"/>
                <w:b/>
                <w:sz w:val="20"/>
                <w:lang w:eastAsia="en-US"/>
              </w:rPr>
              <w:t xml:space="preserve">Schwerpunkte </w:t>
            </w:r>
            <w:r w:rsidR="008C3BEE">
              <w:rPr>
                <w:rFonts w:eastAsia="Calibri" w:cs="Arial"/>
                <w:b/>
                <w:sz w:val="20"/>
                <w:lang w:eastAsia="en-US"/>
              </w:rPr>
              <w:t xml:space="preserve">der </w:t>
            </w:r>
            <w:r w:rsidRPr="00DC7291">
              <w:rPr>
                <w:rFonts w:eastAsia="Calibri" w:cs="Arial"/>
                <w:b/>
                <w:sz w:val="20"/>
                <w:lang w:eastAsia="en-US"/>
              </w:rPr>
              <w:t>übergeordnete</w:t>
            </w:r>
            <w:r w:rsidR="008C3BEE">
              <w:rPr>
                <w:rFonts w:eastAsia="Calibri" w:cs="Arial"/>
                <w:b/>
                <w:sz w:val="20"/>
                <w:lang w:eastAsia="en-US"/>
              </w:rPr>
              <w:t>n</w:t>
            </w:r>
            <w:r w:rsidRPr="00DC7291">
              <w:rPr>
                <w:rFonts w:eastAsia="Calibri" w:cs="Arial"/>
                <w:b/>
                <w:sz w:val="20"/>
                <w:lang w:eastAsia="en-US"/>
              </w:rPr>
              <w:t xml:space="preserve">                                   Kompetenzerwartungen</w:t>
            </w:r>
          </w:p>
        </w:tc>
        <w:tc>
          <w:tcPr>
            <w:tcW w:w="3805" w:type="dxa"/>
            <w:shd w:val="clear" w:color="auto" w:fill="F3F3F3"/>
          </w:tcPr>
          <w:p w14:paraId="5ECF5935" w14:textId="77777777" w:rsidR="00415121" w:rsidRPr="00DC7291" w:rsidRDefault="00415121" w:rsidP="00DC7291">
            <w:pPr>
              <w:spacing w:before="60" w:after="60" w:line="276" w:lineRule="auto"/>
              <w:jc w:val="left"/>
              <w:rPr>
                <w:rFonts w:eastAsia="Calibri" w:cs="Arial"/>
                <w:b/>
                <w:sz w:val="20"/>
                <w:lang w:eastAsia="en-US"/>
              </w:rPr>
            </w:pPr>
            <w:r w:rsidRPr="00DC7291">
              <w:rPr>
                <w:rFonts w:eastAsia="Calibri" w:cs="Arial"/>
                <w:b/>
                <w:sz w:val="20"/>
                <w:lang w:eastAsia="en-US"/>
              </w:rPr>
              <w:t xml:space="preserve">Schwerpunkte </w:t>
            </w:r>
            <w:r w:rsidR="008C3BEE">
              <w:rPr>
                <w:rFonts w:eastAsia="Calibri" w:cs="Arial"/>
                <w:b/>
                <w:sz w:val="20"/>
                <w:lang w:eastAsia="en-US"/>
              </w:rPr>
              <w:t xml:space="preserve">der </w:t>
            </w:r>
            <w:r w:rsidRPr="00DC7291">
              <w:rPr>
                <w:rFonts w:eastAsia="Calibri" w:cs="Arial"/>
                <w:b/>
                <w:sz w:val="20"/>
                <w:lang w:eastAsia="en-US"/>
              </w:rPr>
              <w:t>k</w:t>
            </w:r>
            <w:r w:rsidRPr="00DC7291">
              <w:rPr>
                <w:rFonts w:cs="Arial"/>
                <w:b/>
                <w:sz w:val="20"/>
              </w:rPr>
              <w:t>onkretisierte</w:t>
            </w:r>
            <w:r w:rsidR="008C3BEE">
              <w:rPr>
                <w:rFonts w:cs="Arial"/>
                <w:b/>
                <w:sz w:val="20"/>
              </w:rPr>
              <w:t>n</w:t>
            </w:r>
            <w:r w:rsidRPr="00DC7291">
              <w:rPr>
                <w:rFonts w:cs="Arial"/>
                <w:b/>
                <w:sz w:val="20"/>
              </w:rPr>
              <w:t xml:space="preserve">                                      Kompetenzerwartungen</w:t>
            </w:r>
          </w:p>
        </w:tc>
        <w:tc>
          <w:tcPr>
            <w:tcW w:w="4188" w:type="dxa"/>
            <w:shd w:val="clear" w:color="auto" w:fill="F3F3F3"/>
          </w:tcPr>
          <w:p w14:paraId="539E20B1" w14:textId="77777777" w:rsidR="00415121" w:rsidRPr="00183088" w:rsidRDefault="00415121" w:rsidP="00DC7291">
            <w:pPr>
              <w:autoSpaceDE w:val="0"/>
              <w:autoSpaceDN w:val="0"/>
              <w:adjustRightInd w:val="0"/>
              <w:spacing w:before="60" w:after="60"/>
              <w:jc w:val="left"/>
              <w:rPr>
                <w:rFonts w:cs="Arial"/>
                <w:b/>
                <w:sz w:val="20"/>
              </w:rPr>
            </w:pPr>
            <w:r w:rsidRPr="00DC7291">
              <w:rPr>
                <w:rFonts w:cs="Arial"/>
                <w:b/>
                <w:sz w:val="20"/>
              </w:rPr>
              <w:t xml:space="preserve">Didaktische und methodische </w:t>
            </w:r>
            <w:r w:rsidR="00183088">
              <w:rPr>
                <w:rFonts w:cs="Arial"/>
                <w:b/>
                <w:sz w:val="20"/>
              </w:rPr>
              <w:t xml:space="preserve">           </w:t>
            </w:r>
            <w:r w:rsidRPr="00DC7291">
              <w:rPr>
                <w:rFonts w:cs="Arial"/>
                <w:b/>
                <w:sz w:val="20"/>
              </w:rPr>
              <w:t>Festlegungen</w:t>
            </w:r>
          </w:p>
        </w:tc>
        <w:tc>
          <w:tcPr>
            <w:tcW w:w="2684" w:type="dxa"/>
            <w:shd w:val="clear" w:color="auto" w:fill="F3F3F3"/>
          </w:tcPr>
          <w:p w14:paraId="7459095A" w14:textId="77777777" w:rsidR="00415121" w:rsidRPr="00DC7291" w:rsidRDefault="00183088" w:rsidP="00DC7291">
            <w:pPr>
              <w:autoSpaceDE w:val="0"/>
              <w:autoSpaceDN w:val="0"/>
              <w:adjustRightInd w:val="0"/>
              <w:spacing w:before="60" w:after="60"/>
              <w:jc w:val="left"/>
              <w:rPr>
                <w:rFonts w:cs="Arial"/>
                <w:b/>
                <w:sz w:val="20"/>
              </w:rPr>
            </w:pPr>
            <w:r>
              <w:rPr>
                <w:rFonts w:cs="Arial"/>
                <w:b/>
                <w:sz w:val="20"/>
              </w:rPr>
              <w:t xml:space="preserve">Individuelle                 </w:t>
            </w:r>
            <w:r w:rsidR="00415121" w:rsidRPr="00DC7291">
              <w:rPr>
                <w:rFonts w:cs="Arial"/>
                <w:b/>
                <w:sz w:val="20"/>
              </w:rPr>
              <w:t>Gestaltungsspielräume</w:t>
            </w:r>
          </w:p>
        </w:tc>
      </w:tr>
      <w:tr w:rsidR="00655BE6" w:rsidRPr="00746A55" w14:paraId="08A77237" w14:textId="77777777" w:rsidTr="00415121">
        <w:trPr>
          <w:gridAfter w:val="1"/>
          <w:wAfter w:w="7" w:type="dxa"/>
        </w:trPr>
        <w:tc>
          <w:tcPr>
            <w:tcW w:w="3794" w:type="dxa"/>
          </w:tcPr>
          <w:p w14:paraId="2F811DC4" w14:textId="7ADCCCC2" w:rsidR="00D5764B" w:rsidRPr="00D5764B" w:rsidRDefault="00A26CE6" w:rsidP="00B5228B">
            <w:pPr>
              <w:spacing w:before="60" w:after="120"/>
              <w:rPr>
                <w:b/>
                <w:bCs/>
                <w:sz w:val="15"/>
                <w:szCs w:val="15"/>
              </w:rPr>
            </w:pPr>
            <w:r w:rsidRPr="00DE174E">
              <w:rPr>
                <w:rFonts w:cs="Arial"/>
                <w:noProof/>
                <w:sz w:val="15"/>
                <w:szCs w:val="15"/>
              </w:rPr>
              <w:drawing>
                <wp:inline distT="0" distB="0" distL="0" distR="0" wp14:anchorId="2E0801E6" wp14:editId="11D6DCAE">
                  <wp:extent cx="365760" cy="365760"/>
                  <wp:effectExtent l="0" t="0" r="0" b="0"/>
                  <wp:docPr id="1" name="Bild 2" descr="Rez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zep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00D5764B" w:rsidRPr="00750F1B">
              <w:rPr>
                <w:b/>
                <w:bCs/>
                <w:sz w:val="20"/>
              </w:rPr>
              <w:t xml:space="preserve"> </w:t>
            </w:r>
            <w:r w:rsidR="0046289F">
              <w:rPr>
                <w:b/>
                <w:bCs/>
                <w:sz w:val="20"/>
              </w:rPr>
              <w:t xml:space="preserve"> </w:t>
            </w:r>
            <w:r w:rsidR="00415121" w:rsidRPr="00750F1B">
              <w:rPr>
                <w:b/>
                <w:bCs/>
                <w:sz w:val="20"/>
              </w:rPr>
              <w:t>Rezeption</w:t>
            </w:r>
          </w:p>
          <w:p w14:paraId="075FC51E" w14:textId="77777777" w:rsidR="00D5764B" w:rsidRPr="0046289F" w:rsidRDefault="00D5764B" w:rsidP="0046289F">
            <w:pPr>
              <w:spacing w:line="276" w:lineRule="auto"/>
              <w:rPr>
                <w:sz w:val="16"/>
                <w:szCs w:val="16"/>
              </w:rPr>
            </w:pPr>
            <w:r w:rsidRPr="00750F1B">
              <w:rPr>
                <w:sz w:val="16"/>
                <w:szCs w:val="16"/>
              </w:rPr>
              <w:t>Die Schülerinnen und Schüler</w:t>
            </w:r>
          </w:p>
          <w:p w14:paraId="4F022297" w14:textId="77777777" w:rsidR="0017324F" w:rsidRPr="0017324F" w:rsidRDefault="0017324F" w:rsidP="0017324F">
            <w:pPr>
              <w:pStyle w:val="KE-Musik"/>
              <w:numPr>
                <w:ilvl w:val="0"/>
                <w:numId w:val="18"/>
              </w:numPr>
              <w:rPr>
                <w:sz w:val="16"/>
                <w:szCs w:val="16"/>
              </w:rPr>
            </w:pPr>
            <w:r w:rsidRPr="0017324F">
              <w:rPr>
                <w:sz w:val="16"/>
                <w:szCs w:val="16"/>
              </w:rPr>
              <w:t xml:space="preserve">präsentieren Analyseergebnisse auch mit digitalen Medien unter Verwendung der Fachsprache,  </w:t>
            </w:r>
          </w:p>
          <w:p w14:paraId="1FF5CC4E" w14:textId="77777777" w:rsidR="0017324F" w:rsidRPr="0017324F" w:rsidRDefault="0017324F" w:rsidP="0017324F">
            <w:pPr>
              <w:pStyle w:val="KE-Musik"/>
              <w:numPr>
                <w:ilvl w:val="0"/>
                <w:numId w:val="18"/>
              </w:numPr>
              <w:rPr>
                <w:sz w:val="16"/>
                <w:szCs w:val="16"/>
              </w:rPr>
            </w:pPr>
            <w:r w:rsidRPr="0017324F">
              <w:rPr>
                <w:sz w:val="16"/>
                <w:szCs w:val="16"/>
              </w:rPr>
              <w:t>formulieren Interpretationen auf der Grundlage von Höreindrücken und Untersuchungsergebnissen bezogen auf eine leitende Fragestellung.</w:t>
            </w:r>
          </w:p>
          <w:p w14:paraId="44EE7621" w14:textId="47EC26C3" w:rsidR="00D5764B" w:rsidRDefault="00D5764B" w:rsidP="00415121">
            <w:pPr>
              <w:rPr>
                <w:b/>
                <w:bCs/>
                <w:sz w:val="15"/>
                <w:szCs w:val="15"/>
              </w:rPr>
            </w:pPr>
          </w:p>
          <w:p w14:paraId="4997EB78" w14:textId="64313242" w:rsidR="0017324F" w:rsidRDefault="0017324F" w:rsidP="00415121">
            <w:pPr>
              <w:rPr>
                <w:b/>
                <w:bCs/>
                <w:sz w:val="15"/>
                <w:szCs w:val="15"/>
              </w:rPr>
            </w:pPr>
          </w:p>
          <w:p w14:paraId="4E61FBBF" w14:textId="2003AC33" w:rsidR="0017324F" w:rsidRDefault="0017324F" w:rsidP="00415121">
            <w:pPr>
              <w:rPr>
                <w:b/>
                <w:bCs/>
                <w:sz w:val="15"/>
                <w:szCs w:val="15"/>
              </w:rPr>
            </w:pPr>
          </w:p>
          <w:p w14:paraId="47F1E3E3" w14:textId="25C0609F" w:rsidR="0017324F" w:rsidRDefault="0017324F" w:rsidP="00415121">
            <w:pPr>
              <w:rPr>
                <w:b/>
                <w:bCs/>
                <w:sz w:val="15"/>
                <w:szCs w:val="15"/>
              </w:rPr>
            </w:pPr>
          </w:p>
          <w:p w14:paraId="60476F7A" w14:textId="2F8C929C" w:rsidR="0017324F" w:rsidRDefault="0017324F" w:rsidP="00415121">
            <w:pPr>
              <w:rPr>
                <w:b/>
                <w:bCs/>
                <w:sz w:val="15"/>
                <w:szCs w:val="15"/>
              </w:rPr>
            </w:pPr>
          </w:p>
          <w:p w14:paraId="3EE124BE" w14:textId="77777777" w:rsidR="0017324F" w:rsidRPr="00D5764B" w:rsidRDefault="0017324F" w:rsidP="00415121">
            <w:pPr>
              <w:rPr>
                <w:b/>
                <w:bCs/>
                <w:sz w:val="15"/>
                <w:szCs w:val="15"/>
              </w:rPr>
            </w:pPr>
          </w:p>
          <w:p w14:paraId="0B36B286" w14:textId="14653AE0" w:rsidR="00D5764B" w:rsidRPr="00D5764B" w:rsidRDefault="00A26CE6" w:rsidP="00C67828">
            <w:pPr>
              <w:spacing w:after="120"/>
              <w:rPr>
                <w:b/>
                <w:bCs/>
                <w:sz w:val="15"/>
                <w:szCs w:val="15"/>
              </w:rPr>
            </w:pPr>
            <w:r w:rsidRPr="00DE174E">
              <w:rPr>
                <w:b/>
                <w:i/>
                <w:noProof/>
                <w:sz w:val="15"/>
                <w:szCs w:val="15"/>
              </w:rPr>
              <w:drawing>
                <wp:inline distT="0" distB="0" distL="0" distR="0" wp14:anchorId="043DB1FF" wp14:editId="2723684E">
                  <wp:extent cx="365760" cy="365760"/>
                  <wp:effectExtent l="0" t="0" r="0" b="0"/>
                  <wp:docPr id="2" name="Grafik 17" descr="Produ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Produk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00415121" w:rsidRPr="00D5764B">
              <w:rPr>
                <w:b/>
                <w:bCs/>
                <w:sz w:val="15"/>
                <w:szCs w:val="15"/>
              </w:rPr>
              <w:t xml:space="preserve"> </w:t>
            </w:r>
            <w:r w:rsidR="001F14BE">
              <w:rPr>
                <w:b/>
                <w:bCs/>
                <w:sz w:val="15"/>
                <w:szCs w:val="15"/>
              </w:rPr>
              <w:t xml:space="preserve"> </w:t>
            </w:r>
            <w:r w:rsidR="00415121" w:rsidRPr="00F877D9">
              <w:rPr>
                <w:b/>
                <w:bCs/>
                <w:sz w:val="20"/>
              </w:rPr>
              <w:t>Produktion</w:t>
            </w:r>
          </w:p>
          <w:p w14:paraId="4C6B6CAF" w14:textId="77777777" w:rsidR="00D5764B" w:rsidRPr="00F877D9" w:rsidRDefault="00415121" w:rsidP="00C67828">
            <w:pPr>
              <w:spacing w:line="276" w:lineRule="auto"/>
              <w:rPr>
                <w:sz w:val="16"/>
                <w:szCs w:val="16"/>
              </w:rPr>
            </w:pPr>
            <w:r w:rsidRPr="00F877D9">
              <w:rPr>
                <w:sz w:val="16"/>
                <w:szCs w:val="16"/>
              </w:rPr>
              <w:t>Die Schülerinnen und Schüler</w:t>
            </w:r>
          </w:p>
          <w:p w14:paraId="503563A5" w14:textId="77777777" w:rsidR="00C67828" w:rsidRPr="00257163" w:rsidRDefault="00250FA0" w:rsidP="00C67828">
            <w:pPr>
              <w:pStyle w:val="KE-Musik"/>
              <w:numPr>
                <w:ilvl w:val="0"/>
                <w:numId w:val="18"/>
              </w:numPr>
              <w:rPr>
                <w:sz w:val="16"/>
                <w:szCs w:val="16"/>
              </w:rPr>
            </w:pPr>
            <w:r w:rsidRPr="00F877D9">
              <w:rPr>
                <w:sz w:val="16"/>
                <w:szCs w:val="16"/>
              </w:rPr>
              <w:t>realisieren gemeinsam vokale und instrumentale Kompositionen,</w:t>
            </w:r>
            <w:r w:rsidR="00C67828" w:rsidRPr="00257163">
              <w:rPr>
                <w:sz w:val="16"/>
                <w:szCs w:val="16"/>
              </w:rPr>
              <w:t xml:space="preserve"> </w:t>
            </w:r>
          </w:p>
          <w:p w14:paraId="4C8CC4E7" w14:textId="3B496BB9" w:rsidR="0017324F" w:rsidRDefault="0017324F" w:rsidP="00053C72">
            <w:pPr>
              <w:pStyle w:val="Listenabsatz"/>
              <w:numPr>
                <w:ilvl w:val="0"/>
                <w:numId w:val="18"/>
              </w:numPr>
              <w:spacing w:after="120"/>
              <w:ind w:left="357" w:hanging="357"/>
              <w:contextualSpacing w:val="0"/>
              <w:rPr>
                <w:rFonts w:eastAsia="Calibri"/>
                <w:sz w:val="16"/>
                <w:szCs w:val="16"/>
                <w:lang w:eastAsia="en-US"/>
              </w:rPr>
            </w:pPr>
            <w:r w:rsidRPr="0017324F">
              <w:rPr>
                <w:rFonts w:eastAsia="Calibri"/>
                <w:sz w:val="16"/>
                <w:szCs w:val="16"/>
                <w:lang w:eastAsia="en-US"/>
              </w:rPr>
              <w:t xml:space="preserve">entwerfen und realisieren musikalische Gestaltungen unter Verwendung musikalischer Strukturen,  </w:t>
            </w:r>
          </w:p>
          <w:p w14:paraId="4BAAD794" w14:textId="1383DCE6" w:rsidR="001C689B" w:rsidRPr="0017324F" w:rsidRDefault="0017324F" w:rsidP="0017324F">
            <w:pPr>
              <w:pStyle w:val="Listenabsatz"/>
              <w:numPr>
                <w:ilvl w:val="0"/>
                <w:numId w:val="18"/>
              </w:numPr>
              <w:rPr>
                <w:rFonts w:eastAsia="Calibri"/>
                <w:sz w:val="16"/>
                <w:szCs w:val="16"/>
                <w:lang w:eastAsia="en-US"/>
              </w:rPr>
            </w:pPr>
            <w:r w:rsidRPr="0017324F">
              <w:rPr>
                <w:rFonts w:eastAsia="Calibri"/>
                <w:sz w:val="16"/>
                <w:szCs w:val="16"/>
                <w:lang w:eastAsia="en-US"/>
              </w:rPr>
              <w:t xml:space="preserve">präsentieren Kompositionen und Gestaltungsergebnisse in angemessener Form. </w:t>
            </w:r>
          </w:p>
          <w:p w14:paraId="1EB0EFDE" w14:textId="77777777" w:rsidR="00C67828" w:rsidRDefault="00C67828" w:rsidP="00C67828">
            <w:pPr>
              <w:pStyle w:val="Liste-bergeordneteKompetenz"/>
              <w:numPr>
                <w:ilvl w:val="0"/>
                <w:numId w:val="0"/>
              </w:numPr>
              <w:spacing w:after="0"/>
              <w:rPr>
                <w:sz w:val="16"/>
                <w:szCs w:val="16"/>
              </w:rPr>
            </w:pPr>
          </w:p>
          <w:p w14:paraId="04EEE2F5" w14:textId="77777777" w:rsidR="00C67828" w:rsidRPr="001C689B" w:rsidRDefault="00C67828" w:rsidP="00C67828">
            <w:pPr>
              <w:pStyle w:val="Liste-bergeordneteKompetenz"/>
              <w:numPr>
                <w:ilvl w:val="0"/>
                <w:numId w:val="0"/>
              </w:numPr>
              <w:spacing w:after="0"/>
              <w:rPr>
                <w:sz w:val="16"/>
                <w:szCs w:val="16"/>
              </w:rPr>
            </w:pPr>
          </w:p>
          <w:p w14:paraId="5B85732B" w14:textId="5760FFCD" w:rsidR="00D5764B" w:rsidRPr="00D5764B" w:rsidRDefault="00A26CE6" w:rsidP="00C67828">
            <w:pPr>
              <w:spacing w:after="120"/>
              <w:rPr>
                <w:b/>
                <w:bCs/>
                <w:sz w:val="15"/>
                <w:szCs w:val="15"/>
              </w:rPr>
            </w:pPr>
            <w:r w:rsidRPr="00DE174E">
              <w:rPr>
                <w:noProof/>
                <w:sz w:val="15"/>
                <w:szCs w:val="15"/>
              </w:rPr>
              <w:lastRenderedPageBreak/>
              <w:drawing>
                <wp:inline distT="0" distB="0" distL="0" distR="0" wp14:anchorId="4DE22428" wp14:editId="0CE56504">
                  <wp:extent cx="365760" cy="365760"/>
                  <wp:effectExtent l="0" t="0" r="0" b="0"/>
                  <wp:docPr id="3" name="Grafik 16" descr="Reflexi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Reflexion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00415121" w:rsidRPr="00D5764B">
              <w:rPr>
                <w:b/>
                <w:bCs/>
                <w:sz w:val="15"/>
                <w:szCs w:val="15"/>
              </w:rPr>
              <w:t xml:space="preserve"> </w:t>
            </w:r>
            <w:r w:rsidR="00D5764B" w:rsidRPr="00D5764B">
              <w:rPr>
                <w:b/>
                <w:bCs/>
                <w:sz w:val="15"/>
                <w:szCs w:val="15"/>
              </w:rPr>
              <w:t xml:space="preserve"> </w:t>
            </w:r>
            <w:r w:rsidR="00415121" w:rsidRPr="00F877D9">
              <w:rPr>
                <w:b/>
                <w:bCs/>
                <w:sz w:val="20"/>
              </w:rPr>
              <w:t>Reflexion</w:t>
            </w:r>
          </w:p>
          <w:p w14:paraId="29A0323B" w14:textId="77777777" w:rsidR="00D5764B" w:rsidRPr="00076B5A" w:rsidRDefault="00415121" w:rsidP="00076B5A">
            <w:pPr>
              <w:spacing w:line="276" w:lineRule="auto"/>
              <w:rPr>
                <w:sz w:val="16"/>
                <w:szCs w:val="16"/>
              </w:rPr>
            </w:pPr>
            <w:r w:rsidRPr="00F877D9">
              <w:rPr>
                <w:sz w:val="16"/>
                <w:szCs w:val="16"/>
              </w:rPr>
              <w:t>Die Schülerinnen und Schüler</w:t>
            </w:r>
          </w:p>
          <w:p w14:paraId="66A26E95" w14:textId="77777777" w:rsidR="0017324F" w:rsidRPr="0017324F" w:rsidRDefault="0017324F" w:rsidP="0017324F">
            <w:pPr>
              <w:pStyle w:val="KE-Musik"/>
              <w:numPr>
                <w:ilvl w:val="0"/>
                <w:numId w:val="18"/>
              </w:numPr>
              <w:rPr>
                <w:sz w:val="16"/>
                <w:szCs w:val="16"/>
              </w:rPr>
            </w:pPr>
            <w:r w:rsidRPr="0017324F">
              <w:rPr>
                <w:sz w:val="16"/>
                <w:szCs w:val="16"/>
              </w:rPr>
              <w:t xml:space="preserve">erläutern und diskutieren zentrale Aussagen in musikbezogenen Texten im Hinblick auf eine übergeordnete Problemstellung, </w:t>
            </w:r>
          </w:p>
          <w:p w14:paraId="00792D0A" w14:textId="2FF12EDB" w:rsidR="0017324F" w:rsidRDefault="0017324F" w:rsidP="0017324F">
            <w:pPr>
              <w:pStyle w:val="KE-Musik"/>
              <w:numPr>
                <w:ilvl w:val="0"/>
                <w:numId w:val="18"/>
              </w:numPr>
              <w:rPr>
                <w:sz w:val="16"/>
                <w:szCs w:val="16"/>
              </w:rPr>
            </w:pPr>
            <w:r w:rsidRPr="0017324F">
              <w:rPr>
                <w:sz w:val="16"/>
                <w:szCs w:val="16"/>
              </w:rPr>
              <w:t xml:space="preserve">strukturieren themenrelevante Informationen und Daten aus Medienangeboten in einem thematischen Kontext, </w:t>
            </w:r>
          </w:p>
          <w:p w14:paraId="529F4EF7" w14:textId="73D1851A" w:rsidR="0017324F" w:rsidRPr="0017324F" w:rsidRDefault="0017324F" w:rsidP="0017324F">
            <w:pPr>
              <w:pStyle w:val="Listenabsatz"/>
              <w:numPr>
                <w:ilvl w:val="0"/>
                <w:numId w:val="18"/>
              </w:numPr>
              <w:rPr>
                <w:rFonts w:eastAsia="Calibri"/>
                <w:sz w:val="16"/>
                <w:szCs w:val="16"/>
                <w:lang w:eastAsia="en-US"/>
              </w:rPr>
            </w:pPr>
            <w:r w:rsidRPr="0017324F">
              <w:rPr>
                <w:rFonts w:eastAsia="Calibri"/>
                <w:sz w:val="16"/>
                <w:szCs w:val="16"/>
                <w:lang w:eastAsia="en-US"/>
              </w:rPr>
              <w:t>beurteilen begründet Musik, musikbezogene Phänomene und Haltungen auf der Grundlage fachlicher und kontextbezogener Kenntnisse</w:t>
            </w:r>
            <w:r>
              <w:rPr>
                <w:rFonts w:eastAsia="Calibri"/>
                <w:sz w:val="16"/>
                <w:szCs w:val="16"/>
                <w:lang w:eastAsia="en-US"/>
              </w:rPr>
              <w:t>.</w:t>
            </w:r>
          </w:p>
          <w:p w14:paraId="6ACD8B29" w14:textId="77777777" w:rsidR="00415121" w:rsidRPr="00D5764B" w:rsidRDefault="00415121" w:rsidP="00250FA0">
            <w:pPr>
              <w:pStyle w:val="Liste-bergeordneteKompetenz"/>
              <w:numPr>
                <w:ilvl w:val="0"/>
                <w:numId w:val="0"/>
              </w:numPr>
              <w:ind w:left="714"/>
            </w:pPr>
          </w:p>
        </w:tc>
        <w:tc>
          <w:tcPr>
            <w:tcW w:w="3805" w:type="dxa"/>
          </w:tcPr>
          <w:p w14:paraId="6A609DE1" w14:textId="18E30307" w:rsidR="00415121" w:rsidRDefault="00A26CE6" w:rsidP="00B5228B">
            <w:pPr>
              <w:spacing w:before="60" w:after="120"/>
              <w:jc w:val="left"/>
              <w:rPr>
                <w:rFonts w:cs="Arial"/>
                <w:b/>
                <w:bCs/>
                <w:sz w:val="15"/>
                <w:szCs w:val="15"/>
              </w:rPr>
            </w:pPr>
            <w:r w:rsidRPr="00DE174E">
              <w:rPr>
                <w:rFonts w:cs="Arial"/>
                <w:noProof/>
                <w:sz w:val="15"/>
                <w:szCs w:val="15"/>
              </w:rPr>
              <w:lastRenderedPageBreak/>
              <w:drawing>
                <wp:inline distT="0" distB="0" distL="0" distR="0" wp14:anchorId="7791E5EC" wp14:editId="01FB1861">
                  <wp:extent cx="365760" cy="365760"/>
                  <wp:effectExtent l="0" t="0" r="0" b="0"/>
                  <wp:docPr id="4" name="Bild 2" descr="Rez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zep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00415121" w:rsidRPr="00D5764B">
              <w:rPr>
                <w:rFonts w:cs="Arial"/>
                <w:sz w:val="15"/>
                <w:szCs w:val="15"/>
              </w:rPr>
              <w:t xml:space="preserve">     </w:t>
            </w:r>
            <w:r w:rsidRPr="0046289F">
              <w:rPr>
                <w:rFonts w:cs="Arial"/>
                <w:b/>
                <w:i/>
                <w:noProof/>
                <w:color w:val="0070C0"/>
                <w:szCs w:val="24"/>
              </w:rPr>
              <w:drawing>
                <wp:inline distT="0" distB="0" distL="0" distR="0" wp14:anchorId="332E954F" wp14:editId="393FBEA6">
                  <wp:extent cx="358140" cy="358140"/>
                  <wp:effectExtent l="0" t="0" r="0" b="0"/>
                  <wp:docPr id="5" name="Grafik 146" descr="Verwend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6" descr="Verwendun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00415121" w:rsidRPr="00D5764B">
              <w:rPr>
                <w:rFonts w:cs="Arial"/>
                <w:i/>
                <w:sz w:val="15"/>
                <w:szCs w:val="15"/>
              </w:rPr>
              <w:t xml:space="preserve">  </w:t>
            </w:r>
            <w:r w:rsidR="00415121" w:rsidRPr="00F877D9">
              <w:rPr>
                <w:rFonts w:cs="Arial"/>
                <w:b/>
                <w:bCs/>
                <w:i/>
                <w:sz w:val="20"/>
              </w:rPr>
              <w:t xml:space="preserve"> </w:t>
            </w:r>
            <w:r w:rsidR="00415121" w:rsidRPr="00F877D9">
              <w:rPr>
                <w:rFonts w:cs="Arial"/>
                <w:b/>
                <w:bCs/>
                <w:sz w:val="20"/>
              </w:rPr>
              <w:t>Rezeption</w:t>
            </w:r>
          </w:p>
          <w:p w14:paraId="1795A692" w14:textId="77777777" w:rsidR="00D5764B" w:rsidRPr="00F877D9" w:rsidRDefault="00D5764B" w:rsidP="002B7B5E">
            <w:pPr>
              <w:spacing w:after="120"/>
              <w:jc w:val="left"/>
              <w:rPr>
                <w:rFonts w:cs="Arial"/>
                <w:iCs/>
                <w:sz w:val="16"/>
                <w:szCs w:val="16"/>
              </w:rPr>
            </w:pPr>
            <w:r w:rsidRPr="00F877D9">
              <w:rPr>
                <w:rFonts w:cs="Arial"/>
                <w:iCs/>
                <w:sz w:val="16"/>
                <w:szCs w:val="16"/>
              </w:rPr>
              <w:t>Die Schülerinnen und Schüler</w:t>
            </w:r>
          </w:p>
          <w:p w14:paraId="6EC04E5A" w14:textId="77777777" w:rsidR="00BB4598" w:rsidRPr="00BB4598" w:rsidRDefault="00BB4598" w:rsidP="002B7B5E">
            <w:pPr>
              <w:pStyle w:val="KE-Musik"/>
              <w:numPr>
                <w:ilvl w:val="0"/>
                <w:numId w:val="5"/>
              </w:numPr>
              <w:suppressAutoHyphens/>
              <w:jc w:val="left"/>
              <w:rPr>
                <w:rFonts w:cs="Arial"/>
                <w:sz w:val="16"/>
                <w:szCs w:val="16"/>
              </w:rPr>
            </w:pPr>
            <w:r w:rsidRPr="00BB4598">
              <w:rPr>
                <w:rFonts w:cs="Arial"/>
                <w:sz w:val="16"/>
                <w:szCs w:val="16"/>
              </w:rPr>
              <w:t>beschreiben Wirkungen von Musik innerhalb eines Verwendungskontextes,</w:t>
            </w:r>
          </w:p>
          <w:p w14:paraId="628AC6AF" w14:textId="65276DA6" w:rsidR="00BB4598" w:rsidRPr="00BB4598" w:rsidRDefault="00BB4598" w:rsidP="002B7B5E">
            <w:pPr>
              <w:pStyle w:val="KE-Musik"/>
              <w:numPr>
                <w:ilvl w:val="0"/>
                <w:numId w:val="5"/>
              </w:numPr>
              <w:suppressAutoHyphens/>
              <w:jc w:val="left"/>
              <w:rPr>
                <w:rFonts w:cs="Arial"/>
                <w:sz w:val="16"/>
                <w:szCs w:val="16"/>
              </w:rPr>
            </w:pPr>
            <w:r w:rsidRPr="00BB4598">
              <w:rPr>
                <w:rFonts w:cs="Arial"/>
                <w:sz w:val="16"/>
                <w:szCs w:val="16"/>
              </w:rPr>
              <w:t>beschreiben Gestaltungsmer</w:t>
            </w:r>
            <w:r w:rsidR="00053C72">
              <w:rPr>
                <w:rFonts w:cs="Arial"/>
                <w:sz w:val="16"/>
                <w:szCs w:val="16"/>
              </w:rPr>
              <w:t xml:space="preserve">kmale von Musik innerhalb eines </w:t>
            </w:r>
            <w:r w:rsidRPr="00BB4598">
              <w:rPr>
                <w:rFonts w:cs="Arial"/>
                <w:sz w:val="16"/>
                <w:szCs w:val="16"/>
              </w:rPr>
              <w:t>Verwendungs</w:t>
            </w:r>
            <w:r w:rsidR="00053C72">
              <w:rPr>
                <w:rFonts w:cs="Arial"/>
                <w:sz w:val="16"/>
                <w:szCs w:val="16"/>
              </w:rPr>
              <w:t>-</w:t>
            </w:r>
            <w:r w:rsidRPr="00BB4598">
              <w:rPr>
                <w:rFonts w:cs="Arial"/>
                <w:sz w:val="16"/>
                <w:szCs w:val="16"/>
              </w:rPr>
              <w:t>kontextes,</w:t>
            </w:r>
          </w:p>
          <w:p w14:paraId="33AFA891" w14:textId="5E4B5E18" w:rsidR="00D5764B" w:rsidRDefault="00BB4598" w:rsidP="002B7B5E">
            <w:pPr>
              <w:pStyle w:val="KE-Musik"/>
              <w:numPr>
                <w:ilvl w:val="0"/>
                <w:numId w:val="5"/>
              </w:numPr>
              <w:suppressAutoHyphens/>
              <w:jc w:val="left"/>
              <w:rPr>
                <w:rFonts w:cs="Arial"/>
                <w:sz w:val="16"/>
                <w:szCs w:val="16"/>
              </w:rPr>
            </w:pPr>
            <w:r w:rsidRPr="00BB4598">
              <w:rPr>
                <w:rFonts w:cs="Arial"/>
                <w:sz w:val="16"/>
                <w:szCs w:val="16"/>
              </w:rPr>
              <w:t>analysieren und interpretieren musikalische Gestaltungselemente im Hinblic</w:t>
            </w:r>
            <w:r>
              <w:rPr>
                <w:rFonts w:cs="Arial"/>
                <w:sz w:val="16"/>
                <w:szCs w:val="16"/>
              </w:rPr>
              <w:t xml:space="preserve">k </w:t>
            </w:r>
            <w:r w:rsidRPr="00BB4598">
              <w:rPr>
                <w:rFonts w:cs="Arial"/>
                <w:sz w:val="16"/>
                <w:szCs w:val="16"/>
              </w:rPr>
              <w:t>auf Wirkungen und Funktionen innerhalb eines Verwendungskontextes.</w:t>
            </w:r>
          </w:p>
          <w:p w14:paraId="0C65AD17" w14:textId="33AE1430" w:rsidR="0017324F" w:rsidRDefault="0017324F" w:rsidP="0017324F">
            <w:pPr>
              <w:pStyle w:val="KE-Musik"/>
              <w:numPr>
                <w:ilvl w:val="0"/>
                <w:numId w:val="0"/>
              </w:numPr>
              <w:suppressAutoHyphens/>
              <w:ind w:left="357" w:hanging="357"/>
              <w:jc w:val="left"/>
              <w:rPr>
                <w:rFonts w:cs="Arial"/>
                <w:sz w:val="16"/>
                <w:szCs w:val="16"/>
              </w:rPr>
            </w:pPr>
          </w:p>
          <w:p w14:paraId="38493E32" w14:textId="77777777" w:rsidR="0017324F" w:rsidRPr="00BB4598" w:rsidRDefault="0017324F" w:rsidP="0017324F">
            <w:pPr>
              <w:pStyle w:val="KE-Musik"/>
              <w:numPr>
                <w:ilvl w:val="0"/>
                <w:numId w:val="0"/>
              </w:numPr>
              <w:suppressAutoHyphens/>
              <w:ind w:left="357" w:hanging="357"/>
              <w:jc w:val="left"/>
              <w:rPr>
                <w:rFonts w:cs="Arial"/>
                <w:sz w:val="16"/>
                <w:szCs w:val="16"/>
              </w:rPr>
            </w:pPr>
          </w:p>
          <w:p w14:paraId="74E2910C" w14:textId="4EDF13A5" w:rsidR="00D5764B" w:rsidRPr="00D5764B" w:rsidRDefault="00A26CE6" w:rsidP="002B7B5E">
            <w:pPr>
              <w:autoSpaceDE w:val="0"/>
              <w:autoSpaceDN w:val="0"/>
              <w:adjustRightInd w:val="0"/>
              <w:spacing w:after="120"/>
              <w:jc w:val="left"/>
              <w:rPr>
                <w:rFonts w:cs="Arial"/>
                <w:b/>
                <w:bCs/>
                <w:sz w:val="15"/>
                <w:szCs w:val="15"/>
              </w:rPr>
            </w:pPr>
            <w:r w:rsidRPr="00DE174E">
              <w:rPr>
                <w:rFonts w:cs="Arial"/>
                <w:noProof/>
                <w:sz w:val="15"/>
                <w:szCs w:val="15"/>
              </w:rPr>
              <w:drawing>
                <wp:inline distT="0" distB="0" distL="0" distR="0" wp14:anchorId="1D22B3DE" wp14:editId="5EC53715">
                  <wp:extent cx="365760" cy="365760"/>
                  <wp:effectExtent l="0" t="0" r="0" b="0"/>
                  <wp:docPr id="6" name="Bild 4" descr="Produ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roduk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00415121" w:rsidRPr="00D5764B">
              <w:rPr>
                <w:rFonts w:cs="Arial"/>
                <w:sz w:val="15"/>
                <w:szCs w:val="15"/>
              </w:rPr>
              <w:t xml:space="preserve">     </w:t>
            </w:r>
            <w:r w:rsidRPr="0046289F">
              <w:rPr>
                <w:rFonts w:cs="Arial"/>
                <w:b/>
                <w:i/>
                <w:noProof/>
                <w:color w:val="0070C0"/>
                <w:szCs w:val="24"/>
              </w:rPr>
              <w:drawing>
                <wp:inline distT="0" distB="0" distL="0" distR="0" wp14:anchorId="575B2004" wp14:editId="7668494F">
                  <wp:extent cx="358140" cy="358140"/>
                  <wp:effectExtent l="0" t="0" r="0" b="0"/>
                  <wp:docPr id="7" name="Grafik 146" descr="Verwend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6" descr="Verwendun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001F14BE">
              <w:rPr>
                <w:rFonts w:cs="Arial"/>
                <w:sz w:val="20"/>
              </w:rPr>
              <w:t xml:space="preserve"> </w:t>
            </w:r>
            <w:r w:rsidR="00415121" w:rsidRPr="00AE4CF0">
              <w:rPr>
                <w:rFonts w:cs="Arial"/>
                <w:b/>
                <w:bCs/>
                <w:sz w:val="20"/>
              </w:rPr>
              <w:t xml:space="preserve"> Produktion</w:t>
            </w:r>
          </w:p>
          <w:p w14:paraId="32E3796A" w14:textId="77777777" w:rsidR="00D5764B" w:rsidRPr="00AE4CF0" w:rsidRDefault="00D5764B" w:rsidP="002B7B5E">
            <w:pPr>
              <w:autoSpaceDE w:val="0"/>
              <w:autoSpaceDN w:val="0"/>
              <w:adjustRightInd w:val="0"/>
              <w:spacing w:after="120"/>
              <w:jc w:val="left"/>
              <w:rPr>
                <w:rFonts w:cs="Arial"/>
                <w:sz w:val="16"/>
                <w:szCs w:val="16"/>
              </w:rPr>
            </w:pPr>
            <w:r w:rsidRPr="00AE4CF0">
              <w:rPr>
                <w:rFonts w:cs="Arial"/>
                <w:sz w:val="16"/>
                <w:szCs w:val="16"/>
              </w:rPr>
              <w:t>Die Schülerinnen und Schüler</w:t>
            </w:r>
          </w:p>
          <w:p w14:paraId="64F4E4E5" w14:textId="22B8A681" w:rsidR="00C67828" w:rsidRPr="002B7B5E" w:rsidRDefault="002B7B5E" w:rsidP="002B7B5E">
            <w:pPr>
              <w:pStyle w:val="KE-Musik"/>
              <w:numPr>
                <w:ilvl w:val="0"/>
                <w:numId w:val="5"/>
              </w:numPr>
              <w:suppressAutoHyphens/>
              <w:jc w:val="left"/>
              <w:rPr>
                <w:rFonts w:cs="Arial"/>
                <w:sz w:val="16"/>
                <w:szCs w:val="16"/>
              </w:rPr>
            </w:pPr>
            <w:r w:rsidRPr="002B7B5E">
              <w:rPr>
                <w:rFonts w:cs="Arial"/>
                <w:sz w:val="16"/>
                <w:szCs w:val="16"/>
              </w:rPr>
              <w:t>entwerfen und realisieren musikalische Gestaltungen im Hinblick auf Wirkungen</w:t>
            </w:r>
            <w:r>
              <w:rPr>
                <w:rFonts w:cs="Arial"/>
                <w:sz w:val="16"/>
                <w:szCs w:val="16"/>
              </w:rPr>
              <w:t xml:space="preserve"> </w:t>
            </w:r>
            <w:r w:rsidRPr="002B7B5E">
              <w:rPr>
                <w:rFonts w:cs="Arial"/>
                <w:sz w:val="16"/>
                <w:szCs w:val="16"/>
              </w:rPr>
              <w:t>und Funktionen innerhalb eines Verwendungskontextes</w:t>
            </w:r>
            <w:r>
              <w:rPr>
                <w:rFonts w:cs="Arial"/>
                <w:sz w:val="16"/>
                <w:szCs w:val="16"/>
              </w:rPr>
              <w:t>.</w:t>
            </w:r>
          </w:p>
          <w:p w14:paraId="21FE1EBA" w14:textId="77777777" w:rsidR="00C67828" w:rsidRPr="00AE4CF0" w:rsidRDefault="00C67828" w:rsidP="002B7B5E">
            <w:pPr>
              <w:pStyle w:val="KE-Musik"/>
              <w:numPr>
                <w:ilvl w:val="0"/>
                <w:numId w:val="0"/>
              </w:numPr>
              <w:suppressAutoHyphens/>
              <w:spacing w:after="0"/>
              <w:ind w:left="357" w:hanging="357"/>
              <w:jc w:val="left"/>
              <w:rPr>
                <w:sz w:val="16"/>
                <w:szCs w:val="16"/>
              </w:rPr>
            </w:pPr>
          </w:p>
          <w:p w14:paraId="2CED90E0" w14:textId="77777777" w:rsidR="00415121" w:rsidRPr="00D5764B" w:rsidRDefault="00415121" w:rsidP="002B7B5E">
            <w:pPr>
              <w:ind w:left="720"/>
              <w:jc w:val="left"/>
              <w:rPr>
                <w:rFonts w:cs="Arial"/>
                <w:sz w:val="15"/>
                <w:szCs w:val="15"/>
              </w:rPr>
            </w:pPr>
          </w:p>
          <w:p w14:paraId="30DBA9E8" w14:textId="7E060B94" w:rsidR="00D5764B" w:rsidRPr="00713CED" w:rsidRDefault="00A26CE6" w:rsidP="002B7B5E">
            <w:pPr>
              <w:spacing w:after="120"/>
              <w:jc w:val="left"/>
              <w:rPr>
                <w:b/>
                <w:sz w:val="15"/>
                <w:szCs w:val="15"/>
              </w:rPr>
            </w:pPr>
            <w:r w:rsidRPr="00DE174E">
              <w:rPr>
                <w:noProof/>
                <w:sz w:val="15"/>
                <w:szCs w:val="15"/>
              </w:rPr>
              <w:lastRenderedPageBreak/>
              <w:drawing>
                <wp:inline distT="0" distB="0" distL="0" distR="0" wp14:anchorId="5DE82785" wp14:editId="1DC3DD1B">
                  <wp:extent cx="365760" cy="365760"/>
                  <wp:effectExtent l="0" t="0" r="0" b="0"/>
                  <wp:docPr id="8" name="Bild 6" descr="Reflexi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Reflexion_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00415121" w:rsidRPr="00D5764B">
              <w:rPr>
                <w:sz w:val="15"/>
                <w:szCs w:val="15"/>
              </w:rPr>
              <w:t xml:space="preserve">     </w:t>
            </w:r>
            <w:r w:rsidRPr="0046289F">
              <w:rPr>
                <w:rFonts w:cs="Arial"/>
                <w:b/>
                <w:i/>
                <w:noProof/>
                <w:color w:val="0070C0"/>
                <w:szCs w:val="24"/>
              </w:rPr>
              <w:drawing>
                <wp:inline distT="0" distB="0" distL="0" distR="0" wp14:anchorId="2E411300" wp14:editId="7EF648CB">
                  <wp:extent cx="358140" cy="358140"/>
                  <wp:effectExtent l="0" t="0" r="0" b="0"/>
                  <wp:docPr id="9" name="Grafik 146" descr="Verwend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6" descr="Verwendun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00415121" w:rsidRPr="00D5764B">
              <w:rPr>
                <w:sz w:val="15"/>
                <w:szCs w:val="15"/>
              </w:rPr>
              <w:t xml:space="preserve">   </w:t>
            </w:r>
            <w:r w:rsidR="00415121" w:rsidRPr="00AE4CF0">
              <w:rPr>
                <w:b/>
                <w:sz w:val="20"/>
              </w:rPr>
              <w:t>Reflexion</w:t>
            </w:r>
          </w:p>
          <w:p w14:paraId="7611FC86" w14:textId="77777777" w:rsidR="00D5764B" w:rsidRPr="001C689B" w:rsidRDefault="00D5764B" w:rsidP="002B7B5E">
            <w:pPr>
              <w:pStyle w:val="Liste-KonkretisierteKompetenz"/>
              <w:numPr>
                <w:ilvl w:val="0"/>
                <w:numId w:val="0"/>
              </w:numPr>
              <w:jc w:val="left"/>
              <w:rPr>
                <w:bCs/>
                <w:sz w:val="16"/>
                <w:szCs w:val="16"/>
              </w:rPr>
            </w:pPr>
            <w:r w:rsidRPr="001C689B">
              <w:rPr>
                <w:bCs/>
                <w:sz w:val="16"/>
                <w:szCs w:val="16"/>
              </w:rPr>
              <w:t>Die Schülerinnen und Schüler</w:t>
            </w:r>
          </w:p>
          <w:p w14:paraId="21155E4E" w14:textId="5BCE7BD5" w:rsidR="002B7B5E" w:rsidRPr="002B7B5E" w:rsidRDefault="002B7B5E" w:rsidP="002B7B5E">
            <w:pPr>
              <w:pStyle w:val="Textkrper"/>
              <w:numPr>
                <w:ilvl w:val="0"/>
                <w:numId w:val="5"/>
              </w:numPr>
              <w:spacing w:after="120"/>
              <w:jc w:val="left"/>
              <w:rPr>
                <w:rFonts w:ascii="ArialMT" w:hAnsi="ArialMT" w:cs="Arial"/>
                <w:sz w:val="16"/>
                <w:szCs w:val="16"/>
              </w:rPr>
            </w:pPr>
            <w:r w:rsidRPr="002B7B5E">
              <w:rPr>
                <w:rFonts w:ascii="ArialMT" w:hAnsi="ArialMT" w:cs="Arial"/>
                <w:sz w:val="16"/>
                <w:szCs w:val="16"/>
              </w:rPr>
              <w:t>erläutern Wirkungen und Funktionen von Musik innerhalb eines Verwendungskontextes,</w:t>
            </w:r>
          </w:p>
          <w:p w14:paraId="404FBBF4" w14:textId="711D8936" w:rsidR="002B7B5E" w:rsidRPr="002B7B5E" w:rsidRDefault="002B7B5E" w:rsidP="002B7B5E">
            <w:pPr>
              <w:pStyle w:val="Textkrper"/>
              <w:numPr>
                <w:ilvl w:val="0"/>
                <w:numId w:val="5"/>
              </w:numPr>
              <w:spacing w:after="120"/>
              <w:jc w:val="left"/>
              <w:rPr>
                <w:rFonts w:ascii="ArialMT" w:hAnsi="ArialMT" w:cs="Arial"/>
                <w:sz w:val="16"/>
                <w:szCs w:val="16"/>
              </w:rPr>
            </w:pPr>
            <w:r w:rsidRPr="002B7B5E">
              <w:rPr>
                <w:rFonts w:ascii="ArialMT" w:hAnsi="ArialMT" w:cs="Arial"/>
                <w:sz w:val="16"/>
                <w:szCs w:val="16"/>
              </w:rPr>
              <w:t>erläutern wesentliche Gestaltungselemente von Musik im Hinblick auf ihre</w:t>
            </w:r>
            <w:r>
              <w:rPr>
                <w:rFonts w:ascii="ArialMT" w:hAnsi="ArialMT" w:cs="Arial"/>
                <w:sz w:val="16"/>
                <w:szCs w:val="16"/>
              </w:rPr>
              <w:t xml:space="preserve"> </w:t>
            </w:r>
            <w:r w:rsidRPr="002B7B5E">
              <w:rPr>
                <w:rFonts w:ascii="ArialMT" w:hAnsi="ArialMT" w:cs="Arial"/>
                <w:sz w:val="16"/>
                <w:szCs w:val="16"/>
              </w:rPr>
              <w:t>Wirkungen und Funktionen innerhalb eines Verwendungskontextes,</w:t>
            </w:r>
          </w:p>
          <w:p w14:paraId="1B4EB11B" w14:textId="75738282" w:rsidR="00415121" w:rsidRPr="002B7B5E" w:rsidRDefault="002B7B5E" w:rsidP="002B7B5E">
            <w:pPr>
              <w:pStyle w:val="Textkrper"/>
              <w:numPr>
                <w:ilvl w:val="0"/>
                <w:numId w:val="5"/>
              </w:numPr>
              <w:spacing w:after="120"/>
              <w:jc w:val="left"/>
              <w:rPr>
                <w:rFonts w:ascii="ArialMT" w:hAnsi="ArialMT" w:cs="Arial"/>
                <w:sz w:val="16"/>
                <w:szCs w:val="16"/>
              </w:rPr>
            </w:pPr>
            <w:r w:rsidRPr="002B7B5E">
              <w:rPr>
                <w:rFonts w:ascii="ArialMT" w:hAnsi="ArialMT" w:cs="Arial"/>
                <w:sz w:val="16"/>
                <w:szCs w:val="16"/>
              </w:rPr>
              <w:t>beurteilen kriteriengeleitet Gestaltungsergebnisse im Hinblick auf ihre Wirkungen</w:t>
            </w:r>
            <w:r>
              <w:rPr>
                <w:rFonts w:ascii="ArialMT" w:hAnsi="ArialMT" w:cs="Arial"/>
                <w:sz w:val="16"/>
                <w:szCs w:val="16"/>
              </w:rPr>
              <w:t xml:space="preserve"> </w:t>
            </w:r>
            <w:r w:rsidRPr="002B7B5E">
              <w:rPr>
                <w:rFonts w:ascii="ArialMT" w:hAnsi="ArialMT" w:cs="Arial"/>
                <w:sz w:val="16"/>
                <w:szCs w:val="16"/>
              </w:rPr>
              <w:t>innerhalb eines Verwendungskontextes.</w:t>
            </w:r>
          </w:p>
        </w:tc>
        <w:tc>
          <w:tcPr>
            <w:tcW w:w="4188" w:type="dxa"/>
          </w:tcPr>
          <w:p w14:paraId="34ED1F51" w14:textId="77777777" w:rsidR="0051709A" w:rsidRPr="001F14BE" w:rsidRDefault="0051709A" w:rsidP="004B5F48">
            <w:pPr>
              <w:spacing w:before="60"/>
              <w:rPr>
                <w:rFonts w:cs="Arial"/>
                <w:b/>
                <w:sz w:val="20"/>
              </w:rPr>
            </w:pPr>
            <w:r>
              <w:rPr>
                <w:rFonts w:cs="Arial"/>
                <w:b/>
                <w:sz w:val="20"/>
              </w:rPr>
              <w:lastRenderedPageBreak/>
              <w:t>Erläuterung des Unterrichtsvorhabens</w:t>
            </w:r>
          </w:p>
          <w:p w14:paraId="07D73D59" w14:textId="26A273FC" w:rsidR="0051709A" w:rsidRDefault="00176035" w:rsidP="004B5F48">
            <w:pPr>
              <w:spacing w:before="60"/>
              <w:rPr>
                <w:rFonts w:cs="Arial"/>
                <w:bCs/>
                <w:sz w:val="16"/>
                <w:szCs w:val="16"/>
              </w:rPr>
            </w:pPr>
            <w:r>
              <w:rPr>
                <w:rFonts w:cs="Arial"/>
                <w:bCs/>
                <w:sz w:val="16"/>
                <w:szCs w:val="16"/>
              </w:rPr>
              <w:t xml:space="preserve">Die Schülerinnen und Schüler verfolgen die Rezeptionsgeschichte des Volksliedes </w:t>
            </w:r>
            <w:r w:rsidRPr="00176035">
              <w:rPr>
                <w:rFonts w:cs="Arial"/>
                <w:bCs/>
                <w:i/>
                <w:iCs/>
                <w:sz w:val="16"/>
                <w:szCs w:val="16"/>
              </w:rPr>
              <w:t>Bella Ciao</w:t>
            </w:r>
            <w:r>
              <w:rPr>
                <w:rFonts w:cs="Arial"/>
                <w:bCs/>
                <w:sz w:val="16"/>
                <w:szCs w:val="16"/>
              </w:rPr>
              <w:t>, das Ende des 19. Jahrhunderts entstand und die schweren Arbeitsbedingungen italienischer Reispflückerinnen thematisierte (</w:t>
            </w:r>
            <w:proofErr w:type="spellStart"/>
            <w:r>
              <w:rPr>
                <w:rFonts w:cs="Arial"/>
                <w:bCs/>
                <w:sz w:val="16"/>
                <w:szCs w:val="16"/>
              </w:rPr>
              <w:t>Mondina</w:t>
            </w:r>
            <w:proofErr w:type="spellEnd"/>
            <w:r>
              <w:rPr>
                <w:rFonts w:cs="Arial"/>
                <w:bCs/>
                <w:sz w:val="16"/>
                <w:szCs w:val="16"/>
              </w:rPr>
              <w:t xml:space="preserve">-Version), während des Zweiten Weltkriegs von der italienischen </w:t>
            </w:r>
            <w:proofErr w:type="spellStart"/>
            <w:r>
              <w:rPr>
                <w:rFonts w:cs="Arial"/>
                <w:bCs/>
                <w:sz w:val="16"/>
                <w:szCs w:val="16"/>
              </w:rPr>
              <w:t>Resistenza</w:t>
            </w:r>
            <w:proofErr w:type="spellEnd"/>
            <w:r>
              <w:rPr>
                <w:rFonts w:cs="Arial"/>
                <w:bCs/>
                <w:sz w:val="16"/>
                <w:szCs w:val="16"/>
              </w:rPr>
              <w:t xml:space="preserve"> zu einer antifaschistischen </w:t>
            </w:r>
            <w:r w:rsidR="00643658">
              <w:rPr>
                <w:rFonts w:cs="Arial"/>
                <w:bCs/>
                <w:sz w:val="16"/>
                <w:szCs w:val="16"/>
              </w:rPr>
              <w:t>Partisanen-Hymne transformiert, seitdem von zahlreichen politischen Bewegungen aufgegriffen</w:t>
            </w:r>
            <w:r w:rsidR="00872BF6">
              <w:rPr>
                <w:rFonts w:cs="Arial"/>
                <w:bCs/>
                <w:sz w:val="16"/>
                <w:szCs w:val="16"/>
              </w:rPr>
              <w:t xml:space="preserve"> und als Filmmusik verwendet</w:t>
            </w:r>
            <w:r w:rsidR="00643658">
              <w:rPr>
                <w:rFonts w:cs="Arial"/>
                <w:bCs/>
                <w:sz w:val="16"/>
                <w:szCs w:val="16"/>
              </w:rPr>
              <w:t xml:space="preserve"> wurde </w:t>
            </w:r>
            <w:r w:rsidR="00872BF6">
              <w:rPr>
                <w:rFonts w:cs="Arial"/>
                <w:bCs/>
                <w:sz w:val="16"/>
                <w:szCs w:val="16"/>
              </w:rPr>
              <w:t>sowie</w:t>
            </w:r>
            <w:r w:rsidR="00643658">
              <w:rPr>
                <w:rFonts w:cs="Arial"/>
                <w:bCs/>
                <w:sz w:val="16"/>
                <w:szCs w:val="16"/>
              </w:rPr>
              <w:t xml:space="preserve"> in jüngster Zeit zum Sommerhit avancierte. Anhand </w:t>
            </w:r>
            <w:r w:rsidR="007E6933">
              <w:rPr>
                <w:rFonts w:cs="Arial"/>
                <w:bCs/>
                <w:sz w:val="16"/>
                <w:szCs w:val="16"/>
              </w:rPr>
              <w:t xml:space="preserve">von </w:t>
            </w:r>
            <w:r w:rsidR="00643658">
              <w:rPr>
                <w:rFonts w:cs="Arial"/>
                <w:bCs/>
                <w:sz w:val="16"/>
                <w:szCs w:val="16"/>
              </w:rPr>
              <w:t>musikalische</w:t>
            </w:r>
            <w:r w:rsidR="007E6933">
              <w:rPr>
                <w:rFonts w:cs="Arial"/>
                <w:bCs/>
                <w:sz w:val="16"/>
                <w:szCs w:val="16"/>
              </w:rPr>
              <w:t>n</w:t>
            </w:r>
            <w:r w:rsidR="00643658">
              <w:rPr>
                <w:rFonts w:cs="Arial"/>
                <w:bCs/>
                <w:sz w:val="16"/>
                <w:szCs w:val="16"/>
              </w:rPr>
              <w:t xml:space="preserve"> Analyse</w:t>
            </w:r>
            <w:r w:rsidR="00872BF6">
              <w:rPr>
                <w:rFonts w:cs="Arial"/>
                <w:bCs/>
                <w:sz w:val="16"/>
                <w:szCs w:val="16"/>
              </w:rPr>
              <w:t>n,</w:t>
            </w:r>
            <w:r w:rsidR="00643658">
              <w:rPr>
                <w:rFonts w:cs="Arial"/>
                <w:bCs/>
                <w:sz w:val="16"/>
                <w:szCs w:val="16"/>
              </w:rPr>
              <w:t xml:space="preserve"> Text- und Interpretationsvergleichen unterschiedlicher Versionen</w:t>
            </w:r>
            <w:r w:rsidR="00872BF6">
              <w:rPr>
                <w:rFonts w:cs="Arial"/>
                <w:bCs/>
                <w:sz w:val="16"/>
                <w:szCs w:val="16"/>
              </w:rPr>
              <w:t xml:space="preserve"> sowie Recherchen zu deren jeweiligen Verwendungszusammenhängen ergründen die Schülerinnen und Schüler die Popularität des einfachen Stücks und untersuchen, durch welche gestalterischen Mittel es für verschiedene politische, soziale und mediale Kontexte funktionalisiert werden konnte. In einem in Gruppenarbeit erstellten Medley werden abschließend die Transformationen des Liedes durch die Zeit gestaltend nachvollzogen.</w:t>
            </w:r>
          </w:p>
          <w:p w14:paraId="6759276B" w14:textId="77777777" w:rsidR="0051709A" w:rsidRDefault="0051709A" w:rsidP="004B5F48">
            <w:pPr>
              <w:spacing w:before="60"/>
              <w:rPr>
                <w:rFonts w:cs="Arial"/>
                <w:bCs/>
                <w:sz w:val="16"/>
                <w:szCs w:val="16"/>
              </w:rPr>
            </w:pPr>
          </w:p>
          <w:p w14:paraId="624A1487" w14:textId="77777777" w:rsidR="004B5F48" w:rsidRDefault="0051709A" w:rsidP="004B5F48">
            <w:pPr>
              <w:spacing w:before="60"/>
              <w:rPr>
                <w:rFonts w:cs="Arial"/>
                <w:b/>
                <w:sz w:val="20"/>
              </w:rPr>
            </w:pPr>
            <w:r>
              <w:rPr>
                <w:rFonts w:cs="Arial"/>
                <w:bCs/>
                <w:sz w:val="16"/>
                <w:szCs w:val="16"/>
              </w:rPr>
              <w:t xml:space="preserve"> </w:t>
            </w:r>
            <w:r w:rsidR="00415121" w:rsidRPr="00814A87">
              <w:rPr>
                <w:rFonts w:cs="Arial"/>
                <w:b/>
                <w:sz w:val="20"/>
              </w:rPr>
              <w:t>Fachliche Inhalte</w:t>
            </w:r>
            <w:r w:rsidR="00415121">
              <w:rPr>
                <w:rFonts w:cs="Arial"/>
                <w:b/>
                <w:sz w:val="20"/>
              </w:rPr>
              <w:t xml:space="preserve"> </w:t>
            </w:r>
          </w:p>
          <w:p w14:paraId="7C3C3E99" w14:textId="5391C29F" w:rsidR="00F119BE" w:rsidRPr="00F119BE" w:rsidRDefault="00F119BE" w:rsidP="00F119BE">
            <w:pPr>
              <w:numPr>
                <w:ilvl w:val="0"/>
                <w:numId w:val="2"/>
              </w:numPr>
              <w:suppressAutoHyphens/>
              <w:spacing w:before="60"/>
              <w:rPr>
                <w:rFonts w:cs="Arial"/>
                <w:sz w:val="16"/>
                <w:szCs w:val="16"/>
              </w:rPr>
            </w:pPr>
            <w:r>
              <w:rPr>
                <w:rFonts w:cs="Arial"/>
                <w:sz w:val="16"/>
                <w:szCs w:val="16"/>
              </w:rPr>
              <w:t>Ein Volkslied als Ohrwurm:</w:t>
            </w:r>
            <w:r w:rsidRPr="00F119BE">
              <w:rPr>
                <w:rFonts w:cs="Arial"/>
                <w:sz w:val="16"/>
                <w:szCs w:val="16"/>
              </w:rPr>
              <w:t xml:space="preserve"> Die melodische und harmonische Gestaltung </w:t>
            </w:r>
            <w:r>
              <w:rPr>
                <w:rFonts w:cs="Arial"/>
                <w:sz w:val="16"/>
                <w:szCs w:val="16"/>
              </w:rPr>
              <w:t>von</w:t>
            </w:r>
            <w:r w:rsidRPr="00F119BE">
              <w:rPr>
                <w:rFonts w:cs="Arial"/>
                <w:sz w:val="16"/>
                <w:szCs w:val="16"/>
              </w:rPr>
              <w:t xml:space="preserve"> </w:t>
            </w:r>
            <w:r w:rsidRPr="00F119BE">
              <w:rPr>
                <w:rFonts w:cs="Arial"/>
                <w:i/>
                <w:iCs/>
                <w:sz w:val="16"/>
                <w:szCs w:val="16"/>
              </w:rPr>
              <w:t>Bella Ciao</w:t>
            </w:r>
          </w:p>
          <w:p w14:paraId="5D58C1C5" w14:textId="3FBFEEB1" w:rsidR="00F119BE" w:rsidRPr="00F119BE" w:rsidRDefault="00F119BE" w:rsidP="00F119BE">
            <w:pPr>
              <w:numPr>
                <w:ilvl w:val="0"/>
                <w:numId w:val="2"/>
              </w:numPr>
              <w:suppressAutoHyphens/>
              <w:spacing w:before="60"/>
              <w:rPr>
                <w:rFonts w:cs="Arial"/>
                <w:sz w:val="16"/>
                <w:szCs w:val="16"/>
              </w:rPr>
            </w:pPr>
            <w:r>
              <w:rPr>
                <w:rFonts w:cs="Arial"/>
                <w:sz w:val="16"/>
                <w:szCs w:val="16"/>
              </w:rPr>
              <w:t>Wandlungen des Liedtextes: Arbeiterlied (</w:t>
            </w:r>
            <w:proofErr w:type="spellStart"/>
            <w:r>
              <w:rPr>
                <w:rFonts w:cs="Arial"/>
                <w:sz w:val="16"/>
                <w:szCs w:val="16"/>
              </w:rPr>
              <w:t>Mondina</w:t>
            </w:r>
            <w:proofErr w:type="spellEnd"/>
            <w:r>
              <w:rPr>
                <w:rFonts w:cs="Arial"/>
                <w:sz w:val="16"/>
                <w:szCs w:val="16"/>
              </w:rPr>
              <w:t>-Version</w:t>
            </w:r>
            <w:r w:rsidR="00FB6D26">
              <w:rPr>
                <w:rFonts w:cs="Arial"/>
                <w:sz w:val="16"/>
                <w:szCs w:val="16"/>
              </w:rPr>
              <w:t xml:space="preserve">), Partisanen-Hymne, Party-Version (DJ Ötzi) </w:t>
            </w:r>
          </w:p>
          <w:p w14:paraId="020A16FD" w14:textId="4EFBE0F0" w:rsidR="004B5F48" w:rsidRPr="00FB6D26" w:rsidRDefault="00F119BE" w:rsidP="00F119BE">
            <w:pPr>
              <w:numPr>
                <w:ilvl w:val="0"/>
                <w:numId w:val="2"/>
              </w:numPr>
              <w:suppressAutoHyphens/>
              <w:spacing w:before="60"/>
              <w:jc w:val="left"/>
              <w:rPr>
                <w:sz w:val="15"/>
                <w:szCs w:val="15"/>
              </w:rPr>
            </w:pPr>
            <w:r w:rsidRPr="00053C72">
              <w:rPr>
                <w:rFonts w:cs="Arial"/>
                <w:i/>
                <w:sz w:val="16"/>
                <w:szCs w:val="16"/>
              </w:rPr>
              <w:t>Bella Ciao</w:t>
            </w:r>
            <w:r w:rsidRPr="00F119BE">
              <w:rPr>
                <w:rFonts w:cs="Arial"/>
                <w:sz w:val="16"/>
                <w:szCs w:val="16"/>
              </w:rPr>
              <w:t xml:space="preserve"> im Wandel: Vergleich unterschiedlicher Versionen (z.B. Giovanna </w:t>
            </w:r>
            <w:proofErr w:type="spellStart"/>
            <w:r w:rsidRPr="00F119BE">
              <w:rPr>
                <w:rFonts w:cs="Arial"/>
                <w:sz w:val="16"/>
                <w:szCs w:val="16"/>
              </w:rPr>
              <w:t>Daffini</w:t>
            </w:r>
            <w:proofErr w:type="spellEnd"/>
            <w:r w:rsidRPr="00F119BE">
              <w:rPr>
                <w:rFonts w:cs="Arial"/>
                <w:sz w:val="16"/>
                <w:szCs w:val="16"/>
              </w:rPr>
              <w:t xml:space="preserve"> (1962), </w:t>
            </w:r>
            <w:proofErr w:type="spellStart"/>
            <w:r w:rsidRPr="00F119BE">
              <w:rPr>
                <w:rFonts w:cs="Arial"/>
                <w:sz w:val="16"/>
                <w:szCs w:val="16"/>
              </w:rPr>
              <w:t>Milva</w:t>
            </w:r>
            <w:proofErr w:type="spellEnd"/>
            <w:r w:rsidRPr="00F119BE">
              <w:rPr>
                <w:rFonts w:cs="Arial"/>
                <w:sz w:val="16"/>
                <w:szCs w:val="16"/>
              </w:rPr>
              <w:t xml:space="preserve"> (1970), </w:t>
            </w:r>
            <w:proofErr w:type="spellStart"/>
            <w:r w:rsidRPr="00F119BE">
              <w:rPr>
                <w:rFonts w:cs="Arial"/>
                <w:sz w:val="16"/>
                <w:szCs w:val="16"/>
              </w:rPr>
              <w:t>Zupfgeigenhansel</w:t>
            </w:r>
            <w:proofErr w:type="spellEnd"/>
            <w:r w:rsidRPr="00F119BE">
              <w:rPr>
                <w:rFonts w:cs="Arial"/>
                <w:sz w:val="16"/>
                <w:szCs w:val="16"/>
              </w:rPr>
              <w:t xml:space="preserve"> (1982), Chor der Roten Armee (2001), </w:t>
            </w:r>
            <w:proofErr w:type="spellStart"/>
            <w:r w:rsidRPr="00F119BE">
              <w:rPr>
                <w:rFonts w:cs="Arial"/>
                <w:sz w:val="16"/>
                <w:szCs w:val="16"/>
              </w:rPr>
              <w:t>Microphone</w:t>
            </w:r>
            <w:proofErr w:type="spellEnd"/>
            <w:r w:rsidRPr="00F119BE">
              <w:rPr>
                <w:rFonts w:cs="Arial"/>
                <w:sz w:val="16"/>
                <w:szCs w:val="16"/>
              </w:rPr>
              <w:t xml:space="preserve"> Mafia (2006), </w:t>
            </w:r>
            <w:proofErr w:type="spellStart"/>
            <w:r w:rsidRPr="00F119BE">
              <w:rPr>
                <w:rFonts w:cs="Arial"/>
                <w:sz w:val="16"/>
                <w:szCs w:val="16"/>
              </w:rPr>
              <w:t>Talco</w:t>
            </w:r>
            <w:proofErr w:type="spellEnd"/>
            <w:r w:rsidRPr="00F119BE">
              <w:rPr>
                <w:rFonts w:cs="Arial"/>
                <w:sz w:val="16"/>
                <w:szCs w:val="16"/>
              </w:rPr>
              <w:t xml:space="preserve"> (2010), Tom </w:t>
            </w:r>
            <w:proofErr w:type="spellStart"/>
            <w:r w:rsidRPr="00F119BE">
              <w:rPr>
                <w:rFonts w:cs="Arial"/>
                <w:sz w:val="16"/>
                <w:szCs w:val="16"/>
              </w:rPr>
              <w:t>Waits</w:t>
            </w:r>
            <w:proofErr w:type="spellEnd"/>
            <w:r w:rsidRPr="00F119BE">
              <w:rPr>
                <w:rFonts w:cs="Arial"/>
                <w:sz w:val="16"/>
                <w:szCs w:val="16"/>
              </w:rPr>
              <w:t xml:space="preserve"> und Marc </w:t>
            </w:r>
            <w:proofErr w:type="spellStart"/>
            <w:r w:rsidRPr="00F119BE">
              <w:rPr>
                <w:rFonts w:cs="Arial"/>
                <w:sz w:val="16"/>
                <w:szCs w:val="16"/>
              </w:rPr>
              <w:t>Ribon</w:t>
            </w:r>
            <w:proofErr w:type="spellEnd"/>
            <w:r w:rsidRPr="00F119BE">
              <w:rPr>
                <w:rFonts w:cs="Arial"/>
                <w:sz w:val="16"/>
                <w:szCs w:val="16"/>
              </w:rPr>
              <w:t xml:space="preserve"> (2018), DJ </w:t>
            </w:r>
            <w:r w:rsidRPr="00F119BE">
              <w:rPr>
                <w:rFonts w:cs="Arial"/>
                <w:sz w:val="16"/>
                <w:szCs w:val="16"/>
              </w:rPr>
              <w:lastRenderedPageBreak/>
              <w:t>HUGEL (2018)</w:t>
            </w:r>
            <w:r w:rsidR="00BE3EE6">
              <w:rPr>
                <w:rFonts w:cs="Arial"/>
                <w:sz w:val="16"/>
                <w:szCs w:val="16"/>
              </w:rPr>
              <w:t>, DJ Ötzi (2019)</w:t>
            </w:r>
            <w:r w:rsidRPr="00F119BE">
              <w:rPr>
                <w:rFonts w:cs="Arial"/>
                <w:sz w:val="16"/>
                <w:szCs w:val="16"/>
              </w:rPr>
              <w:t>) im Hinblick auf musikalische Bearbeitungsaspekte und deren Bedeutung</w:t>
            </w:r>
            <w:r w:rsidR="00FB6D26">
              <w:rPr>
                <w:rFonts w:cs="Arial"/>
                <w:sz w:val="16"/>
                <w:szCs w:val="16"/>
              </w:rPr>
              <w:t xml:space="preserve"> für die politische Aussage des Lieds</w:t>
            </w:r>
            <w:r w:rsidR="0017324F">
              <w:rPr>
                <w:rFonts w:cs="Arial"/>
                <w:sz w:val="16"/>
                <w:szCs w:val="16"/>
              </w:rPr>
              <w:t xml:space="preserve"> (mit Literatur- und Internet-Recherchen)</w:t>
            </w:r>
          </w:p>
          <w:p w14:paraId="06041AD8" w14:textId="765CC150" w:rsidR="00106200" w:rsidRPr="00053C72" w:rsidRDefault="00106200" w:rsidP="00FB6D26">
            <w:pPr>
              <w:pStyle w:val="Listenabsatz"/>
              <w:numPr>
                <w:ilvl w:val="0"/>
                <w:numId w:val="2"/>
              </w:numPr>
              <w:rPr>
                <w:sz w:val="16"/>
                <w:szCs w:val="16"/>
              </w:rPr>
            </w:pPr>
            <w:r w:rsidRPr="00053C72">
              <w:rPr>
                <w:sz w:val="16"/>
                <w:szCs w:val="16"/>
              </w:rPr>
              <w:t xml:space="preserve">Wirkungsästhetische Bedeutung von Intro, Zwischenspielen, </w:t>
            </w:r>
            <w:proofErr w:type="spellStart"/>
            <w:r w:rsidRPr="00053C72">
              <w:rPr>
                <w:sz w:val="16"/>
                <w:szCs w:val="16"/>
              </w:rPr>
              <w:t>Outro</w:t>
            </w:r>
            <w:proofErr w:type="spellEnd"/>
            <w:r w:rsidRPr="00053C72">
              <w:rPr>
                <w:sz w:val="16"/>
                <w:szCs w:val="16"/>
              </w:rPr>
              <w:t>, Instrumentation und Groove</w:t>
            </w:r>
          </w:p>
          <w:p w14:paraId="1F3C602E" w14:textId="1FD9EA74" w:rsidR="00FB6D26" w:rsidRPr="00053C72" w:rsidRDefault="00FB6D26" w:rsidP="00FB6D26">
            <w:pPr>
              <w:pStyle w:val="Listenabsatz"/>
              <w:numPr>
                <w:ilvl w:val="0"/>
                <w:numId w:val="2"/>
              </w:numPr>
              <w:rPr>
                <w:sz w:val="16"/>
                <w:szCs w:val="16"/>
              </w:rPr>
            </w:pPr>
            <w:r w:rsidRPr="00053C72">
              <w:rPr>
                <w:sz w:val="16"/>
                <w:szCs w:val="16"/>
              </w:rPr>
              <w:t xml:space="preserve">Musikalische Merkmale und politisch-sozialer Kontext populärer </w:t>
            </w:r>
            <w:proofErr w:type="spellStart"/>
            <w:r w:rsidRPr="00053C72">
              <w:rPr>
                <w:sz w:val="16"/>
                <w:szCs w:val="16"/>
              </w:rPr>
              <w:t>Stilistiken</w:t>
            </w:r>
            <w:proofErr w:type="spellEnd"/>
            <w:r w:rsidRPr="00053C72">
              <w:rPr>
                <w:sz w:val="16"/>
                <w:szCs w:val="16"/>
              </w:rPr>
              <w:t xml:space="preserve"> wie Folk, Chanson, </w:t>
            </w:r>
            <w:proofErr w:type="spellStart"/>
            <w:r w:rsidRPr="00053C72">
              <w:rPr>
                <w:sz w:val="16"/>
                <w:szCs w:val="16"/>
              </w:rPr>
              <w:t>Ska</w:t>
            </w:r>
            <w:proofErr w:type="spellEnd"/>
            <w:r w:rsidRPr="00053C72">
              <w:rPr>
                <w:sz w:val="16"/>
                <w:szCs w:val="16"/>
              </w:rPr>
              <w:t xml:space="preserve">, </w:t>
            </w:r>
            <w:proofErr w:type="gramStart"/>
            <w:r w:rsidRPr="00053C72">
              <w:rPr>
                <w:sz w:val="16"/>
                <w:szCs w:val="16"/>
              </w:rPr>
              <w:t>Hip Hop</w:t>
            </w:r>
            <w:proofErr w:type="gramEnd"/>
            <w:r w:rsidRPr="00053C72">
              <w:rPr>
                <w:sz w:val="16"/>
                <w:szCs w:val="16"/>
              </w:rPr>
              <w:t xml:space="preserve"> usw.</w:t>
            </w:r>
          </w:p>
          <w:p w14:paraId="3881FB83" w14:textId="77777777" w:rsidR="00FB6D26" w:rsidRPr="00FB6D26" w:rsidRDefault="00FB6D26" w:rsidP="00FB6D26">
            <w:pPr>
              <w:pStyle w:val="Listenabsatz"/>
              <w:ind w:left="360"/>
              <w:rPr>
                <w:sz w:val="15"/>
                <w:szCs w:val="15"/>
              </w:rPr>
            </w:pPr>
          </w:p>
          <w:p w14:paraId="58208D13" w14:textId="77777777" w:rsidR="004B5F48" w:rsidRDefault="004B5F48" w:rsidP="001F14BE">
            <w:pPr>
              <w:spacing w:before="60"/>
              <w:jc w:val="left"/>
              <w:rPr>
                <w:rFonts w:cs="Arial"/>
                <w:b/>
                <w:sz w:val="20"/>
              </w:rPr>
            </w:pPr>
            <w:r w:rsidRPr="00C82070">
              <w:rPr>
                <w:rFonts w:cs="Arial"/>
                <w:b/>
                <w:sz w:val="20"/>
              </w:rPr>
              <w:t xml:space="preserve">Ordnungssysteme musikalischer </w:t>
            </w:r>
            <w:r w:rsidR="001F14BE">
              <w:rPr>
                <w:rFonts w:cs="Arial"/>
                <w:b/>
                <w:sz w:val="20"/>
              </w:rPr>
              <w:t xml:space="preserve">    </w:t>
            </w:r>
            <w:r>
              <w:rPr>
                <w:rFonts w:cs="Arial"/>
                <w:b/>
                <w:sz w:val="20"/>
              </w:rPr>
              <w:t>Strukturen</w:t>
            </w:r>
          </w:p>
          <w:p w14:paraId="73D0EF56" w14:textId="774E98DF" w:rsidR="00503331" w:rsidRPr="00BE3EE6" w:rsidRDefault="00503331" w:rsidP="00BE3EE6">
            <w:pPr>
              <w:numPr>
                <w:ilvl w:val="0"/>
                <w:numId w:val="2"/>
              </w:numPr>
              <w:suppressAutoHyphens/>
              <w:spacing w:before="60"/>
              <w:rPr>
                <w:rFonts w:cs="Arial"/>
                <w:sz w:val="16"/>
                <w:szCs w:val="16"/>
                <w:lang w:val="en-US"/>
              </w:rPr>
            </w:pPr>
            <w:r w:rsidRPr="00BE3EE6">
              <w:rPr>
                <w:rFonts w:cs="Arial"/>
                <w:b/>
                <w:iCs/>
                <w:sz w:val="16"/>
                <w:szCs w:val="16"/>
                <w:lang w:val="en-US"/>
              </w:rPr>
              <w:t>Rhythmus</w:t>
            </w:r>
            <w:r w:rsidRPr="00BE3EE6">
              <w:rPr>
                <w:rFonts w:cs="Arial"/>
                <w:b/>
                <w:sz w:val="16"/>
                <w:szCs w:val="16"/>
                <w:lang w:val="en-US"/>
              </w:rPr>
              <w:t>:</w:t>
            </w:r>
            <w:r w:rsidRPr="00BE3EE6">
              <w:rPr>
                <w:rFonts w:cs="Arial"/>
                <w:sz w:val="16"/>
                <w:szCs w:val="16"/>
                <w:lang w:val="en-US"/>
              </w:rPr>
              <w:t xml:space="preserve"> </w:t>
            </w:r>
            <w:r w:rsidR="00BE3EE6" w:rsidRPr="00BE3EE6">
              <w:rPr>
                <w:rFonts w:cs="Arial"/>
                <w:sz w:val="16"/>
                <w:szCs w:val="16"/>
                <w:lang w:val="en-US"/>
              </w:rPr>
              <w:t>Beat/Off-Beat, Groove</w:t>
            </w:r>
          </w:p>
          <w:p w14:paraId="317ABA7E" w14:textId="7943C78D" w:rsidR="00503331" w:rsidRPr="00BE3EE6" w:rsidRDefault="00503331" w:rsidP="00503331">
            <w:pPr>
              <w:numPr>
                <w:ilvl w:val="0"/>
                <w:numId w:val="2"/>
              </w:numPr>
              <w:suppressAutoHyphens/>
              <w:spacing w:before="60"/>
              <w:rPr>
                <w:i/>
                <w:iCs/>
                <w:sz w:val="16"/>
                <w:szCs w:val="16"/>
              </w:rPr>
            </w:pPr>
            <w:r w:rsidRPr="00655BE6">
              <w:rPr>
                <w:rFonts w:cs="Arial"/>
                <w:b/>
                <w:iCs/>
                <w:sz w:val="16"/>
                <w:szCs w:val="16"/>
              </w:rPr>
              <w:t>Melodik</w:t>
            </w:r>
            <w:r w:rsidRPr="00655BE6">
              <w:rPr>
                <w:rFonts w:cs="Arial"/>
                <w:b/>
                <w:sz w:val="16"/>
                <w:szCs w:val="16"/>
              </w:rPr>
              <w:t>:</w:t>
            </w:r>
            <w:r w:rsidRPr="00AE4CF0">
              <w:rPr>
                <w:rFonts w:cs="Arial"/>
                <w:sz w:val="16"/>
                <w:szCs w:val="16"/>
              </w:rPr>
              <w:t xml:space="preserve"> Diatonik</w:t>
            </w:r>
            <w:r w:rsidR="00BE3EE6">
              <w:rPr>
                <w:rFonts w:cs="Arial"/>
                <w:sz w:val="16"/>
                <w:szCs w:val="16"/>
              </w:rPr>
              <w:t xml:space="preserve">, </w:t>
            </w:r>
            <w:r w:rsidR="00BE3EE6" w:rsidRPr="00BE3EE6">
              <w:rPr>
                <w:rFonts w:cs="Arial"/>
                <w:sz w:val="16"/>
                <w:szCs w:val="16"/>
              </w:rPr>
              <w:t xml:space="preserve">Intervalle:  </w:t>
            </w:r>
            <w:r w:rsidR="00BE3EE6" w:rsidRPr="00BE3EE6">
              <w:rPr>
                <w:rFonts w:cs="Arial"/>
                <w:i/>
                <w:iCs/>
                <w:sz w:val="16"/>
                <w:szCs w:val="16"/>
              </w:rPr>
              <w:t>rein, klein, groß, vermindert, übermäßig</w:t>
            </w:r>
          </w:p>
          <w:p w14:paraId="4C513E2D" w14:textId="00C85AA2" w:rsidR="00503331" w:rsidRPr="00BE3EE6" w:rsidRDefault="00503331" w:rsidP="00BE3EE6">
            <w:pPr>
              <w:numPr>
                <w:ilvl w:val="0"/>
                <w:numId w:val="2"/>
              </w:numPr>
              <w:suppressAutoHyphens/>
              <w:spacing w:before="60"/>
              <w:rPr>
                <w:rFonts w:cs="Arial"/>
                <w:sz w:val="16"/>
                <w:szCs w:val="16"/>
              </w:rPr>
            </w:pPr>
            <w:r w:rsidRPr="00655BE6">
              <w:rPr>
                <w:rFonts w:cs="Arial"/>
                <w:b/>
                <w:iCs/>
                <w:sz w:val="16"/>
                <w:szCs w:val="16"/>
              </w:rPr>
              <w:t>Harmonik:</w:t>
            </w:r>
            <w:r w:rsidRPr="00AE4CF0">
              <w:rPr>
                <w:rFonts w:cs="Arial"/>
                <w:sz w:val="16"/>
                <w:szCs w:val="16"/>
              </w:rPr>
              <w:t xml:space="preserve"> </w:t>
            </w:r>
            <w:r w:rsidR="00BE3EE6">
              <w:rPr>
                <w:rFonts w:cs="Arial"/>
                <w:sz w:val="16"/>
                <w:szCs w:val="16"/>
              </w:rPr>
              <w:t xml:space="preserve">Dreiklänge: </w:t>
            </w:r>
            <w:r w:rsidR="00BE3EE6" w:rsidRPr="00BE3EE6">
              <w:rPr>
                <w:rFonts w:cs="Arial"/>
                <w:i/>
                <w:iCs/>
                <w:sz w:val="16"/>
                <w:szCs w:val="16"/>
              </w:rPr>
              <w:t>Dur, Moll</w:t>
            </w:r>
            <w:r w:rsidR="00BE3EE6">
              <w:rPr>
                <w:rFonts w:cs="Arial"/>
                <w:sz w:val="16"/>
                <w:szCs w:val="16"/>
              </w:rPr>
              <w:t xml:space="preserve">, </w:t>
            </w:r>
            <w:r w:rsidR="00BE3EE6" w:rsidRPr="00BE3EE6">
              <w:rPr>
                <w:rFonts w:cs="Arial"/>
                <w:sz w:val="16"/>
                <w:szCs w:val="16"/>
              </w:rPr>
              <w:t>Einfache Kadenz</w:t>
            </w:r>
          </w:p>
          <w:p w14:paraId="047130AC" w14:textId="77777777" w:rsidR="00503331" w:rsidRPr="00AE4CF0" w:rsidRDefault="00503331" w:rsidP="00AE4CF0">
            <w:pPr>
              <w:numPr>
                <w:ilvl w:val="0"/>
                <w:numId w:val="2"/>
              </w:numPr>
              <w:suppressAutoHyphens/>
              <w:spacing w:before="60"/>
              <w:jc w:val="left"/>
              <w:rPr>
                <w:sz w:val="16"/>
                <w:szCs w:val="16"/>
              </w:rPr>
            </w:pPr>
            <w:r w:rsidRPr="00655BE6">
              <w:rPr>
                <w:rFonts w:cs="Arial"/>
                <w:b/>
                <w:iCs/>
                <w:sz w:val="16"/>
                <w:szCs w:val="16"/>
              </w:rPr>
              <w:t>Klangfarbe</w:t>
            </w:r>
            <w:r w:rsidRPr="00655BE6">
              <w:rPr>
                <w:rFonts w:cs="Arial"/>
                <w:b/>
                <w:sz w:val="16"/>
                <w:szCs w:val="16"/>
              </w:rPr>
              <w:t>, Sound:</w:t>
            </w:r>
            <w:r w:rsidRPr="00AE4CF0">
              <w:rPr>
                <w:rFonts w:cs="Arial"/>
                <w:sz w:val="16"/>
                <w:szCs w:val="16"/>
              </w:rPr>
              <w:t xml:space="preserve"> Klangerzeugung, Klangveränderung</w:t>
            </w:r>
          </w:p>
          <w:p w14:paraId="22D1FE2C" w14:textId="77777777" w:rsidR="00106200" w:rsidRPr="00106200" w:rsidRDefault="00503331" w:rsidP="00503331">
            <w:pPr>
              <w:numPr>
                <w:ilvl w:val="0"/>
                <w:numId w:val="2"/>
              </w:numPr>
              <w:suppressAutoHyphens/>
              <w:spacing w:before="60"/>
              <w:rPr>
                <w:sz w:val="16"/>
                <w:szCs w:val="16"/>
              </w:rPr>
            </w:pPr>
            <w:r w:rsidRPr="00655BE6">
              <w:rPr>
                <w:rFonts w:cs="Arial"/>
                <w:b/>
                <w:iCs/>
                <w:sz w:val="16"/>
                <w:szCs w:val="16"/>
              </w:rPr>
              <w:t>Formaspekte</w:t>
            </w:r>
            <w:r w:rsidRPr="00655BE6">
              <w:rPr>
                <w:rFonts w:cs="Arial"/>
                <w:b/>
                <w:sz w:val="16"/>
                <w:szCs w:val="16"/>
              </w:rPr>
              <w:t>:</w:t>
            </w:r>
            <w:r w:rsidRPr="00AE4CF0">
              <w:rPr>
                <w:rFonts w:cs="Arial"/>
                <w:sz w:val="16"/>
                <w:szCs w:val="16"/>
              </w:rPr>
              <w:t xml:space="preserve"> </w:t>
            </w:r>
            <w:r w:rsidR="00106200">
              <w:rPr>
                <w:rFonts w:cs="Arial"/>
                <w:sz w:val="16"/>
                <w:szCs w:val="16"/>
              </w:rPr>
              <w:t xml:space="preserve">Formelemente: </w:t>
            </w:r>
            <w:r w:rsidRPr="00106200">
              <w:rPr>
                <w:rFonts w:cs="Arial"/>
                <w:i/>
                <w:iCs/>
                <w:sz w:val="16"/>
                <w:szCs w:val="16"/>
              </w:rPr>
              <w:t>Motiv</w:t>
            </w:r>
            <w:r w:rsidR="00106200" w:rsidRPr="00106200">
              <w:rPr>
                <w:rFonts w:cs="Arial"/>
                <w:i/>
                <w:iCs/>
                <w:sz w:val="16"/>
                <w:szCs w:val="16"/>
              </w:rPr>
              <w:t>, Thema</w:t>
            </w:r>
          </w:p>
          <w:p w14:paraId="0564DDE7" w14:textId="53EAED56" w:rsidR="001F14BE" w:rsidRPr="001F14BE" w:rsidRDefault="00106200" w:rsidP="00503331">
            <w:pPr>
              <w:numPr>
                <w:ilvl w:val="0"/>
                <w:numId w:val="2"/>
              </w:numPr>
              <w:suppressAutoHyphens/>
              <w:spacing w:before="60"/>
              <w:rPr>
                <w:sz w:val="16"/>
                <w:szCs w:val="16"/>
              </w:rPr>
            </w:pPr>
            <w:r>
              <w:rPr>
                <w:rFonts w:cs="Arial"/>
                <w:b/>
                <w:iCs/>
                <w:sz w:val="16"/>
                <w:szCs w:val="16"/>
              </w:rPr>
              <w:t>Notation:</w:t>
            </w:r>
            <w:r>
              <w:rPr>
                <w:rFonts w:cs="Arial"/>
                <w:sz w:val="16"/>
                <w:szCs w:val="16"/>
              </w:rPr>
              <w:t xml:space="preserve"> Bassschlüssel, Akkordbezeichnungen  </w:t>
            </w:r>
          </w:p>
          <w:p w14:paraId="09A188DD" w14:textId="77777777" w:rsidR="00655BE6" w:rsidRPr="003850EC" w:rsidRDefault="00655BE6" w:rsidP="007370B8">
            <w:pPr>
              <w:spacing w:after="60"/>
              <w:jc w:val="left"/>
              <w:rPr>
                <w:bCs/>
                <w:sz w:val="16"/>
                <w:szCs w:val="16"/>
              </w:rPr>
            </w:pPr>
          </w:p>
          <w:p w14:paraId="150C44A1" w14:textId="77777777" w:rsidR="00415121" w:rsidRPr="0099331B" w:rsidRDefault="00415121" w:rsidP="00AC37CD">
            <w:pPr>
              <w:spacing w:before="60"/>
              <w:rPr>
                <w:rFonts w:cs="Arial"/>
                <w:b/>
                <w:sz w:val="20"/>
              </w:rPr>
            </w:pPr>
            <w:r w:rsidRPr="0099331B">
              <w:rPr>
                <w:rFonts w:cs="Arial"/>
                <w:b/>
                <w:sz w:val="20"/>
              </w:rPr>
              <w:t>Fachmethodische Arbeitsformen</w:t>
            </w:r>
          </w:p>
          <w:p w14:paraId="454C5CBA" w14:textId="77777777" w:rsidR="00FB6D26" w:rsidRPr="00FB6D26" w:rsidRDefault="00FB6D26" w:rsidP="00FB6D26">
            <w:pPr>
              <w:numPr>
                <w:ilvl w:val="0"/>
                <w:numId w:val="2"/>
              </w:numPr>
              <w:suppressAutoHyphens/>
              <w:spacing w:before="60"/>
              <w:rPr>
                <w:rFonts w:cs="Arial"/>
                <w:bCs/>
                <w:sz w:val="16"/>
                <w:szCs w:val="16"/>
              </w:rPr>
            </w:pPr>
            <w:r w:rsidRPr="00FB6D26">
              <w:rPr>
                <w:rFonts w:cs="Arial"/>
                <w:bCs/>
                <w:sz w:val="16"/>
                <w:szCs w:val="16"/>
              </w:rPr>
              <w:t>Singen der originalen Volkslied-Melodie im Plenum</w:t>
            </w:r>
          </w:p>
          <w:p w14:paraId="6BED806C" w14:textId="5DDD0CAD" w:rsidR="00106200" w:rsidRDefault="00106200" w:rsidP="00FB6D26">
            <w:pPr>
              <w:numPr>
                <w:ilvl w:val="0"/>
                <w:numId w:val="2"/>
              </w:numPr>
              <w:suppressAutoHyphens/>
              <w:spacing w:before="60"/>
              <w:rPr>
                <w:rFonts w:cs="Arial"/>
                <w:bCs/>
                <w:sz w:val="16"/>
                <w:szCs w:val="16"/>
              </w:rPr>
            </w:pPr>
            <w:r>
              <w:rPr>
                <w:rFonts w:cs="Arial"/>
                <w:bCs/>
                <w:sz w:val="16"/>
                <w:szCs w:val="16"/>
              </w:rPr>
              <w:t>Hörprotokolle zum Vergleich verschiedener Versionen</w:t>
            </w:r>
          </w:p>
          <w:p w14:paraId="1D8E1441" w14:textId="769FCFA2" w:rsidR="00FB6D26" w:rsidRPr="00FB6D26" w:rsidRDefault="00FB6D26" w:rsidP="00FB6D26">
            <w:pPr>
              <w:numPr>
                <w:ilvl w:val="0"/>
                <w:numId w:val="2"/>
              </w:numPr>
              <w:suppressAutoHyphens/>
              <w:spacing w:before="60"/>
              <w:rPr>
                <w:rFonts w:cs="Arial"/>
                <w:bCs/>
                <w:sz w:val="16"/>
                <w:szCs w:val="16"/>
              </w:rPr>
            </w:pPr>
            <w:r w:rsidRPr="00FB6D26">
              <w:rPr>
                <w:rFonts w:cs="Arial"/>
                <w:bCs/>
                <w:sz w:val="16"/>
                <w:szCs w:val="16"/>
              </w:rPr>
              <w:t>Melodie-Analyse in Partnerarbeit</w:t>
            </w:r>
          </w:p>
          <w:p w14:paraId="6EABBC6E" w14:textId="77777777" w:rsidR="00FB6D26" w:rsidRPr="00FB6D26" w:rsidRDefault="00FB6D26" w:rsidP="00FB6D26">
            <w:pPr>
              <w:numPr>
                <w:ilvl w:val="0"/>
                <w:numId w:val="2"/>
              </w:numPr>
              <w:suppressAutoHyphens/>
              <w:spacing w:before="60"/>
              <w:rPr>
                <w:rFonts w:cs="Arial"/>
                <w:bCs/>
                <w:sz w:val="16"/>
                <w:szCs w:val="16"/>
              </w:rPr>
            </w:pPr>
            <w:r w:rsidRPr="00FB6D26">
              <w:rPr>
                <w:rFonts w:cs="Arial"/>
                <w:bCs/>
                <w:sz w:val="16"/>
                <w:szCs w:val="16"/>
              </w:rPr>
              <w:t>Textvergleich im Gruppenpuzzle</w:t>
            </w:r>
          </w:p>
          <w:p w14:paraId="4D68B85A" w14:textId="2E9A2B6C" w:rsidR="00FB6D26" w:rsidRPr="00FB6D26" w:rsidRDefault="00FB6D26" w:rsidP="00FB6D26">
            <w:pPr>
              <w:numPr>
                <w:ilvl w:val="0"/>
                <w:numId w:val="2"/>
              </w:numPr>
              <w:suppressAutoHyphens/>
              <w:spacing w:before="60"/>
              <w:rPr>
                <w:rFonts w:cs="Arial"/>
                <w:bCs/>
                <w:sz w:val="16"/>
                <w:szCs w:val="16"/>
              </w:rPr>
            </w:pPr>
            <w:r w:rsidRPr="00FB6D26">
              <w:rPr>
                <w:rFonts w:cs="Arial"/>
                <w:bCs/>
                <w:sz w:val="16"/>
                <w:szCs w:val="16"/>
              </w:rPr>
              <w:t>Vorstellung verschiedener Bearbeitungen und ihrer</w:t>
            </w:r>
            <w:r w:rsidR="002B7B5E">
              <w:rPr>
                <w:rFonts w:cs="Arial"/>
                <w:bCs/>
                <w:sz w:val="16"/>
                <w:szCs w:val="16"/>
              </w:rPr>
              <w:t xml:space="preserve"> politisch-sozialen</w:t>
            </w:r>
            <w:r w:rsidRPr="00FB6D26">
              <w:rPr>
                <w:rFonts w:cs="Arial"/>
                <w:bCs/>
                <w:sz w:val="16"/>
                <w:szCs w:val="16"/>
              </w:rPr>
              <w:t xml:space="preserve"> Kontexte in arbeitsteiliger Gruppenarbeit</w:t>
            </w:r>
          </w:p>
          <w:p w14:paraId="45754038" w14:textId="4C2D3395" w:rsidR="00FB6D26" w:rsidRPr="00FB6D26" w:rsidRDefault="00FB6D26" w:rsidP="00FB6D26">
            <w:pPr>
              <w:numPr>
                <w:ilvl w:val="0"/>
                <w:numId w:val="2"/>
              </w:numPr>
              <w:suppressAutoHyphens/>
              <w:spacing w:before="60"/>
              <w:rPr>
                <w:rFonts w:cs="Arial"/>
                <w:bCs/>
                <w:sz w:val="16"/>
                <w:szCs w:val="16"/>
              </w:rPr>
            </w:pPr>
            <w:r w:rsidRPr="00FB6D26">
              <w:rPr>
                <w:rFonts w:cs="Arial"/>
                <w:bCs/>
                <w:sz w:val="16"/>
                <w:szCs w:val="16"/>
              </w:rPr>
              <w:t xml:space="preserve">Gestaltungsaufgabe: </w:t>
            </w:r>
            <w:r>
              <w:rPr>
                <w:rFonts w:cs="Arial"/>
                <w:bCs/>
                <w:sz w:val="16"/>
                <w:szCs w:val="16"/>
              </w:rPr>
              <w:t>Erstellung eines Medleys „</w:t>
            </w:r>
            <w:r w:rsidRPr="00053C72">
              <w:rPr>
                <w:rFonts w:cs="Arial"/>
                <w:bCs/>
                <w:i/>
                <w:sz w:val="16"/>
                <w:szCs w:val="16"/>
              </w:rPr>
              <w:t>Bella Ciao</w:t>
            </w:r>
            <w:r>
              <w:rPr>
                <w:rFonts w:cs="Arial"/>
                <w:bCs/>
                <w:sz w:val="16"/>
                <w:szCs w:val="16"/>
              </w:rPr>
              <w:t xml:space="preserve"> im Wandel der Zeit“</w:t>
            </w:r>
            <w:r w:rsidR="002B7B5E">
              <w:rPr>
                <w:rFonts w:cs="Arial"/>
                <w:bCs/>
                <w:sz w:val="16"/>
                <w:szCs w:val="16"/>
              </w:rPr>
              <w:t xml:space="preserve"> im Hinblick auf ihre Funktionalisierung in verschiedenen politisch-sozialen Kontexte</w:t>
            </w:r>
            <w:r w:rsidR="00053C72">
              <w:rPr>
                <w:rFonts w:cs="Arial"/>
                <w:bCs/>
                <w:sz w:val="16"/>
                <w:szCs w:val="16"/>
              </w:rPr>
              <w:t>n</w:t>
            </w:r>
          </w:p>
          <w:p w14:paraId="4602F2AF" w14:textId="77777777" w:rsidR="007370B8" w:rsidRPr="00AE4CF0" w:rsidRDefault="007370B8" w:rsidP="007370B8">
            <w:pPr>
              <w:suppressAutoHyphens/>
              <w:spacing w:before="60"/>
              <w:ind w:left="360"/>
              <w:rPr>
                <w:sz w:val="16"/>
                <w:szCs w:val="16"/>
              </w:rPr>
            </w:pPr>
          </w:p>
          <w:p w14:paraId="7A250940" w14:textId="77777777" w:rsidR="004B5F48" w:rsidRPr="00503331" w:rsidRDefault="004B5F48" w:rsidP="000B6DEC">
            <w:pPr>
              <w:spacing w:before="120" w:after="60" w:line="259" w:lineRule="auto"/>
              <w:contextualSpacing/>
              <w:jc w:val="left"/>
              <w:rPr>
                <w:b/>
                <w:bCs/>
                <w:sz w:val="20"/>
              </w:rPr>
            </w:pPr>
            <w:r w:rsidRPr="00503331">
              <w:rPr>
                <w:b/>
                <w:bCs/>
                <w:sz w:val="20"/>
              </w:rPr>
              <w:t>Formen der Lernerfolgsüberprüfung</w:t>
            </w:r>
          </w:p>
          <w:p w14:paraId="16A37FD7" w14:textId="1CFC8C70" w:rsidR="00106200" w:rsidRDefault="007E6933" w:rsidP="000B6DEC">
            <w:pPr>
              <w:numPr>
                <w:ilvl w:val="0"/>
                <w:numId w:val="13"/>
              </w:numPr>
              <w:suppressAutoHyphens/>
              <w:ind w:left="357" w:hanging="357"/>
              <w:rPr>
                <w:sz w:val="16"/>
                <w:szCs w:val="16"/>
              </w:rPr>
            </w:pPr>
            <w:r>
              <w:rPr>
                <w:sz w:val="16"/>
                <w:szCs w:val="16"/>
              </w:rPr>
              <w:t xml:space="preserve">Gestaltung und </w:t>
            </w:r>
            <w:r w:rsidR="00106200">
              <w:rPr>
                <w:sz w:val="16"/>
                <w:szCs w:val="16"/>
              </w:rPr>
              <w:t>Präsentation der Gruppenarbeiten zum Textvergleich</w:t>
            </w:r>
          </w:p>
          <w:p w14:paraId="114C63B6" w14:textId="57C235BD" w:rsidR="00106200" w:rsidRPr="00106200" w:rsidRDefault="007E6933" w:rsidP="000B6DEC">
            <w:pPr>
              <w:numPr>
                <w:ilvl w:val="0"/>
                <w:numId w:val="13"/>
              </w:numPr>
              <w:suppressAutoHyphens/>
              <w:ind w:left="357" w:hanging="357"/>
              <w:rPr>
                <w:sz w:val="16"/>
                <w:szCs w:val="16"/>
              </w:rPr>
            </w:pPr>
            <w:r>
              <w:rPr>
                <w:sz w:val="16"/>
                <w:szCs w:val="16"/>
              </w:rPr>
              <w:t xml:space="preserve">Gestaltung und </w:t>
            </w:r>
            <w:proofErr w:type="spellStart"/>
            <w:r>
              <w:rPr>
                <w:sz w:val="16"/>
                <w:szCs w:val="16"/>
              </w:rPr>
              <w:t>Präsentati</w:t>
            </w:r>
            <w:r w:rsidR="00106200">
              <w:rPr>
                <w:sz w:val="16"/>
                <w:szCs w:val="16"/>
              </w:rPr>
              <w:t>en</w:t>
            </w:r>
            <w:proofErr w:type="spellEnd"/>
            <w:r w:rsidR="00106200">
              <w:rPr>
                <w:sz w:val="16"/>
                <w:szCs w:val="16"/>
              </w:rPr>
              <w:t xml:space="preserve"> der Gruppenarbeiten zu verschiedenen Versionen des Liedes</w:t>
            </w:r>
          </w:p>
          <w:p w14:paraId="3F8221D3" w14:textId="6144A082" w:rsidR="00415121" w:rsidRPr="00106200" w:rsidRDefault="007E6933" w:rsidP="00106200">
            <w:pPr>
              <w:numPr>
                <w:ilvl w:val="0"/>
                <w:numId w:val="13"/>
              </w:numPr>
              <w:suppressAutoHyphens/>
              <w:ind w:left="357" w:hanging="357"/>
              <w:rPr>
                <w:sz w:val="16"/>
                <w:szCs w:val="16"/>
              </w:rPr>
            </w:pPr>
            <w:r>
              <w:rPr>
                <w:rFonts w:cs="Arial"/>
                <w:sz w:val="16"/>
                <w:szCs w:val="16"/>
              </w:rPr>
              <w:lastRenderedPageBreak/>
              <w:t xml:space="preserve">Gestaltung und </w:t>
            </w:r>
            <w:r w:rsidR="00106200">
              <w:rPr>
                <w:rFonts w:cs="Arial"/>
                <w:sz w:val="16"/>
                <w:szCs w:val="16"/>
              </w:rPr>
              <w:t>Präsentation</w:t>
            </w:r>
            <w:r w:rsidR="007D7746" w:rsidRPr="00AE4CF0">
              <w:rPr>
                <w:rFonts w:cs="Arial"/>
                <w:sz w:val="16"/>
                <w:szCs w:val="16"/>
              </w:rPr>
              <w:t xml:space="preserve"> des </w:t>
            </w:r>
            <w:r w:rsidR="00FB6D26">
              <w:rPr>
                <w:rFonts w:cs="Arial"/>
                <w:sz w:val="16"/>
                <w:szCs w:val="16"/>
              </w:rPr>
              <w:t>Medleys</w:t>
            </w:r>
          </w:p>
        </w:tc>
        <w:tc>
          <w:tcPr>
            <w:tcW w:w="2684" w:type="dxa"/>
          </w:tcPr>
          <w:p w14:paraId="7E587EC7" w14:textId="0D26981C" w:rsidR="00302ADC" w:rsidRPr="00655BE6" w:rsidRDefault="00302ADC" w:rsidP="000B6DEC">
            <w:pPr>
              <w:spacing w:before="60" w:after="60" w:line="259" w:lineRule="auto"/>
              <w:contextualSpacing/>
              <w:jc w:val="left"/>
              <w:rPr>
                <w:rFonts w:eastAsia="Calibri"/>
                <w:b/>
                <w:sz w:val="20"/>
                <w:lang w:eastAsia="en-US"/>
              </w:rPr>
            </w:pPr>
            <w:r>
              <w:rPr>
                <w:rFonts w:cs="Arial"/>
                <w:b/>
                <w:sz w:val="20"/>
              </w:rPr>
              <w:lastRenderedPageBreak/>
              <w:t>Unterrichtsgegenstände</w:t>
            </w:r>
          </w:p>
          <w:p w14:paraId="1298A7BE" w14:textId="340DD10E" w:rsidR="007D7746" w:rsidRDefault="006915BD" w:rsidP="000B6DEC">
            <w:pPr>
              <w:pStyle w:val="Listenabsatz1"/>
              <w:numPr>
                <w:ilvl w:val="0"/>
                <w:numId w:val="17"/>
              </w:numPr>
              <w:spacing w:before="60" w:after="60"/>
              <w:ind w:left="360"/>
              <w:jc w:val="left"/>
              <w:rPr>
                <w:sz w:val="16"/>
                <w:szCs w:val="16"/>
              </w:rPr>
            </w:pPr>
            <w:r w:rsidRPr="006915BD">
              <w:rPr>
                <w:sz w:val="16"/>
                <w:szCs w:val="16"/>
              </w:rPr>
              <w:t>Bella Ciao in Film- und F</w:t>
            </w:r>
            <w:r>
              <w:rPr>
                <w:sz w:val="16"/>
                <w:szCs w:val="16"/>
              </w:rPr>
              <w:t>ernsehproduktionen, z.B.</w:t>
            </w:r>
          </w:p>
          <w:p w14:paraId="73B73FB8" w14:textId="77777777" w:rsidR="006915BD" w:rsidRDefault="006915BD" w:rsidP="006915BD">
            <w:pPr>
              <w:pStyle w:val="Listenabsatz1"/>
              <w:spacing w:before="60" w:after="60"/>
              <w:ind w:left="360"/>
              <w:jc w:val="left"/>
              <w:rPr>
                <w:sz w:val="16"/>
                <w:szCs w:val="16"/>
              </w:rPr>
            </w:pPr>
            <w:r w:rsidRPr="006915BD">
              <w:rPr>
                <w:i/>
                <w:iCs/>
                <w:sz w:val="16"/>
                <w:szCs w:val="16"/>
              </w:rPr>
              <w:t>Haus des Geldes</w:t>
            </w:r>
            <w:r>
              <w:rPr>
                <w:i/>
                <w:iCs/>
                <w:sz w:val="16"/>
                <w:szCs w:val="16"/>
              </w:rPr>
              <w:t xml:space="preserve"> </w:t>
            </w:r>
            <w:r>
              <w:rPr>
                <w:sz w:val="16"/>
                <w:szCs w:val="16"/>
              </w:rPr>
              <w:t>(2017)</w:t>
            </w:r>
          </w:p>
          <w:p w14:paraId="12764BAE" w14:textId="77777777" w:rsidR="006915BD" w:rsidRDefault="006915BD" w:rsidP="006915BD">
            <w:pPr>
              <w:pStyle w:val="Listenabsatz1"/>
              <w:numPr>
                <w:ilvl w:val="0"/>
                <w:numId w:val="19"/>
              </w:numPr>
              <w:spacing w:before="60" w:after="60"/>
              <w:jc w:val="left"/>
              <w:rPr>
                <w:sz w:val="16"/>
                <w:szCs w:val="16"/>
              </w:rPr>
            </w:pPr>
            <w:r>
              <w:rPr>
                <w:i/>
                <w:iCs/>
                <w:sz w:val="16"/>
                <w:szCs w:val="16"/>
              </w:rPr>
              <w:t>Bella Ciao</w:t>
            </w:r>
            <w:r>
              <w:rPr>
                <w:sz w:val="16"/>
                <w:szCs w:val="16"/>
              </w:rPr>
              <w:t xml:space="preserve"> als Fußballgesang, z.B. von Brasilianischen Fans während der WM 2018 gegen Argentinien</w:t>
            </w:r>
          </w:p>
          <w:p w14:paraId="5B791AD8" w14:textId="5CC61C59" w:rsidR="006915BD" w:rsidRPr="006915BD" w:rsidRDefault="006915BD" w:rsidP="006915BD">
            <w:pPr>
              <w:pStyle w:val="Listenabsatz1"/>
              <w:numPr>
                <w:ilvl w:val="0"/>
                <w:numId w:val="19"/>
              </w:numPr>
              <w:spacing w:before="60" w:after="60"/>
              <w:jc w:val="left"/>
              <w:rPr>
                <w:sz w:val="16"/>
                <w:szCs w:val="16"/>
              </w:rPr>
            </w:pPr>
            <w:r w:rsidRPr="006915BD">
              <w:rPr>
                <w:sz w:val="16"/>
                <w:szCs w:val="16"/>
              </w:rPr>
              <w:t xml:space="preserve"> </w:t>
            </w:r>
            <w:r w:rsidRPr="006915BD">
              <w:rPr>
                <w:i/>
                <w:iCs/>
                <w:sz w:val="16"/>
                <w:szCs w:val="16"/>
              </w:rPr>
              <w:t>Bella Ciao</w:t>
            </w:r>
            <w:r w:rsidRPr="006915BD">
              <w:rPr>
                <w:sz w:val="16"/>
                <w:szCs w:val="16"/>
              </w:rPr>
              <w:t xml:space="preserve"> als Hymne aktue</w:t>
            </w:r>
            <w:r>
              <w:rPr>
                <w:sz w:val="16"/>
                <w:szCs w:val="16"/>
              </w:rPr>
              <w:t>ller Protestbewegungen, z.B.</w:t>
            </w:r>
            <w:r w:rsidR="00382C8E">
              <w:rPr>
                <w:sz w:val="16"/>
                <w:szCs w:val="16"/>
              </w:rPr>
              <w:t xml:space="preserve"> der</w:t>
            </w:r>
            <w:r>
              <w:t xml:space="preserve"> </w:t>
            </w:r>
            <w:r w:rsidRPr="006915BD">
              <w:rPr>
                <w:sz w:val="16"/>
                <w:szCs w:val="16"/>
              </w:rPr>
              <w:t>#</w:t>
            </w:r>
            <w:proofErr w:type="spellStart"/>
            <w:r w:rsidRPr="006915BD">
              <w:rPr>
                <w:sz w:val="16"/>
                <w:szCs w:val="16"/>
              </w:rPr>
              <w:t>EleNão</w:t>
            </w:r>
            <w:proofErr w:type="spellEnd"/>
            <w:r>
              <w:rPr>
                <w:sz w:val="16"/>
                <w:szCs w:val="16"/>
              </w:rPr>
              <w:t xml:space="preserve">-Bewegung (Brasilien </w:t>
            </w:r>
            <w:r w:rsidR="00382C8E">
              <w:rPr>
                <w:sz w:val="16"/>
                <w:szCs w:val="16"/>
              </w:rPr>
              <w:t>2018) und der</w:t>
            </w:r>
            <w:r>
              <w:rPr>
                <w:sz w:val="16"/>
                <w:szCs w:val="16"/>
              </w:rPr>
              <w:t xml:space="preserve"> Sardinen-Bewegung (Italien 2019/20)</w:t>
            </w:r>
          </w:p>
          <w:p w14:paraId="0567D1A9" w14:textId="77777777" w:rsidR="000B6DEC" w:rsidRPr="006915BD" w:rsidRDefault="000B6DEC" w:rsidP="000B6DEC">
            <w:pPr>
              <w:pStyle w:val="Listenabsatz1"/>
              <w:spacing w:before="60" w:after="60"/>
              <w:ind w:left="360"/>
              <w:jc w:val="left"/>
              <w:rPr>
                <w:sz w:val="16"/>
                <w:szCs w:val="16"/>
              </w:rPr>
            </w:pPr>
          </w:p>
          <w:p w14:paraId="7AE2E542" w14:textId="77777777" w:rsidR="00655BE6" w:rsidRPr="006915BD" w:rsidRDefault="000B6DEC" w:rsidP="000B6DEC">
            <w:pPr>
              <w:pStyle w:val="Listenabsatz1"/>
              <w:spacing w:before="60" w:after="60"/>
              <w:ind w:left="0"/>
              <w:jc w:val="left"/>
              <w:rPr>
                <w:b/>
                <w:sz w:val="20"/>
              </w:rPr>
            </w:pPr>
            <w:r w:rsidRPr="006915BD">
              <w:rPr>
                <w:b/>
                <w:sz w:val="20"/>
              </w:rPr>
              <w:t>Weitere A</w:t>
            </w:r>
            <w:r w:rsidR="00655BE6" w:rsidRPr="006915BD">
              <w:rPr>
                <w:b/>
                <w:sz w:val="20"/>
              </w:rPr>
              <w:t>spekte</w:t>
            </w:r>
          </w:p>
          <w:p w14:paraId="6D81FCE6" w14:textId="45974599" w:rsidR="000B6DEC" w:rsidRPr="000B6DEC" w:rsidRDefault="000B6DEC" w:rsidP="000B6DEC">
            <w:pPr>
              <w:numPr>
                <w:ilvl w:val="0"/>
                <w:numId w:val="14"/>
              </w:numPr>
              <w:suppressAutoHyphens/>
              <w:spacing w:before="60"/>
              <w:jc w:val="left"/>
              <w:rPr>
                <w:sz w:val="16"/>
                <w:szCs w:val="16"/>
              </w:rPr>
            </w:pPr>
            <w:r w:rsidRPr="000B6DEC">
              <w:rPr>
                <w:rFonts w:cs="Arial"/>
                <w:b/>
                <w:bCs/>
                <w:sz w:val="16"/>
                <w:szCs w:val="16"/>
              </w:rPr>
              <w:t>Einstiegsritual:</w:t>
            </w:r>
            <w:r>
              <w:rPr>
                <w:rFonts w:cs="Arial"/>
                <w:b/>
                <w:bCs/>
                <w:sz w:val="16"/>
                <w:szCs w:val="16"/>
              </w:rPr>
              <w:t xml:space="preserve"> </w:t>
            </w:r>
            <w:r w:rsidR="00106200">
              <w:rPr>
                <w:rFonts w:cs="Arial"/>
                <w:bCs/>
                <w:sz w:val="16"/>
                <w:szCs w:val="16"/>
              </w:rPr>
              <w:t xml:space="preserve">Hören/Singen unterschiedlicher Versionen von </w:t>
            </w:r>
            <w:r w:rsidR="00106200" w:rsidRPr="00106200">
              <w:rPr>
                <w:rFonts w:cs="Arial"/>
                <w:bCs/>
                <w:i/>
                <w:iCs/>
                <w:sz w:val="16"/>
                <w:szCs w:val="16"/>
              </w:rPr>
              <w:t>Bella Ciao</w:t>
            </w:r>
          </w:p>
          <w:p w14:paraId="2ED0015C" w14:textId="77777777" w:rsidR="000B6DEC" w:rsidRPr="000B6DEC" w:rsidRDefault="000B6DEC" w:rsidP="007D7746">
            <w:pPr>
              <w:tabs>
                <w:tab w:val="left" w:pos="3362"/>
              </w:tabs>
              <w:spacing w:before="60"/>
              <w:rPr>
                <w:b/>
                <w:sz w:val="16"/>
                <w:szCs w:val="16"/>
                <w:lang w:eastAsia="zh-CN"/>
              </w:rPr>
            </w:pPr>
          </w:p>
          <w:p w14:paraId="1CF615B3" w14:textId="77777777" w:rsidR="00EB23AD" w:rsidRPr="004B5F48" w:rsidRDefault="00EB23AD" w:rsidP="00EB23AD">
            <w:pPr>
              <w:ind w:left="360"/>
              <w:jc w:val="left"/>
              <w:rPr>
                <w:b/>
                <w:sz w:val="15"/>
                <w:szCs w:val="15"/>
              </w:rPr>
            </w:pPr>
          </w:p>
          <w:p w14:paraId="6D1CE5C4" w14:textId="043C3DAA" w:rsidR="00EB23AD" w:rsidRPr="001C689B" w:rsidRDefault="00EB23AD" w:rsidP="001C689B">
            <w:pPr>
              <w:spacing w:before="60"/>
              <w:rPr>
                <w:sz w:val="32"/>
                <w:szCs w:val="24"/>
              </w:rPr>
            </w:pPr>
          </w:p>
        </w:tc>
      </w:tr>
    </w:tbl>
    <w:p w14:paraId="1AD54B93" w14:textId="77777777" w:rsidR="005232BC" w:rsidRPr="00746A55" w:rsidRDefault="005232BC" w:rsidP="004B5F48">
      <w:pPr>
        <w:keepNext/>
        <w:tabs>
          <w:tab w:val="num" w:pos="432"/>
          <w:tab w:val="num" w:pos="1440"/>
        </w:tabs>
        <w:suppressAutoHyphens/>
        <w:spacing w:line="360" w:lineRule="auto"/>
        <w:jc w:val="left"/>
        <w:outlineLvl w:val="0"/>
        <w:rPr>
          <w:sz w:val="14"/>
          <w:szCs w:val="14"/>
        </w:rPr>
      </w:pPr>
    </w:p>
    <w:sectPr w:rsidR="005232BC" w:rsidRPr="00746A55" w:rsidSect="00DC7291">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8"/>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Num2"/>
    <w:lvl w:ilvl="0">
      <w:start w:val="1"/>
      <w:numFmt w:val="upperLetter"/>
      <w:lvlText w:val="%1)"/>
      <w:lvlJc w:val="left"/>
      <w:pPr>
        <w:tabs>
          <w:tab w:val="num" w:pos="0"/>
        </w:tabs>
        <w:ind w:left="405" w:hanging="360"/>
      </w:pPr>
      <w:rPr>
        <w:rFonts w:cs="Arial"/>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A0C1DF9"/>
    <w:multiLevelType w:val="multilevel"/>
    <w:tmpl w:val="3A1CC8D8"/>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9" w15:restartNumberingAfterBreak="0">
    <w:nsid w:val="10E30A99"/>
    <w:multiLevelType w:val="hybridMultilevel"/>
    <w:tmpl w:val="53FEC64E"/>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5">
      <w:start w:val="1"/>
      <w:numFmt w:val="bullet"/>
      <w:lvlText w:val=""/>
      <w:lvlJc w:val="left"/>
      <w:pPr>
        <w:ind w:left="2520" w:hanging="360"/>
      </w:pPr>
      <w:rPr>
        <w:rFonts w:ascii="Wingdings" w:hAnsi="Wingdings"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FA700C4"/>
    <w:multiLevelType w:val="hybridMultilevel"/>
    <w:tmpl w:val="F7AE6108"/>
    <w:lvl w:ilvl="0" w:tplc="E0666A26">
      <w:start w:val="1"/>
      <w:numFmt w:val="bullet"/>
      <w:pStyle w:val="Liste-bergeordneteKompetenz"/>
      <w:lvlText w:val=""/>
      <w:lvlJc w:val="left"/>
      <w:pPr>
        <w:ind w:left="-3207" w:hanging="360"/>
      </w:pPr>
      <w:rPr>
        <w:rFonts w:ascii="Wingdings" w:hAnsi="Wingdings" w:hint="default"/>
      </w:rPr>
    </w:lvl>
    <w:lvl w:ilvl="1" w:tplc="04070003" w:tentative="1">
      <w:start w:val="1"/>
      <w:numFmt w:val="bullet"/>
      <w:lvlText w:val="o"/>
      <w:lvlJc w:val="left"/>
      <w:pPr>
        <w:ind w:left="-2487" w:hanging="360"/>
      </w:pPr>
      <w:rPr>
        <w:rFonts w:ascii="Courier New" w:hAnsi="Courier New" w:cs="Courier New" w:hint="default"/>
      </w:rPr>
    </w:lvl>
    <w:lvl w:ilvl="2" w:tplc="04070005" w:tentative="1">
      <w:start w:val="1"/>
      <w:numFmt w:val="bullet"/>
      <w:lvlText w:val=""/>
      <w:lvlJc w:val="left"/>
      <w:pPr>
        <w:ind w:left="-1767" w:hanging="360"/>
      </w:pPr>
      <w:rPr>
        <w:rFonts w:ascii="Wingdings" w:hAnsi="Wingdings" w:hint="default"/>
      </w:rPr>
    </w:lvl>
    <w:lvl w:ilvl="3" w:tplc="04070001" w:tentative="1">
      <w:start w:val="1"/>
      <w:numFmt w:val="bullet"/>
      <w:lvlText w:val=""/>
      <w:lvlJc w:val="left"/>
      <w:pPr>
        <w:ind w:left="-1047" w:hanging="360"/>
      </w:pPr>
      <w:rPr>
        <w:rFonts w:ascii="Symbol" w:hAnsi="Symbol" w:hint="default"/>
      </w:rPr>
    </w:lvl>
    <w:lvl w:ilvl="4" w:tplc="04070003" w:tentative="1">
      <w:start w:val="1"/>
      <w:numFmt w:val="bullet"/>
      <w:lvlText w:val="o"/>
      <w:lvlJc w:val="left"/>
      <w:pPr>
        <w:ind w:left="-327" w:hanging="360"/>
      </w:pPr>
      <w:rPr>
        <w:rFonts w:ascii="Courier New" w:hAnsi="Courier New" w:cs="Courier New" w:hint="default"/>
      </w:rPr>
    </w:lvl>
    <w:lvl w:ilvl="5" w:tplc="04070005" w:tentative="1">
      <w:start w:val="1"/>
      <w:numFmt w:val="bullet"/>
      <w:lvlText w:val=""/>
      <w:lvlJc w:val="left"/>
      <w:pPr>
        <w:ind w:left="393" w:hanging="360"/>
      </w:pPr>
      <w:rPr>
        <w:rFonts w:ascii="Wingdings" w:hAnsi="Wingdings" w:hint="default"/>
      </w:rPr>
    </w:lvl>
    <w:lvl w:ilvl="6" w:tplc="04070001" w:tentative="1">
      <w:start w:val="1"/>
      <w:numFmt w:val="bullet"/>
      <w:lvlText w:val=""/>
      <w:lvlJc w:val="left"/>
      <w:pPr>
        <w:ind w:left="1113" w:hanging="360"/>
      </w:pPr>
      <w:rPr>
        <w:rFonts w:ascii="Symbol" w:hAnsi="Symbol" w:hint="default"/>
      </w:rPr>
    </w:lvl>
    <w:lvl w:ilvl="7" w:tplc="04070003" w:tentative="1">
      <w:start w:val="1"/>
      <w:numFmt w:val="bullet"/>
      <w:lvlText w:val="o"/>
      <w:lvlJc w:val="left"/>
      <w:pPr>
        <w:ind w:left="1833" w:hanging="360"/>
      </w:pPr>
      <w:rPr>
        <w:rFonts w:ascii="Courier New" w:hAnsi="Courier New" w:cs="Courier New" w:hint="default"/>
      </w:rPr>
    </w:lvl>
    <w:lvl w:ilvl="8" w:tplc="04070005" w:tentative="1">
      <w:start w:val="1"/>
      <w:numFmt w:val="bullet"/>
      <w:lvlText w:val=""/>
      <w:lvlJc w:val="left"/>
      <w:pPr>
        <w:ind w:left="2553" w:hanging="360"/>
      </w:pPr>
      <w:rPr>
        <w:rFonts w:ascii="Wingdings" w:hAnsi="Wingdings" w:hint="default"/>
      </w:rPr>
    </w:lvl>
  </w:abstractNum>
  <w:abstractNum w:abstractNumId="11" w15:restartNumberingAfterBreak="0">
    <w:nsid w:val="278301F6"/>
    <w:multiLevelType w:val="hybridMultilevel"/>
    <w:tmpl w:val="B54A7CD0"/>
    <w:lvl w:ilvl="0" w:tplc="934C5102">
      <w:start w:val="1"/>
      <w:numFmt w:val="bullet"/>
      <w:pStyle w:val="Liste-KonkretisierteKompetenz"/>
      <w:lvlText w:val=""/>
      <w:lvlJc w:val="left"/>
      <w:pPr>
        <w:ind w:left="3" w:hanging="360"/>
      </w:pPr>
      <w:rPr>
        <w:rFonts w:ascii="Wingdings" w:hAnsi="Wingdings"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12" w15:restartNumberingAfterBreak="0">
    <w:nsid w:val="42922BE6"/>
    <w:multiLevelType w:val="multilevel"/>
    <w:tmpl w:val="3A1CC8D8"/>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3" w15:restartNumberingAfterBreak="0">
    <w:nsid w:val="42B1471F"/>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35D7712"/>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FDB5107"/>
    <w:multiLevelType w:val="hybridMultilevel"/>
    <w:tmpl w:val="AD1229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81322D3"/>
    <w:multiLevelType w:val="hybridMultilevel"/>
    <w:tmpl w:val="5A48D1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E5B2204"/>
    <w:multiLevelType w:val="hybridMultilevel"/>
    <w:tmpl w:val="3C562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5419F0"/>
    <w:multiLevelType w:val="hybridMultilevel"/>
    <w:tmpl w:val="F22ACC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10"/>
  </w:num>
  <w:num w:numId="4">
    <w:abstractNumId w:val="0"/>
  </w:num>
  <w:num w:numId="5">
    <w:abstractNumId w:val="18"/>
  </w:num>
  <w:num w:numId="6">
    <w:abstractNumId w:val="1"/>
  </w:num>
  <w:num w:numId="7">
    <w:abstractNumId w:val="17"/>
  </w:num>
  <w:num w:numId="8">
    <w:abstractNumId w:val="7"/>
  </w:num>
  <w:num w:numId="9">
    <w:abstractNumId w:val="14"/>
  </w:num>
  <w:num w:numId="10">
    <w:abstractNumId w:val="5"/>
  </w:num>
  <w:num w:numId="11">
    <w:abstractNumId w:val="13"/>
  </w:num>
  <w:num w:numId="12">
    <w:abstractNumId w:val="6"/>
  </w:num>
  <w:num w:numId="13">
    <w:abstractNumId w:val="4"/>
  </w:num>
  <w:num w:numId="14">
    <w:abstractNumId w:val="3"/>
  </w:num>
  <w:num w:numId="15">
    <w:abstractNumId w:val="2"/>
  </w:num>
  <w:num w:numId="16">
    <w:abstractNumId w:val="8"/>
  </w:num>
  <w:num w:numId="17">
    <w:abstractNumId w:val="12"/>
  </w:num>
  <w:num w:numId="18">
    <w:abstractNumId w:val="9"/>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A4"/>
    <w:rsid w:val="0004764F"/>
    <w:rsid w:val="00053C72"/>
    <w:rsid w:val="00076B5A"/>
    <w:rsid w:val="00085809"/>
    <w:rsid w:val="00086BED"/>
    <w:rsid w:val="00090BA4"/>
    <w:rsid w:val="000B6694"/>
    <w:rsid w:val="000B6DEC"/>
    <w:rsid w:val="000C63D0"/>
    <w:rsid w:val="000D1910"/>
    <w:rsid w:val="000E1809"/>
    <w:rsid w:val="000E5A69"/>
    <w:rsid w:val="00106200"/>
    <w:rsid w:val="001344ED"/>
    <w:rsid w:val="00143279"/>
    <w:rsid w:val="001435B1"/>
    <w:rsid w:val="00150236"/>
    <w:rsid w:val="00165763"/>
    <w:rsid w:val="0017324F"/>
    <w:rsid w:val="00176035"/>
    <w:rsid w:val="00183088"/>
    <w:rsid w:val="001A2408"/>
    <w:rsid w:val="001A5C79"/>
    <w:rsid w:val="001B5A60"/>
    <w:rsid w:val="001B6B8B"/>
    <w:rsid w:val="001C689B"/>
    <w:rsid w:val="001E4FC9"/>
    <w:rsid w:val="001F14BE"/>
    <w:rsid w:val="00222A61"/>
    <w:rsid w:val="00250FA0"/>
    <w:rsid w:val="002A4AAF"/>
    <w:rsid w:val="002B7B5E"/>
    <w:rsid w:val="002D625A"/>
    <w:rsid w:val="00302679"/>
    <w:rsid w:val="00302ADC"/>
    <w:rsid w:val="00313E00"/>
    <w:rsid w:val="00325FB7"/>
    <w:rsid w:val="003516B7"/>
    <w:rsid w:val="00355854"/>
    <w:rsid w:val="00371E6A"/>
    <w:rsid w:val="00375BA3"/>
    <w:rsid w:val="0037679B"/>
    <w:rsid w:val="00382C8E"/>
    <w:rsid w:val="003850EC"/>
    <w:rsid w:val="003B5BCD"/>
    <w:rsid w:val="003C078F"/>
    <w:rsid w:val="003D4F27"/>
    <w:rsid w:val="003E7C3B"/>
    <w:rsid w:val="00415121"/>
    <w:rsid w:val="00420619"/>
    <w:rsid w:val="00454F5E"/>
    <w:rsid w:val="0046289F"/>
    <w:rsid w:val="0048132D"/>
    <w:rsid w:val="004B5F48"/>
    <w:rsid w:val="004F5B33"/>
    <w:rsid w:val="00503331"/>
    <w:rsid w:val="0051709A"/>
    <w:rsid w:val="005232BC"/>
    <w:rsid w:val="005329B2"/>
    <w:rsid w:val="005575D0"/>
    <w:rsid w:val="005F3023"/>
    <w:rsid w:val="00643658"/>
    <w:rsid w:val="00655BE6"/>
    <w:rsid w:val="006915BD"/>
    <w:rsid w:val="00695123"/>
    <w:rsid w:val="006A46FA"/>
    <w:rsid w:val="006C6E9D"/>
    <w:rsid w:val="006F45E1"/>
    <w:rsid w:val="00712637"/>
    <w:rsid w:val="00713CED"/>
    <w:rsid w:val="007353D9"/>
    <w:rsid w:val="007370B8"/>
    <w:rsid w:val="00744324"/>
    <w:rsid w:val="00746A55"/>
    <w:rsid w:val="00750F1B"/>
    <w:rsid w:val="00796026"/>
    <w:rsid w:val="007C7C61"/>
    <w:rsid w:val="007D3652"/>
    <w:rsid w:val="007D7746"/>
    <w:rsid w:val="007E6933"/>
    <w:rsid w:val="007E6E09"/>
    <w:rsid w:val="007E7D6B"/>
    <w:rsid w:val="007F6A48"/>
    <w:rsid w:val="00814A87"/>
    <w:rsid w:val="00821413"/>
    <w:rsid w:val="00822FDD"/>
    <w:rsid w:val="00827DA1"/>
    <w:rsid w:val="0083456D"/>
    <w:rsid w:val="00871FCA"/>
    <w:rsid w:val="00872BF6"/>
    <w:rsid w:val="008B0717"/>
    <w:rsid w:val="008C3BEE"/>
    <w:rsid w:val="008F7337"/>
    <w:rsid w:val="0090334F"/>
    <w:rsid w:val="00903B0C"/>
    <w:rsid w:val="0090622C"/>
    <w:rsid w:val="009235E7"/>
    <w:rsid w:val="00925485"/>
    <w:rsid w:val="00967BC9"/>
    <w:rsid w:val="00973950"/>
    <w:rsid w:val="009910EC"/>
    <w:rsid w:val="0099331B"/>
    <w:rsid w:val="00A26652"/>
    <w:rsid w:val="00A26CE6"/>
    <w:rsid w:val="00A33599"/>
    <w:rsid w:val="00A7027C"/>
    <w:rsid w:val="00A81B6E"/>
    <w:rsid w:val="00AC37CD"/>
    <w:rsid w:val="00AE4CF0"/>
    <w:rsid w:val="00AF5B06"/>
    <w:rsid w:val="00B00668"/>
    <w:rsid w:val="00B20EDB"/>
    <w:rsid w:val="00B21EEE"/>
    <w:rsid w:val="00B317B0"/>
    <w:rsid w:val="00B43E8B"/>
    <w:rsid w:val="00B5228B"/>
    <w:rsid w:val="00BB4598"/>
    <w:rsid w:val="00BC54B3"/>
    <w:rsid w:val="00BE3EE6"/>
    <w:rsid w:val="00BE64E7"/>
    <w:rsid w:val="00C30810"/>
    <w:rsid w:val="00C42626"/>
    <w:rsid w:val="00C67828"/>
    <w:rsid w:val="00C70402"/>
    <w:rsid w:val="00C71223"/>
    <w:rsid w:val="00C74B79"/>
    <w:rsid w:val="00C82070"/>
    <w:rsid w:val="00CA1E15"/>
    <w:rsid w:val="00CA1F38"/>
    <w:rsid w:val="00D24BBF"/>
    <w:rsid w:val="00D5764B"/>
    <w:rsid w:val="00D71A0A"/>
    <w:rsid w:val="00DA3B13"/>
    <w:rsid w:val="00DA532F"/>
    <w:rsid w:val="00DC7291"/>
    <w:rsid w:val="00DE174E"/>
    <w:rsid w:val="00E55D86"/>
    <w:rsid w:val="00EB23AD"/>
    <w:rsid w:val="00ED0CDF"/>
    <w:rsid w:val="00ED7569"/>
    <w:rsid w:val="00EF66D3"/>
    <w:rsid w:val="00F119BE"/>
    <w:rsid w:val="00F14001"/>
    <w:rsid w:val="00F34376"/>
    <w:rsid w:val="00F616EF"/>
    <w:rsid w:val="00F63463"/>
    <w:rsid w:val="00F70C03"/>
    <w:rsid w:val="00F75CF5"/>
    <w:rsid w:val="00F877D9"/>
    <w:rsid w:val="00FA11FF"/>
    <w:rsid w:val="00FA3F44"/>
    <w:rsid w:val="00FB6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0BEB"/>
  <w15:chartTrackingRefBased/>
  <w15:docId w15:val="{8BCD6578-A853-4DED-84D1-3177B90E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BA4"/>
    <w:pPr>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0BA4"/>
    <w:rPr>
      <w:rFonts w:ascii="Tahoma" w:hAnsi="Tahoma" w:cs="Tahoma"/>
      <w:sz w:val="16"/>
      <w:szCs w:val="16"/>
    </w:rPr>
  </w:style>
  <w:style w:type="character" w:customStyle="1" w:styleId="SprechblasentextZchn">
    <w:name w:val="Sprechblasentext Zchn"/>
    <w:link w:val="Sprechblasentext"/>
    <w:uiPriority w:val="99"/>
    <w:semiHidden/>
    <w:rsid w:val="00090BA4"/>
    <w:rPr>
      <w:rFonts w:ascii="Tahoma" w:hAnsi="Tahoma" w:cs="Tahoma"/>
      <w:sz w:val="16"/>
      <w:szCs w:val="16"/>
    </w:rPr>
  </w:style>
  <w:style w:type="paragraph" w:styleId="Listenabsatz">
    <w:name w:val="List Paragraph"/>
    <w:basedOn w:val="Standard"/>
    <w:uiPriority w:val="34"/>
    <w:qFormat/>
    <w:rsid w:val="00313E00"/>
    <w:pPr>
      <w:ind w:left="720"/>
      <w:contextualSpacing/>
    </w:pPr>
  </w:style>
  <w:style w:type="character" w:styleId="Hyperlink">
    <w:name w:val="Hyperlink"/>
    <w:uiPriority w:val="99"/>
    <w:unhideWhenUsed/>
    <w:rsid w:val="00B43E8B"/>
    <w:rPr>
      <w:color w:val="0563C1"/>
      <w:u w:val="single"/>
    </w:rPr>
  </w:style>
  <w:style w:type="character" w:customStyle="1" w:styleId="UnresolvedMention">
    <w:name w:val="Unresolved Mention"/>
    <w:uiPriority w:val="99"/>
    <w:semiHidden/>
    <w:unhideWhenUsed/>
    <w:rsid w:val="00B43E8B"/>
    <w:rPr>
      <w:color w:val="605E5C"/>
      <w:shd w:val="clear" w:color="auto" w:fill="E1DFDD"/>
    </w:rPr>
  </w:style>
  <w:style w:type="paragraph" w:customStyle="1" w:styleId="Liste-KonkretisierteKompetenz">
    <w:name w:val="Liste-KonkretisierteKompetenz"/>
    <w:basedOn w:val="Standard"/>
    <w:link w:val="Liste-KonkretisierteKompetenzZchn"/>
    <w:qFormat/>
    <w:rsid w:val="00C82070"/>
    <w:pPr>
      <w:keepLines/>
      <w:numPr>
        <w:numId w:val="1"/>
      </w:numPr>
      <w:spacing w:after="120" w:line="276" w:lineRule="auto"/>
      <w:ind w:left="714" w:hanging="357"/>
    </w:pPr>
    <w:rPr>
      <w:rFonts w:eastAsia="Calibri"/>
      <w:szCs w:val="22"/>
      <w:lang w:eastAsia="en-US"/>
    </w:rPr>
  </w:style>
  <w:style w:type="character" w:customStyle="1" w:styleId="Liste-KonkretisierteKompetenzZchn">
    <w:name w:val="Liste-KonkretisierteKompetenz Zchn"/>
    <w:link w:val="Liste-KonkretisierteKompetenz"/>
    <w:rsid w:val="00C82070"/>
    <w:rPr>
      <w:rFonts w:ascii="Arial" w:eastAsia="Calibri" w:hAnsi="Arial"/>
      <w:sz w:val="24"/>
      <w:szCs w:val="22"/>
      <w:lang w:eastAsia="en-US"/>
    </w:rPr>
  </w:style>
  <w:style w:type="paragraph" w:customStyle="1" w:styleId="Liste-bergeordneteKompetenz">
    <w:name w:val="Liste-ÜbergeordneteKompetenz"/>
    <w:basedOn w:val="Standard"/>
    <w:qFormat/>
    <w:rsid w:val="00415121"/>
    <w:pPr>
      <w:keepLines/>
      <w:numPr>
        <w:numId w:val="3"/>
      </w:numPr>
      <w:spacing w:after="120" w:line="276" w:lineRule="auto"/>
      <w:ind w:left="714" w:hanging="357"/>
    </w:pPr>
    <w:rPr>
      <w:rFonts w:eastAsia="Calibri"/>
      <w:szCs w:val="22"/>
      <w:lang w:eastAsia="en-US"/>
    </w:rPr>
  </w:style>
  <w:style w:type="paragraph" w:customStyle="1" w:styleId="KE-Musik">
    <w:name w:val="ÜKE-Musik"/>
    <w:basedOn w:val="Liste-bergeordneteKompetenz"/>
    <w:qFormat/>
    <w:rsid w:val="00415121"/>
    <w:pPr>
      <w:ind w:left="357"/>
    </w:pPr>
  </w:style>
  <w:style w:type="paragraph" w:styleId="Textkrper">
    <w:name w:val="Body Text"/>
    <w:basedOn w:val="Standard"/>
    <w:link w:val="TextkrperZchn"/>
    <w:rsid w:val="00D5764B"/>
    <w:pPr>
      <w:suppressAutoHyphens/>
      <w:spacing w:after="140" w:line="276" w:lineRule="auto"/>
    </w:pPr>
    <w:rPr>
      <w:lang w:eastAsia="zh-CN"/>
    </w:rPr>
  </w:style>
  <w:style w:type="character" w:customStyle="1" w:styleId="TextkrperZchn">
    <w:name w:val="Textkörper Zchn"/>
    <w:link w:val="Textkrper"/>
    <w:rsid w:val="00D5764B"/>
    <w:rPr>
      <w:rFonts w:ascii="Arial" w:hAnsi="Arial"/>
      <w:sz w:val="24"/>
      <w:lang w:eastAsia="zh-CN"/>
    </w:rPr>
  </w:style>
  <w:style w:type="character" w:customStyle="1" w:styleId="apple-converted-space">
    <w:name w:val="apple-converted-space"/>
    <w:rsid w:val="00302ADC"/>
  </w:style>
  <w:style w:type="character" w:customStyle="1" w:styleId="ListLabel3">
    <w:name w:val="ListLabel 3"/>
    <w:rsid w:val="00250FA0"/>
    <w:rPr>
      <w:color w:val="auto"/>
      <w:sz w:val="13"/>
    </w:rPr>
  </w:style>
  <w:style w:type="paragraph" w:customStyle="1" w:styleId="Listenabsatz1">
    <w:name w:val="Listenabsatz1"/>
    <w:basedOn w:val="Standard"/>
    <w:rsid w:val="007D7746"/>
    <w:pPr>
      <w:suppressAutoHyphens/>
      <w:ind w:left="720"/>
      <w:contextualSpacing/>
    </w:pPr>
    <w:rPr>
      <w:lang w:eastAsia="zh-CN"/>
    </w:rPr>
  </w:style>
  <w:style w:type="character" w:styleId="Kommentarzeichen">
    <w:name w:val="annotation reference"/>
    <w:basedOn w:val="Absatz-Standardschriftart"/>
    <w:uiPriority w:val="99"/>
    <w:semiHidden/>
    <w:unhideWhenUsed/>
    <w:rsid w:val="00053C72"/>
    <w:rPr>
      <w:sz w:val="16"/>
      <w:szCs w:val="16"/>
    </w:rPr>
  </w:style>
  <w:style w:type="paragraph" w:styleId="Kommentartext">
    <w:name w:val="annotation text"/>
    <w:basedOn w:val="Standard"/>
    <w:link w:val="KommentartextZchn"/>
    <w:uiPriority w:val="99"/>
    <w:semiHidden/>
    <w:unhideWhenUsed/>
    <w:rsid w:val="00053C72"/>
    <w:rPr>
      <w:sz w:val="20"/>
    </w:rPr>
  </w:style>
  <w:style w:type="character" w:customStyle="1" w:styleId="KommentartextZchn">
    <w:name w:val="Kommentartext Zchn"/>
    <w:basedOn w:val="Absatz-Standardschriftart"/>
    <w:link w:val="Kommentartext"/>
    <w:uiPriority w:val="99"/>
    <w:semiHidden/>
    <w:rsid w:val="00053C72"/>
    <w:rPr>
      <w:rFonts w:ascii="Arial" w:hAnsi="Arial"/>
    </w:rPr>
  </w:style>
  <w:style w:type="paragraph" w:styleId="Kommentarthema">
    <w:name w:val="annotation subject"/>
    <w:basedOn w:val="Kommentartext"/>
    <w:next w:val="Kommentartext"/>
    <w:link w:val="KommentarthemaZchn"/>
    <w:uiPriority w:val="99"/>
    <w:semiHidden/>
    <w:unhideWhenUsed/>
    <w:rsid w:val="00053C72"/>
    <w:rPr>
      <w:b/>
      <w:bCs/>
    </w:rPr>
  </w:style>
  <w:style w:type="character" w:customStyle="1" w:styleId="KommentarthemaZchn">
    <w:name w:val="Kommentarthema Zchn"/>
    <w:basedOn w:val="KommentartextZchn"/>
    <w:link w:val="Kommentarthema"/>
    <w:uiPriority w:val="99"/>
    <w:semiHidden/>
    <w:rsid w:val="00053C7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91317-C157-4B92-A40C-1175EB4D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5199</Characters>
  <DocSecurity>0</DocSecurity>
  <Lines>199</Lines>
  <Paragraphs>81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2020-01-16T08:13:00Z</cp:lastPrinted>
  <dcterms:created xsi:type="dcterms:W3CDTF">2020-02-14T11:35:00Z</dcterms:created>
  <dcterms:modified xsi:type="dcterms:W3CDTF">2020-02-14T11:35:00Z</dcterms:modified>
</cp:coreProperties>
</file>