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3"/>
        <w:gridCol w:w="3744"/>
        <w:gridCol w:w="4123"/>
        <w:gridCol w:w="2669"/>
        <w:gridCol w:w="7"/>
      </w:tblGrid>
      <w:tr w:rsidR="00415121" w:rsidRPr="00354BE6" w14:paraId="6C46D2E7" w14:textId="77777777" w:rsidTr="009A7B6B">
        <w:tc>
          <w:tcPr>
            <w:tcW w:w="14478" w:type="dxa"/>
            <w:gridSpan w:val="5"/>
            <w:shd w:val="clear" w:color="auto" w:fill="FF5050"/>
          </w:tcPr>
          <w:p w14:paraId="42A9D24B" w14:textId="0F00B023" w:rsidR="00415121" w:rsidRPr="00092DD0" w:rsidRDefault="00415121" w:rsidP="009A7B6B">
            <w:pPr>
              <w:spacing w:before="60" w:after="60" w:line="259" w:lineRule="auto"/>
              <w:jc w:val="left"/>
              <w:rPr>
                <w:rFonts w:eastAsia="Calibri" w:cs="Arial"/>
                <w:sz w:val="22"/>
                <w:szCs w:val="22"/>
                <w:lang w:eastAsia="en-US"/>
              </w:rPr>
            </w:pPr>
            <w:bookmarkStart w:id="0" w:name="_GoBack"/>
            <w:bookmarkEnd w:id="0"/>
            <w:r w:rsidRPr="003B5BCD">
              <w:rPr>
                <w:rFonts w:eastAsia="Calibri" w:cs="Arial"/>
                <w:b/>
                <w:sz w:val="22"/>
                <w:szCs w:val="22"/>
                <w:lang w:eastAsia="en-US"/>
              </w:rPr>
              <w:t xml:space="preserve">UV </w:t>
            </w:r>
            <w:r w:rsidR="00227952">
              <w:rPr>
                <w:rFonts w:eastAsia="Calibri" w:cs="Arial"/>
                <w:b/>
                <w:sz w:val="22"/>
                <w:szCs w:val="22"/>
                <w:lang w:eastAsia="en-US"/>
              </w:rPr>
              <w:t>10</w:t>
            </w:r>
          </w:p>
          <w:p w14:paraId="19FB673F" w14:textId="7006E051" w:rsidR="00912A33" w:rsidRDefault="00113855" w:rsidP="0095342B">
            <w:pPr>
              <w:spacing w:before="60" w:after="60"/>
              <w:jc w:val="left"/>
              <w:rPr>
                <w:rFonts w:eastAsia="Calibri" w:cs="Arial"/>
                <w:bCs/>
                <w:iCs/>
                <w:sz w:val="22"/>
                <w:szCs w:val="22"/>
                <w:lang w:eastAsia="en-US"/>
              </w:rPr>
            </w:pPr>
            <w:r>
              <w:rPr>
                <w:rFonts w:eastAsia="Calibri" w:cs="Arial"/>
                <w:b/>
                <w:bCs/>
                <w:iCs/>
                <w:sz w:val="22"/>
                <w:szCs w:val="22"/>
                <w:lang w:eastAsia="en-US"/>
              </w:rPr>
              <w:t xml:space="preserve">Von den Kastraten zum </w:t>
            </w:r>
            <w:r w:rsidRPr="00113855">
              <w:rPr>
                <w:rFonts w:eastAsia="Calibri" w:cs="Arial"/>
                <w:b/>
                <w:bCs/>
                <w:i/>
                <w:sz w:val="22"/>
                <w:szCs w:val="22"/>
                <w:lang w:eastAsia="en-US"/>
              </w:rPr>
              <w:t>Audio Drag</w:t>
            </w:r>
            <w:r>
              <w:rPr>
                <w:rFonts w:eastAsia="Calibri" w:cs="Arial"/>
                <w:b/>
                <w:bCs/>
                <w:iCs/>
                <w:sz w:val="22"/>
                <w:szCs w:val="22"/>
                <w:lang w:eastAsia="en-US"/>
              </w:rPr>
              <w:t xml:space="preserve">: </w:t>
            </w:r>
            <w:r w:rsidRPr="00113855">
              <w:rPr>
                <w:rFonts w:eastAsia="Calibri" w:cs="Arial"/>
                <w:b/>
                <w:bCs/>
                <w:iCs/>
                <w:sz w:val="22"/>
                <w:szCs w:val="22"/>
                <w:lang w:eastAsia="en-US"/>
              </w:rPr>
              <w:t>Geschlechterrollen musikalischer Interpreten im historischen Wandel</w:t>
            </w:r>
            <w:r w:rsidR="0096033E">
              <w:rPr>
                <w:rFonts w:eastAsia="Calibri" w:cs="Arial"/>
                <w:bCs/>
                <w:iCs/>
                <w:sz w:val="22"/>
                <w:szCs w:val="22"/>
                <w:lang w:eastAsia="en-US"/>
              </w:rPr>
              <w:t xml:space="preserve"> (weiteres UV)</w:t>
            </w:r>
            <w:r w:rsidR="00912A33">
              <w:rPr>
                <w:rFonts w:eastAsia="Calibri" w:cs="Arial"/>
                <w:bCs/>
                <w:iCs/>
                <w:sz w:val="22"/>
                <w:szCs w:val="22"/>
                <w:lang w:eastAsia="en-US"/>
              </w:rPr>
              <w:t xml:space="preserve"> </w:t>
            </w:r>
          </w:p>
          <w:p w14:paraId="7B89659A" w14:textId="610BC37F" w:rsidR="00113855" w:rsidRDefault="00113855" w:rsidP="0095342B">
            <w:pPr>
              <w:spacing w:before="60" w:after="60"/>
              <w:jc w:val="left"/>
              <w:rPr>
                <w:rFonts w:eastAsia="Calibri" w:cs="Arial"/>
                <w:bCs/>
                <w:iCs/>
                <w:sz w:val="22"/>
                <w:szCs w:val="22"/>
                <w:lang w:eastAsia="en-US"/>
              </w:rPr>
            </w:pPr>
            <w:r w:rsidRPr="00102223">
              <w:rPr>
                <w:i/>
                <w:szCs w:val="24"/>
              </w:rPr>
              <w:t>Wie werden in musikalisch</w:t>
            </w:r>
            <w:r>
              <w:rPr>
                <w:i/>
                <w:szCs w:val="24"/>
              </w:rPr>
              <w:t>-performativen Kontexten</w:t>
            </w:r>
            <w:r w:rsidRPr="00102223">
              <w:rPr>
                <w:i/>
                <w:szCs w:val="24"/>
              </w:rPr>
              <w:t xml:space="preserve"> Geschlechterrollen inszeniert?</w:t>
            </w:r>
          </w:p>
          <w:p w14:paraId="07F56596" w14:textId="5CB4A072" w:rsidR="00415121" w:rsidRPr="009A7B6B" w:rsidRDefault="009A7B6B" w:rsidP="00912A33">
            <w:pPr>
              <w:spacing w:before="60" w:after="60" w:line="276" w:lineRule="auto"/>
              <w:jc w:val="left"/>
              <w:rPr>
                <w:rFonts w:eastAsia="Calibri" w:cs="Arial"/>
                <w:b/>
                <w:bCs/>
                <w:iCs/>
                <w:sz w:val="22"/>
                <w:szCs w:val="22"/>
                <w:lang w:eastAsia="en-US"/>
              </w:rPr>
            </w:pPr>
            <w:r>
              <w:rPr>
                <w:rFonts w:eastAsia="Calibri" w:cs="Arial"/>
                <w:sz w:val="20"/>
                <w:lang w:eastAsia="en-US"/>
              </w:rPr>
              <w:t xml:space="preserve">etwa </w:t>
            </w:r>
            <w:r w:rsidR="0070669A">
              <w:rPr>
                <w:rFonts w:eastAsia="Calibri" w:cs="Arial"/>
                <w:sz w:val="20"/>
                <w:lang w:eastAsia="en-US"/>
              </w:rPr>
              <w:t>20</w:t>
            </w:r>
            <w:r w:rsidR="0070669A" w:rsidRPr="003B5BCD">
              <w:rPr>
                <w:rFonts w:eastAsia="Calibri" w:cs="Arial"/>
                <w:sz w:val="20"/>
                <w:lang w:eastAsia="en-US"/>
              </w:rPr>
              <w:t xml:space="preserve"> Std.</w:t>
            </w:r>
          </w:p>
        </w:tc>
      </w:tr>
      <w:tr w:rsidR="00415121" w:rsidRPr="00354BE6" w14:paraId="148926C2" w14:textId="77777777" w:rsidTr="009A7B6B">
        <w:tc>
          <w:tcPr>
            <w:tcW w:w="14478" w:type="dxa"/>
            <w:gridSpan w:val="5"/>
            <w:shd w:val="clear" w:color="auto" w:fill="FF5050"/>
          </w:tcPr>
          <w:p w14:paraId="02BD5C95" w14:textId="1A164722" w:rsidR="009A7B6B" w:rsidRPr="00522ECB" w:rsidRDefault="00415121" w:rsidP="009A7B6B">
            <w:pPr>
              <w:spacing w:before="60" w:after="60"/>
              <w:ind w:left="709" w:hanging="709"/>
              <w:jc w:val="left"/>
              <w:rPr>
                <w:b/>
                <w:sz w:val="20"/>
              </w:rPr>
            </w:pPr>
            <w:r w:rsidRPr="00522ECB">
              <w:rPr>
                <w:b/>
                <w:sz w:val="20"/>
              </w:rPr>
              <w:t xml:space="preserve">Inhaltsfeld: </w:t>
            </w:r>
            <w:r w:rsidR="005E78C9" w:rsidRPr="00522ECB">
              <w:rPr>
                <w:bCs/>
                <w:sz w:val="20"/>
              </w:rPr>
              <w:t xml:space="preserve">Entwicklungen </w:t>
            </w:r>
          </w:p>
          <w:p w14:paraId="6807F684" w14:textId="458EB814" w:rsidR="00415121" w:rsidRPr="009A7B6B" w:rsidRDefault="00415121" w:rsidP="009A7B6B">
            <w:pPr>
              <w:spacing w:before="60" w:after="60"/>
              <w:ind w:left="709" w:hanging="709"/>
              <w:jc w:val="left"/>
              <w:rPr>
                <w:b/>
                <w:sz w:val="22"/>
                <w:szCs w:val="22"/>
              </w:rPr>
            </w:pPr>
            <w:r w:rsidRPr="00522ECB">
              <w:rPr>
                <w:rFonts w:cs="Arial"/>
                <w:b/>
                <w:bCs/>
                <w:sz w:val="20"/>
              </w:rPr>
              <w:t>Inhaltliche</w:t>
            </w:r>
            <w:r w:rsidR="00FF08CB" w:rsidRPr="00522ECB">
              <w:rPr>
                <w:rFonts w:cs="Arial"/>
                <w:b/>
                <w:bCs/>
                <w:sz w:val="20"/>
              </w:rPr>
              <w:t>r</w:t>
            </w:r>
            <w:r w:rsidRPr="00522ECB">
              <w:rPr>
                <w:rFonts w:cs="Arial"/>
                <w:b/>
                <w:bCs/>
                <w:sz w:val="20"/>
              </w:rPr>
              <w:t xml:space="preserve"> Schwerpunkt:</w:t>
            </w:r>
            <w:r w:rsidR="00FF08CB" w:rsidRPr="00522ECB">
              <w:rPr>
                <w:rFonts w:cs="Arial"/>
                <w:b/>
                <w:bCs/>
                <w:sz w:val="20"/>
              </w:rPr>
              <w:t xml:space="preserve"> </w:t>
            </w:r>
            <w:r w:rsidR="00113855" w:rsidRPr="00113855">
              <w:rPr>
                <w:rFonts w:cs="Arial"/>
                <w:sz w:val="20"/>
              </w:rPr>
              <w:t>Musik und Performance</w:t>
            </w:r>
          </w:p>
        </w:tc>
      </w:tr>
      <w:tr w:rsidR="00FF6614" w:rsidRPr="00354BE6" w14:paraId="2AF29398" w14:textId="77777777" w:rsidTr="00415121">
        <w:trPr>
          <w:gridAfter w:val="1"/>
          <w:wAfter w:w="7" w:type="dxa"/>
        </w:trPr>
        <w:tc>
          <w:tcPr>
            <w:tcW w:w="3794" w:type="dxa"/>
            <w:shd w:val="clear" w:color="auto" w:fill="F3F3F3"/>
          </w:tcPr>
          <w:p w14:paraId="6CA09D2B" w14:textId="6B6E146E" w:rsidR="00415121" w:rsidRPr="00A63616" w:rsidRDefault="00415121" w:rsidP="00691AFE">
            <w:pPr>
              <w:spacing w:before="60" w:after="60"/>
              <w:jc w:val="left"/>
              <w:rPr>
                <w:rFonts w:eastAsia="Calibri" w:cs="Arial"/>
                <w:b/>
                <w:sz w:val="20"/>
                <w:lang w:eastAsia="en-US"/>
              </w:rPr>
            </w:pPr>
            <w:r w:rsidRPr="00A63616">
              <w:rPr>
                <w:rFonts w:eastAsia="Calibri" w:cs="Arial"/>
                <w:b/>
                <w:sz w:val="20"/>
                <w:lang w:eastAsia="en-US"/>
              </w:rPr>
              <w:t>Schwerpunkte</w:t>
            </w:r>
            <w:r w:rsidR="00A63616" w:rsidRPr="00A63616">
              <w:rPr>
                <w:rFonts w:eastAsia="Calibri" w:cs="Arial"/>
                <w:b/>
                <w:sz w:val="20"/>
                <w:lang w:eastAsia="en-US"/>
              </w:rPr>
              <w:t xml:space="preserve"> der ü</w:t>
            </w:r>
            <w:r w:rsidRPr="00A63616">
              <w:rPr>
                <w:rFonts w:eastAsia="Calibri" w:cs="Arial"/>
                <w:b/>
                <w:sz w:val="20"/>
                <w:lang w:eastAsia="en-US"/>
              </w:rPr>
              <w:t>bergeordnete</w:t>
            </w:r>
            <w:r w:rsidR="00A63616" w:rsidRPr="00A63616">
              <w:rPr>
                <w:rFonts w:eastAsia="Calibri" w:cs="Arial"/>
                <w:b/>
                <w:sz w:val="20"/>
                <w:lang w:eastAsia="en-US"/>
              </w:rPr>
              <w:t>n</w:t>
            </w:r>
            <w:r w:rsidR="00691AFE" w:rsidRPr="00A63616">
              <w:rPr>
                <w:rFonts w:eastAsia="Calibri" w:cs="Arial"/>
                <w:b/>
                <w:sz w:val="20"/>
                <w:lang w:eastAsia="en-US"/>
              </w:rPr>
              <w:t xml:space="preserve"> </w:t>
            </w:r>
            <w:r w:rsidRPr="00A63616">
              <w:rPr>
                <w:rFonts w:eastAsia="Calibri" w:cs="Arial"/>
                <w:b/>
                <w:sz w:val="20"/>
                <w:lang w:eastAsia="en-US"/>
              </w:rPr>
              <w:t>Kompetenzerwartungen</w:t>
            </w:r>
          </w:p>
        </w:tc>
        <w:tc>
          <w:tcPr>
            <w:tcW w:w="3805" w:type="dxa"/>
            <w:shd w:val="clear" w:color="auto" w:fill="F3F3F3"/>
          </w:tcPr>
          <w:p w14:paraId="68BA5967" w14:textId="783E7531" w:rsidR="00415121" w:rsidRPr="00A63616" w:rsidRDefault="00415121" w:rsidP="00A63616">
            <w:pPr>
              <w:spacing w:before="60" w:after="60"/>
              <w:jc w:val="left"/>
              <w:rPr>
                <w:rFonts w:eastAsia="Calibri" w:cs="Arial"/>
                <w:b/>
                <w:sz w:val="20"/>
                <w:lang w:eastAsia="en-US"/>
              </w:rPr>
            </w:pPr>
            <w:r w:rsidRPr="00A63616">
              <w:rPr>
                <w:rFonts w:eastAsia="Calibri" w:cs="Arial"/>
                <w:b/>
                <w:sz w:val="20"/>
                <w:lang w:eastAsia="en-US"/>
              </w:rPr>
              <w:t xml:space="preserve">Schwerpunkte </w:t>
            </w:r>
            <w:r w:rsidR="00A63616">
              <w:rPr>
                <w:rFonts w:eastAsia="Calibri" w:cs="Arial"/>
                <w:b/>
                <w:sz w:val="20"/>
                <w:lang w:eastAsia="en-US"/>
              </w:rPr>
              <w:t>der k</w:t>
            </w:r>
            <w:r w:rsidRPr="00A63616">
              <w:rPr>
                <w:rFonts w:cs="Arial"/>
                <w:b/>
                <w:sz w:val="20"/>
              </w:rPr>
              <w:t>onkretisier</w:t>
            </w:r>
            <w:r w:rsidR="00A63616">
              <w:rPr>
                <w:rFonts w:cs="Arial"/>
                <w:b/>
                <w:sz w:val="20"/>
              </w:rPr>
              <w:t xml:space="preserve">ten </w:t>
            </w:r>
            <w:r w:rsidRPr="00A63616">
              <w:rPr>
                <w:rFonts w:cs="Arial"/>
                <w:b/>
                <w:sz w:val="20"/>
              </w:rPr>
              <w:t>Kompetenzerwartungen</w:t>
            </w:r>
          </w:p>
        </w:tc>
        <w:tc>
          <w:tcPr>
            <w:tcW w:w="4188" w:type="dxa"/>
            <w:shd w:val="clear" w:color="auto" w:fill="F3F3F3"/>
          </w:tcPr>
          <w:p w14:paraId="60B0282D" w14:textId="0E99A78A" w:rsidR="00415121" w:rsidRPr="00A63616" w:rsidRDefault="00A63616" w:rsidP="00A63616">
            <w:pPr>
              <w:autoSpaceDE w:val="0"/>
              <w:autoSpaceDN w:val="0"/>
              <w:adjustRightInd w:val="0"/>
              <w:spacing w:before="60" w:after="60"/>
              <w:jc w:val="left"/>
              <w:rPr>
                <w:rFonts w:cs="Arial"/>
                <w:b/>
                <w:sz w:val="20"/>
              </w:rPr>
            </w:pPr>
            <w:r>
              <w:rPr>
                <w:rFonts w:cs="Arial"/>
                <w:b/>
                <w:sz w:val="20"/>
              </w:rPr>
              <w:t xml:space="preserve">Didaktische und methodische             </w:t>
            </w:r>
            <w:r w:rsidR="00415121" w:rsidRPr="00A63616">
              <w:rPr>
                <w:rFonts w:cs="Arial"/>
                <w:b/>
                <w:sz w:val="20"/>
              </w:rPr>
              <w:t>Festlegungen</w:t>
            </w:r>
          </w:p>
        </w:tc>
        <w:tc>
          <w:tcPr>
            <w:tcW w:w="2684" w:type="dxa"/>
            <w:shd w:val="clear" w:color="auto" w:fill="F3F3F3"/>
          </w:tcPr>
          <w:p w14:paraId="6102292D" w14:textId="20618B25" w:rsidR="00415121" w:rsidRPr="00A63616" w:rsidRDefault="00A63616" w:rsidP="00A63616">
            <w:pPr>
              <w:autoSpaceDE w:val="0"/>
              <w:autoSpaceDN w:val="0"/>
              <w:adjustRightInd w:val="0"/>
              <w:spacing w:before="60" w:after="60"/>
              <w:jc w:val="left"/>
              <w:rPr>
                <w:rFonts w:cs="Arial"/>
                <w:b/>
                <w:sz w:val="20"/>
              </w:rPr>
            </w:pPr>
            <w:r>
              <w:rPr>
                <w:rFonts w:cs="Arial"/>
                <w:b/>
                <w:sz w:val="20"/>
              </w:rPr>
              <w:t xml:space="preserve">Individuelle                  </w:t>
            </w:r>
            <w:r w:rsidR="00415121" w:rsidRPr="00A63616">
              <w:rPr>
                <w:rFonts w:cs="Arial"/>
                <w:b/>
                <w:sz w:val="20"/>
              </w:rPr>
              <w:t>Gestaltungsspielräume</w:t>
            </w:r>
          </w:p>
        </w:tc>
      </w:tr>
      <w:tr w:rsidR="00415121" w:rsidRPr="00746A55" w14:paraId="64F13C8B" w14:textId="77777777" w:rsidTr="00415121">
        <w:trPr>
          <w:gridAfter w:val="1"/>
          <w:wAfter w:w="7" w:type="dxa"/>
        </w:trPr>
        <w:tc>
          <w:tcPr>
            <w:tcW w:w="3794" w:type="dxa"/>
          </w:tcPr>
          <w:p w14:paraId="1072E7B1" w14:textId="03869BD0" w:rsidR="00C54486" w:rsidRDefault="004422D6" w:rsidP="00B35878">
            <w:pPr>
              <w:spacing w:before="60" w:after="120"/>
              <w:rPr>
                <w:rFonts w:cs="Arial"/>
                <w:b/>
                <w:bCs/>
                <w:sz w:val="20"/>
              </w:rPr>
            </w:pPr>
            <w:r w:rsidRPr="00746A55">
              <w:rPr>
                <w:rFonts w:cs="Arial"/>
                <w:noProof/>
                <w:sz w:val="14"/>
                <w:szCs w:val="14"/>
              </w:rPr>
              <w:drawing>
                <wp:inline distT="0" distB="0" distL="0" distR="0" wp14:anchorId="7FF518DF" wp14:editId="78C82C94">
                  <wp:extent cx="358140" cy="358140"/>
                  <wp:effectExtent l="0" t="0" r="0" b="0"/>
                  <wp:docPr id="1" name="Bild 2" descr="Rez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zep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E2792F">
              <w:t xml:space="preserve"> </w:t>
            </w:r>
            <w:r w:rsidR="00E2792F" w:rsidRPr="00743A58">
              <w:rPr>
                <w:b/>
                <w:bCs/>
                <w:sz w:val="20"/>
              </w:rPr>
              <w:t>Rezeption</w:t>
            </w:r>
          </w:p>
          <w:p w14:paraId="37B2F4DF" w14:textId="66316815" w:rsidR="00415121" w:rsidRPr="00C54486" w:rsidRDefault="00415121" w:rsidP="005E78C9">
            <w:pPr>
              <w:pStyle w:val="Listenabsatz"/>
              <w:spacing w:line="276" w:lineRule="auto"/>
              <w:ind w:left="0"/>
              <w:rPr>
                <w:sz w:val="16"/>
                <w:szCs w:val="16"/>
              </w:rPr>
            </w:pPr>
            <w:r w:rsidRPr="00C54486">
              <w:rPr>
                <w:sz w:val="16"/>
                <w:szCs w:val="16"/>
              </w:rPr>
              <w:t>Die Schülerinnen und Schüler</w:t>
            </w:r>
          </w:p>
          <w:p w14:paraId="2994660F" w14:textId="4E9A20B5" w:rsidR="00FF6614" w:rsidRPr="00FF6614" w:rsidRDefault="00FF6614" w:rsidP="00FF6614">
            <w:pPr>
              <w:pStyle w:val="KE-Musik"/>
              <w:numPr>
                <w:ilvl w:val="0"/>
                <w:numId w:val="46"/>
              </w:numPr>
              <w:rPr>
                <w:sz w:val="16"/>
                <w:szCs w:val="16"/>
              </w:rPr>
            </w:pPr>
            <w:r w:rsidRPr="00FF6614">
              <w:rPr>
                <w:sz w:val="16"/>
                <w:szCs w:val="16"/>
              </w:rPr>
              <w:t>präsentieren Analyseergebnisse auch mit digitalen Medien unter Verwendung der Fachsprache</w:t>
            </w:r>
            <w:r>
              <w:rPr>
                <w:sz w:val="16"/>
                <w:szCs w:val="16"/>
              </w:rPr>
              <w:t>.</w:t>
            </w:r>
          </w:p>
          <w:p w14:paraId="7146A687" w14:textId="7EA5A481" w:rsidR="007F14BB" w:rsidRDefault="007F14BB" w:rsidP="005E78C9">
            <w:pPr>
              <w:pStyle w:val="KE-Musik"/>
              <w:numPr>
                <w:ilvl w:val="0"/>
                <w:numId w:val="0"/>
              </w:numPr>
              <w:ind w:left="357"/>
              <w:rPr>
                <w:sz w:val="16"/>
                <w:szCs w:val="16"/>
              </w:rPr>
            </w:pPr>
          </w:p>
          <w:p w14:paraId="33A4F0C9" w14:textId="59B615AD" w:rsidR="00F87801" w:rsidRDefault="00F87801" w:rsidP="005E78C9">
            <w:pPr>
              <w:pStyle w:val="KE-Musik"/>
              <w:numPr>
                <w:ilvl w:val="0"/>
                <w:numId w:val="0"/>
              </w:numPr>
              <w:ind w:left="357"/>
              <w:rPr>
                <w:sz w:val="16"/>
                <w:szCs w:val="16"/>
              </w:rPr>
            </w:pPr>
          </w:p>
          <w:p w14:paraId="396A72B4" w14:textId="43BF2999" w:rsidR="00F87801" w:rsidRDefault="00F87801" w:rsidP="005E78C9">
            <w:pPr>
              <w:pStyle w:val="KE-Musik"/>
              <w:numPr>
                <w:ilvl w:val="0"/>
                <w:numId w:val="0"/>
              </w:numPr>
              <w:ind w:left="357"/>
              <w:rPr>
                <w:sz w:val="16"/>
                <w:szCs w:val="16"/>
              </w:rPr>
            </w:pPr>
          </w:p>
          <w:p w14:paraId="17ABB3FE" w14:textId="77777777" w:rsidR="00F87801" w:rsidRPr="00E2792F" w:rsidRDefault="00F87801" w:rsidP="005E78C9">
            <w:pPr>
              <w:pStyle w:val="KE-Musik"/>
              <w:numPr>
                <w:ilvl w:val="0"/>
                <w:numId w:val="0"/>
              </w:numPr>
              <w:ind w:left="357"/>
              <w:rPr>
                <w:sz w:val="16"/>
                <w:szCs w:val="16"/>
              </w:rPr>
            </w:pPr>
          </w:p>
          <w:p w14:paraId="77A4A721" w14:textId="0313C070" w:rsidR="00415121" w:rsidRPr="00415121" w:rsidRDefault="004422D6" w:rsidP="005E78C9">
            <w:pPr>
              <w:spacing w:after="120" w:line="276" w:lineRule="auto"/>
              <w:rPr>
                <w:b/>
                <w:bCs/>
                <w:sz w:val="16"/>
                <w:szCs w:val="16"/>
              </w:rPr>
            </w:pPr>
            <w:r w:rsidRPr="00415121">
              <w:rPr>
                <w:b/>
                <w:i/>
                <w:noProof/>
                <w:sz w:val="16"/>
                <w:szCs w:val="16"/>
              </w:rPr>
              <w:drawing>
                <wp:inline distT="0" distB="0" distL="0" distR="0" wp14:anchorId="3263167D" wp14:editId="1E628278">
                  <wp:extent cx="358140" cy="358140"/>
                  <wp:effectExtent l="0" t="0" r="0" b="0"/>
                  <wp:docPr id="2" name="Grafik 17" descr="Prod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Produk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415121" w:rsidRPr="00415121">
              <w:rPr>
                <w:b/>
                <w:bCs/>
                <w:sz w:val="16"/>
                <w:szCs w:val="16"/>
              </w:rPr>
              <w:t xml:space="preserve"> </w:t>
            </w:r>
            <w:r w:rsidR="0094139A">
              <w:rPr>
                <w:b/>
                <w:bCs/>
                <w:sz w:val="16"/>
                <w:szCs w:val="16"/>
              </w:rPr>
              <w:t xml:space="preserve"> </w:t>
            </w:r>
            <w:r w:rsidR="00415121" w:rsidRPr="00743A58">
              <w:rPr>
                <w:b/>
                <w:bCs/>
                <w:sz w:val="20"/>
              </w:rPr>
              <w:t>Produktion</w:t>
            </w:r>
          </w:p>
          <w:p w14:paraId="02AC9241" w14:textId="77777777" w:rsidR="00415121" w:rsidRPr="00415121" w:rsidRDefault="00415121" w:rsidP="005E78C9">
            <w:pPr>
              <w:spacing w:line="276" w:lineRule="auto"/>
              <w:rPr>
                <w:sz w:val="16"/>
                <w:szCs w:val="16"/>
              </w:rPr>
            </w:pPr>
            <w:r w:rsidRPr="00415121">
              <w:rPr>
                <w:sz w:val="16"/>
                <w:szCs w:val="16"/>
              </w:rPr>
              <w:t>Die Schülerinnen und Schüler</w:t>
            </w:r>
          </w:p>
          <w:p w14:paraId="46C3E154" w14:textId="77777777" w:rsidR="00FF6614" w:rsidRPr="00FF6614" w:rsidRDefault="00FF6614" w:rsidP="00FF6614">
            <w:pPr>
              <w:pStyle w:val="KE-Musik"/>
              <w:numPr>
                <w:ilvl w:val="0"/>
                <w:numId w:val="47"/>
              </w:numPr>
              <w:rPr>
                <w:sz w:val="16"/>
                <w:szCs w:val="16"/>
              </w:rPr>
            </w:pPr>
            <w:r w:rsidRPr="00FF6614">
              <w:rPr>
                <w:sz w:val="16"/>
                <w:szCs w:val="16"/>
              </w:rPr>
              <w:t xml:space="preserve">entwerfen und realisieren musikalische Gestaltungen in Verbindung mit anderen Kunstformen,  </w:t>
            </w:r>
          </w:p>
          <w:p w14:paraId="63A82F13" w14:textId="1DC16B0B" w:rsidR="00FF6614" w:rsidRPr="00FF6614" w:rsidRDefault="00FF6614" w:rsidP="00FF6614">
            <w:pPr>
              <w:pStyle w:val="KE-Musik"/>
              <w:numPr>
                <w:ilvl w:val="0"/>
                <w:numId w:val="47"/>
              </w:numPr>
              <w:rPr>
                <w:sz w:val="16"/>
                <w:szCs w:val="16"/>
              </w:rPr>
            </w:pPr>
            <w:r w:rsidRPr="00FF6614">
              <w:rPr>
                <w:sz w:val="16"/>
                <w:szCs w:val="16"/>
              </w:rPr>
              <w:t>entwerfen und realisieren musikbezogene Gestaltungen</w:t>
            </w:r>
            <w:r>
              <w:rPr>
                <w:sz w:val="16"/>
                <w:szCs w:val="16"/>
              </w:rPr>
              <w:t>.</w:t>
            </w:r>
          </w:p>
          <w:p w14:paraId="2C0DE812" w14:textId="77777777" w:rsidR="00C54486" w:rsidRPr="00E2792F" w:rsidRDefault="00C54486" w:rsidP="005E78C9">
            <w:pPr>
              <w:pStyle w:val="KE-Musik"/>
              <w:numPr>
                <w:ilvl w:val="0"/>
                <w:numId w:val="0"/>
              </w:numPr>
              <w:ind w:left="357"/>
              <w:rPr>
                <w:sz w:val="16"/>
                <w:szCs w:val="16"/>
              </w:rPr>
            </w:pPr>
          </w:p>
          <w:p w14:paraId="51A1584C" w14:textId="27CA3EDD" w:rsidR="0094139A" w:rsidRPr="00415121" w:rsidRDefault="004422D6" w:rsidP="005E78C9">
            <w:pPr>
              <w:spacing w:after="120" w:line="276" w:lineRule="auto"/>
              <w:rPr>
                <w:b/>
                <w:bCs/>
                <w:sz w:val="16"/>
                <w:szCs w:val="16"/>
              </w:rPr>
            </w:pPr>
            <w:r w:rsidRPr="00415121">
              <w:rPr>
                <w:noProof/>
                <w:sz w:val="16"/>
                <w:szCs w:val="16"/>
              </w:rPr>
              <w:lastRenderedPageBreak/>
              <w:drawing>
                <wp:inline distT="0" distB="0" distL="0" distR="0" wp14:anchorId="4433ECE4" wp14:editId="1713C29E">
                  <wp:extent cx="358140" cy="358140"/>
                  <wp:effectExtent l="0" t="0" r="0" b="0"/>
                  <wp:docPr id="3" name="Grafik 16" descr="Reflexi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Reflexion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415121" w:rsidRPr="00415121">
              <w:rPr>
                <w:b/>
                <w:bCs/>
                <w:sz w:val="16"/>
                <w:szCs w:val="16"/>
              </w:rPr>
              <w:t xml:space="preserve"> </w:t>
            </w:r>
            <w:r w:rsidR="0094139A">
              <w:rPr>
                <w:b/>
                <w:bCs/>
                <w:sz w:val="16"/>
                <w:szCs w:val="16"/>
              </w:rPr>
              <w:t xml:space="preserve"> </w:t>
            </w:r>
            <w:r w:rsidR="00415121" w:rsidRPr="00743A58">
              <w:rPr>
                <w:b/>
                <w:bCs/>
                <w:sz w:val="20"/>
              </w:rPr>
              <w:t>Reflexion</w:t>
            </w:r>
          </w:p>
          <w:p w14:paraId="6FF00CA2" w14:textId="200742FB" w:rsidR="00415121" w:rsidRPr="00415121" w:rsidRDefault="00415121" w:rsidP="005E78C9">
            <w:pPr>
              <w:spacing w:line="276" w:lineRule="auto"/>
              <w:rPr>
                <w:sz w:val="16"/>
                <w:szCs w:val="16"/>
              </w:rPr>
            </w:pPr>
            <w:r w:rsidRPr="00415121">
              <w:rPr>
                <w:sz w:val="16"/>
                <w:szCs w:val="16"/>
              </w:rPr>
              <w:t>Die Schülerinnen und Schüler</w:t>
            </w:r>
          </w:p>
          <w:p w14:paraId="5E77EC77" w14:textId="77777777" w:rsidR="00FF6614" w:rsidRPr="00FF6614" w:rsidRDefault="00FF6614" w:rsidP="00FF6614">
            <w:pPr>
              <w:pStyle w:val="KE-Musik"/>
              <w:rPr>
                <w:sz w:val="16"/>
                <w:szCs w:val="16"/>
              </w:rPr>
            </w:pPr>
            <w:r w:rsidRPr="00FF6614">
              <w:rPr>
                <w:sz w:val="16"/>
                <w:szCs w:val="16"/>
              </w:rPr>
              <w:t xml:space="preserve">erläutern und diskutieren zentrale Aussagen in musikbezogenen Texten im Hinblick auf eine übergeordnete Problemstellung, </w:t>
            </w:r>
          </w:p>
          <w:p w14:paraId="39B78BE4" w14:textId="77777777" w:rsidR="00FF6614" w:rsidRPr="00FF6614" w:rsidRDefault="00FF6614" w:rsidP="00FF6614">
            <w:pPr>
              <w:pStyle w:val="KE-Musik"/>
              <w:rPr>
                <w:sz w:val="16"/>
                <w:szCs w:val="16"/>
              </w:rPr>
            </w:pPr>
            <w:r w:rsidRPr="00FF6614">
              <w:rPr>
                <w:sz w:val="16"/>
                <w:szCs w:val="16"/>
              </w:rPr>
              <w:t xml:space="preserve">strukturieren themenrelevante Informationen und Daten aus Medienangeboten in einem thematischen Kontext, </w:t>
            </w:r>
          </w:p>
          <w:p w14:paraId="517E6A91" w14:textId="68571AE2" w:rsidR="00FF6614" w:rsidRPr="00FF6614" w:rsidRDefault="00FF6614" w:rsidP="00FF6614">
            <w:pPr>
              <w:pStyle w:val="KE-Musik"/>
              <w:rPr>
                <w:sz w:val="16"/>
                <w:szCs w:val="16"/>
              </w:rPr>
            </w:pPr>
            <w:r w:rsidRPr="00FF6614">
              <w:rPr>
                <w:sz w:val="16"/>
                <w:szCs w:val="16"/>
              </w:rPr>
              <w:t xml:space="preserve">ordnen Analyse- und Gestaltungsergebnisse differenziert in übergeordnete thematische Kontexte ein, </w:t>
            </w:r>
          </w:p>
          <w:p w14:paraId="03779034" w14:textId="77777777" w:rsidR="00FF6614" w:rsidRPr="00FF6614" w:rsidRDefault="00FF6614" w:rsidP="00FF6614">
            <w:pPr>
              <w:pStyle w:val="KE-Musik"/>
              <w:rPr>
                <w:sz w:val="16"/>
                <w:szCs w:val="16"/>
              </w:rPr>
            </w:pPr>
            <w:r w:rsidRPr="00FF6614">
              <w:rPr>
                <w:sz w:val="16"/>
                <w:szCs w:val="16"/>
              </w:rPr>
              <w:t xml:space="preserve">beurteilen begründet Musik, musikbezogene Phänomene und Haltungen auf der Grundlage fachlicher und kontextbezogener Kenntnisse, </w:t>
            </w:r>
          </w:p>
          <w:p w14:paraId="53A983B0" w14:textId="3814360C" w:rsidR="00415121" w:rsidRPr="00FF6614" w:rsidRDefault="00FF6614" w:rsidP="00FF6614">
            <w:pPr>
              <w:pStyle w:val="KE-Musik"/>
              <w:rPr>
                <w:sz w:val="16"/>
                <w:szCs w:val="16"/>
              </w:rPr>
            </w:pPr>
            <w:r w:rsidRPr="00FF6614">
              <w:rPr>
                <w:sz w:val="16"/>
                <w:szCs w:val="16"/>
              </w:rPr>
              <w:t>beurteilen begründet Auswirkungen digitaler Musikrezeption, Musikdistribution und Musikproduktion sowie urheberrechtliche Fragestellungen</w:t>
            </w:r>
            <w:r>
              <w:rPr>
                <w:sz w:val="16"/>
                <w:szCs w:val="16"/>
              </w:rPr>
              <w:t>.</w:t>
            </w:r>
          </w:p>
        </w:tc>
        <w:tc>
          <w:tcPr>
            <w:tcW w:w="3805" w:type="dxa"/>
          </w:tcPr>
          <w:p w14:paraId="3A7F1C97" w14:textId="3EC202EB" w:rsidR="009A7B6B" w:rsidRDefault="004422D6" w:rsidP="00B35878">
            <w:pPr>
              <w:spacing w:before="60" w:after="120"/>
              <w:rPr>
                <w:rFonts w:cs="Arial"/>
                <w:b/>
                <w:bCs/>
                <w:sz w:val="20"/>
              </w:rPr>
            </w:pPr>
            <w:r w:rsidRPr="00746A55">
              <w:rPr>
                <w:rFonts w:cs="Arial"/>
                <w:noProof/>
                <w:sz w:val="14"/>
                <w:szCs w:val="14"/>
              </w:rPr>
              <w:lastRenderedPageBreak/>
              <w:drawing>
                <wp:inline distT="0" distB="0" distL="0" distR="0" wp14:anchorId="6C1DEE6E" wp14:editId="5350D34B">
                  <wp:extent cx="358140" cy="358140"/>
                  <wp:effectExtent l="0" t="0" r="0" b="0"/>
                  <wp:docPr id="4" name="Bild 2" descr="Rez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zep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415121" w:rsidRPr="00746A55">
              <w:rPr>
                <w:rFonts w:cs="Arial"/>
                <w:sz w:val="14"/>
                <w:szCs w:val="14"/>
              </w:rPr>
              <w:t xml:space="preserve">     </w:t>
            </w:r>
            <w:r w:rsidR="00340476" w:rsidRPr="00C473FC">
              <w:rPr>
                <w:rFonts w:cs="Arial"/>
                <w:b/>
                <w:noProof/>
              </w:rPr>
              <w:drawing>
                <wp:inline distT="0" distB="0" distL="0" distR="0" wp14:anchorId="33F6D0FB" wp14:editId="1EBBFE55">
                  <wp:extent cx="359410" cy="359410"/>
                  <wp:effectExtent l="0" t="0" r="2540" b="2540"/>
                  <wp:docPr id="73" name="Grafik 73" descr="Entwick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ntwicklu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00415121" w:rsidRPr="00746A55">
              <w:rPr>
                <w:rFonts w:cs="Arial"/>
                <w:i/>
                <w:sz w:val="14"/>
                <w:szCs w:val="14"/>
              </w:rPr>
              <w:t xml:space="preserve">  </w:t>
            </w:r>
            <w:r w:rsidR="00415121" w:rsidRPr="00743A58">
              <w:rPr>
                <w:rFonts w:cs="Arial"/>
                <w:b/>
                <w:bCs/>
                <w:i/>
                <w:sz w:val="20"/>
              </w:rPr>
              <w:t xml:space="preserve"> </w:t>
            </w:r>
            <w:r w:rsidR="00415121" w:rsidRPr="00743A58">
              <w:rPr>
                <w:rFonts w:cs="Arial"/>
                <w:b/>
                <w:bCs/>
                <w:sz w:val="20"/>
              </w:rPr>
              <w:t>Rezeption</w:t>
            </w:r>
          </w:p>
          <w:p w14:paraId="04BEA988" w14:textId="53323EE5" w:rsidR="009A7B6B" w:rsidRPr="009A7B6B" w:rsidRDefault="009A7B6B" w:rsidP="005E78C9">
            <w:pPr>
              <w:spacing w:line="276" w:lineRule="auto"/>
              <w:rPr>
                <w:sz w:val="16"/>
                <w:szCs w:val="16"/>
              </w:rPr>
            </w:pPr>
            <w:r w:rsidRPr="00415121">
              <w:rPr>
                <w:sz w:val="16"/>
                <w:szCs w:val="16"/>
              </w:rPr>
              <w:t>Die Schülerinnen und Schüler</w:t>
            </w:r>
          </w:p>
          <w:p w14:paraId="654F818B" w14:textId="77777777" w:rsidR="00FF6614" w:rsidRPr="00FF6614" w:rsidRDefault="00FF6614" w:rsidP="00FF6614">
            <w:pPr>
              <w:numPr>
                <w:ilvl w:val="0"/>
                <w:numId w:val="48"/>
              </w:numPr>
              <w:spacing w:after="160" w:line="259" w:lineRule="auto"/>
              <w:rPr>
                <w:sz w:val="16"/>
                <w:szCs w:val="16"/>
              </w:rPr>
            </w:pPr>
            <w:r w:rsidRPr="00FF6614">
              <w:rPr>
                <w:sz w:val="16"/>
                <w:szCs w:val="16"/>
              </w:rPr>
              <w:t>beschreiben differenziert Merkmale zeit- und stiltypischer musikalischer Darbietungsformen,</w:t>
            </w:r>
          </w:p>
          <w:p w14:paraId="28ACB469" w14:textId="5EB4A9D5" w:rsidR="00E2792F" w:rsidRPr="00FF6614" w:rsidRDefault="00FF6614" w:rsidP="00FF6614">
            <w:pPr>
              <w:numPr>
                <w:ilvl w:val="0"/>
                <w:numId w:val="48"/>
              </w:numPr>
              <w:spacing w:after="160" w:line="259" w:lineRule="auto"/>
              <w:rPr>
                <w:sz w:val="16"/>
                <w:szCs w:val="16"/>
              </w:rPr>
            </w:pPr>
            <w:r w:rsidRPr="00FF6614">
              <w:rPr>
                <w:sz w:val="16"/>
                <w:szCs w:val="16"/>
              </w:rPr>
              <w:t xml:space="preserve">analysieren und interpretieren </w:t>
            </w:r>
            <w:r w:rsidR="00CB55B1">
              <w:rPr>
                <w:sz w:val="16"/>
                <w:szCs w:val="16"/>
              </w:rPr>
              <w:t xml:space="preserve">Musik </w:t>
            </w:r>
            <w:r w:rsidRPr="00FF6614">
              <w:rPr>
                <w:sz w:val="16"/>
                <w:szCs w:val="16"/>
              </w:rPr>
              <w:t>im Hinblick auf Aufführungspraxis und Inszenierung in historisch-kulturellen Kontexten</w:t>
            </w:r>
            <w:r>
              <w:rPr>
                <w:sz w:val="16"/>
                <w:szCs w:val="16"/>
              </w:rPr>
              <w:t>.</w:t>
            </w:r>
          </w:p>
          <w:p w14:paraId="0EB3F09D" w14:textId="77777777" w:rsidR="0094139A" w:rsidRPr="0094139A" w:rsidRDefault="0094139A" w:rsidP="005E78C9">
            <w:pPr>
              <w:spacing w:after="160" w:line="259" w:lineRule="auto"/>
              <w:rPr>
                <w:sz w:val="36"/>
                <w:szCs w:val="36"/>
              </w:rPr>
            </w:pPr>
          </w:p>
          <w:p w14:paraId="7B8016F6" w14:textId="64548C69" w:rsidR="00415121" w:rsidRDefault="004422D6" w:rsidP="005E78C9">
            <w:pPr>
              <w:autoSpaceDE w:val="0"/>
              <w:autoSpaceDN w:val="0"/>
              <w:adjustRightInd w:val="0"/>
              <w:spacing w:after="120"/>
              <w:rPr>
                <w:rFonts w:cs="Arial"/>
                <w:b/>
                <w:bCs/>
                <w:sz w:val="20"/>
              </w:rPr>
            </w:pPr>
            <w:r w:rsidRPr="00746A55">
              <w:rPr>
                <w:rFonts w:cs="Arial"/>
                <w:noProof/>
                <w:sz w:val="14"/>
                <w:szCs w:val="14"/>
              </w:rPr>
              <w:drawing>
                <wp:inline distT="0" distB="0" distL="0" distR="0" wp14:anchorId="64061CC5" wp14:editId="598A9D2A">
                  <wp:extent cx="358140" cy="358140"/>
                  <wp:effectExtent l="0" t="0" r="0" b="0"/>
                  <wp:docPr id="6" name="Bild 4" descr="Prod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roduk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415121" w:rsidRPr="00746A55">
              <w:rPr>
                <w:rFonts w:cs="Arial"/>
                <w:sz w:val="14"/>
                <w:szCs w:val="14"/>
              </w:rPr>
              <w:t xml:space="preserve">     </w:t>
            </w:r>
            <w:r w:rsidR="00340476" w:rsidRPr="00C473FC">
              <w:rPr>
                <w:rFonts w:cs="Arial"/>
                <w:b/>
                <w:noProof/>
              </w:rPr>
              <w:drawing>
                <wp:inline distT="0" distB="0" distL="0" distR="0" wp14:anchorId="1A9B85EB" wp14:editId="5B6D3FD1">
                  <wp:extent cx="359410" cy="359410"/>
                  <wp:effectExtent l="0" t="0" r="2540" b="2540"/>
                  <wp:docPr id="10" name="Grafik 10" descr="Entwick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ntwicklu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00415121" w:rsidRPr="00746A55">
              <w:rPr>
                <w:rFonts w:cs="Arial"/>
                <w:sz w:val="14"/>
                <w:szCs w:val="14"/>
              </w:rPr>
              <w:t xml:space="preserve">  </w:t>
            </w:r>
            <w:r w:rsidR="0094139A">
              <w:rPr>
                <w:rFonts w:cs="Arial"/>
                <w:b/>
                <w:bCs/>
                <w:sz w:val="22"/>
                <w:szCs w:val="22"/>
              </w:rPr>
              <w:t xml:space="preserve"> </w:t>
            </w:r>
            <w:r w:rsidR="00415121" w:rsidRPr="00743A58">
              <w:rPr>
                <w:rFonts w:cs="Arial"/>
                <w:b/>
                <w:bCs/>
                <w:sz w:val="20"/>
              </w:rPr>
              <w:t>Produktion</w:t>
            </w:r>
          </w:p>
          <w:p w14:paraId="096F20DF" w14:textId="4A4AC7B3" w:rsidR="00C54486" w:rsidRPr="00C54486" w:rsidRDefault="00C54486" w:rsidP="005E78C9">
            <w:pPr>
              <w:spacing w:line="276" w:lineRule="auto"/>
              <w:rPr>
                <w:sz w:val="16"/>
                <w:szCs w:val="16"/>
              </w:rPr>
            </w:pPr>
            <w:r w:rsidRPr="00415121">
              <w:rPr>
                <w:sz w:val="16"/>
                <w:szCs w:val="16"/>
              </w:rPr>
              <w:t>Die Schülerinnen und Schüler</w:t>
            </w:r>
          </w:p>
          <w:p w14:paraId="309162CE" w14:textId="77777777" w:rsidR="00FF6614" w:rsidRPr="00F87801" w:rsidRDefault="00FF6614" w:rsidP="00FF6614">
            <w:pPr>
              <w:numPr>
                <w:ilvl w:val="0"/>
                <w:numId w:val="26"/>
              </w:numPr>
              <w:spacing w:after="160" w:line="259" w:lineRule="auto"/>
              <w:rPr>
                <w:sz w:val="16"/>
                <w:szCs w:val="16"/>
              </w:rPr>
            </w:pPr>
            <w:r w:rsidRPr="00F87801">
              <w:rPr>
                <w:sz w:val="16"/>
                <w:szCs w:val="16"/>
              </w:rPr>
              <w:t>entwerfen und realisieren musikbezogene Inszenierungen und Aufführungen unter Berücksichtigung zeit- und stiltypischer Musikpraxen,</w:t>
            </w:r>
          </w:p>
          <w:p w14:paraId="56B787B1" w14:textId="3DD00EAF" w:rsidR="00415121" w:rsidRPr="00194AF0" w:rsidRDefault="00FF6614" w:rsidP="00FF6614">
            <w:pPr>
              <w:numPr>
                <w:ilvl w:val="0"/>
                <w:numId w:val="26"/>
              </w:numPr>
              <w:rPr>
                <w:rFonts w:cs="Arial"/>
                <w:sz w:val="16"/>
                <w:szCs w:val="16"/>
              </w:rPr>
            </w:pPr>
            <w:r w:rsidRPr="00F87801">
              <w:rPr>
                <w:sz w:val="16"/>
                <w:szCs w:val="16"/>
              </w:rPr>
              <w:t>entwerfen und realisieren Medienprodukte unter Berücksichtigung zeit- und stiltypischer Musikpraxen.</w:t>
            </w:r>
          </w:p>
          <w:p w14:paraId="2C8CBC8D" w14:textId="77777777" w:rsidR="00C54486" w:rsidRPr="00194AF0" w:rsidRDefault="00C54486" w:rsidP="005E78C9">
            <w:pPr>
              <w:ind w:left="360"/>
              <w:rPr>
                <w:rFonts w:cs="Arial"/>
                <w:sz w:val="16"/>
                <w:szCs w:val="16"/>
              </w:rPr>
            </w:pPr>
          </w:p>
          <w:p w14:paraId="2E2A480A" w14:textId="77777777" w:rsidR="00C54486" w:rsidRPr="00194AF0" w:rsidRDefault="00C54486" w:rsidP="005E78C9">
            <w:pPr>
              <w:ind w:left="360"/>
              <w:rPr>
                <w:rFonts w:cs="Arial"/>
                <w:sz w:val="16"/>
                <w:szCs w:val="16"/>
              </w:rPr>
            </w:pPr>
          </w:p>
          <w:p w14:paraId="59DD722F" w14:textId="7C42AB74" w:rsidR="00415121" w:rsidRPr="00194AF0" w:rsidRDefault="004422D6" w:rsidP="005E78C9">
            <w:pPr>
              <w:spacing w:after="120"/>
              <w:rPr>
                <w:b/>
                <w:sz w:val="16"/>
                <w:szCs w:val="16"/>
              </w:rPr>
            </w:pPr>
            <w:r w:rsidRPr="00194AF0">
              <w:rPr>
                <w:noProof/>
                <w:sz w:val="16"/>
                <w:szCs w:val="16"/>
              </w:rPr>
              <w:lastRenderedPageBreak/>
              <w:drawing>
                <wp:inline distT="0" distB="0" distL="0" distR="0" wp14:anchorId="272974B0" wp14:editId="7C6E590D">
                  <wp:extent cx="358140" cy="358140"/>
                  <wp:effectExtent l="0" t="0" r="0" b="0"/>
                  <wp:docPr id="8" name="Bild 6" descr="Reflexi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Reflexion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00415121" w:rsidRPr="00194AF0">
              <w:rPr>
                <w:sz w:val="16"/>
                <w:szCs w:val="16"/>
              </w:rPr>
              <w:t xml:space="preserve">     </w:t>
            </w:r>
            <w:r w:rsidR="00340476" w:rsidRPr="00194AF0">
              <w:rPr>
                <w:rFonts w:cs="Arial"/>
                <w:b/>
                <w:noProof/>
                <w:sz w:val="16"/>
                <w:szCs w:val="16"/>
              </w:rPr>
              <w:drawing>
                <wp:inline distT="0" distB="0" distL="0" distR="0" wp14:anchorId="24B88996" wp14:editId="5683107D">
                  <wp:extent cx="359410" cy="359410"/>
                  <wp:effectExtent l="0" t="0" r="2540" b="2540"/>
                  <wp:docPr id="11" name="Grafik 11" descr="Entwick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ntwicklu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00415121" w:rsidRPr="00194AF0">
              <w:rPr>
                <w:sz w:val="16"/>
                <w:szCs w:val="16"/>
              </w:rPr>
              <w:t xml:space="preserve">   </w:t>
            </w:r>
            <w:r w:rsidR="00415121" w:rsidRPr="00194AF0">
              <w:rPr>
                <w:b/>
                <w:sz w:val="16"/>
                <w:szCs w:val="16"/>
              </w:rPr>
              <w:t>Reflexion</w:t>
            </w:r>
          </w:p>
          <w:p w14:paraId="68361A8E" w14:textId="77777777" w:rsidR="00F87801" w:rsidRPr="00F87801" w:rsidRDefault="00F87801" w:rsidP="00F87801">
            <w:pPr>
              <w:spacing w:line="276" w:lineRule="auto"/>
              <w:rPr>
                <w:sz w:val="16"/>
                <w:szCs w:val="16"/>
              </w:rPr>
            </w:pPr>
            <w:r w:rsidRPr="00F87801">
              <w:rPr>
                <w:sz w:val="16"/>
                <w:szCs w:val="16"/>
              </w:rPr>
              <w:t>Die Schülerinnen und Schüler</w:t>
            </w:r>
          </w:p>
          <w:p w14:paraId="6FEDB98F" w14:textId="01F25E59" w:rsidR="00FF6614" w:rsidRPr="00F87801" w:rsidRDefault="00FF6614" w:rsidP="00FF6614">
            <w:pPr>
              <w:pStyle w:val="Liste-KonkretisierteKompetenz"/>
              <w:numPr>
                <w:ilvl w:val="0"/>
                <w:numId w:val="30"/>
              </w:numPr>
              <w:rPr>
                <w:sz w:val="16"/>
                <w:szCs w:val="16"/>
              </w:rPr>
            </w:pPr>
            <w:r w:rsidRPr="00F87801">
              <w:rPr>
                <w:sz w:val="16"/>
                <w:szCs w:val="16"/>
              </w:rPr>
              <w:t>erläutern und beurteilen musikbezogene Inszenierungen und Aufführungen im Hinblick auf zeit- und stiltypische Musikpraxen,</w:t>
            </w:r>
          </w:p>
          <w:p w14:paraId="47E5E65D" w14:textId="0DF4858F" w:rsidR="00415121" w:rsidRPr="005E78C9" w:rsidRDefault="00FF6614" w:rsidP="00FF6614">
            <w:pPr>
              <w:pStyle w:val="Liste-KonkretisierteKompetenz"/>
              <w:numPr>
                <w:ilvl w:val="0"/>
                <w:numId w:val="30"/>
              </w:numPr>
              <w:rPr>
                <w:sz w:val="16"/>
                <w:szCs w:val="16"/>
              </w:rPr>
            </w:pPr>
            <w:r w:rsidRPr="00F87801">
              <w:rPr>
                <w:sz w:val="16"/>
                <w:szCs w:val="16"/>
              </w:rPr>
              <w:t>erläutern Merkmale musikalischer Darbietungsformen vor dem Hintergrund historisch-kultureller Kontexte.</w:t>
            </w:r>
          </w:p>
        </w:tc>
        <w:tc>
          <w:tcPr>
            <w:tcW w:w="4188" w:type="dxa"/>
          </w:tcPr>
          <w:p w14:paraId="6EFB4F77" w14:textId="2BC0E1B0" w:rsidR="00972615" w:rsidRPr="00C54486" w:rsidRDefault="00972615" w:rsidP="00C54486">
            <w:pPr>
              <w:spacing w:before="60"/>
              <w:rPr>
                <w:rFonts w:cs="Arial"/>
                <w:b/>
                <w:sz w:val="20"/>
              </w:rPr>
            </w:pPr>
            <w:r>
              <w:rPr>
                <w:rFonts w:cs="Arial"/>
                <w:b/>
                <w:sz w:val="20"/>
              </w:rPr>
              <w:lastRenderedPageBreak/>
              <w:t>Erläuterung des Unterrichtsvorhabens</w:t>
            </w:r>
          </w:p>
          <w:p w14:paraId="6D1A5FF0" w14:textId="21D26BAA" w:rsidR="00972615" w:rsidRDefault="00EA6DA9" w:rsidP="00972615">
            <w:pPr>
              <w:spacing w:before="60"/>
              <w:rPr>
                <w:sz w:val="16"/>
                <w:szCs w:val="16"/>
              </w:rPr>
            </w:pPr>
            <w:r>
              <w:rPr>
                <w:sz w:val="16"/>
                <w:szCs w:val="16"/>
              </w:rPr>
              <w:t xml:space="preserve">Anhand vielfältiger historisch-kultureller Modelle lernen die Schülerinnen und Schüler die Bedeutung von Geschlechterrollen für die Inszenierung von Musik kennen. Dabei geraten die Reproduktion und Verfestigung von vermeintlich geschlechtsspezifischen Merkmalen ebenso in den Blick wie künstlerische Möglichkeiten, mit Identitäten und Rollenerwartungen zu spielen und diese zu verflüssigen. </w:t>
            </w:r>
            <w:r w:rsidR="003F7927">
              <w:rPr>
                <w:sz w:val="16"/>
                <w:szCs w:val="16"/>
              </w:rPr>
              <w:t xml:space="preserve">Ausgehend von Performanz-Analysen sollen die Schülerinnen und Schüler </w:t>
            </w:r>
            <w:r w:rsidR="00136E90">
              <w:rPr>
                <w:sz w:val="16"/>
                <w:szCs w:val="16"/>
              </w:rPr>
              <w:t>zunächst</w:t>
            </w:r>
            <w:r w:rsidR="003F7927">
              <w:rPr>
                <w:sz w:val="16"/>
                <w:szCs w:val="16"/>
              </w:rPr>
              <w:t xml:space="preserve"> Video</w:t>
            </w:r>
            <w:r w:rsidR="00AD1E52">
              <w:rPr>
                <w:sz w:val="16"/>
                <w:szCs w:val="16"/>
              </w:rPr>
              <w:t>clips</w:t>
            </w:r>
            <w:r w:rsidR="003F7927">
              <w:rPr>
                <w:sz w:val="16"/>
                <w:szCs w:val="16"/>
              </w:rPr>
              <w:t xml:space="preserve"> unterschiedlicher Aufführungssituationen unter dem Aspekt der Geschlechterrollen </w:t>
            </w:r>
            <w:r w:rsidR="00136E90">
              <w:rPr>
                <w:sz w:val="16"/>
                <w:szCs w:val="16"/>
              </w:rPr>
              <w:t>erstellen und diese in einem zweiten Schritt in eine Multimedia-Präsentation zur geschichtlichen Entwicklung musikalischer Geschlechterrollen einbinden.</w:t>
            </w:r>
          </w:p>
          <w:p w14:paraId="3ECC9519" w14:textId="77777777" w:rsidR="00972615" w:rsidRDefault="00972615" w:rsidP="00972615">
            <w:pPr>
              <w:spacing w:before="60"/>
              <w:rPr>
                <w:rFonts w:cs="Arial"/>
                <w:b/>
                <w:sz w:val="20"/>
              </w:rPr>
            </w:pPr>
          </w:p>
          <w:p w14:paraId="3FAA21B0" w14:textId="27DF5BAC" w:rsidR="00255363" w:rsidRDefault="00255363" w:rsidP="00972615">
            <w:pPr>
              <w:spacing w:before="60"/>
              <w:rPr>
                <w:rFonts w:cs="Arial"/>
                <w:b/>
                <w:sz w:val="16"/>
                <w:szCs w:val="16"/>
              </w:rPr>
            </w:pPr>
            <w:r w:rsidRPr="00743A58">
              <w:rPr>
                <w:rFonts w:cs="Arial"/>
                <w:b/>
                <w:sz w:val="20"/>
              </w:rPr>
              <w:t>Fachliche Inhalte</w:t>
            </w:r>
          </w:p>
          <w:p w14:paraId="05738C9A" w14:textId="461EA813" w:rsidR="00113855" w:rsidRDefault="00CB55B1" w:rsidP="00194AF0">
            <w:pPr>
              <w:numPr>
                <w:ilvl w:val="0"/>
                <w:numId w:val="43"/>
              </w:numPr>
              <w:tabs>
                <w:tab w:val="clear" w:pos="720"/>
              </w:tabs>
              <w:spacing w:before="60"/>
              <w:ind w:left="351" w:hanging="357"/>
              <w:rPr>
                <w:rFonts w:cs="Arial"/>
                <w:sz w:val="16"/>
                <w:szCs w:val="16"/>
              </w:rPr>
            </w:pPr>
            <w:r>
              <w:rPr>
                <w:rFonts w:cs="Arial"/>
                <w:sz w:val="16"/>
                <w:szCs w:val="16"/>
              </w:rPr>
              <w:t>„</w:t>
            </w:r>
            <w:r w:rsidR="00113855" w:rsidRPr="00113855">
              <w:rPr>
                <w:rFonts w:cs="Arial"/>
                <w:sz w:val="16"/>
                <w:szCs w:val="16"/>
              </w:rPr>
              <w:t xml:space="preserve">Ein Gott – ein </w:t>
            </w:r>
            <w:proofErr w:type="spellStart"/>
            <w:r w:rsidR="00113855" w:rsidRPr="00113855">
              <w:rPr>
                <w:rFonts w:cs="Arial"/>
                <w:sz w:val="16"/>
                <w:szCs w:val="16"/>
              </w:rPr>
              <w:t>Farinelli</w:t>
            </w:r>
            <w:proofErr w:type="spellEnd"/>
            <w:r w:rsidR="00113855" w:rsidRPr="00113855">
              <w:rPr>
                <w:rFonts w:cs="Arial"/>
                <w:sz w:val="16"/>
                <w:szCs w:val="16"/>
              </w:rPr>
              <w:t>“: Kastratenkult in der Oper des 17./18. Jahrhunderts</w:t>
            </w:r>
            <w:r w:rsidR="00113855">
              <w:rPr>
                <w:rFonts w:cs="Arial"/>
                <w:sz w:val="16"/>
                <w:szCs w:val="16"/>
              </w:rPr>
              <w:t xml:space="preserve"> (Barockoper und Belcanto)</w:t>
            </w:r>
          </w:p>
          <w:p w14:paraId="34CDD242" w14:textId="031DD645" w:rsidR="00113855" w:rsidRPr="00113855" w:rsidRDefault="00113855" w:rsidP="00194AF0">
            <w:pPr>
              <w:numPr>
                <w:ilvl w:val="0"/>
                <w:numId w:val="43"/>
              </w:numPr>
              <w:tabs>
                <w:tab w:val="clear" w:pos="720"/>
              </w:tabs>
              <w:spacing w:before="60"/>
              <w:ind w:left="351" w:hanging="357"/>
              <w:rPr>
                <w:rFonts w:cs="Arial"/>
                <w:sz w:val="16"/>
                <w:szCs w:val="16"/>
              </w:rPr>
            </w:pPr>
            <w:r w:rsidRPr="00113855">
              <w:rPr>
                <w:rFonts w:cs="Arial"/>
                <w:sz w:val="16"/>
                <w:szCs w:val="16"/>
              </w:rPr>
              <w:t>Stimmlagen und Gesangsregister</w:t>
            </w:r>
            <w:r>
              <w:rPr>
                <w:rFonts w:cs="Arial"/>
                <w:sz w:val="16"/>
                <w:szCs w:val="16"/>
              </w:rPr>
              <w:t xml:space="preserve"> (z.B. Falsett)</w:t>
            </w:r>
          </w:p>
          <w:p w14:paraId="3CE5A5E5" w14:textId="207911B5" w:rsidR="00113855" w:rsidRPr="00113855" w:rsidRDefault="00113855" w:rsidP="00194AF0">
            <w:pPr>
              <w:numPr>
                <w:ilvl w:val="0"/>
                <w:numId w:val="43"/>
              </w:numPr>
              <w:tabs>
                <w:tab w:val="clear" w:pos="720"/>
              </w:tabs>
              <w:spacing w:before="60"/>
              <w:ind w:left="351" w:hanging="357"/>
              <w:rPr>
                <w:rFonts w:cs="Arial"/>
                <w:sz w:val="16"/>
                <w:szCs w:val="16"/>
              </w:rPr>
            </w:pPr>
            <w:r w:rsidRPr="00113855">
              <w:rPr>
                <w:rFonts w:cs="Arial"/>
                <w:sz w:val="16"/>
                <w:szCs w:val="16"/>
              </w:rPr>
              <w:t xml:space="preserve">Dämon und Hohepriesterin: Geschlechterkonzepte der Virtuosität </w:t>
            </w:r>
            <w:r>
              <w:rPr>
                <w:rFonts w:cs="Arial"/>
                <w:sz w:val="16"/>
                <w:szCs w:val="16"/>
              </w:rPr>
              <w:t xml:space="preserve">im 19. Jahrhundert </w:t>
            </w:r>
            <w:r w:rsidRPr="00113855">
              <w:rPr>
                <w:rFonts w:cs="Arial"/>
                <w:sz w:val="16"/>
                <w:szCs w:val="16"/>
              </w:rPr>
              <w:t xml:space="preserve">(z.B. </w:t>
            </w:r>
            <w:proofErr w:type="spellStart"/>
            <w:r w:rsidRPr="00113855">
              <w:rPr>
                <w:rFonts w:cs="Arial"/>
                <w:sz w:val="16"/>
                <w:szCs w:val="16"/>
              </w:rPr>
              <w:t>Niccol</w:t>
            </w:r>
            <w:r w:rsidR="00CB55B1">
              <w:rPr>
                <w:rFonts w:cs="Arial"/>
                <w:sz w:val="16"/>
                <w:szCs w:val="16"/>
              </w:rPr>
              <w:t>ò</w:t>
            </w:r>
            <w:proofErr w:type="spellEnd"/>
            <w:r w:rsidRPr="00113855">
              <w:rPr>
                <w:rFonts w:cs="Arial"/>
                <w:sz w:val="16"/>
                <w:szCs w:val="16"/>
              </w:rPr>
              <w:t xml:space="preserve"> Paganini und Clara Schumann) </w:t>
            </w:r>
          </w:p>
          <w:p w14:paraId="511A2203" w14:textId="1D9996BF" w:rsidR="00113855" w:rsidRPr="00113855" w:rsidRDefault="00113855" w:rsidP="00194AF0">
            <w:pPr>
              <w:pStyle w:val="Listenabsatz"/>
              <w:numPr>
                <w:ilvl w:val="0"/>
                <w:numId w:val="43"/>
              </w:numPr>
              <w:tabs>
                <w:tab w:val="clear" w:pos="720"/>
              </w:tabs>
              <w:spacing w:before="60"/>
              <w:ind w:left="351" w:hanging="357"/>
              <w:contextualSpacing w:val="0"/>
              <w:rPr>
                <w:rFonts w:cs="Arial"/>
                <w:sz w:val="16"/>
                <w:szCs w:val="16"/>
              </w:rPr>
            </w:pPr>
            <w:r w:rsidRPr="00113855">
              <w:rPr>
                <w:rFonts w:cs="Arial"/>
                <w:sz w:val="16"/>
                <w:szCs w:val="16"/>
              </w:rPr>
              <w:t>Flapper im Bananenröckchen: Josephine Baker (Vaudeville bzw. Burlesque als Bühnengattung)</w:t>
            </w:r>
          </w:p>
          <w:p w14:paraId="087BD156" w14:textId="61E4A226" w:rsidR="00113855" w:rsidRPr="00113855" w:rsidRDefault="00113855" w:rsidP="00194AF0">
            <w:pPr>
              <w:pStyle w:val="Listenabsatz"/>
              <w:numPr>
                <w:ilvl w:val="0"/>
                <w:numId w:val="43"/>
              </w:numPr>
              <w:tabs>
                <w:tab w:val="clear" w:pos="720"/>
              </w:tabs>
              <w:spacing w:before="60"/>
              <w:ind w:left="351" w:hanging="357"/>
              <w:contextualSpacing w:val="0"/>
              <w:rPr>
                <w:rFonts w:cs="Arial"/>
                <w:sz w:val="16"/>
                <w:szCs w:val="16"/>
              </w:rPr>
            </w:pPr>
            <w:r w:rsidRPr="00113855">
              <w:rPr>
                <w:rFonts w:cs="Arial"/>
                <w:sz w:val="16"/>
                <w:szCs w:val="16"/>
              </w:rPr>
              <w:t xml:space="preserve">„Lady Stardust“: Androgynität bei David Bowie und Lady </w:t>
            </w:r>
            <w:proofErr w:type="spellStart"/>
            <w:r w:rsidRPr="00113855">
              <w:rPr>
                <w:rFonts w:cs="Arial"/>
                <w:sz w:val="16"/>
                <w:szCs w:val="16"/>
              </w:rPr>
              <w:t>Gaga</w:t>
            </w:r>
            <w:proofErr w:type="spellEnd"/>
            <w:r w:rsidRPr="00113855">
              <w:rPr>
                <w:rFonts w:cs="Arial"/>
                <w:sz w:val="16"/>
                <w:szCs w:val="16"/>
              </w:rPr>
              <w:t xml:space="preserve"> </w:t>
            </w:r>
            <w:r>
              <w:rPr>
                <w:rFonts w:cs="Arial"/>
                <w:sz w:val="16"/>
                <w:szCs w:val="16"/>
              </w:rPr>
              <w:t>(</w:t>
            </w:r>
            <w:r w:rsidRPr="00113855">
              <w:rPr>
                <w:rFonts w:cs="Arial"/>
                <w:sz w:val="16"/>
                <w:szCs w:val="16"/>
              </w:rPr>
              <w:t xml:space="preserve">Stilistik des </w:t>
            </w:r>
            <w:proofErr w:type="spellStart"/>
            <w:r w:rsidRPr="00113855">
              <w:rPr>
                <w:rFonts w:cs="Arial"/>
                <w:sz w:val="16"/>
                <w:szCs w:val="16"/>
              </w:rPr>
              <w:t>Glam</w:t>
            </w:r>
            <w:proofErr w:type="spellEnd"/>
            <w:r w:rsidRPr="00113855">
              <w:rPr>
                <w:rFonts w:cs="Arial"/>
                <w:sz w:val="16"/>
                <w:szCs w:val="16"/>
              </w:rPr>
              <w:t xml:space="preserve"> Rock</w:t>
            </w:r>
            <w:r>
              <w:rPr>
                <w:rFonts w:cs="Arial"/>
                <w:sz w:val="16"/>
                <w:szCs w:val="16"/>
              </w:rPr>
              <w:t>)</w:t>
            </w:r>
          </w:p>
          <w:p w14:paraId="6E144DF0" w14:textId="77777777" w:rsidR="00113855" w:rsidRPr="00113855" w:rsidRDefault="00113855" w:rsidP="00194AF0">
            <w:pPr>
              <w:pStyle w:val="Listenabsatz"/>
              <w:numPr>
                <w:ilvl w:val="0"/>
                <w:numId w:val="43"/>
              </w:numPr>
              <w:tabs>
                <w:tab w:val="clear" w:pos="720"/>
              </w:tabs>
              <w:spacing w:before="60"/>
              <w:ind w:left="351" w:hanging="357"/>
              <w:contextualSpacing w:val="0"/>
              <w:rPr>
                <w:rFonts w:cs="Arial"/>
                <w:sz w:val="16"/>
                <w:szCs w:val="16"/>
              </w:rPr>
            </w:pPr>
            <w:r w:rsidRPr="00113855">
              <w:rPr>
                <w:rFonts w:cs="Arial"/>
                <w:sz w:val="16"/>
                <w:szCs w:val="16"/>
              </w:rPr>
              <w:t>Geschlechterinszenierung im Musikvideo</w:t>
            </w:r>
          </w:p>
          <w:p w14:paraId="5945E779" w14:textId="51C2ED35" w:rsidR="00255363" w:rsidRPr="00113855" w:rsidRDefault="00113855" w:rsidP="00194AF0">
            <w:pPr>
              <w:numPr>
                <w:ilvl w:val="0"/>
                <w:numId w:val="43"/>
              </w:numPr>
              <w:tabs>
                <w:tab w:val="clear" w:pos="720"/>
              </w:tabs>
              <w:spacing w:before="60"/>
              <w:ind w:left="351" w:hanging="357"/>
              <w:rPr>
                <w:rFonts w:cs="Arial"/>
                <w:b/>
                <w:sz w:val="16"/>
                <w:szCs w:val="16"/>
              </w:rPr>
            </w:pPr>
            <w:r w:rsidRPr="00113855">
              <w:rPr>
                <w:rFonts w:cs="Arial"/>
                <w:sz w:val="16"/>
                <w:szCs w:val="16"/>
              </w:rPr>
              <w:lastRenderedPageBreak/>
              <w:t>„Audio Drag“: Geschlechterspiele in den Performances von Laurie Anderson</w:t>
            </w:r>
          </w:p>
          <w:p w14:paraId="3E12F06A" w14:textId="37FD8142" w:rsidR="00113855" w:rsidRPr="00FF6614" w:rsidRDefault="00113855" w:rsidP="00194AF0">
            <w:pPr>
              <w:pStyle w:val="Listenabsatz"/>
              <w:numPr>
                <w:ilvl w:val="0"/>
                <w:numId w:val="43"/>
              </w:numPr>
              <w:tabs>
                <w:tab w:val="clear" w:pos="720"/>
              </w:tabs>
              <w:spacing w:before="60"/>
              <w:ind w:left="351" w:hanging="357"/>
              <w:contextualSpacing w:val="0"/>
              <w:jc w:val="left"/>
              <w:rPr>
                <w:rFonts w:cs="Arial"/>
                <w:bCs/>
                <w:sz w:val="16"/>
                <w:szCs w:val="16"/>
              </w:rPr>
            </w:pPr>
            <w:r w:rsidRPr="00FF6614">
              <w:rPr>
                <w:rFonts w:cs="Arial"/>
                <w:bCs/>
                <w:sz w:val="16"/>
                <w:szCs w:val="16"/>
              </w:rPr>
              <w:t>Live-elektronische Stimmverfremdung (</w:t>
            </w:r>
            <w:proofErr w:type="spellStart"/>
            <w:r w:rsidRPr="00FF6614">
              <w:rPr>
                <w:rFonts w:cs="Arial"/>
                <w:bCs/>
                <w:sz w:val="16"/>
                <w:szCs w:val="16"/>
              </w:rPr>
              <w:t>Transposer</w:t>
            </w:r>
            <w:proofErr w:type="spellEnd"/>
            <w:r w:rsidRPr="00FF6614">
              <w:rPr>
                <w:rFonts w:cs="Arial"/>
                <w:bCs/>
                <w:sz w:val="16"/>
                <w:szCs w:val="16"/>
              </w:rPr>
              <w:t xml:space="preserve">, </w:t>
            </w:r>
            <w:proofErr w:type="spellStart"/>
            <w:r w:rsidRPr="00FF6614">
              <w:rPr>
                <w:rFonts w:cs="Arial"/>
                <w:bCs/>
                <w:sz w:val="16"/>
                <w:szCs w:val="16"/>
              </w:rPr>
              <w:t>Harmonizer</w:t>
            </w:r>
            <w:proofErr w:type="spellEnd"/>
            <w:r w:rsidRPr="00FF6614">
              <w:rPr>
                <w:rFonts w:cs="Arial"/>
                <w:bCs/>
                <w:sz w:val="16"/>
                <w:szCs w:val="16"/>
              </w:rPr>
              <w:t>, Vocoder)</w:t>
            </w:r>
          </w:p>
          <w:p w14:paraId="5923CA81" w14:textId="77777777" w:rsidR="00A63616" w:rsidRDefault="00A63616" w:rsidP="00255363">
            <w:pPr>
              <w:spacing w:before="60"/>
              <w:rPr>
                <w:rFonts w:cs="Arial"/>
                <w:b/>
                <w:sz w:val="20"/>
              </w:rPr>
            </w:pPr>
          </w:p>
          <w:p w14:paraId="76D26928" w14:textId="10E937C9" w:rsidR="00743A58" w:rsidRDefault="00255363" w:rsidP="00255363">
            <w:pPr>
              <w:spacing w:before="60"/>
              <w:rPr>
                <w:rFonts w:cs="Arial"/>
                <w:b/>
                <w:sz w:val="20"/>
              </w:rPr>
            </w:pPr>
            <w:r w:rsidRPr="00743A58">
              <w:rPr>
                <w:rFonts w:cs="Arial"/>
                <w:b/>
                <w:sz w:val="20"/>
              </w:rPr>
              <w:t xml:space="preserve">Ordnungssysteme musikalischer </w:t>
            </w:r>
          </w:p>
          <w:p w14:paraId="1349DA74" w14:textId="0B55D4D3" w:rsidR="00255363" w:rsidRPr="00743A58" w:rsidRDefault="00255363" w:rsidP="00743A58">
            <w:pPr>
              <w:rPr>
                <w:rFonts w:cs="Arial"/>
                <w:b/>
                <w:sz w:val="20"/>
              </w:rPr>
            </w:pPr>
            <w:r w:rsidRPr="00743A58">
              <w:rPr>
                <w:rFonts w:cs="Arial"/>
                <w:b/>
                <w:sz w:val="20"/>
              </w:rPr>
              <w:t>Strukturen</w:t>
            </w:r>
          </w:p>
          <w:p w14:paraId="395C92CE" w14:textId="40DAFBE3" w:rsidR="00255363" w:rsidRDefault="00255363" w:rsidP="0094139A">
            <w:pPr>
              <w:numPr>
                <w:ilvl w:val="0"/>
                <w:numId w:val="43"/>
              </w:numPr>
              <w:spacing w:before="60"/>
              <w:ind w:left="360"/>
              <w:rPr>
                <w:rFonts w:cs="Arial"/>
                <w:bCs/>
                <w:sz w:val="16"/>
                <w:szCs w:val="16"/>
              </w:rPr>
            </w:pPr>
            <w:r w:rsidRPr="00182922">
              <w:rPr>
                <w:rFonts w:cs="Arial"/>
                <w:b/>
                <w:bCs/>
                <w:iCs/>
                <w:sz w:val="16"/>
                <w:szCs w:val="16"/>
              </w:rPr>
              <w:t>Melodik</w:t>
            </w:r>
            <w:r w:rsidRPr="00182922">
              <w:rPr>
                <w:rFonts w:cs="Arial"/>
                <w:b/>
                <w:bCs/>
                <w:sz w:val="16"/>
                <w:szCs w:val="16"/>
              </w:rPr>
              <w:t>:</w:t>
            </w:r>
            <w:r w:rsidRPr="00182922">
              <w:rPr>
                <w:rFonts w:cs="Arial"/>
                <w:bCs/>
                <w:sz w:val="16"/>
                <w:szCs w:val="16"/>
              </w:rPr>
              <w:t xml:space="preserve"> Diatoni</w:t>
            </w:r>
            <w:r w:rsidR="00113855">
              <w:rPr>
                <w:rFonts w:cs="Arial"/>
                <w:bCs/>
                <w:sz w:val="16"/>
                <w:szCs w:val="16"/>
              </w:rPr>
              <w:t>k, Chromatik</w:t>
            </w:r>
          </w:p>
          <w:p w14:paraId="2BFE1BEB" w14:textId="7F34EE23" w:rsidR="00113855" w:rsidRPr="00182922" w:rsidRDefault="00113855" w:rsidP="0094139A">
            <w:pPr>
              <w:numPr>
                <w:ilvl w:val="0"/>
                <w:numId w:val="43"/>
              </w:numPr>
              <w:spacing w:before="60"/>
              <w:ind w:left="360"/>
              <w:rPr>
                <w:rFonts w:cs="Arial"/>
                <w:bCs/>
                <w:sz w:val="16"/>
                <w:szCs w:val="16"/>
              </w:rPr>
            </w:pPr>
            <w:r>
              <w:rPr>
                <w:rFonts w:cs="Arial"/>
                <w:b/>
                <w:bCs/>
                <w:iCs/>
                <w:sz w:val="16"/>
                <w:szCs w:val="16"/>
              </w:rPr>
              <w:t>Tempo:</w:t>
            </w:r>
            <w:r>
              <w:rPr>
                <w:rFonts w:cs="Arial"/>
                <w:bCs/>
                <w:sz w:val="16"/>
                <w:szCs w:val="16"/>
              </w:rPr>
              <w:t xml:space="preserve"> Tempobezeichnungen</w:t>
            </w:r>
          </w:p>
          <w:p w14:paraId="2F78C898" w14:textId="144A4B83" w:rsidR="00255363" w:rsidRPr="00182922" w:rsidRDefault="00255363" w:rsidP="0094139A">
            <w:pPr>
              <w:numPr>
                <w:ilvl w:val="0"/>
                <w:numId w:val="43"/>
              </w:numPr>
              <w:spacing w:before="60"/>
              <w:ind w:left="360"/>
              <w:rPr>
                <w:rFonts w:cs="Arial"/>
                <w:bCs/>
                <w:sz w:val="16"/>
                <w:szCs w:val="16"/>
              </w:rPr>
            </w:pPr>
            <w:r w:rsidRPr="00182922">
              <w:rPr>
                <w:rFonts w:cs="Arial"/>
                <w:b/>
                <w:bCs/>
                <w:iCs/>
                <w:sz w:val="16"/>
                <w:szCs w:val="16"/>
              </w:rPr>
              <w:t>Dynamik, Artikulation</w:t>
            </w:r>
            <w:r w:rsidRPr="00182922">
              <w:rPr>
                <w:rFonts w:cs="Arial"/>
                <w:b/>
                <w:bCs/>
                <w:sz w:val="16"/>
                <w:szCs w:val="16"/>
              </w:rPr>
              <w:t>:</w:t>
            </w:r>
            <w:r w:rsidRPr="00182922">
              <w:rPr>
                <w:rFonts w:cs="Arial"/>
                <w:bCs/>
                <w:sz w:val="16"/>
                <w:szCs w:val="16"/>
              </w:rPr>
              <w:t xml:space="preserve"> </w:t>
            </w:r>
            <w:r w:rsidR="00113855">
              <w:rPr>
                <w:rFonts w:cs="Arial"/>
                <w:bCs/>
                <w:sz w:val="16"/>
                <w:szCs w:val="16"/>
              </w:rPr>
              <w:t>Vortragsbezeichnungen, Spielweisen</w:t>
            </w:r>
          </w:p>
          <w:p w14:paraId="47B44E4D" w14:textId="2477FAEF" w:rsidR="00255363" w:rsidRPr="00182922" w:rsidRDefault="00255363" w:rsidP="0094139A">
            <w:pPr>
              <w:numPr>
                <w:ilvl w:val="0"/>
                <w:numId w:val="43"/>
              </w:numPr>
              <w:spacing w:before="60"/>
              <w:ind w:left="360"/>
              <w:rPr>
                <w:rFonts w:cs="Arial"/>
                <w:bCs/>
                <w:sz w:val="16"/>
                <w:szCs w:val="16"/>
              </w:rPr>
            </w:pPr>
            <w:r w:rsidRPr="00182922">
              <w:rPr>
                <w:rFonts w:cs="Arial"/>
                <w:b/>
                <w:bCs/>
                <w:iCs/>
                <w:sz w:val="16"/>
                <w:szCs w:val="16"/>
              </w:rPr>
              <w:t>Klangfarbe, Sound</w:t>
            </w:r>
            <w:r w:rsidRPr="00182922">
              <w:rPr>
                <w:rFonts w:cs="Arial"/>
                <w:b/>
                <w:bCs/>
                <w:sz w:val="16"/>
                <w:szCs w:val="16"/>
              </w:rPr>
              <w:t>:</w:t>
            </w:r>
            <w:r w:rsidRPr="00182922">
              <w:rPr>
                <w:rFonts w:cs="Arial"/>
                <w:bCs/>
                <w:sz w:val="16"/>
                <w:szCs w:val="16"/>
              </w:rPr>
              <w:t xml:space="preserve"> Klangerzeugung</w:t>
            </w:r>
            <w:r w:rsidR="00113855">
              <w:rPr>
                <w:rFonts w:cs="Arial"/>
                <w:bCs/>
                <w:sz w:val="16"/>
                <w:szCs w:val="16"/>
              </w:rPr>
              <w:t>, Klangveränderung</w:t>
            </w:r>
          </w:p>
          <w:p w14:paraId="4C55398D" w14:textId="77777777" w:rsidR="007F14BB" w:rsidRDefault="007F14BB" w:rsidP="00255363">
            <w:pPr>
              <w:spacing w:before="60"/>
              <w:rPr>
                <w:rFonts w:cs="Arial"/>
                <w:b/>
                <w:sz w:val="20"/>
              </w:rPr>
            </w:pPr>
          </w:p>
          <w:p w14:paraId="76862EDF" w14:textId="7C8DC1BE" w:rsidR="00255363" w:rsidRPr="00743A58" w:rsidRDefault="00255363" w:rsidP="00255363">
            <w:pPr>
              <w:spacing w:before="60"/>
              <w:rPr>
                <w:rFonts w:cs="Arial"/>
                <w:b/>
                <w:sz w:val="20"/>
              </w:rPr>
            </w:pPr>
            <w:r w:rsidRPr="00743A58">
              <w:rPr>
                <w:rFonts w:cs="Arial"/>
                <w:b/>
                <w:sz w:val="20"/>
              </w:rPr>
              <w:t>Fachmethodische Arbeitsformen</w:t>
            </w:r>
          </w:p>
          <w:p w14:paraId="6181319C" w14:textId="5FA90207" w:rsidR="00113855" w:rsidRPr="00113855" w:rsidRDefault="00113855" w:rsidP="00194AF0">
            <w:pPr>
              <w:numPr>
                <w:ilvl w:val="0"/>
                <w:numId w:val="43"/>
              </w:numPr>
              <w:tabs>
                <w:tab w:val="clear" w:pos="720"/>
              </w:tabs>
              <w:spacing w:before="60"/>
              <w:ind w:left="357" w:hanging="357"/>
              <w:rPr>
                <w:rFonts w:cs="Arial"/>
                <w:sz w:val="16"/>
                <w:szCs w:val="16"/>
              </w:rPr>
            </w:pPr>
            <w:r w:rsidRPr="00113855">
              <w:rPr>
                <w:rFonts w:cs="Arial"/>
                <w:sz w:val="16"/>
                <w:szCs w:val="16"/>
              </w:rPr>
              <w:t>Performanz</w:t>
            </w:r>
            <w:r w:rsidR="00CB55B1">
              <w:rPr>
                <w:rFonts w:cs="Arial"/>
                <w:sz w:val="16"/>
                <w:szCs w:val="16"/>
              </w:rPr>
              <w:t>-A</w:t>
            </w:r>
            <w:r w:rsidRPr="00113855">
              <w:rPr>
                <w:rFonts w:cs="Arial"/>
                <w:sz w:val="16"/>
                <w:szCs w:val="16"/>
              </w:rPr>
              <w:t xml:space="preserve">nalysen anhand von historischen Berichten, Rezensionen, Bildern, Fotos, Videos </w:t>
            </w:r>
          </w:p>
          <w:p w14:paraId="34592B67" w14:textId="60503793" w:rsidR="00113855" w:rsidRPr="00113855" w:rsidRDefault="00113855" w:rsidP="00194AF0">
            <w:pPr>
              <w:numPr>
                <w:ilvl w:val="0"/>
                <w:numId w:val="43"/>
              </w:numPr>
              <w:tabs>
                <w:tab w:val="clear" w:pos="720"/>
              </w:tabs>
              <w:spacing w:before="60"/>
              <w:ind w:left="357" w:hanging="357"/>
              <w:rPr>
                <w:rFonts w:cs="Arial"/>
                <w:sz w:val="16"/>
                <w:szCs w:val="16"/>
              </w:rPr>
            </w:pPr>
            <w:r w:rsidRPr="00113855">
              <w:rPr>
                <w:rFonts w:cs="Arial"/>
                <w:sz w:val="16"/>
                <w:szCs w:val="16"/>
              </w:rPr>
              <w:t xml:space="preserve">Gestaltung von Videoclips mit genderspezifischen Performances zur Musik unterschiedlicher Jahrhunderte (mit charakteristischer Sing-/Spielweise und typischem Gestus, repräsentativer Kleidung etc.) </w:t>
            </w:r>
          </w:p>
          <w:p w14:paraId="5BE2E050" w14:textId="63F32F45" w:rsidR="00113855" w:rsidRPr="00113855" w:rsidRDefault="00113855" w:rsidP="00194AF0">
            <w:pPr>
              <w:numPr>
                <w:ilvl w:val="0"/>
                <w:numId w:val="43"/>
              </w:numPr>
              <w:tabs>
                <w:tab w:val="clear" w:pos="720"/>
              </w:tabs>
              <w:spacing w:before="60"/>
              <w:ind w:left="357" w:hanging="357"/>
              <w:rPr>
                <w:rFonts w:cs="Arial"/>
                <w:sz w:val="16"/>
                <w:szCs w:val="16"/>
              </w:rPr>
            </w:pPr>
            <w:r w:rsidRPr="00113855">
              <w:rPr>
                <w:rFonts w:cs="Arial"/>
                <w:sz w:val="16"/>
                <w:szCs w:val="16"/>
              </w:rPr>
              <w:t xml:space="preserve">Erstellung einer </w:t>
            </w:r>
            <w:r w:rsidR="00AD1E52">
              <w:rPr>
                <w:rFonts w:cs="Arial"/>
                <w:sz w:val="16"/>
                <w:szCs w:val="16"/>
              </w:rPr>
              <w:t>Multimedia-Präsentation</w:t>
            </w:r>
          </w:p>
          <w:p w14:paraId="4738C9E9" w14:textId="77777777" w:rsidR="00255363" w:rsidRDefault="00255363" w:rsidP="0094139A">
            <w:pPr>
              <w:spacing w:before="60"/>
              <w:rPr>
                <w:rFonts w:cs="Arial"/>
                <w:b/>
                <w:sz w:val="14"/>
                <w:szCs w:val="14"/>
              </w:rPr>
            </w:pPr>
          </w:p>
          <w:p w14:paraId="5460CCA0" w14:textId="77777777" w:rsidR="00255363" w:rsidRPr="00104BB8" w:rsidRDefault="00255363" w:rsidP="0094139A">
            <w:pPr>
              <w:spacing w:before="60"/>
              <w:rPr>
                <w:rFonts w:cs="Arial"/>
                <w:b/>
                <w:sz w:val="20"/>
              </w:rPr>
            </w:pPr>
            <w:r w:rsidRPr="00104BB8">
              <w:rPr>
                <w:rFonts w:cs="Arial"/>
                <w:b/>
                <w:sz w:val="20"/>
              </w:rPr>
              <w:t>Formen der Lernerfolgsüberprüfung</w:t>
            </w:r>
          </w:p>
          <w:p w14:paraId="25D1EA71" w14:textId="27326492" w:rsidR="00304B23" w:rsidRDefault="00AD1E52" w:rsidP="00304B23">
            <w:pPr>
              <w:numPr>
                <w:ilvl w:val="0"/>
                <w:numId w:val="43"/>
              </w:numPr>
              <w:spacing w:before="60"/>
              <w:ind w:left="360"/>
              <w:rPr>
                <w:rFonts w:cs="Arial"/>
                <w:sz w:val="16"/>
                <w:szCs w:val="16"/>
              </w:rPr>
            </w:pPr>
            <w:r>
              <w:rPr>
                <w:rFonts w:cs="Arial"/>
                <w:sz w:val="16"/>
                <w:szCs w:val="16"/>
              </w:rPr>
              <w:t xml:space="preserve">Gestaltung und </w:t>
            </w:r>
            <w:r w:rsidR="00255363" w:rsidRPr="007F14BB">
              <w:rPr>
                <w:rFonts w:cs="Arial"/>
                <w:sz w:val="16"/>
                <w:szCs w:val="16"/>
              </w:rPr>
              <w:t xml:space="preserve">Präsentation </w:t>
            </w:r>
            <w:r w:rsidR="00304B23">
              <w:rPr>
                <w:rFonts w:cs="Arial"/>
                <w:sz w:val="16"/>
                <w:szCs w:val="16"/>
              </w:rPr>
              <w:t>der Videoclips</w:t>
            </w:r>
          </w:p>
          <w:p w14:paraId="4B9A926F" w14:textId="406DA7D1" w:rsidR="00255363" w:rsidRPr="00304B23" w:rsidRDefault="00AD1E52" w:rsidP="00304B23">
            <w:pPr>
              <w:numPr>
                <w:ilvl w:val="0"/>
                <w:numId w:val="43"/>
              </w:numPr>
              <w:spacing w:before="60"/>
              <w:ind w:left="360"/>
              <w:rPr>
                <w:rFonts w:cs="Arial"/>
                <w:sz w:val="16"/>
                <w:szCs w:val="16"/>
              </w:rPr>
            </w:pPr>
            <w:r>
              <w:rPr>
                <w:rFonts w:cs="Arial"/>
                <w:sz w:val="16"/>
                <w:szCs w:val="16"/>
              </w:rPr>
              <w:t xml:space="preserve">Gestaltung und </w:t>
            </w:r>
            <w:r w:rsidR="00304B23">
              <w:rPr>
                <w:rFonts w:cs="Arial"/>
                <w:sz w:val="16"/>
                <w:szCs w:val="16"/>
              </w:rPr>
              <w:t>Präsentation der multimedialen Ausstellungsbeiträge</w:t>
            </w:r>
          </w:p>
          <w:p w14:paraId="20AC4BE4" w14:textId="77777777" w:rsidR="00415121" w:rsidRPr="00746A55" w:rsidRDefault="00415121" w:rsidP="0099331B">
            <w:pPr>
              <w:spacing w:before="60"/>
              <w:rPr>
                <w:rFonts w:cs="Arial"/>
                <w:b/>
                <w:sz w:val="14"/>
                <w:szCs w:val="14"/>
              </w:rPr>
            </w:pPr>
          </w:p>
        </w:tc>
        <w:tc>
          <w:tcPr>
            <w:tcW w:w="2684" w:type="dxa"/>
          </w:tcPr>
          <w:p w14:paraId="7477B53B" w14:textId="272D71EB" w:rsidR="00255363" w:rsidRPr="00743A58" w:rsidRDefault="00255363" w:rsidP="00691AFE">
            <w:pPr>
              <w:spacing w:before="60"/>
              <w:rPr>
                <w:rFonts w:cs="Arial"/>
                <w:b/>
                <w:sz w:val="20"/>
              </w:rPr>
            </w:pPr>
            <w:r w:rsidRPr="00743A58">
              <w:rPr>
                <w:rFonts w:cs="Arial"/>
                <w:b/>
                <w:sz w:val="20"/>
              </w:rPr>
              <w:lastRenderedPageBreak/>
              <w:t>Unterrichtsgegenstände</w:t>
            </w:r>
          </w:p>
          <w:p w14:paraId="46EEFD27" w14:textId="77777777" w:rsidR="00FF6614" w:rsidRDefault="00304B23" w:rsidP="00194AF0">
            <w:pPr>
              <w:pStyle w:val="Listenabsatz"/>
              <w:numPr>
                <w:ilvl w:val="0"/>
                <w:numId w:val="43"/>
              </w:numPr>
              <w:tabs>
                <w:tab w:val="clear" w:pos="720"/>
              </w:tabs>
              <w:ind w:left="339" w:hanging="283"/>
              <w:rPr>
                <w:rFonts w:cs="Arial"/>
                <w:bCs/>
                <w:sz w:val="16"/>
                <w:szCs w:val="16"/>
              </w:rPr>
            </w:pPr>
            <w:r>
              <w:rPr>
                <w:rFonts w:cs="Arial"/>
                <w:bCs/>
                <w:sz w:val="16"/>
                <w:szCs w:val="16"/>
              </w:rPr>
              <w:t xml:space="preserve">Musikalische </w:t>
            </w:r>
            <w:r w:rsidRPr="00304B23">
              <w:rPr>
                <w:rFonts w:cs="Arial"/>
                <w:bCs/>
                <w:sz w:val="16"/>
                <w:szCs w:val="16"/>
              </w:rPr>
              <w:t>Heiligenbilder: Hildegard von Bingen</w:t>
            </w:r>
          </w:p>
          <w:p w14:paraId="36EDC7CE" w14:textId="53ED0CBF" w:rsidR="00304B23" w:rsidRDefault="00FF6614" w:rsidP="00194AF0">
            <w:pPr>
              <w:pStyle w:val="Listenabsatz"/>
              <w:numPr>
                <w:ilvl w:val="0"/>
                <w:numId w:val="43"/>
              </w:numPr>
              <w:tabs>
                <w:tab w:val="clear" w:pos="720"/>
              </w:tabs>
              <w:ind w:left="339" w:hanging="283"/>
              <w:rPr>
                <w:rFonts w:cs="Arial"/>
                <w:bCs/>
                <w:sz w:val="16"/>
                <w:szCs w:val="16"/>
              </w:rPr>
            </w:pPr>
            <w:r w:rsidRPr="00FF6614">
              <w:rPr>
                <w:rFonts w:cs="Arial"/>
                <w:bCs/>
                <w:sz w:val="16"/>
                <w:szCs w:val="16"/>
              </w:rPr>
              <w:t xml:space="preserve">Tekla </w:t>
            </w:r>
            <w:proofErr w:type="spellStart"/>
            <w:r w:rsidRPr="00FF6614">
              <w:rPr>
                <w:rFonts w:cs="Arial"/>
                <w:bCs/>
                <w:sz w:val="16"/>
                <w:szCs w:val="16"/>
              </w:rPr>
              <w:t>Bądarzewska</w:t>
            </w:r>
            <w:proofErr w:type="spellEnd"/>
            <w:r>
              <w:rPr>
                <w:rFonts w:cs="Arial"/>
                <w:bCs/>
                <w:sz w:val="16"/>
                <w:szCs w:val="16"/>
              </w:rPr>
              <w:t xml:space="preserve">: </w:t>
            </w:r>
            <w:r w:rsidRPr="00FF6614">
              <w:rPr>
                <w:rFonts w:cs="Arial"/>
                <w:bCs/>
                <w:i/>
                <w:iCs/>
                <w:sz w:val="16"/>
                <w:szCs w:val="16"/>
              </w:rPr>
              <w:t>Gebet einer Jungfrau</w:t>
            </w:r>
            <w:r w:rsidR="00304B23" w:rsidRPr="00FF6614">
              <w:rPr>
                <w:rFonts w:cs="Arial"/>
                <w:bCs/>
                <w:i/>
                <w:iCs/>
                <w:sz w:val="16"/>
                <w:szCs w:val="16"/>
              </w:rPr>
              <w:t xml:space="preserve"> </w:t>
            </w:r>
          </w:p>
          <w:p w14:paraId="3D9AA211" w14:textId="68E10F41" w:rsidR="00304B23" w:rsidRDefault="00304B23" w:rsidP="00194AF0">
            <w:pPr>
              <w:pStyle w:val="Listenabsatz"/>
              <w:numPr>
                <w:ilvl w:val="0"/>
                <w:numId w:val="43"/>
              </w:numPr>
              <w:tabs>
                <w:tab w:val="clear" w:pos="720"/>
              </w:tabs>
              <w:ind w:left="339" w:hanging="283"/>
              <w:rPr>
                <w:rFonts w:cs="Arial"/>
                <w:bCs/>
                <w:sz w:val="16"/>
                <w:szCs w:val="16"/>
              </w:rPr>
            </w:pPr>
            <w:r w:rsidRPr="00304B23">
              <w:rPr>
                <w:rFonts w:cs="Arial"/>
                <w:bCs/>
                <w:sz w:val="16"/>
                <w:szCs w:val="16"/>
              </w:rPr>
              <w:t xml:space="preserve">Geschlechterstereotype im </w:t>
            </w:r>
            <w:proofErr w:type="gramStart"/>
            <w:r w:rsidRPr="00304B23">
              <w:rPr>
                <w:rFonts w:cs="Arial"/>
                <w:bCs/>
                <w:sz w:val="16"/>
                <w:szCs w:val="16"/>
              </w:rPr>
              <w:t>Hip Hop</w:t>
            </w:r>
            <w:proofErr w:type="gramEnd"/>
            <w:r w:rsidR="00FF6614">
              <w:rPr>
                <w:rFonts w:cs="Arial"/>
                <w:bCs/>
                <w:sz w:val="16"/>
                <w:szCs w:val="16"/>
              </w:rPr>
              <w:t xml:space="preserve"> </w:t>
            </w:r>
            <w:r w:rsidRPr="00304B23">
              <w:rPr>
                <w:rFonts w:cs="Arial"/>
                <w:bCs/>
                <w:sz w:val="16"/>
                <w:szCs w:val="16"/>
              </w:rPr>
              <w:t xml:space="preserve">und Heavy </w:t>
            </w:r>
            <w:proofErr w:type="spellStart"/>
            <w:r w:rsidRPr="00304B23">
              <w:rPr>
                <w:rFonts w:cs="Arial"/>
                <w:bCs/>
                <w:sz w:val="16"/>
                <w:szCs w:val="16"/>
              </w:rPr>
              <w:t>Metal</w:t>
            </w:r>
            <w:proofErr w:type="spellEnd"/>
          </w:p>
          <w:p w14:paraId="20D7C585" w14:textId="03695D6B" w:rsidR="00304B23" w:rsidRPr="00845555" w:rsidRDefault="00304B23" w:rsidP="00194AF0">
            <w:pPr>
              <w:pStyle w:val="Listenabsatz"/>
              <w:numPr>
                <w:ilvl w:val="0"/>
                <w:numId w:val="43"/>
              </w:numPr>
              <w:tabs>
                <w:tab w:val="clear" w:pos="720"/>
              </w:tabs>
              <w:ind w:left="339" w:hanging="283"/>
              <w:rPr>
                <w:rFonts w:cs="Arial"/>
                <w:bCs/>
                <w:sz w:val="16"/>
                <w:szCs w:val="16"/>
                <w:lang w:val="en-US"/>
              </w:rPr>
            </w:pPr>
            <w:r w:rsidRPr="00845555">
              <w:rPr>
                <w:rFonts w:cs="Arial"/>
                <w:bCs/>
                <w:sz w:val="16"/>
                <w:szCs w:val="16"/>
                <w:lang w:val="en-US"/>
              </w:rPr>
              <w:t xml:space="preserve">Robin </w:t>
            </w:r>
            <w:proofErr w:type="spellStart"/>
            <w:r w:rsidRPr="00845555">
              <w:rPr>
                <w:rFonts w:cs="Arial"/>
                <w:bCs/>
                <w:sz w:val="16"/>
                <w:szCs w:val="16"/>
                <w:lang w:val="en-US"/>
              </w:rPr>
              <w:t>Thicke</w:t>
            </w:r>
            <w:proofErr w:type="spellEnd"/>
            <w:r w:rsidRPr="00845555">
              <w:rPr>
                <w:rFonts w:cs="Arial"/>
                <w:bCs/>
                <w:sz w:val="16"/>
                <w:szCs w:val="16"/>
                <w:lang w:val="en-US"/>
              </w:rPr>
              <w:t xml:space="preserve">: </w:t>
            </w:r>
            <w:r w:rsidRPr="00845555">
              <w:rPr>
                <w:rFonts w:cs="Arial"/>
                <w:bCs/>
                <w:i/>
                <w:iCs/>
                <w:sz w:val="16"/>
                <w:szCs w:val="16"/>
                <w:lang w:val="en-US"/>
              </w:rPr>
              <w:t>Blurred Lines</w:t>
            </w:r>
            <w:r w:rsidR="00B27873">
              <w:rPr>
                <w:rFonts w:cs="Arial"/>
                <w:bCs/>
                <w:i/>
                <w:iCs/>
                <w:sz w:val="16"/>
                <w:szCs w:val="16"/>
                <w:lang w:val="en-US"/>
              </w:rPr>
              <w:t xml:space="preserve"> ft. T.I. &amp; Pharrell</w:t>
            </w:r>
            <w:r w:rsidR="00411160">
              <w:rPr>
                <w:rFonts w:cs="Arial"/>
                <w:bCs/>
                <w:i/>
                <w:iCs/>
                <w:sz w:val="16"/>
                <w:szCs w:val="16"/>
                <w:lang w:val="en-US"/>
              </w:rPr>
              <w:t xml:space="preserve"> </w:t>
            </w:r>
            <w:r w:rsidR="00411160">
              <w:rPr>
                <w:rFonts w:cs="Arial"/>
                <w:bCs/>
                <w:iCs/>
                <w:sz w:val="16"/>
                <w:szCs w:val="16"/>
                <w:lang w:val="en-US"/>
              </w:rPr>
              <w:t>(Official Music Video)</w:t>
            </w:r>
          </w:p>
          <w:p w14:paraId="29742AA7" w14:textId="123CD930" w:rsidR="00255363" w:rsidRPr="00845555" w:rsidRDefault="00255363" w:rsidP="005E78C9">
            <w:pPr>
              <w:spacing w:before="60"/>
              <w:rPr>
                <w:rFonts w:cs="Arial"/>
                <w:b/>
                <w:sz w:val="20"/>
                <w:lang w:val="en-US"/>
              </w:rPr>
            </w:pPr>
          </w:p>
          <w:p w14:paraId="1A06065F" w14:textId="77777777" w:rsidR="00415121" w:rsidRDefault="00255363" w:rsidP="009D74D0">
            <w:pPr>
              <w:spacing w:before="60"/>
              <w:rPr>
                <w:rFonts w:cs="Arial"/>
                <w:b/>
                <w:sz w:val="20"/>
              </w:rPr>
            </w:pPr>
            <w:r w:rsidRPr="007F14BB">
              <w:rPr>
                <w:rFonts w:cs="Arial"/>
                <w:b/>
                <w:sz w:val="20"/>
              </w:rPr>
              <w:t>Weitere Aspekte</w:t>
            </w:r>
          </w:p>
          <w:p w14:paraId="72DB5FA5" w14:textId="7DE03C01" w:rsidR="00136E90" w:rsidRPr="005E1FB3" w:rsidRDefault="00136E90" w:rsidP="009D74D0">
            <w:pPr>
              <w:numPr>
                <w:ilvl w:val="0"/>
                <w:numId w:val="50"/>
              </w:numPr>
              <w:suppressAutoHyphens/>
              <w:spacing w:before="60"/>
              <w:jc w:val="left"/>
              <w:rPr>
                <w:sz w:val="16"/>
                <w:szCs w:val="16"/>
              </w:rPr>
            </w:pPr>
            <w:r w:rsidRPr="000B6DEC">
              <w:rPr>
                <w:rFonts w:cs="Arial"/>
                <w:b/>
                <w:bCs/>
                <w:sz w:val="16"/>
                <w:szCs w:val="16"/>
              </w:rPr>
              <w:t>Einstiegsritual:</w:t>
            </w:r>
            <w:r>
              <w:rPr>
                <w:rFonts w:cs="Arial"/>
                <w:b/>
                <w:bCs/>
                <w:sz w:val="16"/>
                <w:szCs w:val="16"/>
              </w:rPr>
              <w:t xml:space="preserve"> </w:t>
            </w:r>
            <w:r>
              <w:rPr>
                <w:rFonts w:cs="Arial"/>
                <w:bCs/>
                <w:sz w:val="16"/>
                <w:szCs w:val="16"/>
              </w:rPr>
              <w:t>Audiovisuelle Präsentation</w:t>
            </w:r>
            <w:r w:rsidR="005E1FB3">
              <w:rPr>
                <w:rFonts w:cs="Arial"/>
                <w:bCs/>
                <w:sz w:val="16"/>
                <w:szCs w:val="16"/>
              </w:rPr>
              <w:t xml:space="preserve"> (Musik und Bilder/Fotos/Videos)</w:t>
            </w:r>
            <w:r>
              <w:rPr>
                <w:rFonts w:cs="Arial"/>
                <w:bCs/>
                <w:sz w:val="16"/>
                <w:szCs w:val="16"/>
              </w:rPr>
              <w:t xml:space="preserve"> </w:t>
            </w:r>
            <w:r w:rsidR="005E1FB3">
              <w:rPr>
                <w:rFonts w:cs="Arial"/>
                <w:bCs/>
                <w:sz w:val="16"/>
                <w:szCs w:val="16"/>
              </w:rPr>
              <w:t xml:space="preserve">von </w:t>
            </w:r>
            <w:r>
              <w:rPr>
                <w:rFonts w:cs="Arial"/>
                <w:bCs/>
                <w:sz w:val="16"/>
                <w:szCs w:val="16"/>
              </w:rPr>
              <w:t>musikalische</w:t>
            </w:r>
            <w:r w:rsidR="005E1FB3">
              <w:rPr>
                <w:rFonts w:cs="Arial"/>
                <w:bCs/>
                <w:sz w:val="16"/>
                <w:szCs w:val="16"/>
              </w:rPr>
              <w:t>n</w:t>
            </w:r>
            <w:r>
              <w:rPr>
                <w:rFonts w:cs="Arial"/>
                <w:bCs/>
                <w:sz w:val="16"/>
                <w:szCs w:val="16"/>
              </w:rPr>
              <w:t xml:space="preserve"> </w:t>
            </w:r>
            <w:r w:rsidR="005E1FB3">
              <w:rPr>
                <w:rFonts w:cs="Arial"/>
                <w:bCs/>
                <w:sz w:val="16"/>
                <w:szCs w:val="16"/>
              </w:rPr>
              <w:t>Aufführungen aus unterschiedlichen Jahrhunderten</w:t>
            </w:r>
          </w:p>
        </w:tc>
      </w:tr>
    </w:tbl>
    <w:p w14:paraId="15AC873A" w14:textId="77777777" w:rsidR="005232BC" w:rsidRDefault="005232BC">
      <w:pPr>
        <w:rPr>
          <w:sz w:val="14"/>
          <w:szCs w:val="14"/>
        </w:rPr>
      </w:pPr>
    </w:p>
    <w:p w14:paraId="6776908F" w14:textId="77777777" w:rsidR="009A7B6B" w:rsidRDefault="009A7B6B">
      <w:pPr>
        <w:rPr>
          <w:sz w:val="14"/>
          <w:szCs w:val="14"/>
        </w:rPr>
      </w:pPr>
    </w:p>
    <w:p w14:paraId="4A94A580" w14:textId="77777777" w:rsidR="009A7B6B" w:rsidRDefault="009A7B6B">
      <w:pPr>
        <w:rPr>
          <w:sz w:val="14"/>
          <w:szCs w:val="14"/>
        </w:rPr>
      </w:pPr>
    </w:p>
    <w:p w14:paraId="439DFA63" w14:textId="77777777" w:rsidR="009A7B6B" w:rsidRDefault="009A7B6B">
      <w:pPr>
        <w:rPr>
          <w:sz w:val="14"/>
          <w:szCs w:val="14"/>
        </w:rPr>
      </w:pPr>
    </w:p>
    <w:p w14:paraId="06EE530F" w14:textId="1D2FA308" w:rsidR="005232BC" w:rsidRPr="00746A55" w:rsidRDefault="005232BC" w:rsidP="009A7B6B">
      <w:pPr>
        <w:keepNext/>
        <w:tabs>
          <w:tab w:val="num" w:pos="432"/>
          <w:tab w:val="num" w:pos="1440"/>
        </w:tabs>
        <w:suppressAutoHyphens/>
        <w:spacing w:line="360" w:lineRule="auto"/>
        <w:jc w:val="left"/>
        <w:outlineLvl w:val="0"/>
        <w:rPr>
          <w:sz w:val="14"/>
          <w:szCs w:val="14"/>
        </w:rPr>
      </w:pPr>
    </w:p>
    <w:sectPr w:rsidR="005232BC" w:rsidRPr="00746A55" w:rsidSect="009A7B6B">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2"/>
    <w:lvl w:ilvl="0">
      <w:start w:val="1"/>
      <w:numFmt w:val="upperLetter"/>
      <w:lvlText w:val="%1)"/>
      <w:lvlJc w:val="left"/>
      <w:pPr>
        <w:tabs>
          <w:tab w:val="num" w:pos="0"/>
        </w:tabs>
        <w:ind w:left="405" w:hanging="360"/>
      </w:pPr>
      <w:rPr>
        <w:rFonts w:cs="Arial"/>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10D0957"/>
    <w:multiLevelType w:val="hybridMultilevel"/>
    <w:tmpl w:val="D9682254"/>
    <w:lvl w:ilvl="0" w:tplc="6642919A">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C7CC9"/>
    <w:multiLevelType w:val="hybridMultilevel"/>
    <w:tmpl w:val="8D1612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30F7B94"/>
    <w:multiLevelType w:val="hybridMultilevel"/>
    <w:tmpl w:val="46DE1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3E63499"/>
    <w:multiLevelType w:val="hybridMultilevel"/>
    <w:tmpl w:val="11E60A08"/>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6" w15:restartNumberingAfterBreak="0">
    <w:nsid w:val="06006AFB"/>
    <w:multiLevelType w:val="hybridMultilevel"/>
    <w:tmpl w:val="FA4862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6B44E24"/>
    <w:multiLevelType w:val="hybridMultilevel"/>
    <w:tmpl w:val="E000104C"/>
    <w:lvl w:ilvl="0" w:tplc="6642919A">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73F0E"/>
    <w:multiLevelType w:val="hybridMultilevel"/>
    <w:tmpl w:val="9F3E9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0D1803"/>
    <w:multiLevelType w:val="hybridMultilevel"/>
    <w:tmpl w:val="BCB88E82"/>
    <w:lvl w:ilvl="0" w:tplc="9F76FC2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C07C5"/>
    <w:multiLevelType w:val="hybridMultilevel"/>
    <w:tmpl w:val="ECAAE33E"/>
    <w:lvl w:ilvl="0" w:tplc="A284248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36964"/>
    <w:multiLevelType w:val="hybridMultilevel"/>
    <w:tmpl w:val="F9D89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F604CB"/>
    <w:multiLevelType w:val="hybridMultilevel"/>
    <w:tmpl w:val="1C288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C719EF"/>
    <w:multiLevelType w:val="hybridMultilevel"/>
    <w:tmpl w:val="1902CB52"/>
    <w:lvl w:ilvl="0" w:tplc="6642919A">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700C4"/>
    <w:multiLevelType w:val="hybridMultilevel"/>
    <w:tmpl w:val="F7AE6108"/>
    <w:lvl w:ilvl="0" w:tplc="E0666A2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8301F6"/>
    <w:multiLevelType w:val="hybridMultilevel"/>
    <w:tmpl w:val="B54A7CD0"/>
    <w:lvl w:ilvl="0" w:tplc="934C5102">
      <w:start w:val="1"/>
      <w:numFmt w:val="bullet"/>
      <w:pStyle w:val="Liste-KonkretisierteKompetenz"/>
      <w:lvlText w:val=""/>
      <w:lvlJc w:val="left"/>
      <w:pPr>
        <w:ind w:left="3" w:hanging="360"/>
      </w:pPr>
      <w:rPr>
        <w:rFonts w:ascii="Wingdings" w:hAnsi="Wingdings"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6" w15:restartNumberingAfterBreak="0">
    <w:nsid w:val="29265B64"/>
    <w:multiLevelType w:val="hybridMultilevel"/>
    <w:tmpl w:val="AD845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B00BEA"/>
    <w:multiLevelType w:val="hybridMultilevel"/>
    <w:tmpl w:val="9BE07E22"/>
    <w:lvl w:ilvl="0" w:tplc="04070001">
      <w:start w:val="1"/>
      <w:numFmt w:val="bullet"/>
      <w:lvlText w:val=""/>
      <w:lvlJc w:val="left"/>
      <w:pPr>
        <w:ind w:left="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8" w15:restartNumberingAfterBreak="0">
    <w:nsid w:val="2B3A0BEC"/>
    <w:multiLevelType w:val="hybridMultilevel"/>
    <w:tmpl w:val="EA428B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690932"/>
    <w:multiLevelType w:val="hybridMultilevel"/>
    <w:tmpl w:val="F140C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3664FB"/>
    <w:multiLevelType w:val="hybridMultilevel"/>
    <w:tmpl w:val="42B8E1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FD1F8D"/>
    <w:multiLevelType w:val="hybridMultilevel"/>
    <w:tmpl w:val="1AB849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44D35E7"/>
    <w:multiLevelType w:val="hybridMultilevel"/>
    <w:tmpl w:val="872E8B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6010B80"/>
    <w:multiLevelType w:val="hybridMultilevel"/>
    <w:tmpl w:val="9AD8C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645D49"/>
    <w:multiLevelType w:val="hybridMultilevel"/>
    <w:tmpl w:val="E26853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89766B"/>
    <w:multiLevelType w:val="hybridMultilevel"/>
    <w:tmpl w:val="7ED2A1A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97C1B04"/>
    <w:multiLevelType w:val="hybridMultilevel"/>
    <w:tmpl w:val="0D54AC2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04A72"/>
    <w:multiLevelType w:val="hybridMultilevel"/>
    <w:tmpl w:val="F92C9956"/>
    <w:lvl w:ilvl="0" w:tplc="A284248A">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2151D7"/>
    <w:multiLevelType w:val="hybridMultilevel"/>
    <w:tmpl w:val="B502AE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1F510C7"/>
    <w:multiLevelType w:val="hybridMultilevel"/>
    <w:tmpl w:val="A530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308585E"/>
    <w:multiLevelType w:val="hybridMultilevel"/>
    <w:tmpl w:val="B87E3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7281461"/>
    <w:multiLevelType w:val="hybridMultilevel"/>
    <w:tmpl w:val="1A8AA66C"/>
    <w:lvl w:ilvl="0" w:tplc="04070001">
      <w:start w:val="1"/>
      <w:numFmt w:val="bullet"/>
      <w:lvlText w:val=""/>
      <w:lvlJc w:val="left"/>
      <w:pPr>
        <w:ind w:left="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2" w15:restartNumberingAfterBreak="0">
    <w:nsid w:val="497D7D26"/>
    <w:multiLevelType w:val="hybridMultilevel"/>
    <w:tmpl w:val="C6BA56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A8804F1"/>
    <w:multiLevelType w:val="hybridMultilevel"/>
    <w:tmpl w:val="17768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DF20491"/>
    <w:multiLevelType w:val="hybridMultilevel"/>
    <w:tmpl w:val="BFD6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DB5107"/>
    <w:multiLevelType w:val="hybridMultilevel"/>
    <w:tmpl w:val="AD1229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CE334C7"/>
    <w:multiLevelType w:val="hybridMultilevel"/>
    <w:tmpl w:val="DBD62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FFA518C"/>
    <w:multiLevelType w:val="hybridMultilevel"/>
    <w:tmpl w:val="4C1E7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4755E4"/>
    <w:multiLevelType w:val="hybridMultilevel"/>
    <w:tmpl w:val="924E1E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3F610E6"/>
    <w:multiLevelType w:val="hybridMultilevel"/>
    <w:tmpl w:val="07BAC5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4974B56"/>
    <w:multiLevelType w:val="hybridMultilevel"/>
    <w:tmpl w:val="40BA98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A922F6B"/>
    <w:multiLevelType w:val="hybridMultilevel"/>
    <w:tmpl w:val="31F84D44"/>
    <w:lvl w:ilvl="0" w:tplc="FBFA62C6">
      <w:start w:val="1"/>
      <w:numFmt w:val="bullet"/>
      <w:lvlText w:val="o"/>
      <w:lvlJc w:val="left"/>
      <w:pPr>
        <w:tabs>
          <w:tab w:val="num" w:pos="720"/>
        </w:tabs>
        <w:ind w:left="720" w:hanging="363"/>
      </w:pPr>
      <w:rPr>
        <w:rFonts w:ascii="Courier New" w:hAnsi="Courier New" w:hint="default"/>
      </w:rPr>
    </w:lvl>
    <w:lvl w:ilvl="1" w:tplc="DEF88EB6">
      <w:start w:val="1"/>
      <w:numFmt w:val="bullet"/>
      <w:lvlText w:val="o"/>
      <w:lvlJc w:val="left"/>
      <w:pPr>
        <w:tabs>
          <w:tab w:val="num" w:pos="1443"/>
        </w:tabs>
        <w:ind w:left="1443" w:hanging="363"/>
      </w:pPr>
      <w:rPr>
        <w:rFonts w:ascii="Courier New" w:hAnsi="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80F64"/>
    <w:multiLevelType w:val="hybridMultilevel"/>
    <w:tmpl w:val="3B801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6F4970"/>
    <w:multiLevelType w:val="hybridMultilevel"/>
    <w:tmpl w:val="1EBA1B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C1947A4"/>
    <w:multiLevelType w:val="hybridMultilevel"/>
    <w:tmpl w:val="27D8F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0497889"/>
    <w:multiLevelType w:val="hybridMultilevel"/>
    <w:tmpl w:val="BFE0873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16D1FB8"/>
    <w:multiLevelType w:val="hybridMultilevel"/>
    <w:tmpl w:val="14BA86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32F1878"/>
    <w:multiLevelType w:val="hybridMultilevel"/>
    <w:tmpl w:val="E3827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55A5732"/>
    <w:multiLevelType w:val="hybridMultilevel"/>
    <w:tmpl w:val="BFFA7BD2"/>
    <w:lvl w:ilvl="0" w:tplc="04070001">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0"/>
  </w:num>
  <w:num w:numId="3">
    <w:abstractNumId w:val="40"/>
  </w:num>
  <w:num w:numId="4">
    <w:abstractNumId w:val="41"/>
  </w:num>
  <w:num w:numId="5">
    <w:abstractNumId w:val="26"/>
  </w:num>
  <w:num w:numId="6">
    <w:abstractNumId w:val="18"/>
  </w:num>
  <w:num w:numId="7">
    <w:abstractNumId w:val="10"/>
  </w:num>
  <w:num w:numId="8">
    <w:abstractNumId w:val="27"/>
  </w:num>
  <w:num w:numId="9">
    <w:abstractNumId w:val="16"/>
  </w:num>
  <w:num w:numId="10">
    <w:abstractNumId w:val="13"/>
  </w:num>
  <w:num w:numId="11">
    <w:abstractNumId w:val="3"/>
  </w:num>
  <w:num w:numId="12">
    <w:abstractNumId w:val="7"/>
  </w:num>
  <w:num w:numId="13">
    <w:abstractNumId w:val="2"/>
  </w:num>
  <w:num w:numId="14">
    <w:abstractNumId w:val="9"/>
  </w:num>
  <w:num w:numId="15">
    <w:abstractNumId w:val="12"/>
  </w:num>
  <w:num w:numId="16">
    <w:abstractNumId w:val="38"/>
  </w:num>
  <w:num w:numId="17">
    <w:abstractNumId w:val="44"/>
  </w:num>
  <w:num w:numId="18">
    <w:abstractNumId w:val="19"/>
  </w:num>
  <w:num w:numId="19">
    <w:abstractNumId w:val="4"/>
  </w:num>
  <w:num w:numId="20">
    <w:abstractNumId w:val="34"/>
  </w:num>
  <w:num w:numId="21">
    <w:abstractNumId w:val="47"/>
  </w:num>
  <w:num w:numId="22">
    <w:abstractNumId w:val="6"/>
  </w:num>
  <w:num w:numId="23">
    <w:abstractNumId w:val="11"/>
  </w:num>
  <w:num w:numId="24">
    <w:abstractNumId w:val="22"/>
  </w:num>
  <w:num w:numId="25">
    <w:abstractNumId w:val="20"/>
  </w:num>
  <w:num w:numId="26">
    <w:abstractNumId w:val="21"/>
  </w:num>
  <w:num w:numId="27">
    <w:abstractNumId w:val="15"/>
  </w:num>
  <w:num w:numId="28">
    <w:abstractNumId w:val="31"/>
  </w:num>
  <w:num w:numId="29">
    <w:abstractNumId w:val="17"/>
  </w:num>
  <w:num w:numId="30">
    <w:abstractNumId w:val="5"/>
  </w:num>
  <w:num w:numId="31">
    <w:abstractNumId w:val="45"/>
  </w:num>
  <w:num w:numId="32">
    <w:abstractNumId w:val="35"/>
  </w:num>
  <w:num w:numId="33">
    <w:abstractNumId w:val="43"/>
  </w:num>
  <w:num w:numId="34">
    <w:abstractNumId w:val="29"/>
  </w:num>
  <w:num w:numId="35">
    <w:abstractNumId w:val="42"/>
  </w:num>
  <w:num w:numId="36">
    <w:abstractNumId w:val="36"/>
  </w:num>
  <w:num w:numId="37">
    <w:abstractNumId w:val="37"/>
  </w:num>
  <w:num w:numId="38">
    <w:abstractNumId w:val="39"/>
  </w:num>
  <w:num w:numId="39">
    <w:abstractNumId w:val="32"/>
  </w:num>
  <w:num w:numId="40">
    <w:abstractNumId w:val="14"/>
  </w:num>
  <w:num w:numId="41">
    <w:abstractNumId w:val="0"/>
  </w:num>
  <w:num w:numId="42">
    <w:abstractNumId w:val="24"/>
  </w:num>
  <w:num w:numId="4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8"/>
  </w:num>
  <w:num w:numId="46">
    <w:abstractNumId w:val="46"/>
  </w:num>
  <w:num w:numId="47">
    <w:abstractNumId w:val="25"/>
  </w:num>
  <w:num w:numId="48">
    <w:abstractNumId w:val="48"/>
  </w:num>
  <w:num w:numId="49">
    <w:abstractNumId w:val="2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A4"/>
    <w:rsid w:val="00006344"/>
    <w:rsid w:val="0004764F"/>
    <w:rsid w:val="00085809"/>
    <w:rsid w:val="00090BA4"/>
    <w:rsid w:val="00092DD0"/>
    <w:rsid w:val="000C1719"/>
    <w:rsid w:val="000D1910"/>
    <w:rsid w:val="000E1809"/>
    <w:rsid w:val="000E5A69"/>
    <w:rsid w:val="00104BB8"/>
    <w:rsid w:val="00113855"/>
    <w:rsid w:val="001344ED"/>
    <w:rsid w:val="00136E90"/>
    <w:rsid w:val="001435B1"/>
    <w:rsid w:val="00165763"/>
    <w:rsid w:val="00171610"/>
    <w:rsid w:val="00182922"/>
    <w:rsid w:val="00194AF0"/>
    <w:rsid w:val="001A2408"/>
    <w:rsid w:val="001A5C79"/>
    <w:rsid w:val="001B5A60"/>
    <w:rsid w:val="001B6B8B"/>
    <w:rsid w:val="001E4FC9"/>
    <w:rsid w:val="0020244D"/>
    <w:rsid w:val="00212D2D"/>
    <w:rsid w:val="00222A61"/>
    <w:rsid w:val="00227952"/>
    <w:rsid w:val="00255363"/>
    <w:rsid w:val="00283D90"/>
    <w:rsid w:val="002A4AAF"/>
    <w:rsid w:val="00302679"/>
    <w:rsid w:val="00304B23"/>
    <w:rsid w:val="00313E00"/>
    <w:rsid w:val="00325FB7"/>
    <w:rsid w:val="00340476"/>
    <w:rsid w:val="003516B7"/>
    <w:rsid w:val="00371E6A"/>
    <w:rsid w:val="00375BA3"/>
    <w:rsid w:val="003850EC"/>
    <w:rsid w:val="003B5BCD"/>
    <w:rsid w:val="003C078F"/>
    <w:rsid w:val="003E5019"/>
    <w:rsid w:val="003E7C3B"/>
    <w:rsid w:val="003F7927"/>
    <w:rsid w:val="00411160"/>
    <w:rsid w:val="00415121"/>
    <w:rsid w:val="004422D6"/>
    <w:rsid w:val="00454F5E"/>
    <w:rsid w:val="0048132D"/>
    <w:rsid w:val="0049192D"/>
    <w:rsid w:val="00522ECB"/>
    <w:rsid w:val="005232BC"/>
    <w:rsid w:val="005575D0"/>
    <w:rsid w:val="0059201A"/>
    <w:rsid w:val="00593B7B"/>
    <w:rsid w:val="005E1FB3"/>
    <w:rsid w:val="005E78C9"/>
    <w:rsid w:val="005F3023"/>
    <w:rsid w:val="00691AFE"/>
    <w:rsid w:val="006A46FA"/>
    <w:rsid w:val="0070669A"/>
    <w:rsid w:val="00712637"/>
    <w:rsid w:val="00743A58"/>
    <w:rsid w:val="00746A55"/>
    <w:rsid w:val="00782EA1"/>
    <w:rsid w:val="00796026"/>
    <w:rsid w:val="007B7077"/>
    <w:rsid w:val="007C7C61"/>
    <w:rsid w:val="007D3652"/>
    <w:rsid w:val="007E7D6B"/>
    <w:rsid w:val="007F14BB"/>
    <w:rsid w:val="007F6A48"/>
    <w:rsid w:val="00814A87"/>
    <w:rsid w:val="00821413"/>
    <w:rsid w:val="00822FDD"/>
    <w:rsid w:val="00827DA1"/>
    <w:rsid w:val="00834424"/>
    <w:rsid w:val="0083456D"/>
    <w:rsid w:val="00845555"/>
    <w:rsid w:val="00871FCA"/>
    <w:rsid w:val="008B0717"/>
    <w:rsid w:val="008D32B5"/>
    <w:rsid w:val="008F7337"/>
    <w:rsid w:val="0090334F"/>
    <w:rsid w:val="0090622C"/>
    <w:rsid w:val="00912A33"/>
    <w:rsid w:val="009235E7"/>
    <w:rsid w:val="00925485"/>
    <w:rsid w:val="0094139A"/>
    <w:rsid w:val="0095342B"/>
    <w:rsid w:val="0096033E"/>
    <w:rsid w:val="00967BC9"/>
    <w:rsid w:val="00972615"/>
    <w:rsid w:val="00973950"/>
    <w:rsid w:val="009910EC"/>
    <w:rsid w:val="0099331B"/>
    <w:rsid w:val="009A7B6B"/>
    <w:rsid w:val="009D74D0"/>
    <w:rsid w:val="00A26652"/>
    <w:rsid w:val="00A33599"/>
    <w:rsid w:val="00A53A2F"/>
    <w:rsid w:val="00A63616"/>
    <w:rsid w:val="00A7027C"/>
    <w:rsid w:val="00A779ED"/>
    <w:rsid w:val="00A81B6E"/>
    <w:rsid w:val="00AC37CD"/>
    <w:rsid w:val="00AD1E52"/>
    <w:rsid w:val="00AD7EC5"/>
    <w:rsid w:val="00AF02E5"/>
    <w:rsid w:val="00AF5B06"/>
    <w:rsid w:val="00B00668"/>
    <w:rsid w:val="00B21EEE"/>
    <w:rsid w:val="00B27873"/>
    <w:rsid w:val="00B315AE"/>
    <w:rsid w:val="00B317B0"/>
    <w:rsid w:val="00B35878"/>
    <w:rsid w:val="00B43E8B"/>
    <w:rsid w:val="00BC54B3"/>
    <w:rsid w:val="00C01F54"/>
    <w:rsid w:val="00C30810"/>
    <w:rsid w:val="00C42626"/>
    <w:rsid w:val="00C54486"/>
    <w:rsid w:val="00C70402"/>
    <w:rsid w:val="00C71223"/>
    <w:rsid w:val="00C74B79"/>
    <w:rsid w:val="00C82070"/>
    <w:rsid w:val="00CA1E15"/>
    <w:rsid w:val="00CA1F38"/>
    <w:rsid w:val="00CB55B1"/>
    <w:rsid w:val="00DA3B13"/>
    <w:rsid w:val="00DA532F"/>
    <w:rsid w:val="00E2792F"/>
    <w:rsid w:val="00E43828"/>
    <w:rsid w:val="00E55D86"/>
    <w:rsid w:val="00EA6DA9"/>
    <w:rsid w:val="00ED0CDF"/>
    <w:rsid w:val="00ED7569"/>
    <w:rsid w:val="00EF66D3"/>
    <w:rsid w:val="00F14001"/>
    <w:rsid w:val="00F34376"/>
    <w:rsid w:val="00F63463"/>
    <w:rsid w:val="00F70C03"/>
    <w:rsid w:val="00F75CF5"/>
    <w:rsid w:val="00F87801"/>
    <w:rsid w:val="00FA11FF"/>
    <w:rsid w:val="00FA3F44"/>
    <w:rsid w:val="00FF08CB"/>
    <w:rsid w:val="00FF6299"/>
    <w:rsid w:val="00FF6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6DCC"/>
  <w15:docId w15:val="{8BCD6578-A853-4DED-84D1-3177B90E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BA4"/>
    <w:pPr>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0BA4"/>
    <w:rPr>
      <w:rFonts w:ascii="Tahoma" w:hAnsi="Tahoma" w:cs="Tahoma"/>
      <w:sz w:val="16"/>
      <w:szCs w:val="16"/>
    </w:rPr>
  </w:style>
  <w:style w:type="character" w:customStyle="1" w:styleId="SprechblasentextZchn">
    <w:name w:val="Sprechblasentext Zchn"/>
    <w:link w:val="Sprechblasentext"/>
    <w:uiPriority w:val="99"/>
    <w:semiHidden/>
    <w:rsid w:val="00090BA4"/>
    <w:rPr>
      <w:rFonts w:ascii="Tahoma" w:hAnsi="Tahoma" w:cs="Tahoma"/>
      <w:sz w:val="16"/>
      <w:szCs w:val="16"/>
    </w:rPr>
  </w:style>
  <w:style w:type="paragraph" w:styleId="Listenabsatz">
    <w:name w:val="List Paragraph"/>
    <w:basedOn w:val="Standard"/>
    <w:uiPriority w:val="34"/>
    <w:qFormat/>
    <w:rsid w:val="00313E00"/>
    <w:pPr>
      <w:ind w:left="720"/>
      <w:contextualSpacing/>
    </w:pPr>
  </w:style>
  <w:style w:type="character" w:styleId="Hyperlink">
    <w:name w:val="Hyperlink"/>
    <w:uiPriority w:val="99"/>
    <w:unhideWhenUsed/>
    <w:rsid w:val="00B43E8B"/>
    <w:rPr>
      <w:color w:val="0563C1"/>
      <w:u w:val="single"/>
    </w:rPr>
  </w:style>
  <w:style w:type="character" w:customStyle="1" w:styleId="NichtaufgelsteErwhnung1">
    <w:name w:val="Nicht aufgelöste Erwähnung1"/>
    <w:uiPriority w:val="99"/>
    <w:semiHidden/>
    <w:unhideWhenUsed/>
    <w:rsid w:val="00B43E8B"/>
    <w:rPr>
      <w:color w:val="605E5C"/>
      <w:shd w:val="clear" w:color="auto" w:fill="E1DFDD"/>
    </w:rPr>
  </w:style>
  <w:style w:type="paragraph" w:customStyle="1" w:styleId="Liste-KonkretisierteKompetenz">
    <w:name w:val="Liste-KonkretisierteKompetenz"/>
    <w:basedOn w:val="Standard"/>
    <w:link w:val="Liste-KonkretisierteKompetenzZchn"/>
    <w:qFormat/>
    <w:rsid w:val="00C82070"/>
    <w:pPr>
      <w:keepLines/>
      <w:numPr>
        <w:numId w:val="27"/>
      </w:numPr>
      <w:spacing w:after="120" w:line="276" w:lineRule="auto"/>
      <w:ind w:left="714" w:hanging="357"/>
    </w:pPr>
    <w:rPr>
      <w:rFonts w:eastAsia="Calibri"/>
      <w:szCs w:val="22"/>
      <w:lang w:eastAsia="en-US"/>
    </w:rPr>
  </w:style>
  <w:style w:type="character" w:customStyle="1" w:styleId="Liste-KonkretisierteKompetenzZchn">
    <w:name w:val="Liste-KonkretisierteKompetenz Zchn"/>
    <w:link w:val="Liste-KonkretisierteKompetenz"/>
    <w:rsid w:val="00C82070"/>
    <w:rPr>
      <w:rFonts w:ascii="Arial" w:eastAsia="Calibri" w:hAnsi="Arial"/>
      <w:sz w:val="24"/>
      <w:szCs w:val="22"/>
      <w:lang w:eastAsia="en-US"/>
    </w:rPr>
  </w:style>
  <w:style w:type="paragraph" w:customStyle="1" w:styleId="Liste-bergeordneteKompetenz">
    <w:name w:val="Liste-ÜbergeordneteKompetenz"/>
    <w:basedOn w:val="Standard"/>
    <w:qFormat/>
    <w:rsid w:val="00415121"/>
    <w:pPr>
      <w:keepLines/>
      <w:numPr>
        <w:numId w:val="40"/>
      </w:numPr>
      <w:spacing w:after="120" w:line="276" w:lineRule="auto"/>
      <w:ind w:left="714" w:hanging="357"/>
    </w:pPr>
    <w:rPr>
      <w:rFonts w:eastAsia="Calibri"/>
      <w:szCs w:val="22"/>
      <w:lang w:eastAsia="en-US"/>
    </w:rPr>
  </w:style>
  <w:style w:type="paragraph" w:customStyle="1" w:styleId="KE-Musik">
    <w:name w:val="ÜKE-Musik"/>
    <w:basedOn w:val="Liste-bergeordneteKompetenz"/>
    <w:qFormat/>
    <w:rsid w:val="00415121"/>
    <w:pPr>
      <w:ind w:left="357"/>
    </w:pPr>
  </w:style>
  <w:style w:type="character" w:styleId="Kommentarzeichen">
    <w:name w:val="annotation reference"/>
    <w:basedOn w:val="Absatz-Standardschriftart"/>
    <w:uiPriority w:val="99"/>
    <w:semiHidden/>
    <w:unhideWhenUsed/>
    <w:rsid w:val="00CB55B1"/>
    <w:rPr>
      <w:sz w:val="16"/>
      <w:szCs w:val="16"/>
    </w:rPr>
  </w:style>
  <w:style w:type="paragraph" w:styleId="Kommentartext">
    <w:name w:val="annotation text"/>
    <w:basedOn w:val="Standard"/>
    <w:link w:val="KommentartextZchn"/>
    <w:uiPriority w:val="99"/>
    <w:semiHidden/>
    <w:unhideWhenUsed/>
    <w:rsid w:val="00CB55B1"/>
    <w:rPr>
      <w:sz w:val="20"/>
    </w:rPr>
  </w:style>
  <w:style w:type="character" w:customStyle="1" w:styleId="KommentartextZchn">
    <w:name w:val="Kommentartext Zchn"/>
    <w:basedOn w:val="Absatz-Standardschriftart"/>
    <w:link w:val="Kommentartext"/>
    <w:uiPriority w:val="99"/>
    <w:semiHidden/>
    <w:rsid w:val="00CB55B1"/>
    <w:rPr>
      <w:rFonts w:ascii="Arial" w:hAnsi="Arial"/>
    </w:rPr>
  </w:style>
  <w:style w:type="paragraph" w:styleId="Kommentarthema">
    <w:name w:val="annotation subject"/>
    <w:basedOn w:val="Kommentartext"/>
    <w:next w:val="Kommentartext"/>
    <w:link w:val="KommentarthemaZchn"/>
    <w:uiPriority w:val="99"/>
    <w:semiHidden/>
    <w:unhideWhenUsed/>
    <w:rsid w:val="00CB55B1"/>
    <w:rPr>
      <w:b/>
      <w:bCs/>
    </w:rPr>
  </w:style>
  <w:style w:type="character" w:customStyle="1" w:styleId="KommentarthemaZchn">
    <w:name w:val="Kommentarthema Zchn"/>
    <w:basedOn w:val="KommentartextZchn"/>
    <w:link w:val="Kommentarthema"/>
    <w:uiPriority w:val="99"/>
    <w:semiHidden/>
    <w:rsid w:val="00CB55B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22710">
      <w:bodyDiv w:val="1"/>
      <w:marLeft w:val="0"/>
      <w:marRight w:val="0"/>
      <w:marTop w:val="0"/>
      <w:marBottom w:val="0"/>
      <w:divBdr>
        <w:top w:val="none" w:sz="0" w:space="0" w:color="auto"/>
        <w:left w:val="none" w:sz="0" w:space="0" w:color="auto"/>
        <w:bottom w:val="none" w:sz="0" w:space="0" w:color="auto"/>
        <w:right w:val="none" w:sz="0" w:space="0" w:color="auto"/>
      </w:divBdr>
    </w:div>
    <w:div w:id="12242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4317</Characters>
  <DocSecurity>0</DocSecurity>
  <Lines>166</Lines>
  <Paragraphs>75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2020-02-14T11:37:00Z</dcterms:created>
  <dcterms:modified xsi:type="dcterms:W3CDTF">2020-02-14T11:37:00Z</dcterms:modified>
</cp:coreProperties>
</file>