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109F6" w14:textId="77777777" w:rsidR="00C82E9D" w:rsidRPr="00C82E9D" w:rsidRDefault="00C82E9D" w:rsidP="0014226E">
      <w:pPr>
        <w:tabs>
          <w:tab w:val="left" w:pos="3969"/>
          <w:tab w:val="left" w:pos="7655"/>
          <w:tab w:val="left" w:pos="9356"/>
        </w:tabs>
        <w:rPr>
          <w:b/>
          <w:bCs/>
          <w:sz w:val="32"/>
          <w:szCs w:val="32"/>
        </w:rPr>
      </w:pPr>
      <w:r w:rsidRPr="00C82E9D">
        <w:rPr>
          <w:b/>
          <w:bCs/>
          <w:sz w:val="32"/>
          <w:szCs w:val="32"/>
        </w:rPr>
        <w:t>Hinweise für die Lehrkraft</w:t>
      </w:r>
    </w:p>
    <w:p w14:paraId="3E27F7DC" w14:textId="77777777" w:rsidR="00E91C36" w:rsidRDefault="00E91C36" w:rsidP="0014226E">
      <w:pPr>
        <w:tabs>
          <w:tab w:val="left" w:pos="3969"/>
          <w:tab w:val="left" w:pos="7655"/>
          <w:tab w:val="left" w:pos="9356"/>
        </w:tabs>
        <w:rPr>
          <w:b/>
          <w:bCs/>
          <w:sz w:val="24"/>
          <w:szCs w:val="24"/>
          <w:u w:val="single"/>
        </w:rPr>
      </w:pPr>
      <w:r>
        <w:rPr>
          <w:b/>
          <w:bCs/>
          <w:sz w:val="24"/>
          <w:szCs w:val="24"/>
          <w:u w:val="single"/>
        </w:rPr>
        <w:t xml:space="preserve">Unterrichtliche </w:t>
      </w:r>
      <w:r w:rsidR="00C82E9D">
        <w:rPr>
          <w:b/>
          <w:bCs/>
          <w:sz w:val="24"/>
          <w:szCs w:val="24"/>
          <w:u w:val="single"/>
        </w:rPr>
        <w:t>Voraussetzungen</w:t>
      </w:r>
    </w:p>
    <w:p w14:paraId="1E5C966E" w14:textId="77777777" w:rsidR="00E91C36" w:rsidRPr="00E91C36" w:rsidRDefault="00E91C36" w:rsidP="0014226E">
      <w:pPr>
        <w:tabs>
          <w:tab w:val="left" w:pos="3969"/>
          <w:tab w:val="left" w:pos="7655"/>
          <w:tab w:val="left" w:pos="9356"/>
        </w:tabs>
        <w:rPr>
          <w:bCs/>
          <w:sz w:val="24"/>
          <w:szCs w:val="24"/>
        </w:rPr>
      </w:pPr>
      <w:r w:rsidRPr="00E91C36">
        <w:rPr>
          <w:bCs/>
          <w:sz w:val="24"/>
          <w:szCs w:val="24"/>
        </w:rPr>
        <w:t xml:space="preserve">Zur Vorbereitung </w:t>
      </w:r>
      <w:r w:rsidR="00C82E9D">
        <w:rPr>
          <w:bCs/>
          <w:sz w:val="24"/>
          <w:szCs w:val="24"/>
        </w:rPr>
        <w:t>auf die Klausur ist die Auseinandersetzung mit</w:t>
      </w:r>
      <w:r w:rsidRPr="00E91C36">
        <w:rPr>
          <w:bCs/>
          <w:sz w:val="24"/>
          <w:szCs w:val="24"/>
        </w:rPr>
        <w:t xml:space="preserve"> folgenden </w:t>
      </w:r>
      <w:r w:rsidR="00C82E9D">
        <w:rPr>
          <w:bCs/>
          <w:sz w:val="24"/>
          <w:szCs w:val="24"/>
        </w:rPr>
        <w:t>Texten und Kontexten</w:t>
      </w:r>
      <w:r w:rsidR="000668D4">
        <w:rPr>
          <w:bCs/>
          <w:sz w:val="24"/>
          <w:szCs w:val="24"/>
        </w:rPr>
        <w:t xml:space="preserve"> </w:t>
      </w:r>
      <w:r w:rsidR="00C82E9D">
        <w:rPr>
          <w:bCs/>
          <w:sz w:val="24"/>
          <w:szCs w:val="24"/>
        </w:rPr>
        <w:t>angebracht</w:t>
      </w:r>
      <w:r w:rsidRPr="00E91C36">
        <w:rPr>
          <w:bCs/>
          <w:sz w:val="24"/>
          <w:szCs w:val="24"/>
        </w:rPr>
        <w:t>:</w:t>
      </w:r>
    </w:p>
    <w:p w14:paraId="6103B5D4" w14:textId="77777777" w:rsidR="00E91C36" w:rsidRDefault="00E91C36" w:rsidP="00E91C36">
      <w:pPr>
        <w:pStyle w:val="Listenabsatz"/>
        <w:numPr>
          <w:ilvl w:val="0"/>
          <w:numId w:val="1"/>
        </w:numPr>
        <w:tabs>
          <w:tab w:val="left" w:pos="3969"/>
          <w:tab w:val="left" w:pos="7655"/>
          <w:tab w:val="left" w:pos="9356"/>
        </w:tabs>
        <w:rPr>
          <w:bCs/>
          <w:sz w:val="24"/>
          <w:szCs w:val="24"/>
        </w:rPr>
      </w:pPr>
      <w:r>
        <w:rPr>
          <w:bCs/>
          <w:sz w:val="24"/>
          <w:szCs w:val="24"/>
        </w:rPr>
        <w:t xml:space="preserve">Koranverse und </w:t>
      </w:r>
      <w:r w:rsidRPr="00E91C36">
        <w:rPr>
          <w:bCs/>
          <w:sz w:val="24"/>
          <w:szCs w:val="24"/>
        </w:rPr>
        <w:t>Hadithe zum Thema Musik</w:t>
      </w:r>
      <w:r>
        <w:rPr>
          <w:bCs/>
          <w:sz w:val="24"/>
          <w:szCs w:val="24"/>
        </w:rPr>
        <w:t xml:space="preserve"> aus den gängigen Hadithsammlungen</w:t>
      </w:r>
    </w:p>
    <w:p w14:paraId="666364DF" w14:textId="77777777" w:rsidR="00521938" w:rsidRDefault="00521938" w:rsidP="00E91C36">
      <w:pPr>
        <w:pStyle w:val="Listenabsatz"/>
        <w:numPr>
          <w:ilvl w:val="0"/>
          <w:numId w:val="1"/>
        </w:numPr>
        <w:tabs>
          <w:tab w:val="left" w:pos="3969"/>
          <w:tab w:val="left" w:pos="7655"/>
          <w:tab w:val="left" w:pos="9356"/>
        </w:tabs>
        <w:rPr>
          <w:bCs/>
          <w:sz w:val="24"/>
          <w:szCs w:val="24"/>
        </w:rPr>
      </w:pPr>
      <w:r>
        <w:rPr>
          <w:bCs/>
          <w:sz w:val="24"/>
          <w:szCs w:val="24"/>
        </w:rPr>
        <w:t>Urteile und Positionen zur Musik aus der Zeit Prophet Muhammads</w:t>
      </w:r>
    </w:p>
    <w:p w14:paraId="0E21BD92" w14:textId="77777777" w:rsidR="00E91C36" w:rsidRDefault="00E91C36" w:rsidP="00E91C36">
      <w:pPr>
        <w:pStyle w:val="Listenabsatz"/>
        <w:numPr>
          <w:ilvl w:val="0"/>
          <w:numId w:val="1"/>
        </w:numPr>
        <w:tabs>
          <w:tab w:val="left" w:pos="3969"/>
          <w:tab w:val="left" w:pos="7655"/>
          <w:tab w:val="left" w:pos="9356"/>
        </w:tabs>
        <w:rPr>
          <w:bCs/>
          <w:sz w:val="24"/>
          <w:szCs w:val="24"/>
        </w:rPr>
      </w:pPr>
      <w:r>
        <w:rPr>
          <w:bCs/>
          <w:sz w:val="24"/>
          <w:szCs w:val="24"/>
        </w:rPr>
        <w:t>Urteile und Positionen zur Musik aus den verschiedenen Rechtsschulen (z.</w:t>
      </w:r>
      <w:r w:rsidR="00FD52C4">
        <w:rPr>
          <w:bCs/>
          <w:sz w:val="24"/>
          <w:szCs w:val="24"/>
        </w:rPr>
        <w:t> </w:t>
      </w:r>
      <w:r>
        <w:rPr>
          <w:bCs/>
          <w:sz w:val="24"/>
          <w:szCs w:val="24"/>
        </w:rPr>
        <w:t>B. dschafaritisch, hanafitisch, malikitisch, schafiitisch, hanbalitisch)</w:t>
      </w:r>
    </w:p>
    <w:p w14:paraId="3F72357F" w14:textId="77777777" w:rsidR="00E91C36" w:rsidRDefault="00E91C36" w:rsidP="00E91C36">
      <w:pPr>
        <w:pStyle w:val="Listenabsatz"/>
        <w:numPr>
          <w:ilvl w:val="0"/>
          <w:numId w:val="1"/>
        </w:numPr>
        <w:tabs>
          <w:tab w:val="left" w:pos="3969"/>
          <w:tab w:val="left" w:pos="7655"/>
          <w:tab w:val="left" w:pos="9356"/>
        </w:tabs>
        <w:rPr>
          <w:bCs/>
          <w:sz w:val="24"/>
          <w:szCs w:val="24"/>
        </w:rPr>
      </w:pPr>
      <w:r>
        <w:rPr>
          <w:bCs/>
          <w:sz w:val="24"/>
          <w:szCs w:val="24"/>
        </w:rPr>
        <w:t>Beispiele aus der musikalischen Praxis in der islamischen Welt</w:t>
      </w:r>
    </w:p>
    <w:p w14:paraId="1B7B3077" w14:textId="77777777" w:rsidR="00E91C36" w:rsidRPr="00E91C36" w:rsidRDefault="00E91C36" w:rsidP="00E91C36">
      <w:pPr>
        <w:pStyle w:val="Listenabsatz"/>
        <w:tabs>
          <w:tab w:val="left" w:pos="3969"/>
          <w:tab w:val="left" w:pos="7655"/>
          <w:tab w:val="left" w:pos="9356"/>
        </w:tabs>
        <w:rPr>
          <w:bCs/>
          <w:sz w:val="24"/>
          <w:szCs w:val="24"/>
        </w:rPr>
      </w:pPr>
    </w:p>
    <w:p w14:paraId="5FFF0B36" w14:textId="77777777" w:rsidR="00E91C36" w:rsidRDefault="00E91C36" w:rsidP="0014226E">
      <w:pPr>
        <w:tabs>
          <w:tab w:val="left" w:pos="3969"/>
          <w:tab w:val="left" w:pos="7655"/>
          <w:tab w:val="left" w:pos="9356"/>
        </w:tabs>
        <w:rPr>
          <w:b/>
          <w:bCs/>
          <w:sz w:val="24"/>
          <w:szCs w:val="24"/>
          <w:u w:val="single"/>
        </w:rPr>
      </w:pPr>
    </w:p>
    <w:p w14:paraId="565E097B" w14:textId="77777777" w:rsidR="00E91C36" w:rsidRDefault="00E91C36" w:rsidP="0014226E">
      <w:pPr>
        <w:tabs>
          <w:tab w:val="left" w:pos="3969"/>
          <w:tab w:val="left" w:pos="7655"/>
          <w:tab w:val="left" w:pos="9356"/>
        </w:tabs>
        <w:rPr>
          <w:b/>
          <w:bCs/>
          <w:sz w:val="24"/>
          <w:szCs w:val="24"/>
          <w:u w:val="single"/>
        </w:rPr>
      </w:pPr>
    </w:p>
    <w:p w14:paraId="709E9EFA" w14:textId="37A1D369" w:rsidR="00E91C36" w:rsidRDefault="004350C3" w:rsidP="004E2218">
      <w:pPr>
        <w:tabs>
          <w:tab w:val="center" w:pos="3969"/>
          <w:tab w:val="left" w:pos="8364"/>
          <w:tab w:val="left" w:pos="9214"/>
        </w:tabs>
        <w:spacing w:after="0"/>
        <w:rPr>
          <w:rStyle w:val="Hyperlink"/>
          <w:b/>
          <w:sz w:val="32"/>
          <w:szCs w:val="32"/>
        </w:rPr>
      </w:pPr>
      <w:hyperlink w:anchor="a" w:history="1">
        <w:r w:rsidR="00B30717" w:rsidRPr="00E82135">
          <w:rPr>
            <w:rStyle w:val="Hyperlink"/>
            <w:b/>
            <w:sz w:val="32"/>
            <w:szCs w:val="32"/>
          </w:rPr>
          <w:t>Kla</w:t>
        </w:r>
        <w:r w:rsidR="00FD52C4">
          <w:rPr>
            <w:rStyle w:val="Hyperlink"/>
            <w:b/>
            <w:sz w:val="32"/>
            <w:szCs w:val="32"/>
          </w:rPr>
          <w:t>u</w:t>
        </w:r>
        <w:r w:rsidR="00B30717" w:rsidRPr="00E82135">
          <w:rPr>
            <w:rStyle w:val="Hyperlink"/>
            <w:b/>
            <w:sz w:val="32"/>
            <w:szCs w:val="32"/>
          </w:rPr>
          <w:t>sur „Erlaubt oder verboten? Musik im Islam“</w:t>
        </w:r>
        <w:r w:rsidR="00B30717" w:rsidRPr="00E82135">
          <w:rPr>
            <w:rStyle w:val="Hyperlink"/>
            <w:b/>
            <w:sz w:val="32"/>
            <w:szCs w:val="32"/>
          </w:rPr>
          <w:tab/>
          <w:t>S. 1</w:t>
        </w:r>
        <w:r w:rsidR="004E2218">
          <w:rPr>
            <w:rStyle w:val="Hyperlink"/>
            <w:b/>
            <w:sz w:val="32"/>
            <w:szCs w:val="32"/>
          </w:rPr>
          <w:t xml:space="preserve"> </w:t>
        </w:r>
        <w:r w:rsidR="00B30717" w:rsidRPr="00E82135">
          <w:rPr>
            <w:rStyle w:val="Hyperlink"/>
            <w:b/>
            <w:sz w:val="32"/>
            <w:szCs w:val="32"/>
          </w:rPr>
          <w:t>-</w:t>
        </w:r>
        <w:r w:rsidR="004E2218">
          <w:rPr>
            <w:rStyle w:val="Hyperlink"/>
            <w:b/>
            <w:sz w:val="32"/>
            <w:szCs w:val="32"/>
          </w:rPr>
          <w:t xml:space="preserve"> </w:t>
        </w:r>
        <w:r w:rsidR="00B30717" w:rsidRPr="00E82135">
          <w:rPr>
            <w:rStyle w:val="Hyperlink"/>
            <w:b/>
            <w:sz w:val="32"/>
            <w:szCs w:val="32"/>
          </w:rPr>
          <w:t>3</w:t>
        </w:r>
      </w:hyperlink>
    </w:p>
    <w:p w14:paraId="65EB0D82" w14:textId="56382E4C" w:rsidR="004E2218" w:rsidRPr="00E82135" w:rsidRDefault="004350C3" w:rsidP="00344A24">
      <w:pPr>
        <w:tabs>
          <w:tab w:val="left" w:pos="3969"/>
          <w:tab w:val="left" w:pos="8364"/>
          <w:tab w:val="left" w:pos="9214"/>
        </w:tabs>
        <w:spacing w:after="0"/>
        <w:rPr>
          <w:b/>
          <w:sz w:val="32"/>
          <w:szCs w:val="32"/>
        </w:rPr>
      </w:pPr>
      <w:hyperlink w:anchor="ba" w:history="1">
        <w:r w:rsidR="004E2218" w:rsidRPr="004E2218">
          <w:rPr>
            <w:rStyle w:val="Hyperlink"/>
            <w:b/>
            <w:sz w:val="32"/>
            <w:szCs w:val="32"/>
          </w:rPr>
          <w:t>Bezüge zum Kernlehrplan</w:t>
        </w:r>
        <w:r w:rsidR="004E2218" w:rsidRPr="004E2218">
          <w:rPr>
            <w:rStyle w:val="Hyperlink"/>
            <w:b/>
            <w:sz w:val="32"/>
            <w:szCs w:val="32"/>
          </w:rPr>
          <w:tab/>
        </w:r>
        <w:r w:rsidR="004E2218" w:rsidRPr="004E2218">
          <w:rPr>
            <w:rStyle w:val="Hyperlink"/>
            <w:b/>
            <w:sz w:val="32"/>
            <w:szCs w:val="32"/>
          </w:rPr>
          <w:tab/>
          <w:t>S. 4</w:t>
        </w:r>
      </w:hyperlink>
      <w:r w:rsidR="004E2218" w:rsidRPr="00344A24">
        <w:rPr>
          <w:b/>
          <w:sz w:val="32"/>
          <w:szCs w:val="32"/>
          <w:u w:val="single" w:color="17365D" w:themeColor="text2" w:themeShade="BF"/>
        </w:rPr>
        <w:tab/>
      </w:r>
    </w:p>
    <w:p w14:paraId="1045E139" w14:textId="2B977582" w:rsidR="00B30717" w:rsidRPr="00E82135" w:rsidRDefault="004350C3" w:rsidP="004E2218">
      <w:pPr>
        <w:tabs>
          <w:tab w:val="left" w:pos="8364"/>
          <w:tab w:val="left" w:pos="9214"/>
        </w:tabs>
        <w:spacing w:after="0"/>
        <w:ind w:right="-283"/>
        <w:rPr>
          <w:b/>
          <w:sz w:val="32"/>
          <w:szCs w:val="32"/>
        </w:rPr>
      </w:pPr>
      <w:hyperlink w:anchor="b" w:history="1">
        <w:r w:rsidR="00B30717" w:rsidRPr="00E82135">
          <w:rPr>
            <w:rStyle w:val="Hyperlink"/>
            <w:b/>
            <w:sz w:val="32"/>
            <w:szCs w:val="32"/>
          </w:rPr>
          <w:t>Erw</w:t>
        </w:r>
        <w:r w:rsidR="004E2218">
          <w:rPr>
            <w:rStyle w:val="Hyperlink"/>
            <w:b/>
            <w:sz w:val="32"/>
            <w:szCs w:val="32"/>
          </w:rPr>
          <w:t>artungshorizont zur Klausur</w:t>
        </w:r>
        <w:r w:rsidR="004E2218">
          <w:rPr>
            <w:rStyle w:val="Hyperlink"/>
            <w:b/>
            <w:sz w:val="32"/>
            <w:szCs w:val="32"/>
          </w:rPr>
          <w:tab/>
          <w:t>S. 5</w:t>
        </w:r>
        <w:r w:rsidR="00B30717" w:rsidRPr="00E82135">
          <w:rPr>
            <w:rStyle w:val="Hyperlink"/>
            <w:b/>
            <w:sz w:val="32"/>
            <w:szCs w:val="32"/>
          </w:rPr>
          <w:t>-</w:t>
        </w:r>
      </w:hyperlink>
      <w:r w:rsidR="004E2218">
        <w:rPr>
          <w:rStyle w:val="Hyperlink"/>
          <w:b/>
          <w:sz w:val="32"/>
          <w:szCs w:val="32"/>
        </w:rPr>
        <w:t>10</w:t>
      </w:r>
    </w:p>
    <w:p w14:paraId="63DDF9AF" w14:textId="77777777" w:rsidR="00E91C36" w:rsidRDefault="00E91C36" w:rsidP="0014226E">
      <w:pPr>
        <w:tabs>
          <w:tab w:val="left" w:pos="3969"/>
          <w:tab w:val="left" w:pos="7655"/>
          <w:tab w:val="left" w:pos="9356"/>
        </w:tabs>
        <w:rPr>
          <w:b/>
          <w:bCs/>
          <w:sz w:val="24"/>
          <w:szCs w:val="24"/>
          <w:u w:val="single"/>
        </w:rPr>
      </w:pPr>
    </w:p>
    <w:p w14:paraId="55C08E55" w14:textId="77777777" w:rsidR="00E91C36" w:rsidRDefault="00E91C36" w:rsidP="0014226E">
      <w:pPr>
        <w:tabs>
          <w:tab w:val="left" w:pos="3969"/>
          <w:tab w:val="left" w:pos="7655"/>
          <w:tab w:val="left" w:pos="9356"/>
        </w:tabs>
        <w:rPr>
          <w:b/>
          <w:bCs/>
          <w:sz w:val="24"/>
          <w:szCs w:val="24"/>
          <w:u w:val="single"/>
        </w:rPr>
      </w:pPr>
    </w:p>
    <w:p w14:paraId="572131F6" w14:textId="77777777" w:rsidR="00E91C36" w:rsidRDefault="00E91C36" w:rsidP="0014226E">
      <w:pPr>
        <w:tabs>
          <w:tab w:val="left" w:pos="3969"/>
          <w:tab w:val="left" w:pos="7655"/>
          <w:tab w:val="left" w:pos="9356"/>
        </w:tabs>
        <w:rPr>
          <w:b/>
          <w:bCs/>
          <w:sz w:val="24"/>
          <w:szCs w:val="24"/>
          <w:u w:val="single"/>
        </w:rPr>
      </w:pPr>
    </w:p>
    <w:p w14:paraId="2F869777" w14:textId="77777777" w:rsidR="00E91C36" w:rsidRDefault="00E91C36" w:rsidP="0014226E">
      <w:pPr>
        <w:tabs>
          <w:tab w:val="left" w:pos="3969"/>
          <w:tab w:val="left" w:pos="7655"/>
          <w:tab w:val="left" w:pos="9356"/>
        </w:tabs>
        <w:rPr>
          <w:b/>
          <w:bCs/>
          <w:sz w:val="24"/>
          <w:szCs w:val="24"/>
          <w:u w:val="single"/>
        </w:rPr>
        <w:sectPr w:rsidR="00E91C36" w:rsidSect="00C82E9D">
          <w:headerReference w:type="default" r:id="rId8"/>
          <w:pgSz w:w="11906" w:h="16838"/>
          <w:pgMar w:top="1417" w:right="849" w:bottom="1135" w:left="1701" w:header="568" w:footer="708" w:gutter="0"/>
          <w:pgNumType w:start="0" w:chapStyle="1"/>
          <w:cols w:space="708"/>
          <w:docGrid w:linePitch="360"/>
        </w:sectPr>
      </w:pPr>
    </w:p>
    <w:p w14:paraId="596D75B0" w14:textId="77777777" w:rsidR="00453A5B" w:rsidRPr="00DE4E3D" w:rsidRDefault="00BE0E5E" w:rsidP="0014226E">
      <w:pPr>
        <w:tabs>
          <w:tab w:val="left" w:pos="3969"/>
          <w:tab w:val="left" w:pos="7655"/>
          <w:tab w:val="left" w:pos="9356"/>
        </w:tabs>
        <w:rPr>
          <w:b/>
          <w:bCs/>
          <w:sz w:val="24"/>
          <w:szCs w:val="24"/>
          <w:u w:val="single"/>
        </w:rPr>
      </w:pPr>
      <w:bookmarkStart w:id="0" w:name="a"/>
      <w:r w:rsidRPr="00DE4E3D">
        <w:rPr>
          <w:b/>
          <w:bCs/>
          <w:sz w:val="24"/>
          <w:szCs w:val="24"/>
          <w:u w:val="single"/>
        </w:rPr>
        <w:lastRenderedPageBreak/>
        <w:t>IRU GK Q1</w:t>
      </w:r>
      <w:r w:rsidR="00453A5B" w:rsidRPr="00DE4E3D">
        <w:rPr>
          <w:b/>
          <w:bCs/>
          <w:sz w:val="24"/>
          <w:szCs w:val="24"/>
          <w:u w:val="single"/>
        </w:rPr>
        <w:tab/>
      </w:r>
      <w:r w:rsidRPr="00DE4E3D">
        <w:rPr>
          <w:b/>
          <w:bCs/>
          <w:sz w:val="24"/>
          <w:szCs w:val="24"/>
          <w:u w:val="single"/>
        </w:rPr>
        <w:t>Klausur Nr.</w:t>
      </w:r>
      <w:r w:rsidR="00453A5B" w:rsidRPr="00DE4E3D">
        <w:rPr>
          <w:b/>
          <w:bCs/>
          <w:sz w:val="24"/>
          <w:szCs w:val="24"/>
          <w:u w:val="single"/>
        </w:rPr>
        <w:tab/>
        <w:t>Datum:</w:t>
      </w:r>
      <w:r w:rsidR="000252B6">
        <w:rPr>
          <w:b/>
          <w:bCs/>
          <w:sz w:val="24"/>
          <w:szCs w:val="24"/>
          <w:u w:val="single"/>
        </w:rPr>
        <w:tab/>
      </w:r>
    </w:p>
    <w:bookmarkEnd w:id="0"/>
    <w:p w14:paraId="5748C963" w14:textId="77777777" w:rsidR="00453A5B" w:rsidRDefault="00453A5B" w:rsidP="00453A5B">
      <w:pPr>
        <w:pStyle w:val="KeinLeerraum"/>
        <w:jc w:val="both"/>
        <w:rPr>
          <w:b/>
          <w:sz w:val="24"/>
          <w:szCs w:val="24"/>
        </w:rPr>
      </w:pPr>
    </w:p>
    <w:p w14:paraId="1E62BCC0" w14:textId="1BD5B603" w:rsidR="0087006C" w:rsidRDefault="0087006C" w:rsidP="00453A5B">
      <w:pPr>
        <w:pStyle w:val="KeinLeerraum"/>
        <w:jc w:val="both"/>
        <w:rPr>
          <w:b/>
          <w:sz w:val="24"/>
          <w:szCs w:val="24"/>
        </w:rPr>
      </w:pPr>
      <w:r>
        <w:rPr>
          <w:b/>
          <w:sz w:val="24"/>
          <w:szCs w:val="24"/>
        </w:rPr>
        <w:t>Aufgabenart</w:t>
      </w:r>
      <w:r w:rsidR="00CE4494">
        <w:rPr>
          <w:b/>
          <w:sz w:val="24"/>
          <w:szCs w:val="24"/>
        </w:rPr>
        <w:t xml:space="preserve"> I</w:t>
      </w:r>
      <w:r>
        <w:rPr>
          <w:b/>
          <w:sz w:val="24"/>
          <w:szCs w:val="24"/>
        </w:rPr>
        <w:t>:</w:t>
      </w:r>
      <w:r w:rsidR="00CE4494">
        <w:rPr>
          <w:b/>
          <w:sz w:val="24"/>
          <w:szCs w:val="24"/>
        </w:rPr>
        <w:t xml:space="preserve"> </w:t>
      </w:r>
    </w:p>
    <w:p w14:paraId="4CEFC6CC" w14:textId="77777777" w:rsidR="0087006C" w:rsidRDefault="0087006C" w:rsidP="00453A5B">
      <w:pPr>
        <w:pStyle w:val="KeinLeerraum"/>
        <w:jc w:val="both"/>
        <w:rPr>
          <w:b/>
          <w:sz w:val="24"/>
          <w:szCs w:val="24"/>
        </w:rPr>
      </w:pPr>
    </w:p>
    <w:p w14:paraId="25AA7107" w14:textId="1B7179AE" w:rsidR="0087006C" w:rsidRPr="0087006C" w:rsidRDefault="00CE4494" w:rsidP="00CE4494">
      <w:pPr>
        <w:pStyle w:val="KeinLeerraum"/>
        <w:jc w:val="both"/>
        <w:rPr>
          <w:sz w:val="24"/>
          <w:szCs w:val="24"/>
        </w:rPr>
      </w:pPr>
      <w:r>
        <w:rPr>
          <w:sz w:val="24"/>
          <w:szCs w:val="24"/>
        </w:rPr>
        <w:t xml:space="preserve">Darstellung und Analyse islamisch-theologischer und anderer Texte sowie die Auseinandersetzung mit ihnen </w:t>
      </w:r>
    </w:p>
    <w:p w14:paraId="16BEE91F" w14:textId="77777777" w:rsidR="0087006C" w:rsidRDefault="0087006C" w:rsidP="00453A5B">
      <w:pPr>
        <w:pStyle w:val="KeinLeerraum"/>
        <w:jc w:val="both"/>
        <w:rPr>
          <w:b/>
          <w:sz w:val="24"/>
          <w:szCs w:val="24"/>
        </w:rPr>
      </w:pPr>
    </w:p>
    <w:p w14:paraId="3501F9FE" w14:textId="77777777" w:rsidR="0087006C" w:rsidRDefault="0087006C" w:rsidP="00453A5B">
      <w:pPr>
        <w:pStyle w:val="KeinLeerraum"/>
        <w:jc w:val="both"/>
        <w:rPr>
          <w:b/>
          <w:sz w:val="24"/>
          <w:szCs w:val="24"/>
        </w:rPr>
      </w:pPr>
    </w:p>
    <w:p w14:paraId="27E053CD" w14:textId="77777777" w:rsidR="00DE4E3D" w:rsidRDefault="00453A5B" w:rsidP="00453A5B">
      <w:pPr>
        <w:pStyle w:val="KeinLeerraum"/>
        <w:jc w:val="both"/>
        <w:rPr>
          <w:b/>
          <w:sz w:val="24"/>
          <w:szCs w:val="24"/>
        </w:rPr>
      </w:pPr>
      <w:r w:rsidRPr="00453A5B">
        <w:rPr>
          <w:b/>
          <w:sz w:val="24"/>
          <w:szCs w:val="24"/>
        </w:rPr>
        <w:t>Aufgabenstellung</w:t>
      </w:r>
      <w:r w:rsidR="00DE4E3D">
        <w:rPr>
          <w:b/>
          <w:sz w:val="24"/>
          <w:szCs w:val="24"/>
        </w:rPr>
        <w:t>:</w:t>
      </w:r>
    </w:p>
    <w:p w14:paraId="63FBA0BC" w14:textId="77777777" w:rsidR="00DE4E3D" w:rsidRDefault="00DE4E3D" w:rsidP="00453A5B">
      <w:pPr>
        <w:pStyle w:val="KeinLeerraum"/>
        <w:jc w:val="both"/>
        <w:rPr>
          <w:sz w:val="24"/>
          <w:szCs w:val="24"/>
        </w:rPr>
      </w:pPr>
    </w:p>
    <w:p w14:paraId="47522E27" w14:textId="5AE6EC3C" w:rsidR="00521938" w:rsidRPr="00F6587D" w:rsidRDefault="00F6587D" w:rsidP="00F6587D">
      <w:pPr>
        <w:pStyle w:val="KeinLeerraum"/>
        <w:ind w:left="426" w:hanging="426"/>
        <w:jc w:val="both"/>
        <w:rPr>
          <w:sz w:val="24"/>
          <w:szCs w:val="24"/>
        </w:rPr>
      </w:pPr>
      <w:r>
        <w:rPr>
          <w:sz w:val="24"/>
          <w:szCs w:val="24"/>
        </w:rPr>
        <w:t xml:space="preserve">1.  </w:t>
      </w:r>
      <w:r>
        <w:rPr>
          <w:sz w:val="24"/>
          <w:szCs w:val="24"/>
        </w:rPr>
        <w:tab/>
      </w:r>
      <w:r w:rsidR="00521938" w:rsidRPr="00521938">
        <w:rPr>
          <w:sz w:val="24"/>
          <w:szCs w:val="24"/>
        </w:rPr>
        <w:t xml:space="preserve">Stellen Sie das Thema und </w:t>
      </w:r>
      <w:r w:rsidR="00521938">
        <w:rPr>
          <w:sz w:val="24"/>
          <w:szCs w:val="24"/>
        </w:rPr>
        <w:t xml:space="preserve">den </w:t>
      </w:r>
      <w:r w:rsidR="00521938" w:rsidRPr="00521938">
        <w:rPr>
          <w:sz w:val="24"/>
          <w:szCs w:val="24"/>
        </w:rPr>
        <w:t>Gedankengang des Textes</w:t>
      </w:r>
      <w:r>
        <w:rPr>
          <w:sz w:val="24"/>
          <w:szCs w:val="24"/>
        </w:rPr>
        <w:t xml:space="preserve"> von Magdalene Melchers dar und </w:t>
      </w:r>
      <w:r w:rsidR="008C2F56">
        <w:rPr>
          <w:sz w:val="24"/>
          <w:szCs w:val="24"/>
        </w:rPr>
        <w:t xml:space="preserve">arbeiten </w:t>
      </w:r>
      <w:r w:rsidR="00521938" w:rsidRPr="00521938">
        <w:rPr>
          <w:sz w:val="24"/>
          <w:szCs w:val="24"/>
        </w:rPr>
        <w:t>Sie dabei die darin referierten Positionen zum Stellenwert der Musik</w:t>
      </w:r>
      <w:r w:rsidR="008C2F56">
        <w:rPr>
          <w:sz w:val="24"/>
          <w:szCs w:val="24"/>
        </w:rPr>
        <w:t xml:space="preserve"> heraus</w:t>
      </w:r>
      <w:r w:rsidR="00521938" w:rsidRPr="00521938">
        <w:rPr>
          <w:sz w:val="24"/>
          <w:szCs w:val="24"/>
        </w:rPr>
        <w:t>.</w:t>
      </w:r>
    </w:p>
    <w:p w14:paraId="36C1708D" w14:textId="77777777" w:rsidR="001D0182" w:rsidRDefault="001D0182" w:rsidP="001D0182">
      <w:pPr>
        <w:pStyle w:val="KeinLeerraum"/>
        <w:ind w:left="284" w:hanging="284"/>
        <w:jc w:val="both"/>
        <w:rPr>
          <w:sz w:val="24"/>
          <w:szCs w:val="24"/>
        </w:rPr>
      </w:pPr>
    </w:p>
    <w:p w14:paraId="360797A8" w14:textId="77777777" w:rsidR="001035F2" w:rsidRDefault="001D0182" w:rsidP="000252B6">
      <w:pPr>
        <w:pStyle w:val="KeinLeerraum"/>
        <w:tabs>
          <w:tab w:val="left" w:pos="426"/>
        </w:tabs>
        <w:ind w:left="426" w:hanging="426"/>
        <w:jc w:val="both"/>
        <w:rPr>
          <w:sz w:val="24"/>
          <w:szCs w:val="24"/>
        </w:rPr>
      </w:pPr>
      <w:r>
        <w:rPr>
          <w:sz w:val="24"/>
          <w:szCs w:val="24"/>
        </w:rPr>
        <w:t xml:space="preserve">2. </w:t>
      </w:r>
      <w:r w:rsidR="000252B6">
        <w:rPr>
          <w:sz w:val="24"/>
          <w:szCs w:val="24"/>
        </w:rPr>
        <w:tab/>
      </w:r>
      <w:r>
        <w:rPr>
          <w:sz w:val="24"/>
          <w:szCs w:val="24"/>
        </w:rPr>
        <w:t xml:space="preserve">Erläutern Sie </w:t>
      </w:r>
      <w:r w:rsidR="00787EF1">
        <w:rPr>
          <w:sz w:val="24"/>
          <w:szCs w:val="24"/>
        </w:rPr>
        <w:t xml:space="preserve">unter Berücksichtigung </w:t>
      </w:r>
      <w:r w:rsidR="001035F2">
        <w:rPr>
          <w:sz w:val="24"/>
          <w:szCs w:val="24"/>
        </w:rPr>
        <w:t>islamische</w:t>
      </w:r>
      <w:r w:rsidR="00787EF1">
        <w:rPr>
          <w:sz w:val="24"/>
          <w:szCs w:val="24"/>
        </w:rPr>
        <w:t>r</w:t>
      </w:r>
      <w:r w:rsidR="00147FC3">
        <w:rPr>
          <w:sz w:val="24"/>
          <w:szCs w:val="24"/>
        </w:rPr>
        <w:t xml:space="preserve"> </w:t>
      </w:r>
      <w:r w:rsidR="003C338A">
        <w:rPr>
          <w:sz w:val="24"/>
          <w:szCs w:val="24"/>
        </w:rPr>
        <w:t>Q</w:t>
      </w:r>
      <w:r w:rsidR="001035F2">
        <w:rPr>
          <w:sz w:val="24"/>
          <w:szCs w:val="24"/>
        </w:rPr>
        <w:t>uellen den H</w:t>
      </w:r>
      <w:r w:rsidR="00833DA2">
        <w:rPr>
          <w:sz w:val="24"/>
          <w:szCs w:val="24"/>
        </w:rPr>
        <w:t>aupt</w:t>
      </w:r>
      <w:r w:rsidR="001035F2">
        <w:rPr>
          <w:sz w:val="24"/>
          <w:szCs w:val="24"/>
        </w:rPr>
        <w:t xml:space="preserve">grund </w:t>
      </w:r>
      <w:r w:rsidR="00833DA2">
        <w:rPr>
          <w:sz w:val="24"/>
          <w:szCs w:val="24"/>
        </w:rPr>
        <w:t xml:space="preserve">für die unterschiedlichen Auffassungen hinsichtlich des </w:t>
      </w:r>
      <w:r w:rsidR="00682813">
        <w:rPr>
          <w:sz w:val="24"/>
          <w:szCs w:val="24"/>
        </w:rPr>
        <w:t xml:space="preserve">kulturellen </w:t>
      </w:r>
      <w:r w:rsidR="001035F2">
        <w:rPr>
          <w:sz w:val="24"/>
          <w:szCs w:val="24"/>
        </w:rPr>
        <w:t xml:space="preserve">Stellenwerts der Musik im Islam. </w:t>
      </w:r>
    </w:p>
    <w:p w14:paraId="5C51D7FA" w14:textId="77777777" w:rsidR="001035F2" w:rsidRDefault="001035F2" w:rsidP="000252B6">
      <w:pPr>
        <w:pStyle w:val="KeinLeerraum"/>
        <w:tabs>
          <w:tab w:val="left" w:pos="426"/>
        </w:tabs>
        <w:ind w:left="426" w:hanging="426"/>
        <w:jc w:val="both"/>
        <w:rPr>
          <w:sz w:val="24"/>
          <w:szCs w:val="24"/>
        </w:rPr>
      </w:pPr>
    </w:p>
    <w:p w14:paraId="7C33F6EC" w14:textId="7EA49106" w:rsidR="0065521D" w:rsidRPr="006E07DB" w:rsidRDefault="001035F2" w:rsidP="00997F7B">
      <w:pPr>
        <w:pStyle w:val="KeinLeerraum"/>
        <w:tabs>
          <w:tab w:val="left" w:pos="426"/>
        </w:tabs>
        <w:ind w:left="426" w:hanging="426"/>
        <w:jc w:val="both"/>
        <w:rPr>
          <w:strike/>
          <w:sz w:val="24"/>
          <w:szCs w:val="24"/>
        </w:rPr>
      </w:pPr>
      <w:r>
        <w:rPr>
          <w:sz w:val="24"/>
          <w:szCs w:val="24"/>
        </w:rPr>
        <w:t>3.</w:t>
      </w:r>
      <w:r w:rsidR="000252B6">
        <w:rPr>
          <w:sz w:val="24"/>
          <w:szCs w:val="24"/>
        </w:rPr>
        <w:tab/>
      </w:r>
      <w:r w:rsidR="00997F7B" w:rsidRPr="004B1A04">
        <w:rPr>
          <w:sz w:val="24"/>
          <w:szCs w:val="24"/>
        </w:rPr>
        <w:t>Erörtern Sie anhand konkreter Beispiele</w:t>
      </w:r>
      <w:r w:rsidR="00997F7B">
        <w:rPr>
          <w:sz w:val="24"/>
          <w:szCs w:val="24"/>
        </w:rPr>
        <w:t xml:space="preserve"> Möglichkeiten und Grenzen des Gelingens von interkulturellen und/oder interreligiösen Begegnungen durch gemeinsames Musizieren. </w:t>
      </w:r>
    </w:p>
    <w:p w14:paraId="49F2EE65" w14:textId="77777777" w:rsidR="00DE4E3D" w:rsidRDefault="00DE4E3D" w:rsidP="00453A5B">
      <w:pPr>
        <w:pStyle w:val="KeinLeerraum"/>
        <w:jc w:val="both"/>
        <w:rPr>
          <w:sz w:val="24"/>
          <w:szCs w:val="24"/>
        </w:rPr>
      </w:pPr>
    </w:p>
    <w:p w14:paraId="07B08232" w14:textId="77777777" w:rsidR="004B1A04" w:rsidRDefault="004B1A04" w:rsidP="00453A5B">
      <w:pPr>
        <w:pStyle w:val="KeinLeerraum"/>
        <w:jc w:val="both"/>
        <w:rPr>
          <w:sz w:val="24"/>
          <w:szCs w:val="24"/>
        </w:rPr>
      </w:pPr>
    </w:p>
    <w:p w14:paraId="197F620D" w14:textId="77777777" w:rsidR="00206074" w:rsidRDefault="00206074" w:rsidP="00453A5B">
      <w:pPr>
        <w:pStyle w:val="KeinLeerraum"/>
        <w:jc w:val="both"/>
        <w:rPr>
          <w:sz w:val="24"/>
          <w:szCs w:val="24"/>
        </w:rPr>
      </w:pPr>
    </w:p>
    <w:p w14:paraId="46E154CE" w14:textId="77777777" w:rsidR="00206074" w:rsidRDefault="00206074" w:rsidP="00453A5B">
      <w:pPr>
        <w:pStyle w:val="KeinLeerraum"/>
        <w:jc w:val="both"/>
        <w:rPr>
          <w:sz w:val="24"/>
          <w:szCs w:val="24"/>
        </w:rPr>
      </w:pPr>
    </w:p>
    <w:p w14:paraId="4D7F32A2" w14:textId="77777777" w:rsidR="00787EF1" w:rsidRDefault="004B1A04" w:rsidP="00453A5B">
      <w:pPr>
        <w:pStyle w:val="KeinLeerraum"/>
        <w:jc w:val="both"/>
        <w:rPr>
          <w:sz w:val="24"/>
          <w:szCs w:val="24"/>
        </w:rPr>
      </w:pPr>
      <w:r w:rsidRPr="004B1A04">
        <w:rPr>
          <w:b/>
          <w:sz w:val="24"/>
          <w:szCs w:val="24"/>
        </w:rPr>
        <w:t>Er</w:t>
      </w:r>
      <w:r>
        <w:rPr>
          <w:b/>
          <w:sz w:val="24"/>
          <w:szCs w:val="24"/>
        </w:rPr>
        <w:t>läuterunge</w:t>
      </w:r>
      <w:r w:rsidRPr="004B1A04">
        <w:rPr>
          <w:b/>
          <w:sz w:val="24"/>
          <w:szCs w:val="24"/>
        </w:rPr>
        <w:t>n</w:t>
      </w:r>
      <w:r>
        <w:rPr>
          <w:sz w:val="24"/>
          <w:szCs w:val="24"/>
        </w:rPr>
        <w:t>:</w:t>
      </w:r>
    </w:p>
    <w:p w14:paraId="09E904D3" w14:textId="77777777" w:rsidR="00E20E48" w:rsidRDefault="00E20E48" w:rsidP="00787EF1">
      <w:pPr>
        <w:pStyle w:val="KeinLeerraum"/>
        <w:jc w:val="both"/>
        <w:rPr>
          <w:b/>
          <w:sz w:val="20"/>
          <w:szCs w:val="20"/>
        </w:rPr>
      </w:pPr>
    </w:p>
    <w:p w14:paraId="23C65BDA" w14:textId="3522F0AB" w:rsidR="00787EF1" w:rsidRPr="0087006C" w:rsidRDefault="00787EF1" w:rsidP="00787EF1">
      <w:pPr>
        <w:pStyle w:val="KeinLeerraum"/>
        <w:jc w:val="both"/>
        <w:rPr>
          <w:sz w:val="20"/>
          <w:szCs w:val="20"/>
        </w:rPr>
      </w:pPr>
      <w:r w:rsidRPr="0087006C">
        <w:rPr>
          <w:b/>
          <w:sz w:val="20"/>
          <w:szCs w:val="20"/>
        </w:rPr>
        <w:t>Tuba Isik</w:t>
      </w:r>
      <w:r w:rsidRPr="0087006C">
        <w:rPr>
          <w:sz w:val="20"/>
          <w:szCs w:val="20"/>
        </w:rPr>
        <w:t xml:space="preserve"> ist </w:t>
      </w:r>
      <w:r w:rsidR="002C6ECC">
        <w:rPr>
          <w:sz w:val="20"/>
          <w:szCs w:val="20"/>
        </w:rPr>
        <w:t>Theologin</w:t>
      </w:r>
      <w:r w:rsidRPr="0087006C">
        <w:rPr>
          <w:sz w:val="20"/>
          <w:szCs w:val="20"/>
        </w:rPr>
        <w:t xml:space="preserve"> und Kulturwissenschaft</w:t>
      </w:r>
      <w:r w:rsidR="002C6ECC">
        <w:rPr>
          <w:sz w:val="20"/>
          <w:szCs w:val="20"/>
        </w:rPr>
        <w:t>lerin</w:t>
      </w:r>
      <w:r w:rsidRPr="0087006C">
        <w:rPr>
          <w:sz w:val="20"/>
          <w:szCs w:val="20"/>
        </w:rPr>
        <w:t>.</w:t>
      </w:r>
    </w:p>
    <w:p w14:paraId="0BBE7C5C" w14:textId="77777777" w:rsidR="00787EF1" w:rsidRPr="0087006C" w:rsidRDefault="00787EF1" w:rsidP="00787EF1">
      <w:pPr>
        <w:pStyle w:val="KeinLeerraum"/>
        <w:jc w:val="both"/>
        <w:rPr>
          <w:b/>
          <w:sz w:val="20"/>
          <w:szCs w:val="20"/>
        </w:rPr>
      </w:pPr>
    </w:p>
    <w:p w14:paraId="25B597CF" w14:textId="3EBFB701" w:rsidR="00787EF1" w:rsidRPr="0087006C" w:rsidRDefault="00787EF1" w:rsidP="00787EF1">
      <w:pPr>
        <w:pStyle w:val="KeinLeerraum"/>
        <w:jc w:val="both"/>
        <w:rPr>
          <w:sz w:val="20"/>
          <w:szCs w:val="20"/>
        </w:rPr>
      </w:pPr>
      <w:r w:rsidRPr="0087006C">
        <w:rPr>
          <w:b/>
          <w:sz w:val="20"/>
          <w:szCs w:val="20"/>
        </w:rPr>
        <w:t>Mehmet Cemal Yeşilçay</w:t>
      </w:r>
      <w:r w:rsidRPr="0087006C">
        <w:rPr>
          <w:sz w:val="20"/>
          <w:szCs w:val="20"/>
        </w:rPr>
        <w:t xml:space="preserve"> </w:t>
      </w:r>
      <w:r w:rsidR="002C6ECC">
        <w:rPr>
          <w:sz w:val="20"/>
          <w:szCs w:val="20"/>
        </w:rPr>
        <w:t xml:space="preserve">ist Musikwissenschaftler und </w:t>
      </w:r>
      <w:r w:rsidRPr="0087006C">
        <w:rPr>
          <w:sz w:val="20"/>
          <w:szCs w:val="20"/>
        </w:rPr>
        <w:t>Kenner der Sufi-Musik.</w:t>
      </w:r>
    </w:p>
    <w:p w14:paraId="428DB77E" w14:textId="77777777" w:rsidR="00787EF1" w:rsidRPr="0087006C" w:rsidRDefault="00787EF1" w:rsidP="00787EF1">
      <w:pPr>
        <w:pStyle w:val="KeinLeerraum"/>
        <w:jc w:val="both"/>
        <w:rPr>
          <w:b/>
          <w:sz w:val="20"/>
          <w:szCs w:val="20"/>
        </w:rPr>
      </w:pPr>
    </w:p>
    <w:p w14:paraId="51C527B3" w14:textId="3FF31941" w:rsidR="00787EF1" w:rsidRDefault="00787EF1" w:rsidP="00787EF1">
      <w:pPr>
        <w:pStyle w:val="KeinLeerraum"/>
        <w:jc w:val="both"/>
        <w:rPr>
          <w:sz w:val="24"/>
          <w:szCs w:val="24"/>
        </w:rPr>
      </w:pPr>
      <w:r w:rsidRPr="0087006C">
        <w:rPr>
          <w:b/>
          <w:sz w:val="20"/>
          <w:szCs w:val="20"/>
        </w:rPr>
        <w:t>Muhammed Abi Zaid</w:t>
      </w:r>
      <w:r w:rsidRPr="0087006C">
        <w:rPr>
          <w:sz w:val="20"/>
          <w:szCs w:val="20"/>
        </w:rPr>
        <w:t xml:space="preserve"> ist </w:t>
      </w:r>
      <w:r w:rsidR="002C6ECC">
        <w:rPr>
          <w:sz w:val="20"/>
          <w:szCs w:val="20"/>
        </w:rPr>
        <w:t xml:space="preserve">Leiter des </w:t>
      </w:r>
      <w:r w:rsidRPr="0087006C">
        <w:rPr>
          <w:sz w:val="20"/>
          <w:szCs w:val="20"/>
        </w:rPr>
        <w:t>islamischen Gerichtshof</w:t>
      </w:r>
      <w:r w:rsidR="002C6ECC">
        <w:rPr>
          <w:sz w:val="20"/>
          <w:szCs w:val="20"/>
        </w:rPr>
        <w:t>s</w:t>
      </w:r>
      <w:r w:rsidRPr="0087006C">
        <w:rPr>
          <w:sz w:val="20"/>
          <w:szCs w:val="20"/>
        </w:rPr>
        <w:t xml:space="preserve"> in Sayda/Libanon.</w:t>
      </w:r>
    </w:p>
    <w:p w14:paraId="1390F072" w14:textId="77777777" w:rsidR="00DE4E3D" w:rsidRDefault="00DE4E3D" w:rsidP="00453A5B">
      <w:pPr>
        <w:pStyle w:val="KeinLeerraum"/>
        <w:jc w:val="both"/>
        <w:rPr>
          <w:sz w:val="24"/>
          <w:szCs w:val="24"/>
        </w:rPr>
      </w:pPr>
    </w:p>
    <w:p w14:paraId="3A6506E7" w14:textId="77777777" w:rsidR="004B1A04" w:rsidRPr="00DE4E3D" w:rsidRDefault="004B1A04" w:rsidP="00453A5B">
      <w:pPr>
        <w:pStyle w:val="KeinLeerraum"/>
        <w:jc w:val="both"/>
        <w:rPr>
          <w:sz w:val="24"/>
          <w:szCs w:val="24"/>
        </w:rPr>
      </w:pPr>
    </w:p>
    <w:p w14:paraId="50C69C51" w14:textId="74EED07E" w:rsidR="00DE4E3D" w:rsidRDefault="004B1A04" w:rsidP="00DE4E3D">
      <w:pPr>
        <w:pStyle w:val="KeinLeerraum"/>
        <w:jc w:val="both"/>
        <w:rPr>
          <w:b/>
          <w:sz w:val="24"/>
          <w:szCs w:val="24"/>
        </w:rPr>
      </w:pPr>
      <w:r w:rsidRPr="004B1A04">
        <w:rPr>
          <w:b/>
          <w:sz w:val="24"/>
          <w:szCs w:val="24"/>
        </w:rPr>
        <w:t>Quelle</w:t>
      </w:r>
      <w:r w:rsidR="00DE4E3D" w:rsidRPr="004B1A04">
        <w:rPr>
          <w:b/>
          <w:sz w:val="24"/>
          <w:szCs w:val="24"/>
        </w:rPr>
        <w:t>:</w:t>
      </w:r>
    </w:p>
    <w:p w14:paraId="08C16B16" w14:textId="4E1A03D7" w:rsidR="004350C3" w:rsidRDefault="004350C3" w:rsidP="00DE4E3D">
      <w:pPr>
        <w:pStyle w:val="KeinLeerraum"/>
        <w:jc w:val="both"/>
        <w:rPr>
          <w:b/>
          <w:sz w:val="24"/>
          <w:szCs w:val="24"/>
        </w:rPr>
      </w:pPr>
    </w:p>
    <w:p w14:paraId="571228F2" w14:textId="0BB45323" w:rsidR="004350C3" w:rsidRDefault="004350C3" w:rsidP="00DE4E3D">
      <w:pPr>
        <w:pStyle w:val="KeinLeerraum"/>
        <w:jc w:val="both"/>
        <w:rPr>
          <w:sz w:val="24"/>
          <w:szCs w:val="24"/>
        </w:rPr>
      </w:pPr>
      <w:r w:rsidRPr="00142D27">
        <w:rPr>
          <w:sz w:val="24"/>
          <w:szCs w:val="24"/>
        </w:rPr>
        <w:t>Magdalene Melchers</w:t>
      </w:r>
      <w:r>
        <w:rPr>
          <w:sz w:val="24"/>
          <w:szCs w:val="24"/>
        </w:rPr>
        <w:t xml:space="preserve">, </w:t>
      </w:r>
      <w:r w:rsidRPr="004350C3">
        <w:rPr>
          <w:sz w:val="24"/>
          <w:szCs w:val="24"/>
        </w:rPr>
        <w:t>Erlaubt oder verboten? Musik im Islam</w:t>
      </w:r>
    </w:p>
    <w:p w14:paraId="1FE61CF0" w14:textId="77777777" w:rsidR="004350C3" w:rsidRPr="004350C3" w:rsidRDefault="004350C3" w:rsidP="00DE4E3D">
      <w:pPr>
        <w:pStyle w:val="KeinLeerraum"/>
        <w:jc w:val="both"/>
        <w:rPr>
          <w:sz w:val="24"/>
          <w:szCs w:val="24"/>
        </w:rPr>
      </w:pPr>
    </w:p>
    <w:p w14:paraId="6E67A571" w14:textId="3EB01EE8" w:rsidR="00DE4E3D" w:rsidRDefault="00250A14" w:rsidP="00DE4E3D">
      <w:pPr>
        <w:pStyle w:val="KeinLeerraum"/>
        <w:jc w:val="both"/>
        <w:rPr>
          <w:sz w:val="24"/>
          <w:szCs w:val="24"/>
        </w:rPr>
      </w:pPr>
      <w:hyperlink r:id="rId9" w:history="1">
        <w:r w:rsidR="004B1A04" w:rsidRPr="00A1154C">
          <w:rPr>
            <w:rStyle w:val="Hyperlink"/>
            <w:sz w:val="24"/>
            <w:szCs w:val="24"/>
          </w:rPr>
          <w:t>https://www.ndr.de/ndrkultur/sendungen/freitagsforum/Erlaubt-oder-verboten-Musik-im-Islam,melchersislamundmusik100.html</w:t>
        </w:r>
      </w:hyperlink>
      <w:r w:rsidR="00C82E9D">
        <w:rPr>
          <w:sz w:val="24"/>
          <w:szCs w:val="24"/>
        </w:rPr>
        <w:t xml:space="preserve"> (Veröffentlichung am 09.08.2018, </w:t>
      </w:r>
      <w:r w:rsidR="008D7AF0">
        <w:rPr>
          <w:sz w:val="24"/>
          <w:szCs w:val="24"/>
        </w:rPr>
        <w:t xml:space="preserve">Datum des letzten Zugriffs: </w:t>
      </w:r>
      <w:r w:rsidR="004350C3">
        <w:rPr>
          <w:sz w:val="24"/>
          <w:szCs w:val="24"/>
        </w:rPr>
        <w:t>12.05</w:t>
      </w:r>
      <w:r w:rsidR="008D7AF0">
        <w:rPr>
          <w:sz w:val="24"/>
          <w:szCs w:val="24"/>
        </w:rPr>
        <w:t>.2020</w:t>
      </w:r>
      <w:r w:rsidR="004B1A04">
        <w:rPr>
          <w:sz w:val="24"/>
          <w:szCs w:val="24"/>
        </w:rPr>
        <w:t>)</w:t>
      </w:r>
    </w:p>
    <w:p w14:paraId="1942CDF9" w14:textId="1D24FC51" w:rsidR="004B1A04" w:rsidRDefault="004B1A04" w:rsidP="00DE4E3D">
      <w:pPr>
        <w:pStyle w:val="KeinLeerraum"/>
        <w:jc w:val="both"/>
        <w:rPr>
          <w:sz w:val="24"/>
          <w:szCs w:val="24"/>
        </w:rPr>
      </w:pPr>
    </w:p>
    <w:p w14:paraId="2EF05EB5" w14:textId="736FD51F" w:rsidR="004350C3" w:rsidRPr="00DE4E3D" w:rsidRDefault="004350C3" w:rsidP="00DE4E3D">
      <w:pPr>
        <w:pStyle w:val="KeinLeerraum"/>
        <w:jc w:val="both"/>
        <w:rPr>
          <w:sz w:val="24"/>
          <w:szCs w:val="24"/>
        </w:rPr>
      </w:pPr>
      <w:r>
        <w:rPr>
          <w:sz w:val="24"/>
          <w:szCs w:val="24"/>
        </w:rPr>
        <w:t>Die Veröffentlichung des Textes in diesem Unter</w:t>
      </w:r>
      <w:bookmarkStart w:id="1" w:name="_GoBack"/>
      <w:bookmarkEnd w:id="1"/>
      <w:r>
        <w:rPr>
          <w:sz w:val="24"/>
          <w:szCs w:val="24"/>
        </w:rPr>
        <w:t xml:space="preserve">stützungsmaterial erfolgt mit freundlicher Genehmigung von </w:t>
      </w:r>
      <w:r w:rsidRPr="00142D27">
        <w:rPr>
          <w:sz w:val="24"/>
          <w:szCs w:val="24"/>
        </w:rPr>
        <w:t>Magdalene Melchers</w:t>
      </w:r>
      <w:r>
        <w:rPr>
          <w:sz w:val="24"/>
          <w:szCs w:val="24"/>
        </w:rPr>
        <w:t>.</w:t>
      </w:r>
    </w:p>
    <w:p w14:paraId="32E48EEB" w14:textId="77777777" w:rsidR="00DE4E3D" w:rsidRPr="00DE4E3D" w:rsidRDefault="00DE4E3D" w:rsidP="00DE4E3D">
      <w:pPr>
        <w:pStyle w:val="KeinLeerraum"/>
        <w:rPr>
          <w:sz w:val="24"/>
          <w:szCs w:val="24"/>
        </w:rPr>
      </w:pPr>
    </w:p>
    <w:p w14:paraId="054B8F76" w14:textId="77777777" w:rsidR="00DE4E3D" w:rsidRPr="00453A5B" w:rsidRDefault="00DE4E3D" w:rsidP="00453A5B">
      <w:pPr>
        <w:pStyle w:val="KeinLeerraum"/>
        <w:jc w:val="both"/>
        <w:rPr>
          <w:sz w:val="24"/>
          <w:szCs w:val="24"/>
        </w:rPr>
      </w:pPr>
    </w:p>
    <w:p w14:paraId="3ECB5D49" w14:textId="77777777" w:rsidR="0087006C" w:rsidRDefault="0087006C" w:rsidP="0094552F">
      <w:pPr>
        <w:rPr>
          <w:b/>
          <w:sz w:val="28"/>
          <w:szCs w:val="28"/>
        </w:rPr>
      </w:pPr>
    </w:p>
    <w:p w14:paraId="1AC694EF" w14:textId="77777777" w:rsidR="000252B6" w:rsidRDefault="000252B6">
      <w:pPr>
        <w:rPr>
          <w:b/>
          <w:sz w:val="28"/>
          <w:szCs w:val="28"/>
        </w:rPr>
      </w:pPr>
      <w:r>
        <w:rPr>
          <w:b/>
          <w:sz w:val="28"/>
          <w:szCs w:val="28"/>
        </w:rPr>
        <w:br w:type="page"/>
      </w:r>
    </w:p>
    <w:p w14:paraId="4F4C5F61" w14:textId="77777777" w:rsidR="0094552F" w:rsidRPr="004D7C44" w:rsidRDefault="0094552F" w:rsidP="000252B6">
      <w:pPr>
        <w:tabs>
          <w:tab w:val="left" w:pos="8222"/>
        </w:tabs>
        <w:rPr>
          <w:b/>
          <w:sz w:val="28"/>
          <w:szCs w:val="28"/>
        </w:rPr>
      </w:pPr>
      <w:r w:rsidRPr="004D7C44">
        <w:rPr>
          <w:b/>
          <w:sz w:val="28"/>
          <w:szCs w:val="28"/>
        </w:rPr>
        <w:lastRenderedPageBreak/>
        <w:t>Erlaubt oder verboten? Musik im Islam</w:t>
      </w:r>
      <w:r w:rsidR="000258FC">
        <w:rPr>
          <w:b/>
          <w:sz w:val="28"/>
          <w:szCs w:val="28"/>
        </w:rPr>
        <w:tab/>
      </w:r>
    </w:p>
    <w:p w14:paraId="3FF3DBD0" w14:textId="77777777" w:rsidR="00AC3DA9" w:rsidRPr="00142D27" w:rsidRDefault="00AC3DA9" w:rsidP="00AC3DA9">
      <w:pPr>
        <w:rPr>
          <w:sz w:val="24"/>
          <w:szCs w:val="24"/>
        </w:rPr>
      </w:pPr>
      <w:r w:rsidRPr="00142D27">
        <w:rPr>
          <w:sz w:val="24"/>
          <w:szCs w:val="24"/>
        </w:rPr>
        <w:t>Von Magdalene Melchers</w:t>
      </w:r>
    </w:p>
    <w:p w14:paraId="094490A9" w14:textId="77777777" w:rsidR="000252B6" w:rsidRDefault="000252B6" w:rsidP="00142D27">
      <w:pPr>
        <w:pStyle w:val="KeinLeerraum"/>
        <w:jc w:val="both"/>
        <w:rPr>
          <w:sz w:val="24"/>
          <w:szCs w:val="24"/>
        </w:rPr>
        <w:sectPr w:rsidR="000252B6" w:rsidSect="0014226E">
          <w:headerReference w:type="default" r:id="rId10"/>
          <w:pgSz w:w="11906" w:h="16838"/>
          <w:pgMar w:top="1417" w:right="849" w:bottom="1135" w:left="1701" w:header="568" w:footer="708" w:gutter="0"/>
          <w:pgNumType w:chapStyle="1"/>
          <w:cols w:space="708"/>
          <w:docGrid w:linePitch="360"/>
        </w:sectPr>
      </w:pPr>
    </w:p>
    <w:p w14:paraId="266E4B8F" w14:textId="77777777" w:rsidR="0094552F" w:rsidRPr="00142D27" w:rsidRDefault="0094552F" w:rsidP="000252B6">
      <w:pPr>
        <w:pStyle w:val="KeinLeerraum"/>
        <w:spacing w:after="120" w:line="276" w:lineRule="auto"/>
        <w:jc w:val="both"/>
        <w:rPr>
          <w:sz w:val="24"/>
          <w:szCs w:val="24"/>
        </w:rPr>
      </w:pPr>
      <w:r w:rsidRPr="00142D27">
        <w:rPr>
          <w:sz w:val="24"/>
          <w:szCs w:val="24"/>
        </w:rPr>
        <w:t>Ob in Ägypten, im Libanon oder in der Türkei - es gibt eine reiche und lebendige Musikkultur in den meisten islamisch geprägten Ländern. Für die Mehrheit der Muslime gilt: Musik ist halal, also erlaubt. Und dennoch: Seit Jahrhunderten debattieren muslimische Theologen und Rechtsgelehrte über die Rolle der Musik in ihrer Religion. Denn anders als etwa im Christentum existiert im Islam keine zentrale Glaubensinstanz.</w:t>
      </w:r>
    </w:p>
    <w:p w14:paraId="70556E36" w14:textId="77777777" w:rsidR="0094552F" w:rsidRPr="00142D27" w:rsidRDefault="002A6118" w:rsidP="000252B6">
      <w:pPr>
        <w:pStyle w:val="KeinLeerraum"/>
        <w:spacing w:after="120" w:line="276" w:lineRule="auto"/>
        <w:jc w:val="both"/>
        <w:rPr>
          <w:sz w:val="24"/>
          <w:szCs w:val="24"/>
        </w:rPr>
      </w:pPr>
      <w:r>
        <w:rPr>
          <w:sz w:val="24"/>
          <w:szCs w:val="24"/>
        </w:rPr>
        <w:t>„</w:t>
      </w:r>
      <w:r w:rsidR="0094552F" w:rsidRPr="00142D27">
        <w:rPr>
          <w:sz w:val="24"/>
          <w:szCs w:val="24"/>
        </w:rPr>
        <w:t>Alles, was schwarz-we</w:t>
      </w:r>
      <w:r>
        <w:rPr>
          <w:sz w:val="24"/>
          <w:szCs w:val="24"/>
        </w:rPr>
        <w:t>iß ist, ist für jeden einfacher“</w:t>
      </w:r>
      <w:r w:rsidR="0094552F" w:rsidRPr="00142D27">
        <w:rPr>
          <w:sz w:val="24"/>
          <w:szCs w:val="24"/>
        </w:rPr>
        <w:t>, stellt die türkischstäm</w:t>
      </w:r>
      <w:r>
        <w:rPr>
          <w:sz w:val="24"/>
          <w:szCs w:val="24"/>
        </w:rPr>
        <w:t>mige Theologin Tuba Isik fest. „</w:t>
      </w:r>
      <w:r w:rsidR="0094552F" w:rsidRPr="00142D27">
        <w:rPr>
          <w:sz w:val="24"/>
          <w:szCs w:val="24"/>
        </w:rPr>
        <w:t>Zu sagen `Das ist verboten`, ist viel einfacher als zu sagen `Schau mal, da gibt es unterschiedliche Meinungen`. Das erwartet noch einmal eine Vertiefung, das ist anstrengend. Deswegen ist es schwierig, im Islam für eine gewisse Sache ei</w:t>
      </w:r>
      <w:r>
        <w:rPr>
          <w:sz w:val="24"/>
          <w:szCs w:val="24"/>
        </w:rPr>
        <w:t>ne einfache Antwort zu finden.`“</w:t>
      </w:r>
    </w:p>
    <w:p w14:paraId="1871EF7A" w14:textId="77777777" w:rsidR="0094552F" w:rsidRPr="00142D27" w:rsidRDefault="002A6118" w:rsidP="000252B6">
      <w:pPr>
        <w:pStyle w:val="KeinLeerraum"/>
        <w:spacing w:after="120" w:line="276" w:lineRule="auto"/>
        <w:jc w:val="both"/>
        <w:rPr>
          <w:sz w:val="24"/>
          <w:szCs w:val="24"/>
        </w:rPr>
      </w:pPr>
      <w:r>
        <w:rPr>
          <w:sz w:val="24"/>
          <w:szCs w:val="24"/>
        </w:rPr>
        <w:t>„</w:t>
      </w:r>
      <w:r w:rsidR="0094552F" w:rsidRPr="00142D27">
        <w:rPr>
          <w:sz w:val="24"/>
          <w:szCs w:val="24"/>
        </w:rPr>
        <w:t>Das, was im Koran klar verboten ist, da</w:t>
      </w:r>
      <w:r>
        <w:rPr>
          <w:sz w:val="24"/>
          <w:szCs w:val="24"/>
        </w:rPr>
        <w:t>s macht Gott auch sehr deutlich“</w:t>
      </w:r>
      <w:r w:rsidR="0094552F" w:rsidRPr="00142D27">
        <w:rPr>
          <w:sz w:val="24"/>
          <w:szCs w:val="24"/>
        </w:rPr>
        <w:t>, weiß Tuba Isik. "Es ist verboten, Schweinefleisch zu essen - das ist eindeutig. Das brauchen wir nicht zu diskutieren. Aber wenn sich der Prophet zur Musik nicht geäußert hat und er sehr unterschiedliche Positionen dazu bezogen hat, dann muss ich darüber nachdenken. Dann kann ich nicht sagen `Es</w:t>
      </w:r>
      <w:r>
        <w:rPr>
          <w:sz w:val="24"/>
          <w:szCs w:val="24"/>
        </w:rPr>
        <w:t xml:space="preserve"> ist verboten`. Das geht nicht.“</w:t>
      </w:r>
    </w:p>
    <w:p w14:paraId="65FCD77C" w14:textId="77777777" w:rsidR="0094552F" w:rsidRPr="00142D27" w:rsidRDefault="0094552F" w:rsidP="000252B6">
      <w:pPr>
        <w:pStyle w:val="KeinLeerraum"/>
        <w:spacing w:after="120" w:line="276" w:lineRule="auto"/>
        <w:jc w:val="both"/>
        <w:rPr>
          <w:sz w:val="24"/>
          <w:szCs w:val="24"/>
        </w:rPr>
      </w:pPr>
      <w:r w:rsidRPr="00142D27">
        <w:rPr>
          <w:sz w:val="24"/>
          <w:szCs w:val="24"/>
        </w:rPr>
        <w:t>Der Komponist und Musiker Mehmet Cemal Yeş</w:t>
      </w:r>
      <w:r w:rsidR="002A6118">
        <w:rPr>
          <w:sz w:val="24"/>
          <w:szCs w:val="24"/>
        </w:rPr>
        <w:t>ilçay sieht das ähnlich. „</w:t>
      </w:r>
      <w:r w:rsidRPr="00142D27">
        <w:rPr>
          <w:sz w:val="24"/>
          <w:szCs w:val="24"/>
        </w:rPr>
        <w:t>Die Frage, wie es mit der Musik im Islam ausschaut, ist ganz einfach zu beantworten. Der Prophet selbst hat sich erst überlegt, wie er die Gläubigen zum Gebet rufen kann, damit alle Bescheid wissen, wie man das machen kann. Und dann ist man auf den Gedanken gekommen, das</w:t>
      </w:r>
      <w:r w:rsidR="002A6118">
        <w:rPr>
          <w:sz w:val="24"/>
          <w:szCs w:val="24"/>
        </w:rPr>
        <w:t>s man das singt oder verkündet.“</w:t>
      </w:r>
    </w:p>
    <w:p w14:paraId="2FE3AAC8" w14:textId="0220F473" w:rsidR="0094552F" w:rsidRPr="00142D27" w:rsidRDefault="0094552F" w:rsidP="000252B6">
      <w:pPr>
        <w:pStyle w:val="KeinLeerraum"/>
        <w:spacing w:after="120" w:line="276" w:lineRule="auto"/>
        <w:jc w:val="both"/>
        <w:rPr>
          <w:sz w:val="24"/>
          <w:szCs w:val="24"/>
        </w:rPr>
      </w:pPr>
      <w:r w:rsidRPr="00142D27">
        <w:rPr>
          <w:sz w:val="24"/>
          <w:szCs w:val="24"/>
        </w:rPr>
        <w:t>Einen Hinweis im Koran auf ein Musikverbot sieht Yeşilçay nicht - ganz im Gegenteil. Da müsse man nur einem der Gefährten des Propheten Mohammeds, des Begründers des Islam, die Aufme</w:t>
      </w:r>
      <w:r w:rsidR="002A6118">
        <w:rPr>
          <w:sz w:val="24"/>
          <w:szCs w:val="24"/>
        </w:rPr>
        <w:t>rksamkeit zuwenden: „</w:t>
      </w:r>
      <w:r w:rsidRPr="00142D27">
        <w:rPr>
          <w:sz w:val="24"/>
          <w:szCs w:val="24"/>
        </w:rPr>
        <w:t>Bilāl</w:t>
      </w:r>
      <w:r w:rsidR="00131F64">
        <w:rPr>
          <w:sz w:val="24"/>
          <w:szCs w:val="24"/>
        </w:rPr>
        <w:t xml:space="preserve"> </w:t>
      </w:r>
      <w:r w:rsidRPr="00142D27">
        <w:rPr>
          <w:sz w:val="24"/>
          <w:szCs w:val="24"/>
        </w:rPr>
        <w:t>ibn</w:t>
      </w:r>
      <w:r w:rsidR="00131F64">
        <w:rPr>
          <w:sz w:val="24"/>
          <w:szCs w:val="24"/>
        </w:rPr>
        <w:t xml:space="preserve"> </w:t>
      </w:r>
      <w:r w:rsidRPr="00142D27">
        <w:rPr>
          <w:sz w:val="24"/>
          <w:szCs w:val="24"/>
        </w:rPr>
        <w:t>Rabāh al-Habaschī, das war ein schwarzer, ehemaliger Sklave, den er befreit hatte. Der wurde damit beauftragt, weil er eine tolle Stimme hatte, auf dem Dach eines Gebäudes den Adhan auszurufen. Und das wurde gesungen. Wenn es ein Musikverbot geben würde, hätte der Prophet Bilāl nicht beauftragt, das zu s</w:t>
      </w:r>
      <w:r w:rsidR="002A6118">
        <w:rPr>
          <w:sz w:val="24"/>
          <w:szCs w:val="24"/>
        </w:rPr>
        <w:t>ingen mit einer schönen Stimme.“</w:t>
      </w:r>
    </w:p>
    <w:p w14:paraId="4C1B825D" w14:textId="77777777" w:rsidR="0094552F" w:rsidRPr="00142D27" w:rsidRDefault="002A6118" w:rsidP="000252B6">
      <w:pPr>
        <w:pStyle w:val="KeinLeerraum"/>
        <w:spacing w:after="120" w:line="276" w:lineRule="auto"/>
        <w:jc w:val="both"/>
        <w:rPr>
          <w:sz w:val="24"/>
          <w:szCs w:val="24"/>
        </w:rPr>
      </w:pPr>
      <w:r>
        <w:rPr>
          <w:sz w:val="24"/>
          <w:szCs w:val="24"/>
        </w:rPr>
        <w:t>„</w:t>
      </w:r>
      <w:r w:rsidR="0094552F" w:rsidRPr="00142D27">
        <w:rPr>
          <w:sz w:val="24"/>
          <w:szCs w:val="24"/>
        </w:rPr>
        <w:t>Manchmal denke ich, dass die Musik die Worte verdeckt und damit auch ihre Be</w:t>
      </w:r>
      <w:r>
        <w:rPr>
          <w:sz w:val="24"/>
          <w:szCs w:val="24"/>
        </w:rPr>
        <w:t>deutung zudeckt“</w:t>
      </w:r>
      <w:r w:rsidR="00DE4E3D">
        <w:rPr>
          <w:sz w:val="24"/>
          <w:szCs w:val="24"/>
        </w:rPr>
        <w:t xml:space="preserve">, meint </w:t>
      </w:r>
      <w:r>
        <w:rPr>
          <w:sz w:val="24"/>
          <w:szCs w:val="24"/>
        </w:rPr>
        <w:t>Muhammed Abi Zaid. „</w:t>
      </w:r>
      <w:r w:rsidR="0094552F" w:rsidRPr="00142D27">
        <w:rPr>
          <w:sz w:val="24"/>
          <w:szCs w:val="24"/>
        </w:rPr>
        <w:t>Das Ohr fühlt sich mehr von Musikinstrumenten angezogen und dann hört man auf den schönen Klang. Doch was sagen mir die Worte? Ich ziehe es vor, wenn überhaupt, sehr leise, weiche Musik zu hören, und höre lieber schöne Worte - eine wohlklingende Stimme, die Worte spricht oder s</w:t>
      </w:r>
      <w:r>
        <w:rPr>
          <w:sz w:val="24"/>
          <w:szCs w:val="24"/>
        </w:rPr>
        <w:t>ingt.“</w:t>
      </w:r>
    </w:p>
    <w:p w14:paraId="5664FD1B" w14:textId="77777777" w:rsidR="0094552F" w:rsidRPr="00142D27" w:rsidRDefault="0094552F" w:rsidP="000252B6">
      <w:pPr>
        <w:pStyle w:val="KeinLeerraum"/>
        <w:spacing w:after="120" w:line="276" w:lineRule="auto"/>
        <w:jc w:val="both"/>
        <w:rPr>
          <w:sz w:val="24"/>
          <w:szCs w:val="24"/>
        </w:rPr>
      </w:pPr>
      <w:r w:rsidRPr="00142D27">
        <w:rPr>
          <w:sz w:val="24"/>
          <w:szCs w:val="24"/>
        </w:rPr>
        <w:t>Natürlich sähe der Koran jede Art von Musik</w:t>
      </w:r>
      <w:r w:rsidR="00F54DA7">
        <w:rPr>
          <w:rStyle w:val="Funotenzeichen"/>
          <w:sz w:val="24"/>
          <w:szCs w:val="24"/>
        </w:rPr>
        <w:footnoteReference w:id="1"/>
      </w:r>
      <w:r w:rsidRPr="00142D27">
        <w:rPr>
          <w:sz w:val="24"/>
          <w:szCs w:val="24"/>
        </w:rPr>
        <w:t xml:space="preserve"> als problematisch an, die sich inhaltlich gegen das Prinzip des Göttlichen richten würde, stel</w:t>
      </w:r>
      <w:r w:rsidR="002A6118">
        <w:rPr>
          <w:sz w:val="24"/>
          <w:szCs w:val="24"/>
        </w:rPr>
        <w:t>lt Mehmet Cemal Yeşilçay klar. „</w:t>
      </w:r>
      <w:r w:rsidRPr="00142D27">
        <w:rPr>
          <w:sz w:val="24"/>
          <w:szCs w:val="24"/>
        </w:rPr>
        <w:t>Rassismus, schlechte Dinge, sexuelle Ausschweifungen. Wenn die Musik diese Dinge inhaltlich reflektie</w:t>
      </w:r>
      <w:r w:rsidR="002A6118">
        <w:rPr>
          <w:sz w:val="24"/>
          <w:szCs w:val="24"/>
        </w:rPr>
        <w:t>rt, ist sie natürlich verboten.“</w:t>
      </w:r>
    </w:p>
    <w:p w14:paraId="7B4ECE0B" w14:textId="77777777" w:rsidR="0094552F" w:rsidRPr="00142D27" w:rsidRDefault="002A6118" w:rsidP="000252B6">
      <w:pPr>
        <w:pStyle w:val="KeinLeerraum"/>
        <w:spacing w:after="120" w:line="276" w:lineRule="auto"/>
        <w:jc w:val="both"/>
        <w:rPr>
          <w:sz w:val="24"/>
          <w:szCs w:val="24"/>
        </w:rPr>
      </w:pPr>
      <w:r>
        <w:rPr>
          <w:sz w:val="24"/>
          <w:szCs w:val="24"/>
        </w:rPr>
        <w:lastRenderedPageBreak/>
        <w:t>„</w:t>
      </w:r>
      <w:r w:rsidR="0094552F" w:rsidRPr="00142D27">
        <w:rPr>
          <w:sz w:val="24"/>
          <w:szCs w:val="24"/>
        </w:rPr>
        <w:t xml:space="preserve">Es ist jedem </w:t>
      </w:r>
      <w:r>
        <w:rPr>
          <w:sz w:val="24"/>
          <w:szCs w:val="24"/>
        </w:rPr>
        <w:t>selbst überlassen, was er macht“, sagt Yeşilçay. „</w:t>
      </w:r>
      <w:r w:rsidR="0094552F" w:rsidRPr="00142D27">
        <w:rPr>
          <w:sz w:val="24"/>
          <w:szCs w:val="24"/>
        </w:rPr>
        <w:t>Es gibt keinen Zwang, auch keinen Religionszwang, den anderen zu überzeugen, was er zu tun oder nicht zu tun hat. Jeder ist für sich selbst verantwortlich, nach dem Urgedanken des Korans, das ist im Grunde kein Pro</w:t>
      </w:r>
      <w:r>
        <w:rPr>
          <w:sz w:val="24"/>
          <w:szCs w:val="24"/>
        </w:rPr>
        <w:t>blem. Es gibt kein Musikverbot.“</w:t>
      </w:r>
    </w:p>
    <w:p w14:paraId="19438904" w14:textId="77777777" w:rsidR="003A35A0" w:rsidRPr="00142D27" w:rsidRDefault="0094552F" w:rsidP="000252B6">
      <w:pPr>
        <w:pStyle w:val="KeinLeerraum"/>
        <w:spacing w:after="120" w:line="276" w:lineRule="auto"/>
        <w:jc w:val="both"/>
        <w:rPr>
          <w:sz w:val="24"/>
          <w:szCs w:val="24"/>
        </w:rPr>
      </w:pPr>
      <w:r w:rsidRPr="00142D27">
        <w:rPr>
          <w:sz w:val="24"/>
          <w:szCs w:val="24"/>
        </w:rPr>
        <w:t>Es sei sehr schwierig, so Tuba Isik, Menschen grundsätzlich für Kultur sensibel zu machen. Vor allem für Fundamentalisten, die schon beim Propheten dieses Kulturelle eher als einen Teil der Religion verstehen würden. Die Theologin vermisst vielfach in interkulturellen oder interreligiösen Diskursen den klar definierten Unterschied von Kultur und Religion. Religion wie auch die Kultur würden schließlich gleichermaßen von geografischen und</w:t>
      </w:r>
      <w:r w:rsidR="002A6118">
        <w:rPr>
          <w:sz w:val="24"/>
          <w:szCs w:val="24"/>
        </w:rPr>
        <w:t xml:space="preserve"> zeitlichen Merkmalen geprägt. „</w:t>
      </w:r>
      <w:r w:rsidRPr="00142D27">
        <w:rPr>
          <w:sz w:val="24"/>
          <w:szCs w:val="24"/>
        </w:rPr>
        <w:t>Das ist sehr wichtig, gena</w:t>
      </w:r>
      <w:r w:rsidR="002A6118">
        <w:rPr>
          <w:sz w:val="24"/>
          <w:szCs w:val="24"/>
        </w:rPr>
        <w:t>uso wie in der jüdischen Kultur“, betont Tuba Isik. „</w:t>
      </w:r>
      <w:r w:rsidRPr="00142D27">
        <w:rPr>
          <w:sz w:val="24"/>
          <w:szCs w:val="24"/>
        </w:rPr>
        <w:t>Die Tradition gibt eine rote Linie vor. An der roten Linie können wir sehen: Es gab immer wieder solche Bereiche oder kulturelle Kontexte, wo die gesagt haben: Nein, Musik wollen wir nicht. Aber eine ganz große Breite an kulturellen Kontexten, die gesagt habe</w:t>
      </w:r>
      <w:r w:rsidR="002A6118">
        <w:rPr>
          <w:sz w:val="24"/>
          <w:szCs w:val="24"/>
        </w:rPr>
        <w:t>n: Musik gehört zum Islam dazu.“</w:t>
      </w:r>
    </w:p>
    <w:p w14:paraId="4EEC0C3C" w14:textId="77777777" w:rsidR="000252B6" w:rsidRDefault="000252B6" w:rsidP="00142D27">
      <w:pPr>
        <w:pStyle w:val="KeinLeerraum"/>
        <w:jc w:val="both"/>
        <w:rPr>
          <w:sz w:val="24"/>
          <w:szCs w:val="24"/>
        </w:rPr>
        <w:sectPr w:rsidR="000252B6" w:rsidSect="002A6118">
          <w:type w:val="continuous"/>
          <w:pgSz w:w="11906" w:h="16838"/>
          <w:pgMar w:top="1418" w:right="851" w:bottom="1134" w:left="1701" w:header="709" w:footer="709" w:gutter="0"/>
          <w:lnNumType w:countBy="5" w:restart="continuous"/>
          <w:cols w:space="708"/>
          <w:docGrid w:linePitch="360"/>
        </w:sectPr>
      </w:pPr>
    </w:p>
    <w:p w14:paraId="509E32F6" w14:textId="77777777" w:rsidR="00B30717" w:rsidRDefault="00B30717" w:rsidP="00C82E9D">
      <w:pPr>
        <w:pStyle w:val="KeinLeerraum"/>
        <w:jc w:val="both"/>
        <w:sectPr w:rsidR="00B30717" w:rsidSect="000252B6">
          <w:type w:val="continuous"/>
          <w:pgSz w:w="11906" w:h="16838"/>
          <w:pgMar w:top="1417" w:right="849" w:bottom="1135" w:left="1701" w:header="708" w:footer="708" w:gutter="0"/>
          <w:cols w:space="708"/>
          <w:docGrid w:linePitch="360"/>
        </w:sectPr>
      </w:pPr>
    </w:p>
    <w:p w14:paraId="21E11D7E" w14:textId="77777777" w:rsidR="004E2218" w:rsidRPr="004E2218" w:rsidRDefault="004E2218" w:rsidP="004E2218">
      <w:pPr>
        <w:pStyle w:val="KeinLeerraum"/>
        <w:jc w:val="center"/>
        <w:rPr>
          <w:b/>
          <w:sz w:val="32"/>
          <w:szCs w:val="32"/>
        </w:rPr>
      </w:pPr>
      <w:bookmarkStart w:id="2" w:name="ba"/>
      <w:bookmarkStart w:id="3" w:name="b"/>
      <w:r w:rsidRPr="004E2218">
        <w:rPr>
          <w:b/>
          <w:sz w:val="32"/>
          <w:szCs w:val="32"/>
        </w:rPr>
        <w:lastRenderedPageBreak/>
        <w:t>Bezüge zum Kernlehrplan</w:t>
      </w:r>
    </w:p>
    <w:bookmarkEnd w:id="2"/>
    <w:p w14:paraId="54352D62" w14:textId="77777777" w:rsidR="004E2218" w:rsidRDefault="004E2218" w:rsidP="004E2218">
      <w:pPr>
        <w:pStyle w:val="KeinLeerraum"/>
        <w:jc w:val="both"/>
        <w:rPr>
          <w:sz w:val="24"/>
          <w:szCs w:val="24"/>
        </w:rPr>
      </w:pPr>
    </w:p>
    <w:p w14:paraId="171AF4CD" w14:textId="77777777" w:rsidR="004E2218" w:rsidRPr="00B42B65" w:rsidRDefault="004E2218" w:rsidP="004E2218">
      <w:pPr>
        <w:pStyle w:val="KeinLeerraum"/>
        <w:jc w:val="both"/>
        <w:rPr>
          <w:sz w:val="24"/>
          <w:szCs w:val="24"/>
        </w:rPr>
      </w:pPr>
      <w:r w:rsidRPr="00B42B65">
        <w:rPr>
          <w:sz w:val="24"/>
          <w:szCs w:val="24"/>
        </w:rPr>
        <w:t>Die Aufgaben weisen vielfältige Bezüge zu den Kompetenzerwartungen und Inhaltsfeldern des</w:t>
      </w:r>
    </w:p>
    <w:p w14:paraId="002E1B0B" w14:textId="77777777" w:rsidR="004E2218" w:rsidRDefault="004E2218" w:rsidP="004E2218">
      <w:pPr>
        <w:pStyle w:val="KeinLeerraum"/>
        <w:jc w:val="both"/>
        <w:rPr>
          <w:sz w:val="24"/>
          <w:szCs w:val="24"/>
        </w:rPr>
      </w:pPr>
      <w:r w:rsidRPr="00B42B65">
        <w:rPr>
          <w:sz w:val="24"/>
          <w:szCs w:val="24"/>
        </w:rPr>
        <w:t>Kernlehrplans auf. Im Folgenden</w:t>
      </w:r>
      <w:r>
        <w:rPr>
          <w:sz w:val="24"/>
          <w:szCs w:val="24"/>
        </w:rPr>
        <w:t xml:space="preserve"> </w:t>
      </w:r>
      <w:r w:rsidRPr="00B42B65">
        <w:rPr>
          <w:sz w:val="24"/>
          <w:szCs w:val="24"/>
        </w:rPr>
        <w:t>wird auf Bezüge von zentraler Bedeutung hingewiesen.</w:t>
      </w:r>
    </w:p>
    <w:p w14:paraId="03D01BD0" w14:textId="77777777" w:rsidR="004E2218" w:rsidRDefault="004E2218" w:rsidP="004E2218">
      <w:pPr>
        <w:pStyle w:val="KeinLeerraum"/>
        <w:jc w:val="both"/>
        <w:rPr>
          <w:sz w:val="24"/>
          <w:szCs w:val="24"/>
        </w:rPr>
      </w:pPr>
    </w:p>
    <w:p w14:paraId="61C7B17C" w14:textId="54AFDB88" w:rsidR="004E2218" w:rsidRPr="005D672F" w:rsidRDefault="004E2218" w:rsidP="004E2218">
      <w:pPr>
        <w:pStyle w:val="KeinLeerraum"/>
        <w:jc w:val="both"/>
        <w:rPr>
          <w:b/>
          <w:i/>
          <w:sz w:val="24"/>
          <w:szCs w:val="24"/>
        </w:rPr>
      </w:pPr>
      <w:r w:rsidRPr="005D672F">
        <w:rPr>
          <w:b/>
          <w:i/>
          <w:sz w:val="24"/>
          <w:szCs w:val="24"/>
        </w:rPr>
        <w:t>Inhaltsfeld 3: Der Islam in historischer Perspektive</w:t>
      </w:r>
    </w:p>
    <w:p w14:paraId="44F0CFBA" w14:textId="409B8235" w:rsidR="004E2218" w:rsidRPr="005D672F" w:rsidRDefault="00BA0EF3" w:rsidP="004E2218">
      <w:pPr>
        <w:pStyle w:val="KeinLeerraum"/>
        <w:jc w:val="both"/>
        <w:rPr>
          <w:b/>
          <w:i/>
          <w:sz w:val="24"/>
          <w:szCs w:val="24"/>
        </w:rPr>
      </w:pPr>
      <w:r>
        <w:rPr>
          <w:b/>
          <w:i/>
          <w:sz w:val="24"/>
          <w:szCs w:val="24"/>
        </w:rPr>
        <w:t xml:space="preserve">Inhaltlicher Schwerpunkt: </w:t>
      </w:r>
      <w:r w:rsidR="004E2218" w:rsidRPr="005D672F">
        <w:rPr>
          <w:b/>
          <w:i/>
          <w:sz w:val="24"/>
          <w:szCs w:val="24"/>
        </w:rPr>
        <w:t>Wirkungsgeschichte der islamischen Welt</w:t>
      </w:r>
    </w:p>
    <w:p w14:paraId="655DF8EC" w14:textId="77777777" w:rsidR="004E2218" w:rsidRDefault="004E2218" w:rsidP="004E2218">
      <w:pPr>
        <w:pStyle w:val="KeinLeerraum"/>
        <w:ind w:left="66"/>
        <w:jc w:val="both"/>
        <w:rPr>
          <w:sz w:val="24"/>
          <w:szCs w:val="24"/>
        </w:rPr>
      </w:pPr>
    </w:p>
    <w:p w14:paraId="61235438" w14:textId="77777777" w:rsidR="004E2218" w:rsidRPr="005D672F" w:rsidRDefault="004E2218" w:rsidP="004E2218">
      <w:pPr>
        <w:pStyle w:val="KeinLeerraum"/>
        <w:ind w:left="66"/>
        <w:jc w:val="both"/>
        <w:rPr>
          <w:sz w:val="24"/>
          <w:szCs w:val="24"/>
          <w:u w:val="single"/>
        </w:rPr>
      </w:pPr>
      <w:r w:rsidRPr="005D672F">
        <w:rPr>
          <w:sz w:val="24"/>
          <w:szCs w:val="24"/>
          <w:u w:val="single"/>
        </w:rPr>
        <w:t xml:space="preserve">Sachkompetenz: </w:t>
      </w:r>
    </w:p>
    <w:p w14:paraId="2362C40F" w14:textId="77777777" w:rsidR="004E2218" w:rsidRDefault="004E2218" w:rsidP="004E2218">
      <w:pPr>
        <w:pStyle w:val="KeinLeerraum"/>
        <w:ind w:left="66"/>
        <w:jc w:val="both"/>
        <w:rPr>
          <w:sz w:val="24"/>
          <w:szCs w:val="24"/>
        </w:rPr>
      </w:pPr>
      <w:r>
        <w:rPr>
          <w:sz w:val="24"/>
          <w:szCs w:val="24"/>
        </w:rPr>
        <w:t>Die Schülerinnen und Schüler</w:t>
      </w:r>
    </w:p>
    <w:p w14:paraId="1F083384" w14:textId="77777777" w:rsidR="004E2218" w:rsidRPr="0031216F" w:rsidRDefault="004E2218" w:rsidP="004E2218">
      <w:pPr>
        <w:pStyle w:val="KeinLeerraum"/>
        <w:numPr>
          <w:ilvl w:val="0"/>
          <w:numId w:val="3"/>
        </w:numPr>
        <w:jc w:val="both"/>
        <w:rPr>
          <w:sz w:val="24"/>
          <w:szCs w:val="24"/>
        </w:rPr>
      </w:pPr>
      <w:r w:rsidRPr="0031216F">
        <w:rPr>
          <w:sz w:val="24"/>
          <w:szCs w:val="24"/>
        </w:rPr>
        <w:t>erläutern historisch-kulturelle sowie wissenschaftliche Errungenschaften in der</w:t>
      </w:r>
      <w:r>
        <w:rPr>
          <w:sz w:val="24"/>
          <w:szCs w:val="24"/>
        </w:rPr>
        <w:t xml:space="preserve"> </w:t>
      </w:r>
      <w:r w:rsidRPr="0031216F">
        <w:rPr>
          <w:sz w:val="24"/>
          <w:szCs w:val="24"/>
        </w:rPr>
        <w:t>islamischen Welt und stellen den Zusammenhang zur Botschaft des Islam her,</w:t>
      </w:r>
    </w:p>
    <w:p w14:paraId="18AD0E0C" w14:textId="77777777" w:rsidR="004E2218" w:rsidRPr="005A2858" w:rsidRDefault="004E2218" w:rsidP="004E2218">
      <w:pPr>
        <w:pStyle w:val="KeinLeerraum"/>
        <w:numPr>
          <w:ilvl w:val="0"/>
          <w:numId w:val="3"/>
        </w:numPr>
        <w:jc w:val="both"/>
        <w:rPr>
          <w:sz w:val="24"/>
          <w:szCs w:val="24"/>
        </w:rPr>
      </w:pPr>
      <w:r w:rsidRPr="005A2858">
        <w:rPr>
          <w:sz w:val="24"/>
          <w:szCs w:val="24"/>
        </w:rPr>
        <w:t>identifizieren angeleitet relevante Wendepunkte in der islamischen Geschichte und erläutern deren gesellschaftliche Auswirkungen - auch im Blick auf Männer und Frauen.</w:t>
      </w:r>
    </w:p>
    <w:p w14:paraId="42009396" w14:textId="77777777" w:rsidR="004E2218" w:rsidRDefault="004E2218" w:rsidP="004E2218">
      <w:pPr>
        <w:pStyle w:val="KeinLeerraum"/>
        <w:ind w:left="66"/>
        <w:jc w:val="both"/>
        <w:rPr>
          <w:sz w:val="24"/>
          <w:szCs w:val="24"/>
          <w:u w:val="single"/>
        </w:rPr>
      </w:pPr>
    </w:p>
    <w:p w14:paraId="2B2AC84C" w14:textId="77777777" w:rsidR="004E2218" w:rsidRPr="005D672F" w:rsidRDefault="004E2218" w:rsidP="004E2218">
      <w:pPr>
        <w:pStyle w:val="KeinLeerraum"/>
        <w:ind w:left="66"/>
        <w:jc w:val="both"/>
        <w:rPr>
          <w:sz w:val="24"/>
          <w:szCs w:val="24"/>
          <w:u w:val="single"/>
        </w:rPr>
      </w:pPr>
      <w:r w:rsidRPr="005D672F">
        <w:rPr>
          <w:sz w:val="24"/>
          <w:szCs w:val="24"/>
          <w:u w:val="single"/>
        </w:rPr>
        <w:t xml:space="preserve">Urteilskompetenz: </w:t>
      </w:r>
    </w:p>
    <w:p w14:paraId="2352C72E" w14:textId="77777777" w:rsidR="004E2218" w:rsidRPr="000D7BC4" w:rsidRDefault="004E2218" w:rsidP="004E2218">
      <w:pPr>
        <w:pStyle w:val="KeinLeerraum"/>
        <w:ind w:left="66"/>
        <w:jc w:val="both"/>
        <w:rPr>
          <w:sz w:val="24"/>
          <w:szCs w:val="24"/>
        </w:rPr>
      </w:pPr>
      <w:r w:rsidRPr="000D7BC4">
        <w:rPr>
          <w:sz w:val="24"/>
          <w:szCs w:val="24"/>
        </w:rPr>
        <w:t>Die Schülerinnen und Schüler</w:t>
      </w:r>
    </w:p>
    <w:p w14:paraId="39AFF2B3" w14:textId="02F22C92" w:rsidR="004E2218" w:rsidRPr="0031216F" w:rsidRDefault="004E2218" w:rsidP="004E2218">
      <w:pPr>
        <w:pStyle w:val="KeinLeerraum"/>
        <w:numPr>
          <w:ilvl w:val="0"/>
          <w:numId w:val="4"/>
        </w:numPr>
        <w:jc w:val="both"/>
        <w:rPr>
          <w:sz w:val="24"/>
          <w:szCs w:val="24"/>
        </w:rPr>
      </w:pPr>
      <w:r w:rsidRPr="0031216F">
        <w:rPr>
          <w:sz w:val="24"/>
          <w:szCs w:val="24"/>
        </w:rPr>
        <w:t>erörtern den Islam als Religion, die Kultur</w:t>
      </w:r>
      <w:r w:rsidR="00BA0EF3">
        <w:rPr>
          <w:rStyle w:val="Funotenzeichen"/>
          <w:sz w:val="24"/>
          <w:szCs w:val="24"/>
        </w:rPr>
        <w:footnoteReference w:id="2"/>
      </w:r>
      <w:r w:rsidRPr="0031216F">
        <w:rPr>
          <w:sz w:val="24"/>
          <w:szCs w:val="24"/>
        </w:rPr>
        <w:t xml:space="preserve"> und Zivilisation stark gefördert und</w:t>
      </w:r>
      <w:r>
        <w:rPr>
          <w:sz w:val="24"/>
          <w:szCs w:val="24"/>
        </w:rPr>
        <w:t xml:space="preserve"> </w:t>
      </w:r>
      <w:r w:rsidRPr="0031216F">
        <w:rPr>
          <w:sz w:val="24"/>
          <w:szCs w:val="24"/>
        </w:rPr>
        <w:t>geprägt hat.</w:t>
      </w:r>
    </w:p>
    <w:p w14:paraId="2DFE7F57" w14:textId="77777777" w:rsidR="004E2218" w:rsidRPr="00B42B65" w:rsidRDefault="004E2218" w:rsidP="004E2218">
      <w:pPr>
        <w:pStyle w:val="KeinLeerraum"/>
        <w:ind w:left="426"/>
        <w:jc w:val="both"/>
        <w:rPr>
          <w:sz w:val="24"/>
          <w:szCs w:val="24"/>
        </w:rPr>
      </w:pPr>
    </w:p>
    <w:p w14:paraId="0B5F0584" w14:textId="77777777" w:rsidR="004E2218" w:rsidRPr="005D672F" w:rsidRDefault="004E2218" w:rsidP="004E2218">
      <w:pPr>
        <w:pStyle w:val="KeinLeerraum"/>
        <w:jc w:val="both"/>
        <w:rPr>
          <w:b/>
          <w:i/>
          <w:sz w:val="24"/>
          <w:szCs w:val="24"/>
        </w:rPr>
      </w:pPr>
      <w:r w:rsidRPr="005D672F">
        <w:rPr>
          <w:b/>
          <w:i/>
          <w:sz w:val="24"/>
          <w:szCs w:val="24"/>
        </w:rPr>
        <w:t>Inhaltsfeld 6: Verantwortliches Handeln aus islamischer Sicht</w:t>
      </w:r>
    </w:p>
    <w:p w14:paraId="57633E44" w14:textId="0002CFD6" w:rsidR="004E2218" w:rsidRPr="005D672F" w:rsidRDefault="00BA0EF3" w:rsidP="004E2218">
      <w:pPr>
        <w:pStyle w:val="KeinLeerraum"/>
        <w:jc w:val="both"/>
        <w:rPr>
          <w:i/>
          <w:sz w:val="24"/>
          <w:szCs w:val="24"/>
        </w:rPr>
      </w:pPr>
      <w:r>
        <w:rPr>
          <w:b/>
          <w:i/>
          <w:sz w:val="24"/>
          <w:szCs w:val="24"/>
        </w:rPr>
        <w:t>Inhaltlicher Schwerpunkt:</w:t>
      </w:r>
      <w:r w:rsidR="004E2218" w:rsidRPr="005D672F">
        <w:rPr>
          <w:b/>
          <w:i/>
          <w:sz w:val="24"/>
          <w:szCs w:val="24"/>
        </w:rPr>
        <w:t xml:space="preserve"> Verantwortung im Fokus gegenwärtiger Herausforderungen</w:t>
      </w:r>
    </w:p>
    <w:p w14:paraId="1558A214" w14:textId="77777777" w:rsidR="004E2218" w:rsidRDefault="004E2218" w:rsidP="004E2218">
      <w:pPr>
        <w:pStyle w:val="KeinLeerraum"/>
        <w:jc w:val="both"/>
        <w:rPr>
          <w:sz w:val="24"/>
          <w:szCs w:val="24"/>
        </w:rPr>
      </w:pPr>
    </w:p>
    <w:p w14:paraId="044E97E9" w14:textId="77777777" w:rsidR="004E2218" w:rsidRPr="005D672F" w:rsidRDefault="004E2218" w:rsidP="004E2218">
      <w:pPr>
        <w:pStyle w:val="KeinLeerraum"/>
        <w:rPr>
          <w:sz w:val="24"/>
          <w:szCs w:val="24"/>
          <w:u w:val="single"/>
        </w:rPr>
      </w:pPr>
      <w:r w:rsidRPr="005D672F">
        <w:rPr>
          <w:sz w:val="24"/>
          <w:szCs w:val="24"/>
          <w:u w:val="single"/>
        </w:rPr>
        <w:t xml:space="preserve">Sachkompetenz: </w:t>
      </w:r>
    </w:p>
    <w:p w14:paraId="5626736D" w14:textId="77777777" w:rsidR="004E2218" w:rsidRPr="005D672F" w:rsidRDefault="004E2218" w:rsidP="004E2218">
      <w:pPr>
        <w:pStyle w:val="KeinLeerraum"/>
        <w:rPr>
          <w:sz w:val="24"/>
          <w:szCs w:val="24"/>
        </w:rPr>
      </w:pPr>
      <w:r w:rsidRPr="005D672F">
        <w:rPr>
          <w:sz w:val="24"/>
          <w:szCs w:val="24"/>
        </w:rPr>
        <w:t>Die Schülerinnen und Schüler</w:t>
      </w:r>
    </w:p>
    <w:p w14:paraId="1C26F5C4" w14:textId="77777777" w:rsidR="004E2218" w:rsidRPr="005D672F" w:rsidRDefault="004E2218" w:rsidP="004E2218">
      <w:pPr>
        <w:pStyle w:val="KeinLeerraum"/>
        <w:numPr>
          <w:ilvl w:val="0"/>
          <w:numId w:val="3"/>
        </w:numPr>
        <w:rPr>
          <w:sz w:val="24"/>
          <w:szCs w:val="24"/>
        </w:rPr>
      </w:pPr>
      <w:r w:rsidRPr="005D672F">
        <w:rPr>
          <w:sz w:val="24"/>
          <w:szCs w:val="24"/>
        </w:rPr>
        <w:t>erläutern an Beispielen ethische Herausforderungen und deuten sie als auch</w:t>
      </w:r>
      <w:r>
        <w:rPr>
          <w:sz w:val="24"/>
          <w:szCs w:val="24"/>
        </w:rPr>
        <w:t xml:space="preserve"> </w:t>
      </w:r>
      <w:r w:rsidRPr="005D672F">
        <w:rPr>
          <w:sz w:val="24"/>
          <w:szCs w:val="24"/>
        </w:rPr>
        <w:t>religiös relevante Entscheidungssituationen,</w:t>
      </w:r>
    </w:p>
    <w:p w14:paraId="1DAF1987" w14:textId="76B8469E" w:rsidR="004E2218" w:rsidRPr="005D672F" w:rsidRDefault="004E2218" w:rsidP="004E2218">
      <w:pPr>
        <w:pStyle w:val="KeinLeerraum"/>
        <w:numPr>
          <w:ilvl w:val="0"/>
          <w:numId w:val="3"/>
        </w:numPr>
        <w:rPr>
          <w:sz w:val="24"/>
          <w:szCs w:val="24"/>
        </w:rPr>
      </w:pPr>
      <w:r w:rsidRPr="005D672F">
        <w:rPr>
          <w:sz w:val="24"/>
          <w:szCs w:val="24"/>
        </w:rPr>
        <w:t>analysieren ethische Entscheidungen im Hinblick auf die zugrundeliegenden</w:t>
      </w:r>
      <w:r>
        <w:rPr>
          <w:sz w:val="24"/>
          <w:szCs w:val="24"/>
        </w:rPr>
        <w:t xml:space="preserve"> Werte und Normen.</w:t>
      </w:r>
    </w:p>
    <w:p w14:paraId="617301CB" w14:textId="77777777" w:rsidR="004E2218" w:rsidRDefault="004E2218" w:rsidP="004E2218">
      <w:pPr>
        <w:pStyle w:val="KeinLeerraum"/>
        <w:rPr>
          <w:sz w:val="24"/>
          <w:szCs w:val="24"/>
          <w:u w:val="single"/>
        </w:rPr>
      </w:pPr>
    </w:p>
    <w:p w14:paraId="1418B9F7" w14:textId="77777777" w:rsidR="004E2218" w:rsidRDefault="004E2218" w:rsidP="004E2218">
      <w:pPr>
        <w:pStyle w:val="KeinLeerraum"/>
        <w:rPr>
          <w:sz w:val="24"/>
          <w:szCs w:val="24"/>
          <w:u w:val="single"/>
        </w:rPr>
      </w:pPr>
      <w:r w:rsidRPr="005D672F">
        <w:rPr>
          <w:sz w:val="24"/>
          <w:szCs w:val="24"/>
          <w:u w:val="single"/>
        </w:rPr>
        <w:t xml:space="preserve">Urteilskompetenz: </w:t>
      </w:r>
    </w:p>
    <w:p w14:paraId="13A2FDD1" w14:textId="77777777" w:rsidR="004E2218" w:rsidRPr="0031216F" w:rsidRDefault="004E2218" w:rsidP="004E2218">
      <w:pPr>
        <w:pStyle w:val="KeinLeerraum"/>
        <w:numPr>
          <w:ilvl w:val="0"/>
          <w:numId w:val="3"/>
        </w:numPr>
        <w:rPr>
          <w:sz w:val="24"/>
          <w:szCs w:val="24"/>
        </w:rPr>
      </w:pPr>
      <w:r w:rsidRPr="005D672F">
        <w:rPr>
          <w:sz w:val="24"/>
          <w:szCs w:val="24"/>
        </w:rPr>
        <w:t>erörtern an ausgewählten Beispielen, in welcher Weise ethische Grundlegungen im</w:t>
      </w:r>
      <w:r>
        <w:rPr>
          <w:sz w:val="24"/>
          <w:szCs w:val="24"/>
        </w:rPr>
        <w:t xml:space="preserve"> </w:t>
      </w:r>
      <w:r w:rsidRPr="005D672F">
        <w:rPr>
          <w:sz w:val="24"/>
          <w:szCs w:val="24"/>
        </w:rPr>
        <w:t>Islam zur Orientierung für ethische Urteilsbil</w:t>
      </w:r>
      <w:r>
        <w:rPr>
          <w:sz w:val="24"/>
          <w:szCs w:val="24"/>
        </w:rPr>
        <w:t>dung herangezogen werden können.</w:t>
      </w:r>
    </w:p>
    <w:p w14:paraId="6EF00088" w14:textId="77777777" w:rsidR="004E2218" w:rsidRPr="00453A5B" w:rsidRDefault="004E2218" w:rsidP="004E2218">
      <w:pPr>
        <w:pStyle w:val="KeinLeerraum"/>
        <w:jc w:val="both"/>
        <w:rPr>
          <w:sz w:val="24"/>
          <w:szCs w:val="24"/>
        </w:rPr>
      </w:pPr>
    </w:p>
    <w:p w14:paraId="39BB9D0C" w14:textId="77777777" w:rsidR="004E2218" w:rsidRDefault="004E2218">
      <w:pPr>
        <w:rPr>
          <w:b/>
          <w:sz w:val="32"/>
          <w:szCs w:val="32"/>
        </w:rPr>
      </w:pPr>
      <w:r>
        <w:rPr>
          <w:b/>
          <w:sz w:val="32"/>
          <w:szCs w:val="32"/>
        </w:rPr>
        <w:br w:type="page"/>
      </w:r>
    </w:p>
    <w:p w14:paraId="6015E70D" w14:textId="5C15571B" w:rsidR="00B30717" w:rsidRPr="00B30717" w:rsidRDefault="00B30717" w:rsidP="00B30717">
      <w:pPr>
        <w:autoSpaceDE w:val="0"/>
        <w:autoSpaceDN w:val="0"/>
        <w:adjustRightInd w:val="0"/>
        <w:spacing w:after="120"/>
        <w:jc w:val="center"/>
        <w:rPr>
          <w:b/>
          <w:sz w:val="32"/>
          <w:szCs w:val="32"/>
        </w:rPr>
      </w:pPr>
      <w:r w:rsidRPr="00B30717">
        <w:rPr>
          <w:b/>
          <w:sz w:val="32"/>
          <w:szCs w:val="32"/>
        </w:rPr>
        <w:lastRenderedPageBreak/>
        <w:t>Erwartungshorizont zur Klausur</w:t>
      </w:r>
    </w:p>
    <w:bookmarkEnd w:id="3"/>
    <w:p w14:paraId="434DB5D7" w14:textId="77777777" w:rsidR="00B30717" w:rsidRPr="00B30717" w:rsidRDefault="00B30717" w:rsidP="00B30717">
      <w:pPr>
        <w:autoSpaceDE w:val="0"/>
        <w:autoSpaceDN w:val="0"/>
        <w:adjustRightInd w:val="0"/>
        <w:spacing w:after="0"/>
        <w:jc w:val="center"/>
        <w:rPr>
          <w:b/>
          <w:sz w:val="40"/>
          <w:szCs w:val="40"/>
        </w:rPr>
      </w:pPr>
      <w:r w:rsidRPr="00B30717">
        <w:rPr>
          <w:b/>
          <w:sz w:val="40"/>
          <w:szCs w:val="40"/>
        </w:rPr>
        <w:t>„Erlaubt oder verboten? Musik im Islam“</w:t>
      </w:r>
    </w:p>
    <w:p w14:paraId="1745C3F6" w14:textId="77777777" w:rsidR="00B30717" w:rsidRPr="00B35687" w:rsidRDefault="00B30717" w:rsidP="00B30717">
      <w:pPr>
        <w:autoSpaceDE w:val="0"/>
        <w:autoSpaceDN w:val="0"/>
        <w:adjustRightInd w:val="0"/>
        <w:jc w:val="center"/>
      </w:pPr>
      <w:r w:rsidRPr="00DC471E">
        <w:rPr>
          <w:b/>
          <w:sz w:val="32"/>
          <w:szCs w:val="32"/>
        </w:rPr>
        <w:t>IRU GK</w:t>
      </w:r>
    </w:p>
    <w:p w14:paraId="1DEF1CC0" w14:textId="77777777" w:rsidR="00B30717" w:rsidRPr="00B30717" w:rsidRDefault="00B30717" w:rsidP="004E2218">
      <w:pPr>
        <w:autoSpaceDE w:val="0"/>
        <w:autoSpaceDN w:val="0"/>
        <w:adjustRightInd w:val="0"/>
        <w:spacing w:before="120" w:after="0"/>
        <w:rPr>
          <w:b/>
          <w:sz w:val="28"/>
          <w:szCs w:val="28"/>
        </w:rPr>
      </w:pPr>
      <w:r w:rsidRPr="00B30717">
        <w:rPr>
          <w:b/>
          <w:sz w:val="28"/>
          <w:szCs w:val="28"/>
        </w:rPr>
        <w:t xml:space="preserve">Teilleistungen </w:t>
      </w:r>
      <w:r w:rsidR="00FD52C4">
        <w:rPr>
          <w:b/>
          <w:sz w:val="28"/>
          <w:szCs w:val="28"/>
        </w:rPr>
        <w:t>–</w:t>
      </w:r>
      <w:r w:rsidR="00256E3E">
        <w:rPr>
          <w:b/>
          <w:sz w:val="28"/>
          <w:szCs w:val="28"/>
        </w:rPr>
        <w:t xml:space="preserve"> </w:t>
      </w:r>
      <w:r w:rsidRPr="00B30717">
        <w:rPr>
          <w:b/>
          <w:sz w:val="28"/>
          <w:szCs w:val="28"/>
        </w:rPr>
        <w:t>Kriterien</w:t>
      </w:r>
    </w:p>
    <w:p w14:paraId="792EC1C5" w14:textId="77777777" w:rsidR="00B30717" w:rsidRPr="00687486" w:rsidRDefault="00B30717" w:rsidP="00B30717">
      <w:pPr>
        <w:autoSpaceDE w:val="0"/>
        <w:autoSpaceDN w:val="0"/>
        <w:adjustRightInd w:val="0"/>
        <w:spacing w:after="0" w:line="240" w:lineRule="auto"/>
        <w:rPr>
          <w:sz w:val="18"/>
          <w:szCs w:val="18"/>
        </w:rPr>
      </w:pPr>
    </w:p>
    <w:p w14:paraId="11CCA279" w14:textId="77777777" w:rsidR="00B30717" w:rsidRPr="00687486" w:rsidRDefault="00B30717" w:rsidP="00B30717">
      <w:pPr>
        <w:autoSpaceDE w:val="0"/>
        <w:autoSpaceDN w:val="0"/>
        <w:adjustRightInd w:val="0"/>
        <w:spacing w:after="0" w:line="240" w:lineRule="auto"/>
        <w:rPr>
          <w:sz w:val="28"/>
          <w:szCs w:val="28"/>
        </w:rPr>
      </w:pPr>
      <w:r w:rsidRPr="00687486">
        <w:rPr>
          <w:sz w:val="28"/>
          <w:szCs w:val="28"/>
        </w:rPr>
        <w:t>a) inhaltliche Leistung</w:t>
      </w:r>
    </w:p>
    <w:p w14:paraId="7281B1D4" w14:textId="77777777" w:rsidR="00B30717" w:rsidRPr="00687486" w:rsidRDefault="00B30717" w:rsidP="00B30717">
      <w:pPr>
        <w:autoSpaceDE w:val="0"/>
        <w:autoSpaceDN w:val="0"/>
        <w:adjustRightInd w:val="0"/>
        <w:spacing w:after="0" w:line="240" w:lineRule="auto"/>
        <w:rPr>
          <w:sz w:val="18"/>
          <w:szCs w:val="18"/>
        </w:rPr>
      </w:pPr>
    </w:p>
    <w:p w14:paraId="749002DB" w14:textId="77777777" w:rsidR="00B30717" w:rsidRPr="00B30717" w:rsidRDefault="00B30717" w:rsidP="00B30717">
      <w:pPr>
        <w:autoSpaceDE w:val="0"/>
        <w:autoSpaceDN w:val="0"/>
        <w:adjustRightInd w:val="0"/>
        <w:spacing w:after="0"/>
        <w:rPr>
          <w:sz w:val="24"/>
          <w:szCs w:val="24"/>
        </w:rPr>
      </w:pPr>
      <w:r w:rsidRPr="00B30717">
        <w:rPr>
          <w:b/>
          <w:bCs/>
          <w:sz w:val="28"/>
          <w:szCs w:val="28"/>
        </w:rPr>
        <w:t>Teilaufgabe 1</w:t>
      </w:r>
      <w:r w:rsidRPr="00B30717">
        <w:rPr>
          <w:sz w:val="24"/>
          <w:szCs w:val="24"/>
        </w:rPr>
        <w:tab/>
      </w:r>
      <w:r w:rsidRPr="00B30717">
        <w:rPr>
          <w:sz w:val="24"/>
          <w:szCs w:val="24"/>
        </w:rPr>
        <w:tab/>
      </w:r>
      <w:r w:rsidRPr="00B30717">
        <w:rPr>
          <w:sz w:val="24"/>
          <w:szCs w:val="24"/>
        </w:rPr>
        <w:tab/>
      </w:r>
      <w:r w:rsidRPr="00B30717">
        <w:rPr>
          <w:sz w:val="24"/>
          <w:szCs w:val="24"/>
        </w:rPr>
        <w:tab/>
      </w:r>
      <w:r w:rsidRPr="00B30717">
        <w:rPr>
          <w:sz w:val="24"/>
          <w:szCs w:val="24"/>
        </w:rPr>
        <w:tab/>
      </w:r>
      <w:r w:rsidRPr="00B30717">
        <w:rPr>
          <w:sz w:val="24"/>
          <w:szCs w:val="24"/>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784"/>
        <w:gridCol w:w="1190"/>
        <w:gridCol w:w="1176"/>
      </w:tblGrid>
      <w:tr w:rsidR="00B30717" w:rsidRPr="00BD5227" w14:paraId="3B99CD3C" w14:textId="77777777" w:rsidTr="00B30717">
        <w:tc>
          <w:tcPr>
            <w:tcW w:w="456" w:type="dxa"/>
            <w:vMerge w:val="restart"/>
          </w:tcPr>
          <w:p w14:paraId="53CA7AAD" w14:textId="77777777" w:rsidR="00B30717" w:rsidRPr="00BD5227" w:rsidRDefault="00B30717" w:rsidP="00BD4A4B">
            <w:pPr>
              <w:autoSpaceDE w:val="0"/>
              <w:autoSpaceDN w:val="0"/>
              <w:adjustRightInd w:val="0"/>
              <w:jc w:val="both"/>
              <w:rPr>
                <w:b/>
                <w:bCs/>
                <w:sz w:val="20"/>
                <w:szCs w:val="20"/>
              </w:rPr>
            </w:pPr>
          </w:p>
        </w:tc>
        <w:tc>
          <w:tcPr>
            <w:tcW w:w="6784" w:type="dxa"/>
          </w:tcPr>
          <w:p w14:paraId="19D12713" w14:textId="77777777" w:rsidR="00B30717" w:rsidRPr="00BD5227" w:rsidRDefault="00B30717" w:rsidP="00687486">
            <w:pPr>
              <w:autoSpaceDE w:val="0"/>
              <w:autoSpaceDN w:val="0"/>
              <w:adjustRightInd w:val="0"/>
              <w:spacing w:before="120" w:after="120"/>
              <w:jc w:val="both"/>
              <w:rPr>
                <w:b/>
                <w:bCs/>
                <w:sz w:val="20"/>
                <w:szCs w:val="20"/>
              </w:rPr>
            </w:pPr>
            <w:r w:rsidRPr="00BD5227">
              <w:rPr>
                <w:b/>
                <w:bCs/>
                <w:sz w:val="20"/>
                <w:szCs w:val="20"/>
              </w:rPr>
              <w:t>Anforderungen</w:t>
            </w:r>
          </w:p>
        </w:tc>
        <w:tc>
          <w:tcPr>
            <w:tcW w:w="1190" w:type="dxa"/>
            <w:vMerge w:val="restart"/>
            <w:vAlign w:val="center"/>
          </w:tcPr>
          <w:p w14:paraId="07D4D0C8" w14:textId="77777777" w:rsidR="00B30717" w:rsidRPr="00BD5227" w:rsidRDefault="00256E3E" w:rsidP="00B30717">
            <w:pPr>
              <w:autoSpaceDE w:val="0"/>
              <w:autoSpaceDN w:val="0"/>
              <w:adjustRightInd w:val="0"/>
              <w:spacing w:after="0"/>
              <w:jc w:val="center"/>
              <w:rPr>
                <w:bCs/>
                <w:sz w:val="20"/>
                <w:szCs w:val="20"/>
              </w:rPr>
            </w:pPr>
            <w:r>
              <w:rPr>
                <w:bCs/>
                <w:sz w:val="20"/>
                <w:szCs w:val="20"/>
              </w:rPr>
              <w:t>m</w:t>
            </w:r>
            <w:r w:rsidR="00B30717" w:rsidRPr="00BD5227">
              <w:rPr>
                <w:bCs/>
                <w:sz w:val="20"/>
                <w:szCs w:val="20"/>
              </w:rPr>
              <w:t>aximale</w:t>
            </w:r>
            <w:r>
              <w:rPr>
                <w:bCs/>
                <w:sz w:val="20"/>
                <w:szCs w:val="20"/>
              </w:rPr>
              <w:t xml:space="preserve"> </w:t>
            </w:r>
            <w:r w:rsidR="00B30717" w:rsidRPr="00BD5227">
              <w:rPr>
                <w:bCs/>
                <w:sz w:val="20"/>
                <w:szCs w:val="20"/>
              </w:rPr>
              <w:t>Punktzahl</w:t>
            </w:r>
          </w:p>
        </w:tc>
        <w:tc>
          <w:tcPr>
            <w:tcW w:w="1176" w:type="dxa"/>
            <w:vMerge w:val="restart"/>
            <w:vAlign w:val="center"/>
          </w:tcPr>
          <w:p w14:paraId="0A5A4A12" w14:textId="77777777" w:rsidR="00256E3E" w:rsidRDefault="00256E3E" w:rsidP="00B30717">
            <w:pPr>
              <w:autoSpaceDE w:val="0"/>
              <w:autoSpaceDN w:val="0"/>
              <w:adjustRightInd w:val="0"/>
              <w:spacing w:after="0"/>
              <w:jc w:val="center"/>
              <w:rPr>
                <w:bCs/>
                <w:sz w:val="20"/>
                <w:szCs w:val="20"/>
              </w:rPr>
            </w:pPr>
            <w:r>
              <w:rPr>
                <w:bCs/>
                <w:sz w:val="20"/>
                <w:szCs w:val="20"/>
              </w:rPr>
              <w:t>e</w:t>
            </w:r>
            <w:r w:rsidR="00B30717" w:rsidRPr="00BD5227">
              <w:rPr>
                <w:bCs/>
                <w:sz w:val="20"/>
                <w:szCs w:val="20"/>
              </w:rPr>
              <w:t>rreichte</w:t>
            </w:r>
          </w:p>
          <w:p w14:paraId="44D85DF8" w14:textId="77777777" w:rsidR="00B30717" w:rsidRPr="00BD5227" w:rsidRDefault="00B30717" w:rsidP="00B30717">
            <w:pPr>
              <w:autoSpaceDE w:val="0"/>
              <w:autoSpaceDN w:val="0"/>
              <w:adjustRightInd w:val="0"/>
              <w:spacing w:after="0"/>
              <w:jc w:val="center"/>
              <w:rPr>
                <w:bCs/>
                <w:sz w:val="20"/>
                <w:szCs w:val="20"/>
              </w:rPr>
            </w:pPr>
            <w:r w:rsidRPr="00BD5227">
              <w:rPr>
                <w:bCs/>
                <w:sz w:val="20"/>
                <w:szCs w:val="20"/>
              </w:rPr>
              <w:t>Punktzahl</w:t>
            </w:r>
          </w:p>
        </w:tc>
      </w:tr>
      <w:tr w:rsidR="00687486" w:rsidRPr="00BD5227" w14:paraId="18493DE5" w14:textId="77777777" w:rsidTr="00BD4A4B">
        <w:tc>
          <w:tcPr>
            <w:tcW w:w="456" w:type="dxa"/>
            <w:vMerge/>
          </w:tcPr>
          <w:p w14:paraId="16633DFB" w14:textId="77777777" w:rsidR="00687486" w:rsidRPr="00BD5227" w:rsidRDefault="00687486" w:rsidP="00687486">
            <w:pPr>
              <w:autoSpaceDE w:val="0"/>
              <w:autoSpaceDN w:val="0"/>
              <w:adjustRightInd w:val="0"/>
              <w:jc w:val="both"/>
              <w:rPr>
                <w:b/>
                <w:bCs/>
                <w:sz w:val="20"/>
                <w:szCs w:val="20"/>
              </w:rPr>
            </w:pPr>
          </w:p>
        </w:tc>
        <w:tc>
          <w:tcPr>
            <w:tcW w:w="6784" w:type="dxa"/>
          </w:tcPr>
          <w:p w14:paraId="784D8F16" w14:textId="77777777" w:rsidR="00687486" w:rsidRPr="00B35687" w:rsidRDefault="00687486" w:rsidP="00687486">
            <w:pPr>
              <w:tabs>
                <w:tab w:val="left" w:pos="2805"/>
              </w:tabs>
              <w:autoSpaceDE w:val="0"/>
              <w:autoSpaceDN w:val="0"/>
              <w:adjustRightInd w:val="0"/>
              <w:spacing w:before="120" w:after="120"/>
              <w:jc w:val="both"/>
              <w:rPr>
                <w:b/>
                <w:bCs/>
              </w:rPr>
            </w:pPr>
            <w:r>
              <w:rPr>
                <w:b/>
                <w:bCs/>
              </w:rPr>
              <w:tab/>
            </w:r>
            <w:r w:rsidRPr="00B35687">
              <w:rPr>
                <w:b/>
                <w:bCs/>
              </w:rPr>
              <w:t>Der Prüfling</w:t>
            </w:r>
          </w:p>
        </w:tc>
        <w:tc>
          <w:tcPr>
            <w:tcW w:w="1190" w:type="dxa"/>
            <w:vMerge/>
          </w:tcPr>
          <w:p w14:paraId="52773514" w14:textId="77777777" w:rsidR="00687486" w:rsidRPr="00BD5227" w:rsidRDefault="00687486" w:rsidP="00687486">
            <w:pPr>
              <w:autoSpaceDE w:val="0"/>
              <w:autoSpaceDN w:val="0"/>
              <w:adjustRightInd w:val="0"/>
              <w:jc w:val="both"/>
              <w:rPr>
                <w:b/>
                <w:bCs/>
                <w:sz w:val="20"/>
                <w:szCs w:val="20"/>
              </w:rPr>
            </w:pPr>
          </w:p>
        </w:tc>
        <w:tc>
          <w:tcPr>
            <w:tcW w:w="1176" w:type="dxa"/>
            <w:vMerge/>
          </w:tcPr>
          <w:p w14:paraId="423C244C" w14:textId="77777777" w:rsidR="00687486" w:rsidRPr="00BD5227" w:rsidRDefault="00687486" w:rsidP="00687486">
            <w:pPr>
              <w:autoSpaceDE w:val="0"/>
              <w:autoSpaceDN w:val="0"/>
              <w:adjustRightInd w:val="0"/>
              <w:jc w:val="both"/>
              <w:rPr>
                <w:b/>
                <w:bCs/>
                <w:sz w:val="20"/>
                <w:szCs w:val="20"/>
              </w:rPr>
            </w:pPr>
          </w:p>
        </w:tc>
      </w:tr>
      <w:tr w:rsidR="00B30717" w:rsidRPr="00BD5227" w14:paraId="241BAA0A" w14:textId="77777777" w:rsidTr="00BD4A4B">
        <w:tc>
          <w:tcPr>
            <w:tcW w:w="456" w:type="dxa"/>
          </w:tcPr>
          <w:p w14:paraId="4CD83C34" w14:textId="77777777" w:rsidR="00B30717" w:rsidRPr="00AF170F" w:rsidRDefault="00B30717" w:rsidP="00687486">
            <w:pPr>
              <w:autoSpaceDE w:val="0"/>
              <w:autoSpaceDN w:val="0"/>
              <w:adjustRightInd w:val="0"/>
              <w:spacing w:before="120"/>
              <w:jc w:val="center"/>
              <w:rPr>
                <w:bCs/>
              </w:rPr>
            </w:pPr>
            <w:r w:rsidRPr="00AF170F">
              <w:rPr>
                <w:bCs/>
              </w:rPr>
              <w:t>1</w:t>
            </w:r>
          </w:p>
        </w:tc>
        <w:tc>
          <w:tcPr>
            <w:tcW w:w="6784" w:type="dxa"/>
          </w:tcPr>
          <w:p w14:paraId="4038E5ED" w14:textId="4938F3F9" w:rsidR="00F54DA7" w:rsidRDefault="00B30717" w:rsidP="00687486">
            <w:pPr>
              <w:autoSpaceDE w:val="0"/>
              <w:autoSpaceDN w:val="0"/>
              <w:adjustRightInd w:val="0"/>
              <w:spacing w:before="120"/>
              <w:rPr>
                <w:bCs/>
              </w:rPr>
            </w:pPr>
            <w:r>
              <w:rPr>
                <w:bCs/>
              </w:rPr>
              <w:t>benenn</w:t>
            </w:r>
            <w:r w:rsidRPr="00B35687">
              <w:rPr>
                <w:bCs/>
              </w:rPr>
              <w:t>t das</w:t>
            </w:r>
            <w:r>
              <w:rPr>
                <w:bCs/>
              </w:rPr>
              <w:t xml:space="preserve"> Thema der Reportage und </w:t>
            </w:r>
            <w:r w:rsidR="00256E3E">
              <w:rPr>
                <w:bCs/>
              </w:rPr>
              <w:t>stellt den Gedankengang dar</w:t>
            </w:r>
            <w:r w:rsidR="00564062">
              <w:rPr>
                <w:bCs/>
              </w:rPr>
              <w:t xml:space="preserve">; </w:t>
            </w:r>
            <w:r>
              <w:rPr>
                <w:bCs/>
              </w:rPr>
              <w:t xml:space="preserve">sinngemäß: </w:t>
            </w:r>
          </w:p>
          <w:p w14:paraId="61D97F46" w14:textId="77777777" w:rsidR="00256E3E" w:rsidRDefault="00F54DA7" w:rsidP="00256E3E">
            <w:pPr>
              <w:autoSpaceDE w:val="0"/>
              <w:autoSpaceDN w:val="0"/>
              <w:adjustRightInd w:val="0"/>
              <w:spacing w:before="120" w:after="120"/>
              <w:rPr>
                <w:bCs/>
              </w:rPr>
            </w:pPr>
            <w:r>
              <w:rPr>
                <w:bCs/>
              </w:rPr>
              <w:t>M. Melchers gibt einen ausgewählten Überblick über die Rolle der Musik im Islam anhand verschiedener Posi</w:t>
            </w:r>
            <w:r w:rsidR="00256E3E">
              <w:rPr>
                <w:bCs/>
              </w:rPr>
              <w:t>tionen:</w:t>
            </w:r>
          </w:p>
          <w:p w14:paraId="6FF499E3" w14:textId="77777777" w:rsidR="00B30717" w:rsidRDefault="00B30717" w:rsidP="00256E3E">
            <w:pPr>
              <w:autoSpaceDE w:val="0"/>
              <w:autoSpaceDN w:val="0"/>
              <w:adjustRightInd w:val="0"/>
              <w:spacing w:before="120" w:after="120"/>
              <w:rPr>
                <w:bCs/>
              </w:rPr>
            </w:pPr>
            <w:r w:rsidRPr="000035A6">
              <w:rPr>
                <w:bCs/>
              </w:rPr>
              <w:t>Tuba Isik, Mehmet Cemal Yeşilçay und Muhammed Abi Zaid</w:t>
            </w:r>
            <w:r>
              <w:rPr>
                <w:bCs/>
              </w:rPr>
              <w:t xml:space="preserve"> positionieren sich zur Rolle der Musik im Islam</w:t>
            </w:r>
            <w:r w:rsidR="00A738BC">
              <w:rPr>
                <w:bCs/>
              </w:rPr>
              <w:t xml:space="preserve"> </w:t>
            </w:r>
            <w:r>
              <w:rPr>
                <w:bCs/>
              </w:rPr>
              <w:t>durch Verweise auf Koran, Sunna und persönliche Empfindungen.</w:t>
            </w:r>
            <w:r>
              <w:rPr>
                <w:bCs/>
              </w:rPr>
              <w:br/>
            </w:r>
            <w:r w:rsidRPr="00687486">
              <w:rPr>
                <w:bCs/>
                <w:sz w:val="12"/>
                <w:szCs w:val="12"/>
              </w:rPr>
              <w:br/>
            </w:r>
            <w:r>
              <w:rPr>
                <w:bCs/>
              </w:rPr>
              <w:t>Sinngemäß</w:t>
            </w:r>
            <w:r>
              <w:rPr>
                <w:bCs/>
                <w:lang w:val="tr-TR"/>
              </w:rPr>
              <w:t xml:space="preserve">e </w:t>
            </w:r>
            <w:r w:rsidRPr="004701D2">
              <w:rPr>
                <w:bCs/>
              </w:rPr>
              <w:t>Aufschlüsselung</w:t>
            </w:r>
            <w:r>
              <w:rPr>
                <w:bCs/>
              </w:rPr>
              <w:t xml:space="preserve"> der einzelnen Positionen:</w:t>
            </w:r>
          </w:p>
          <w:p w14:paraId="15C0842A" w14:textId="77777777" w:rsidR="00B30717" w:rsidRDefault="00B30717" w:rsidP="00BD4A4B">
            <w:pPr>
              <w:autoSpaceDE w:val="0"/>
              <w:autoSpaceDN w:val="0"/>
              <w:adjustRightInd w:val="0"/>
              <w:ind w:left="1104" w:hanging="1104"/>
              <w:rPr>
                <w:bCs/>
              </w:rPr>
            </w:pPr>
            <w:r w:rsidRPr="000035A6">
              <w:rPr>
                <w:bCs/>
              </w:rPr>
              <w:t>Tuba Isik</w:t>
            </w:r>
            <w:r>
              <w:rPr>
                <w:bCs/>
              </w:rPr>
              <w:t xml:space="preserve">: Laut Koran und Sunna ist Musik nicht verboten. Jedoch kursiert in der Sunna eine differenzierte Handhabung der Musik.     </w:t>
            </w:r>
          </w:p>
          <w:p w14:paraId="159B0BEA" w14:textId="77777777" w:rsidR="00B30717" w:rsidRDefault="00B30717" w:rsidP="00BD4A4B">
            <w:pPr>
              <w:autoSpaceDE w:val="0"/>
              <w:autoSpaceDN w:val="0"/>
              <w:adjustRightInd w:val="0"/>
              <w:ind w:left="1104" w:hanging="1104"/>
              <w:rPr>
                <w:bCs/>
              </w:rPr>
            </w:pPr>
            <w:r w:rsidRPr="000035A6">
              <w:rPr>
                <w:bCs/>
              </w:rPr>
              <w:t>Mehmet Cemal Yeşilçay</w:t>
            </w:r>
            <w:r>
              <w:rPr>
                <w:bCs/>
              </w:rPr>
              <w:t xml:space="preserve">: Der Koran verbietet die Musik keineswegs und die Sunna empfiehlt sie sogar.  </w:t>
            </w:r>
          </w:p>
          <w:p w14:paraId="7824BC83" w14:textId="77777777" w:rsidR="00B30717" w:rsidRPr="004701D2" w:rsidRDefault="00B30717" w:rsidP="004E2218">
            <w:pPr>
              <w:autoSpaceDE w:val="0"/>
              <w:autoSpaceDN w:val="0"/>
              <w:adjustRightInd w:val="0"/>
              <w:spacing w:after="120"/>
              <w:ind w:left="1106" w:hanging="1106"/>
              <w:rPr>
                <w:bCs/>
              </w:rPr>
            </w:pPr>
            <w:r w:rsidRPr="000035A6">
              <w:rPr>
                <w:bCs/>
              </w:rPr>
              <w:t>Muhammed Abi Zaid</w:t>
            </w:r>
            <w:r>
              <w:rPr>
                <w:bCs/>
              </w:rPr>
              <w:t xml:space="preserve">: Instrumentelle Musik drängt die wörtliche Botschaft der Lieder in den Hintergrund. </w:t>
            </w:r>
          </w:p>
        </w:tc>
        <w:tc>
          <w:tcPr>
            <w:tcW w:w="1190" w:type="dxa"/>
          </w:tcPr>
          <w:p w14:paraId="3460E9BF" w14:textId="77777777" w:rsidR="00B30717" w:rsidRPr="00B35687" w:rsidRDefault="00B30717" w:rsidP="00BD4A4B">
            <w:pPr>
              <w:autoSpaceDE w:val="0"/>
              <w:autoSpaceDN w:val="0"/>
              <w:adjustRightInd w:val="0"/>
              <w:spacing w:before="240"/>
              <w:jc w:val="center"/>
              <w:rPr>
                <w:bCs/>
              </w:rPr>
            </w:pPr>
            <w:r>
              <w:rPr>
                <w:bCs/>
              </w:rPr>
              <w:t>4</w:t>
            </w:r>
          </w:p>
        </w:tc>
        <w:tc>
          <w:tcPr>
            <w:tcW w:w="1176" w:type="dxa"/>
          </w:tcPr>
          <w:p w14:paraId="04F41D7B" w14:textId="77777777" w:rsidR="00B30717" w:rsidRPr="00B35687" w:rsidRDefault="00B30717" w:rsidP="00BD4A4B">
            <w:pPr>
              <w:autoSpaceDE w:val="0"/>
              <w:autoSpaceDN w:val="0"/>
              <w:adjustRightInd w:val="0"/>
              <w:spacing w:before="240"/>
              <w:jc w:val="center"/>
              <w:rPr>
                <w:bCs/>
              </w:rPr>
            </w:pPr>
          </w:p>
        </w:tc>
      </w:tr>
      <w:tr w:rsidR="00B30717" w:rsidRPr="00BD5227" w14:paraId="06AB8A3F" w14:textId="77777777" w:rsidTr="00BD4A4B">
        <w:tc>
          <w:tcPr>
            <w:tcW w:w="456" w:type="dxa"/>
          </w:tcPr>
          <w:p w14:paraId="5456F781" w14:textId="77777777" w:rsidR="00B30717" w:rsidRPr="00AF170F" w:rsidRDefault="00B30717" w:rsidP="00687486">
            <w:pPr>
              <w:autoSpaceDE w:val="0"/>
              <w:autoSpaceDN w:val="0"/>
              <w:adjustRightInd w:val="0"/>
              <w:spacing w:before="120"/>
              <w:jc w:val="center"/>
              <w:rPr>
                <w:bCs/>
              </w:rPr>
            </w:pPr>
            <w:r w:rsidRPr="00AF170F">
              <w:rPr>
                <w:bCs/>
              </w:rPr>
              <w:t>2</w:t>
            </w:r>
          </w:p>
        </w:tc>
        <w:tc>
          <w:tcPr>
            <w:tcW w:w="6784" w:type="dxa"/>
          </w:tcPr>
          <w:p w14:paraId="276200B5" w14:textId="77777777" w:rsidR="00B30717" w:rsidRDefault="00B30717" w:rsidP="00687486">
            <w:pPr>
              <w:autoSpaceDE w:val="0"/>
              <w:autoSpaceDN w:val="0"/>
              <w:adjustRightInd w:val="0"/>
              <w:spacing w:before="120"/>
              <w:jc w:val="both"/>
              <w:rPr>
                <w:bCs/>
              </w:rPr>
            </w:pPr>
            <w:r>
              <w:rPr>
                <w:bCs/>
              </w:rPr>
              <w:t xml:space="preserve">arbeitet gesondert heraus, wie </w:t>
            </w:r>
            <w:r w:rsidRPr="002C6C2A">
              <w:rPr>
                <w:bCs/>
              </w:rPr>
              <w:t xml:space="preserve">Tuba Isik, Mehmet Cemal Yeşilçay und Muhammed Abi Zaid </w:t>
            </w:r>
            <w:r>
              <w:rPr>
                <w:bCs/>
              </w:rPr>
              <w:t>ihre Positionen im Einzelnen argumentativ begründen, sinngemäß:</w:t>
            </w:r>
          </w:p>
          <w:p w14:paraId="75C1E85B" w14:textId="77777777" w:rsidR="00B30717" w:rsidRDefault="00B30717" w:rsidP="00BD4A4B">
            <w:pPr>
              <w:autoSpaceDE w:val="0"/>
              <w:autoSpaceDN w:val="0"/>
              <w:adjustRightInd w:val="0"/>
              <w:ind w:left="537" w:hanging="537"/>
              <w:jc w:val="both"/>
              <w:rPr>
                <w:bCs/>
              </w:rPr>
            </w:pPr>
            <w:r>
              <w:rPr>
                <w:bCs/>
              </w:rPr>
              <w:t xml:space="preserve">Tuba Isik: Weder im Koran noch in der Sunna gibt es ein Musikverbot. Ergo muss Musik erlaubt (halal) sein. </w:t>
            </w:r>
          </w:p>
          <w:p w14:paraId="2AFBEBA3" w14:textId="77777777" w:rsidR="00B30717" w:rsidRDefault="00B30717" w:rsidP="00BD4A4B">
            <w:pPr>
              <w:autoSpaceDE w:val="0"/>
              <w:autoSpaceDN w:val="0"/>
              <w:adjustRightInd w:val="0"/>
              <w:ind w:left="537" w:hanging="537"/>
              <w:jc w:val="both"/>
              <w:rPr>
                <w:bCs/>
              </w:rPr>
            </w:pPr>
            <w:r w:rsidRPr="00DF79FC">
              <w:rPr>
                <w:bCs/>
              </w:rPr>
              <w:t>Mehmet Cemal Yeşilçay</w:t>
            </w:r>
            <w:r>
              <w:rPr>
                <w:bCs/>
              </w:rPr>
              <w:t xml:space="preserve">: Das von Prophet Muhammad erlaubte Singen des täglichen Gebetsrufes ist eine Art des Musizierens. Insofern ist die Musik erlaubt (halal), solange sie nicht zu sündhaften Handlungen verleitet. </w:t>
            </w:r>
          </w:p>
          <w:p w14:paraId="1D8B9A5E" w14:textId="77777777" w:rsidR="00B30717" w:rsidRPr="004701D2" w:rsidRDefault="00B30717" w:rsidP="00B30717">
            <w:pPr>
              <w:autoSpaceDE w:val="0"/>
              <w:autoSpaceDN w:val="0"/>
              <w:adjustRightInd w:val="0"/>
              <w:ind w:left="537" w:hanging="537"/>
              <w:jc w:val="both"/>
              <w:rPr>
                <w:bCs/>
              </w:rPr>
            </w:pPr>
            <w:r w:rsidRPr="002C6C2A">
              <w:rPr>
                <w:bCs/>
              </w:rPr>
              <w:t>Muhammed Abi Zaid</w:t>
            </w:r>
            <w:r>
              <w:rPr>
                <w:bCs/>
              </w:rPr>
              <w:t xml:space="preserve">: Zumal die instrumentelle Musik ablenkend wirkt, kann nur die menschliche Stimme als erlaubte Musik geltend gemacht werden.   </w:t>
            </w:r>
          </w:p>
        </w:tc>
        <w:tc>
          <w:tcPr>
            <w:tcW w:w="1190" w:type="dxa"/>
          </w:tcPr>
          <w:p w14:paraId="0FADCCF0" w14:textId="77777777" w:rsidR="00B30717" w:rsidRPr="00B35687" w:rsidRDefault="00B30717" w:rsidP="00BD4A4B">
            <w:pPr>
              <w:autoSpaceDE w:val="0"/>
              <w:autoSpaceDN w:val="0"/>
              <w:adjustRightInd w:val="0"/>
              <w:spacing w:before="240"/>
              <w:jc w:val="center"/>
              <w:rPr>
                <w:bCs/>
              </w:rPr>
            </w:pPr>
            <w:r>
              <w:rPr>
                <w:bCs/>
              </w:rPr>
              <w:t>6</w:t>
            </w:r>
          </w:p>
        </w:tc>
        <w:tc>
          <w:tcPr>
            <w:tcW w:w="1176" w:type="dxa"/>
          </w:tcPr>
          <w:p w14:paraId="199BBCED" w14:textId="77777777" w:rsidR="00B30717" w:rsidRPr="00B35687" w:rsidRDefault="00B30717" w:rsidP="00BD4A4B">
            <w:pPr>
              <w:autoSpaceDE w:val="0"/>
              <w:autoSpaceDN w:val="0"/>
              <w:adjustRightInd w:val="0"/>
              <w:spacing w:before="240"/>
              <w:jc w:val="center"/>
              <w:rPr>
                <w:bCs/>
              </w:rPr>
            </w:pPr>
          </w:p>
        </w:tc>
      </w:tr>
      <w:tr w:rsidR="00B30717" w:rsidRPr="00BD5227" w14:paraId="7F227000" w14:textId="77777777" w:rsidTr="00BD4A4B">
        <w:tc>
          <w:tcPr>
            <w:tcW w:w="456" w:type="dxa"/>
          </w:tcPr>
          <w:p w14:paraId="12CA3290" w14:textId="77777777" w:rsidR="00B30717" w:rsidRPr="00AF170F" w:rsidRDefault="00B30717" w:rsidP="00687486">
            <w:pPr>
              <w:autoSpaceDE w:val="0"/>
              <w:autoSpaceDN w:val="0"/>
              <w:adjustRightInd w:val="0"/>
              <w:spacing w:before="120"/>
              <w:jc w:val="center"/>
              <w:rPr>
                <w:bCs/>
              </w:rPr>
            </w:pPr>
            <w:r w:rsidRPr="00AF170F">
              <w:rPr>
                <w:bCs/>
              </w:rPr>
              <w:lastRenderedPageBreak/>
              <w:t>3</w:t>
            </w:r>
          </w:p>
        </w:tc>
        <w:tc>
          <w:tcPr>
            <w:tcW w:w="6784" w:type="dxa"/>
          </w:tcPr>
          <w:p w14:paraId="720287AA" w14:textId="77777777" w:rsidR="00B30717" w:rsidRDefault="00B30717" w:rsidP="00687486">
            <w:pPr>
              <w:autoSpaceDE w:val="0"/>
              <w:autoSpaceDN w:val="0"/>
              <w:adjustRightInd w:val="0"/>
              <w:spacing w:before="120"/>
              <w:jc w:val="both"/>
              <w:rPr>
                <w:bCs/>
              </w:rPr>
            </w:pPr>
            <w:r>
              <w:rPr>
                <w:bCs/>
              </w:rPr>
              <w:t xml:space="preserve">stellt dar, worin sich die Positionen von </w:t>
            </w:r>
            <w:r w:rsidRPr="000035A6">
              <w:rPr>
                <w:bCs/>
              </w:rPr>
              <w:t>Tuba Isik, Mehmet Cemal Yeşilçay und Muhammed Abi Zaid</w:t>
            </w:r>
            <w:r>
              <w:rPr>
                <w:bCs/>
              </w:rPr>
              <w:t xml:space="preserve"> ähneln und unterscheiden, z.</w:t>
            </w:r>
            <w:r w:rsidR="00FD52C4">
              <w:rPr>
                <w:bCs/>
              </w:rPr>
              <w:t> </w:t>
            </w:r>
            <w:r>
              <w:rPr>
                <w:bCs/>
              </w:rPr>
              <w:t>B. (sinngemäß):</w:t>
            </w:r>
          </w:p>
          <w:p w14:paraId="661B7E4A" w14:textId="77777777" w:rsidR="00B30717" w:rsidRPr="00C5713A" w:rsidRDefault="00B30717" w:rsidP="00687486">
            <w:pPr>
              <w:autoSpaceDE w:val="0"/>
              <w:autoSpaceDN w:val="0"/>
              <w:adjustRightInd w:val="0"/>
              <w:spacing w:after="0"/>
              <w:jc w:val="both"/>
              <w:rPr>
                <w:bCs/>
                <w:u w:val="single"/>
              </w:rPr>
            </w:pPr>
            <w:r w:rsidRPr="00C5713A">
              <w:rPr>
                <w:bCs/>
                <w:u w:val="single"/>
              </w:rPr>
              <w:t>Gemeinsamkeiten:</w:t>
            </w:r>
          </w:p>
          <w:p w14:paraId="47C8CEB3" w14:textId="77777777" w:rsidR="00B30717" w:rsidRDefault="00B30717" w:rsidP="00BD4A4B">
            <w:pPr>
              <w:tabs>
                <w:tab w:val="left" w:pos="249"/>
              </w:tabs>
              <w:autoSpaceDE w:val="0"/>
              <w:autoSpaceDN w:val="0"/>
              <w:adjustRightInd w:val="0"/>
              <w:ind w:left="820" w:hanging="820"/>
              <w:jc w:val="both"/>
              <w:rPr>
                <w:bCs/>
              </w:rPr>
            </w:pPr>
            <w:r>
              <w:rPr>
                <w:bCs/>
              </w:rPr>
              <w:t>-</w:t>
            </w:r>
            <w:r>
              <w:rPr>
                <w:bCs/>
              </w:rPr>
              <w:tab/>
              <w:t xml:space="preserve">Tuba Isik und </w:t>
            </w:r>
            <w:r w:rsidRPr="000035A6">
              <w:rPr>
                <w:bCs/>
              </w:rPr>
              <w:t>Mehmet Cemal Yeşilçay</w:t>
            </w:r>
            <w:r>
              <w:rPr>
                <w:bCs/>
              </w:rPr>
              <w:t xml:space="preserve"> berufen sich auf die Hauptquellen des Islam.</w:t>
            </w:r>
          </w:p>
          <w:p w14:paraId="7DAE7F7E" w14:textId="77777777" w:rsidR="00B30717" w:rsidRDefault="00B30717" w:rsidP="00BD4A4B">
            <w:pPr>
              <w:tabs>
                <w:tab w:val="left" w:pos="249"/>
              </w:tabs>
              <w:autoSpaceDE w:val="0"/>
              <w:autoSpaceDN w:val="0"/>
              <w:adjustRightInd w:val="0"/>
              <w:ind w:left="820" w:hanging="820"/>
              <w:jc w:val="both"/>
              <w:rPr>
                <w:bCs/>
              </w:rPr>
            </w:pPr>
            <w:r>
              <w:rPr>
                <w:bCs/>
              </w:rPr>
              <w:t>-</w:t>
            </w:r>
            <w:r>
              <w:rPr>
                <w:bCs/>
              </w:rPr>
              <w:tab/>
            </w:r>
            <w:r w:rsidRPr="00C5713A">
              <w:rPr>
                <w:bCs/>
              </w:rPr>
              <w:t xml:space="preserve">Mehmet Cemal Yeşilçay und Muhammed Abi Zaid heben den </w:t>
            </w:r>
            <w:r>
              <w:rPr>
                <w:bCs/>
              </w:rPr>
              <w:t>wörtlichen Inhalt der Musik hervor.</w:t>
            </w:r>
          </w:p>
          <w:p w14:paraId="2A5DF624" w14:textId="77777777" w:rsidR="00B30717" w:rsidRPr="004701D2" w:rsidRDefault="00B30717" w:rsidP="00BD4A4B">
            <w:pPr>
              <w:tabs>
                <w:tab w:val="left" w:pos="249"/>
              </w:tabs>
              <w:autoSpaceDE w:val="0"/>
              <w:autoSpaceDN w:val="0"/>
              <w:adjustRightInd w:val="0"/>
              <w:ind w:left="820" w:hanging="820"/>
              <w:jc w:val="both"/>
              <w:rPr>
                <w:bCs/>
                <w:sz w:val="16"/>
                <w:szCs w:val="16"/>
              </w:rPr>
            </w:pPr>
            <w:r>
              <w:rPr>
                <w:bCs/>
              </w:rPr>
              <w:t>-</w:t>
            </w:r>
            <w:r>
              <w:rPr>
                <w:bCs/>
              </w:rPr>
              <w:tab/>
            </w:r>
            <w:r w:rsidRPr="00BF23FD">
              <w:rPr>
                <w:bCs/>
              </w:rPr>
              <w:t xml:space="preserve">Mehmet Cemal Yeşilçay und Muhammed Abi Zaid </w:t>
            </w:r>
            <w:r>
              <w:rPr>
                <w:bCs/>
              </w:rPr>
              <w:t xml:space="preserve">sind der Meinung, dass </w:t>
            </w:r>
            <w:r w:rsidRPr="00BF23FD">
              <w:rPr>
                <w:bCs/>
              </w:rPr>
              <w:t>d</w:t>
            </w:r>
            <w:r>
              <w:rPr>
                <w:bCs/>
              </w:rPr>
              <w:t>as</w:t>
            </w:r>
            <w:r w:rsidRPr="00BF23FD">
              <w:rPr>
                <w:bCs/>
              </w:rPr>
              <w:t xml:space="preserve"> Musikverbot </w:t>
            </w:r>
            <w:r>
              <w:rPr>
                <w:bCs/>
              </w:rPr>
              <w:t>im Ermessen des entscheidenden Individuums liegt.</w:t>
            </w:r>
            <w:r>
              <w:rPr>
                <w:bCs/>
              </w:rPr>
              <w:tab/>
            </w:r>
            <w:r>
              <w:rPr>
                <w:bCs/>
              </w:rPr>
              <w:br/>
            </w:r>
          </w:p>
          <w:p w14:paraId="71B8962C" w14:textId="77777777" w:rsidR="00B30717" w:rsidRPr="0002606C" w:rsidRDefault="00B30717" w:rsidP="00687486">
            <w:pPr>
              <w:autoSpaceDE w:val="0"/>
              <w:autoSpaceDN w:val="0"/>
              <w:adjustRightInd w:val="0"/>
              <w:spacing w:after="0"/>
              <w:jc w:val="both"/>
              <w:rPr>
                <w:bCs/>
                <w:u w:val="single"/>
              </w:rPr>
            </w:pPr>
            <w:r w:rsidRPr="0002606C">
              <w:rPr>
                <w:bCs/>
                <w:u w:val="single"/>
              </w:rPr>
              <w:t xml:space="preserve">Unterschiede: </w:t>
            </w:r>
          </w:p>
          <w:p w14:paraId="516600AE" w14:textId="77777777" w:rsidR="00B30717" w:rsidRDefault="00B30717" w:rsidP="00BD4A4B">
            <w:pPr>
              <w:tabs>
                <w:tab w:val="left" w:pos="219"/>
              </w:tabs>
              <w:autoSpaceDE w:val="0"/>
              <w:autoSpaceDN w:val="0"/>
              <w:adjustRightInd w:val="0"/>
              <w:ind w:left="962" w:hanging="962"/>
              <w:jc w:val="both"/>
              <w:rPr>
                <w:bCs/>
              </w:rPr>
            </w:pPr>
            <w:r>
              <w:rPr>
                <w:bCs/>
              </w:rPr>
              <w:t>-</w:t>
            </w:r>
            <w:r>
              <w:rPr>
                <w:bCs/>
              </w:rPr>
              <w:tab/>
              <w:t xml:space="preserve">Tuba Isik kommt ohne konkrete Beispiele aus den </w:t>
            </w:r>
            <w:r w:rsidRPr="00452ACA">
              <w:rPr>
                <w:bCs/>
              </w:rPr>
              <w:t xml:space="preserve">Hauptquellen des Islam </w:t>
            </w:r>
            <w:r>
              <w:rPr>
                <w:bCs/>
              </w:rPr>
              <w:t>zu ihrem Urteil.</w:t>
            </w:r>
          </w:p>
          <w:p w14:paraId="5135063A" w14:textId="77777777" w:rsidR="00B30717" w:rsidRDefault="00B30717" w:rsidP="00BD4A4B">
            <w:pPr>
              <w:tabs>
                <w:tab w:val="left" w:pos="219"/>
              </w:tabs>
              <w:autoSpaceDE w:val="0"/>
              <w:autoSpaceDN w:val="0"/>
              <w:adjustRightInd w:val="0"/>
              <w:ind w:left="962" w:hanging="962"/>
              <w:jc w:val="both"/>
              <w:rPr>
                <w:bCs/>
              </w:rPr>
            </w:pPr>
            <w:r>
              <w:rPr>
                <w:bCs/>
              </w:rPr>
              <w:t>-</w:t>
            </w:r>
            <w:r>
              <w:rPr>
                <w:bCs/>
              </w:rPr>
              <w:tab/>
            </w:r>
            <w:r w:rsidRPr="0002606C">
              <w:rPr>
                <w:bCs/>
              </w:rPr>
              <w:t>Mehmet Cemal Yeşilçay</w:t>
            </w:r>
            <w:r>
              <w:rPr>
                <w:bCs/>
              </w:rPr>
              <w:t xml:space="preserve"> stellt für das Erlaubt-Sein (halal) der Musik ethische und soziale Bedingungen auf.</w:t>
            </w:r>
          </w:p>
          <w:p w14:paraId="7A3CB1F0" w14:textId="77777777" w:rsidR="00B30717" w:rsidRDefault="00B30717" w:rsidP="00BD4A4B">
            <w:pPr>
              <w:tabs>
                <w:tab w:val="left" w:pos="219"/>
                <w:tab w:val="left" w:pos="253"/>
              </w:tabs>
              <w:autoSpaceDE w:val="0"/>
              <w:autoSpaceDN w:val="0"/>
              <w:adjustRightInd w:val="0"/>
              <w:ind w:left="962" w:hanging="962"/>
              <w:jc w:val="both"/>
              <w:rPr>
                <w:bCs/>
              </w:rPr>
            </w:pPr>
            <w:r>
              <w:rPr>
                <w:bCs/>
              </w:rPr>
              <w:t>-</w:t>
            </w:r>
            <w:r>
              <w:rPr>
                <w:bCs/>
              </w:rPr>
              <w:tab/>
            </w:r>
            <w:r w:rsidRPr="000035A6">
              <w:rPr>
                <w:bCs/>
              </w:rPr>
              <w:t>Muhammed Abi Zaid</w:t>
            </w:r>
            <w:r>
              <w:rPr>
                <w:bCs/>
              </w:rPr>
              <w:t xml:space="preserve"> begründet seinen Standpunkt aus emotionaler Überzeugung und stellt demzufolge keinen Bezug zu den </w:t>
            </w:r>
            <w:r w:rsidRPr="00452ACA">
              <w:rPr>
                <w:bCs/>
              </w:rPr>
              <w:t>Hauptquellen des Islam</w:t>
            </w:r>
            <w:r>
              <w:rPr>
                <w:bCs/>
              </w:rPr>
              <w:t xml:space="preserve"> her.</w:t>
            </w:r>
            <w:r>
              <w:rPr>
                <w:bCs/>
              </w:rPr>
              <w:tab/>
            </w:r>
          </w:p>
          <w:p w14:paraId="05834059" w14:textId="77777777" w:rsidR="00B30717" w:rsidRPr="00C5713A" w:rsidRDefault="00B30717" w:rsidP="00BD4A4B">
            <w:pPr>
              <w:tabs>
                <w:tab w:val="left" w:pos="219"/>
              </w:tabs>
              <w:autoSpaceDE w:val="0"/>
              <w:autoSpaceDN w:val="0"/>
              <w:adjustRightInd w:val="0"/>
              <w:ind w:left="962" w:hanging="962"/>
              <w:jc w:val="both"/>
              <w:rPr>
                <w:bCs/>
              </w:rPr>
            </w:pPr>
            <w:r>
              <w:rPr>
                <w:bCs/>
              </w:rPr>
              <w:t>-</w:t>
            </w:r>
            <w:r>
              <w:rPr>
                <w:bCs/>
              </w:rPr>
              <w:tab/>
              <w:t xml:space="preserve">Tuba Isik verortet die Musik eher im kulturellen Kontext als im religiösen Spektrum. </w:t>
            </w:r>
          </w:p>
          <w:p w14:paraId="17484910" w14:textId="77777777" w:rsidR="00B30717" w:rsidRPr="004701D2" w:rsidRDefault="00B30717" w:rsidP="00BD4A4B">
            <w:pPr>
              <w:autoSpaceDE w:val="0"/>
              <w:autoSpaceDN w:val="0"/>
              <w:adjustRightInd w:val="0"/>
              <w:jc w:val="both"/>
              <w:rPr>
                <w:bCs/>
                <w:sz w:val="12"/>
                <w:szCs w:val="12"/>
              </w:rPr>
            </w:pPr>
          </w:p>
          <w:p w14:paraId="4B279D2A" w14:textId="77777777" w:rsidR="00B30717" w:rsidRPr="004701D2" w:rsidRDefault="00B30717" w:rsidP="00687486">
            <w:pPr>
              <w:autoSpaceDE w:val="0"/>
              <w:autoSpaceDN w:val="0"/>
              <w:adjustRightInd w:val="0"/>
              <w:jc w:val="both"/>
              <w:rPr>
                <w:bCs/>
                <w:i/>
                <w:sz w:val="10"/>
                <w:szCs w:val="10"/>
              </w:rPr>
            </w:pPr>
            <w:r>
              <w:rPr>
                <w:bCs/>
                <w:i/>
                <w:sz w:val="18"/>
                <w:szCs w:val="18"/>
              </w:rPr>
              <w:t>M</w:t>
            </w:r>
            <w:r w:rsidRPr="0048118F">
              <w:rPr>
                <w:bCs/>
                <w:i/>
                <w:sz w:val="18"/>
                <w:szCs w:val="18"/>
              </w:rPr>
              <w:t xml:space="preserve">indestens </w:t>
            </w:r>
            <w:r>
              <w:rPr>
                <w:bCs/>
                <w:i/>
                <w:sz w:val="18"/>
                <w:szCs w:val="18"/>
              </w:rPr>
              <w:t>3 vergleichende Feststellungen sollten für die volle Punktzahl benannt werden.</w:t>
            </w:r>
          </w:p>
        </w:tc>
        <w:tc>
          <w:tcPr>
            <w:tcW w:w="1190" w:type="dxa"/>
          </w:tcPr>
          <w:p w14:paraId="49C5307F" w14:textId="77777777" w:rsidR="00B30717" w:rsidRPr="00B35687" w:rsidRDefault="00B30717" w:rsidP="00BD4A4B">
            <w:pPr>
              <w:autoSpaceDE w:val="0"/>
              <w:autoSpaceDN w:val="0"/>
              <w:adjustRightInd w:val="0"/>
              <w:spacing w:before="240"/>
              <w:jc w:val="center"/>
              <w:rPr>
                <w:bCs/>
              </w:rPr>
            </w:pPr>
            <w:r>
              <w:rPr>
                <w:bCs/>
              </w:rPr>
              <w:t>12</w:t>
            </w:r>
          </w:p>
        </w:tc>
        <w:tc>
          <w:tcPr>
            <w:tcW w:w="1176" w:type="dxa"/>
          </w:tcPr>
          <w:p w14:paraId="2CE2429E" w14:textId="77777777" w:rsidR="00B30717" w:rsidRPr="00B35687" w:rsidRDefault="00B30717" w:rsidP="00BD4A4B">
            <w:pPr>
              <w:autoSpaceDE w:val="0"/>
              <w:autoSpaceDN w:val="0"/>
              <w:adjustRightInd w:val="0"/>
              <w:spacing w:before="240"/>
              <w:jc w:val="center"/>
              <w:rPr>
                <w:bCs/>
              </w:rPr>
            </w:pPr>
          </w:p>
        </w:tc>
      </w:tr>
      <w:tr w:rsidR="00B30717" w:rsidRPr="00BD5227" w14:paraId="2FCC49FF" w14:textId="77777777" w:rsidTr="00BD4A4B">
        <w:tc>
          <w:tcPr>
            <w:tcW w:w="456" w:type="dxa"/>
          </w:tcPr>
          <w:p w14:paraId="672FB093" w14:textId="77777777" w:rsidR="00B30717" w:rsidRPr="00AF170F" w:rsidRDefault="00B30717" w:rsidP="00687486">
            <w:pPr>
              <w:autoSpaceDE w:val="0"/>
              <w:autoSpaceDN w:val="0"/>
              <w:adjustRightInd w:val="0"/>
              <w:spacing w:before="120"/>
              <w:jc w:val="center"/>
              <w:rPr>
                <w:bCs/>
              </w:rPr>
            </w:pPr>
            <w:r>
              <w:rPr>
                <w:bCs/>
              </w:rPr>
              <w:t>4</w:t>
            </w:r>
          </w:p>
        </w:tc>
        <w:tc>
          <w:tcPr>
            <w:tcW w:w="6784" w:type="dxa"/>
          </w:tcPr>
          <w:p w14:paraId="2B95EBEB" w14:textId="77777777" w:rsidR="00B30717" w:rsidRPr="00B35687" w:rsidRDefault="00B30717" w:rsidP="00687486">
            <w:pPr>
              <w:autoSpaceDE w:val="0"/>
              <w:autoSpaceDN w:val="0"/>
              <w:adjustRightInd w:val="0"/>
              <w:spacing w:before="120"/>
              <w:rPr>
                <w:bCs/>
              </w:rPr>
            </w:pPr>
            <w:r w:rsidRPr="00B35687">
              <w:t xml:space="preserve">erfüllt ein weiteres aufgabenbezogenes Kriterium. </w:t>
            </w:r>
            <w:r>
              <w:t>(2)</w:t>
            </w:r>
          </w:p>
        </w:tc>
        <w:tc>
          <w:tcPr>
            <w:tcW w:w="1190" w:type="dxa"/>
            <w:vAlign w:val="center"/>
          </w:tcPr>
          <w:p w14:paraId="31885B28" w14:textId="77777777" w:rsidR="00B30717" w:rsidRPr="00B35687" w:rsidRDefault="00B30717" w:rsidP="00BD4A4B">
            <w:pPr>
              <w:autoSpaceDE w:val="0"/>
              <w:autoSpaceDN w:val="0"/>
              <w:adjustRightInd w:val="0"/>
              <w:jc w:val="center"/>
              <w:rPr>
                <w:bCs/>
              </w:rPr>
            </w:pPr>
          </w:p>
        </w:tc>
        <w:tc>
          <w:tcPr>
            <w:tcW w:w="1176" w:type="dxa"/>
            <w:vAlign w:val="center"/>
          </w:tcPr>
          <w:p w14:paraId="571DDDA1" w14:textId="77777777" w:rsidR="00B30717" w:rsidRPr="00B35687" w:rsidRDefault="00B30717" w:rsidP="00BD4A4B">
            <w:pPr>
              <w:autoSpaceDE w:val="0"/>
              <w:autoSpaceDN w:val="0"/>
              <w:adjustRightInd w:val="0"/>
              <w:jc w:val="center"/>
              <w:rPr>
                <w:bCs/>
              </w:rPr>
            </w:pPr>
          </w:p>
        </w:tc>
      </w:tr>
      <w:tr w:rsidR="00B30717" w:rsidRPr="00BD5227" w14:paraId="618D3C71" w14:textId="77777777" w:rsidTr="00BD4A4B">
        <w:tc>
          <w:tcPr>
            <w:tcW w:w="456" w:type="dxa"/>
          </w:tcPr>
          <w:p w14:paraId="4B3F93AD" w14:textId="77777777" w:rsidR="00B30717" w:rsidRPr="00BD5227" w:rsidRDefault="00B30717" w:rsidP="00BD4A4B">
            <w:pPr>
              <w:autoSpaceDE w:val="0"/>
              <w:autoSpaceDN w:val="0"/>
              <w:adjustRightInd w:val="0"/>
              <w:jc w:val="both"/>
              <w:rPr>
                <w:b/>
                <w:bCs/>
                <w:sz w:val="20"/>
                <w:szCs w:val="20"/>
              </w:rPr>
            </w:pPr>
          </w:p>
        </w:tc>
        <w:tc>
          <w:tcPr>
            <w:tcW w:w="6784" w:type="dxa"/>
          </w:tcPr>
          <w:p w14:paraId="61113E18" w14:textId="77777777" w:rsidR="00B30717" w:rsidRPr="00B35687" w:rsidRDefault="00B30717" w:rsidP="00687486">
            <w:pPr>
              <w:autoSpaceDE w:val="0"/>
              <w:autoSpaceDN w:val="0"/>
              <w:adjustRightInd w:val="0"/>
              <w:spacing w:before="120" w:after="120"/>
              <w:jc w:val="both"/>
              <w:rPr>
                <w:b/>
                <w:bCs/>
              </w:rPr>
            </w:pPr>
            <w:r w:rsidRPr="00B35687">
              <w:rPr>
                <w:b/>
                <w:bCs/>
              </w:rPr>
              <w:t>Summe 1. Teilaufgabe</w:t>
            </w:r>
          </w:p>
        </w:tc>
        <w:tc>
          <w:tcPr>
            <w:tcW w:w="1190" w:type="dxa"/>
            <w:vAlign w:val="center"/>
          </w:tcPr>
          <w:p w14:paraId="6D880E49" w14:textId="77777777" w:rsidR="00B30717" w:rsidRPr="00B35687" w:rsidRDefault="00B30717" w:rsidP="00BD4A4B">
            <w:pPr>
              <w:autoSpaceDE w:val="0"/>
              <w:autoSpaceDN w:val="0"/>
              <w:adjustRightInd w:val="0"/>
              <w:jc w:val="center"/>
              <w:rPr>
                <w:bCs/>
              </w:rPr>
            </w:pPr>
          </w:p>
        </w:tc>
        <w:tc>
          <w:tcPr>
            <w:tcW w:w="1176" w:type="dxa"/>
            <w:vAlign w:val="center"/>
          </w:tcPr>
          <w:p w14:paraId="1798F21F" w14:textId="77777777" w:rsidR="00B30717" w:rsidRPr="00B35687" w:rsidRDefault="00B30717" w:rsidP="00BD4A4B">
            <w:pPr>
              <w:autoSpaceDE w:val="0"/>
              <w:autoSpaceDN w:val="0"/>
              <w:adjustRightInd w:val="0"/>
              <w:jc w:val="center"/>
              <w:rPr>
                <w:bCs/>
              </w:rPr>
            </w:pPr>
          </w:p>
        </w:tc>
      </w:tr>
    </w:tbl>
    <w:p w14:paraId="0254A933" w14:textId="77777777" w:rsidR="00B30717" w:rsidRDefault="00B30717" w:rsidP="00BD4A4B">
      <w:pPr>
        <w:autoSpaceDE w:val="0"/>
        <w:autoSpaceDN w:val="0"/>
        <w:adjustRightInd w:val="0"/>
        <w:rPr>
          <w:bCs/>
          <w:sz w:val="20"/>
          <w:szCs w:val="20"/>
        </w:rPr>
      </w:pPr>
    </w:p>
    <w:p w14:paraId="04EBBD75" w14:textId="77777777" w:rsidR="00B30717" w:rsidRDefault="00B30717" w:rsidP="00BD4A4B">
      <w:pPr>
        <w:autoSpaceDE w:val="0"/>
        <w:autoSpaceDN w:val="0"/>
        <w:adjustRightInd w:val="0"/>
        <w:rPr>
          <w:bCs/>
          <w:sz w:val="20"/>
          <w:szCs w:val="20"/>
        </w:rPr>
      </w:pPr>
    </w:p>
    <w:p w14:paraId="62CFE042" w14:textId="77777777" w:rsidR="00687486" w:rsidRDefault="00687486">
      <w:pPr>
        <w:rPr>
          <w:b/>
          <w:bCs/>
          <w:sz w:val="28"/>
          <w:szCs w:val="28"/>
        </w:rPr>
      </w:pPr>
      <w:r>
        <w:rPr>
          <w:b/>
          <w:bCs/>
          <w:sz w:val="28"/>
          <w:szCs w:val="28"/>
        </w:rPr>
        <w:br w:type="page"/>
      </w:r>
    </w:p>
    <w:p w14:paraId="5BDB41FF" w14:textId="77777777" w:rsidR="00B30717" w:rsidRPr="00687486" w:rsidRDefault="00B30717" w:rsidP="00687486">
      <w:pPr>
        <w:autoSpaceDE w:val="0"/>
        <w:autoSpaceDN w:val="0"/>
        <w:adjustRightInd w:val="0"/>
        <w:spacing w:after="0"/>
        <w:rPr>
          <w:b/>
          <w:bCs/>
          <w:sz w:val="28"/>
          <w:szCs w:val="28"/>
        </w:rPr>
      </w:pPr>
      <w:r w:rsidRPr="00687486">
        <w:rPr>
          <w:b/>
          <w:bCs/>
          <w:sz w:val="28"/>
          <w:szCs w:val="28"/>
        </w:rPr>
        <w:lastRenderedPageBreak/>
        <w:t>Teilaufgabe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784"/>
        <w:gridCol w:w="1190"/>
        <w:gridCol w:w="1176"/>
      </w:tblGrid>
      <w:tr w:rsidR="00687486" w:rsidRPr="00BD5227" w14:paraId="23AB1AE5" w14:textId="77777777" w:rsidTr="00BD4A4B">
        <w:tc>
          <w:tcPr>
            <w:tcW w:w="456" w:type="dxa"/>
            <w:vMerge w:val="restart"/>
          </w:tcPr>
          <w:p w14:paraId="057FB220" w14:textId="77777777" w:rsidR="00687486" w:rsidRPr="00BD5227" w:rsidRDefault="00687486" w:rsidP="00687486">
            <w:pPr>
              <w:autoSpaceDE w:val="0"/>
              <w:autoSpaceDN w:val="0"/>
              <w:adjustRightInd w:val="0"/>
              <w:jc w:val="both"/>
              <w:rPr>
                <w:b/>
                <w:bCs/>
                <w:sz w:val="20"/>
                <w:szCs w:val="20"/>
              </w:rPr>
            </w:pPr>
          </w:p>
        </w:tc>
        <w:tc>
          <w:tcPr>
            <w:tcW w:w="6784" w:type="dxa"/>
          </w:tcPr>
          <w:p w14:paraId="0EE12AFA" w14:textId="77777777" w:rsidR="00687486" w:rsidRPr="00BD5227" w:rsidRDefault="00687486" w:rsidP="00687486">
            <w:pPr>
              <w:autoSpaceDE w:val="0"/>
              <w:autoSpaceDN w:val="0"/>
              <w:adjustRightInd w:val="0"/>
              <w:spacing w:before="120" w:after="120"/>
              <w:jc w:val="both"/>
              <w:rPr>
                <w:b/>
                <w:bCs/>
                <w:sz w:val="20"/>
                <w:szCs w:val="20"/>
              </w:rPr>
            </w:pPr>
            <w:r w:rsidRPr="00BD5227">
              <w:rPr>
                <w:b/>
                <w:bCs/>
                <w:sz w:val="20"/>
                <w:szCs w:val="20"/>
              </w:rPr>
              <w:t>Anforderungen</w:t>
            </w:r>
          </w:p>
        </w:tc>
        <w:tc>
          <w:tcPr>
            <w:tcW w:w="1190" w:type="dxa"/>
            <w:vMerge w:val="restart"/>
            <w:vAlign w:val="center"/>
          </w:tcPr>
          <w:p w14:paraId="6F3A78E2" w14:textId="77777777" w:rsidR="00687486" w:rsidRPr="00BD5227" w:rsidRDefault="00256E3E" w:rsidP="00687486">
            <w:pPr>
              <w:autoSpaceDE w:val="0"/>
              <w:autoSpaceDN w:val="0"/>
              <w:adjustRightInd w:val="0"/>
              <w:spacing w:after="0"/>
              <w:jc w:val="center"/>
              <w:rPr>
                <w:bCs/>
                <w:sz w:val="20"/>
                <w:szCs w:val="20"/>
              </w:rPr>
            </w:pPr>
            <w:r>
              <w:rPr>
                <w:bCs/>
                <w:sz w:val="20"/>
                <w:szCs w:val="20"/>
              </w:rPr>
              <w:t>m</w:t>
            </w:r>
            <w:r w:rsidR="00687486" w:rsidRPr="00BD5227">
              <w:rPr>
                <w:bCs/>
                <w:sz w:val="20"/>
                <w:szCs w:val="20"/>
              </w:rPr>
              <w:t>aximale</w:t>
            </w:r>
            <w:r>
              <w:rPr>
                <w:bCs/>
                <w:sz w:val="20"/>
                <w:szCs w:val="20"/>
              </w:rPr>
              <w:t xml:space="preserve"> </w:t>
            </w:r>
            <w:r w:rsidR="00687486" w:rsidRPr="00BD5227">
              <w:rPr>
                <w:bCs/>
                <w:sz w:val="20"/>
                <w:szCs w:val="20"/>
              </w:rPr>
              <w:t>Punktzahl</w:t>
            </w:r>
          </w:p>
        </w:tc>
        <w:tc>
          <w:tcPr>
            <w:tcW w:w="1176" w:type="dxa"/>
            <w:vMerge w:val="restart"/>
            <w:vAlign w:val="center"/>
          </w:tcPr>
          <w:p w14:paraId="313C5B8E" w14:textId="77777777" w:rsidR="00256E3E" w:rsidRDefault="00256E3E" w:rsidP="00687486">
            <w:pPr>
              <w:autoSpaceDE w:val="0"/>
              <w:autoSpaceDN w:val="0"/>
              <w:adjustRightInd w:val="0"/>
              <w:spacing w:after="0"/>
              <w:jc w:val="center"/>
              <w:rPr>
                <w:bCs/>
                <w:sz w:val="20"/>
                <w:szCs w:val="20"/>
              </w:rPr>
            </w:pPr>
            <w:r>
              <w:rPr>
                <w:bCs/>
                <w:sz w:val="20"/>
                <w:szCs w:val="20"/>
              </w:rPr>
              <w:t>e</w:t>
            </w:r>
            <w:r w:rsidR="00687486" w:rsidRPr="00BD5227">
              <w:rPr>
                <w:bCs/>
                <w:sz w:val="20"/>
                <w:szCs w:val="20"/>
              </w:rPr>
              <w:t>rreichte</w:t>
            </w:r>
          </w:p>
          <w:p w14:paraId="73912E53" w14:textId="77777777" w:rsidR="00687486" w:rsidRPr="00BD5227" w:rsidRDefault="00687486" w:rsidP="00687486">
            <w:pPr>
              <w:autoSpaceDE w:val="0"/>
              <w:autoSpaceDN w:val="0"/>
              <w:adjustRightInd w:val="0"/>
              <w:spacing w:after="0"/>
              <w:jc w:val="center"/>
              <w:rPr>
                <w:bCs/>
                <w:sz w:val="20"/>
                <w:szCs w:val="20"/>
              </w:rPr>
            </w:pPr>
            <w:r w:rsidRPr="00BD5227">
              <w:rPr>
                <w:bCs/>
                <w:sz w:val="20"/>
                <w:szCs w:val="20"/>
              </w:rPr>
              <w:t>Punktzahl</w:t>
            </w:r>
          </w:p>
        </w:tc>
      </w:tr>
      <w:tr w:rsidR="00B30717" w:rsidRPr="00BD5227" w14:paraId="6483D115" w14:textId="77777777" w:rsidTr="00BD4A4B">
        <w:tc>
          <w:tcPr>
            <w:tcW w:w="456" w:type="dxa"/>
            <w:vMerge/>
          </w:tcPr>
          <w:p w14:paraId="763376AA" w14:textId="77777777" w:rsidR="00B30717" w:rsidRPr="00BD5227" w:rsidRDefault="00B30717" w:rsidP="00BD4A4B">
            <w:pPr>
              <w:autoSpaceDE w:val="0"/>
              <w:autoSpaceDN w:val="0"/>
              <w:adjustRightInd w:val="0"/>
              <w:jc w:val="both"/>
              <w:rPr>
                <w:b/>
                <w:bCs/>
                <w:sz w:val="20"/>
                <w:szCs w:val="20"/>
              </w:rPr>
            </w:pPr>
          </w:p>
        </w:tc>
        <w:tc>
          <w:tcPr>
            <w:tcW w:w="6784" w:type="dxa"/>
          </w:tcPr>
          <w:p w14:paraId="2F5C4FCB" w14:textId="77777777" w:rsidR="00B30717" w:rsidRPr="00B35687" w:rsidRDefault="00687486" w:rsidP="00687486">
            <w:pPr>
              <w:tabs>
                <w:tab w:val="left" w:pos="2805"/>
              </w:tabs>
              <w:autoSpaceDE w:val="0"/>
              <w:autoSpaceDN w:val="0"/>
              <w:adjustRightInd w:val="0"/>
              <w:spacing w:before="120" w:after="120"/>
              <w:jc w:val="both"/>
              <w:rPr>
                <w:b/>
                <w:bCs/>
              </w:rPr>
            </w:pPr>
            <w:r>
              <w:rPr>
                <w:b/>
                <w:bCs/>
              </w:rPr>
              <w:tab/>
            </w:r>
            <w:r w:rsidR="00B30717" w:rsidRPr="00B35687">
              <w:rPr>
                <w:b/>
                <w:bCs/>
              </w:rPr>
              <w:t>Der Prüfling</w:t>
            </w:r>
          </w:p>
        </w:tc>
        <w:tc>
          <w:tcPr>
            <w:tcW w:w="1190" w:type="dxa"/>
            <w:vMerge/>
          </w:tcPr>
          <w:p w14:paraId="036DF84A" w14:textId="77777777" w:rsidR="00B30717" w:rsidRPr="00BD5227" w:rsidRDefault="00B30717" w:rsidP="00BD4A4B">
            <w:pPr>
              <w:autoSpaceDE w:val="0"/>
              <w:autoSpaceDN w:val="0"/>
              <w:adjustRightInd w:val="0"/>
              <w:jc w:val="both"/>
              <w:rPr>
                <w:b/>
                <w:bCs/>
                <w:sz w:val="20"/>
                <w:szCs w:val="20"/>
              </w:rPr>
            </w:pPr>
          </w:p>
        </w:tc>
        <w:tc>
          <w:tcPr>
            <w:tcW w:w="1176" w:type="dxa"/>
            <w:vMerge/>
          </w:tcPr>
          <w:p w14:paraId="2CDAE4AF" w14:textId="77777777" w:rsidR="00B30717" w:rsidRPr="00BD5227" w:rsidRDefault="00B30717" w:rsidP="00BD4A4B">
            <w:pPr>
              <w:autoSpaceDE w:val="0"/>
              <w:autoSpaceDN w:val="0"/>
              <w:adjustRightInd w:val="0"/>
              <w:jc w:val="both"/>
              <w:rPr>
                <w:b/>
                <w:bCs/>
                <w:sz w:val="20"/>
                <w:szCs w:val="20"/>
              </w:rPr>
            </w:pPr>
          </w:p>
        </w:tc>
      </w:tr>
      <w:tr w:rsidR="00B30717" w:rsidRPr="00BD5227" w14:paraId="2285346D" w14:textId="77777777" w:rsidTr="00BD4A4B">
        <w:tc>
          <w:tcPr>
            <w:tcW w:w="456" w:type="dxa"/>
          </w:tcPr>
          <w:p w14:paraId="2FF905B8" w14:textId="77777777" w:rsidR="00B30717" w:rsidRPr="00AF170F" w:rsidRDefault="00B30717" w:rsidP="00687486">
            <w:pPr>
              <w:autoSpaceDE w:val="0"/>
              <w:autoSpaceDN w:val="0"/>
              <w:adjustRightInd w:val="0"/>
              <w:spacing w:before="120"/>
              <w:jc w:val="center"/>
              <w:rPr>
                <w:bCs/>
              </w:rPr>
            </w:pPr>
            <w:r w:rsidRPr="00AF170F">
              <w:rPr>
                <w:bCs/>
              </w:rPr>
              <w:t>1</w:t>
            </w:r>
          </w:p>
        </w:tc>
        <w:tc>
          <w:tcPr>
            <w:tcW w:w="6784" w:type="dxa"/>
          </w:tcPr>
          <w:p w14:paraId="7F5D3DAE" w14:textId="77777777" w:rsidR="00B30717" w:rsidRDefault="00B30717" w:rsidP="00E82135">
            <w:pPr>
              <w:autoSpaceDE w:val="0"/>
              <w:autoSpaceDN w:val="0"/>
              <w:adjustRightInd w:val="0"/>
              <w:spacing w:before="120"/>
              <w:jc w:val="both"/>
              <w:rPr>
                <w:bCs/>
              </w:rPr>
            </w:pPr>
            <w:r w:rsidRPr="00317EB8">
              <w:rPr>
                <w:bCs/>
              </w:rPr>
              <w:t xml:space="preserve">erläutert </w:t>
            </w:r>
            <w:r>
              <w:rPr>
                <w:bCs/>
              </w:rPr>
              <w:t>durch ein Beispiel aus islamischen Quellen die Pro-Auffassung hinsichtlich der Musik im Islam,</w:t>
            </w:r>
            <w:r w:rsidR="008F44CD">
              <w:rPr>
                <w:bCs/>
              </w:rPr>
              <w:t xml:space="preserve"> z. B. Einbeziehung eines Hadithes, aus dem hervorgeht, dass Musik als erlaubt (</w:t>
            </w:r>
            <w:r w:rsidR="008F44CD" w:rsidRPr="008F44CD">
              <w:rPr>
                <w:bCs/>
                <w:i/>
              </w:rPr>
              <w:t>halal</w:t>
            </w:r>
            <w:r w:rsidR="008F44CD">
              <w:rPr>
                <w:bCs/>
              </w:rPr>
              <w:t>) bewertet wird</w:t>
            </w:r>
            <w:r>
              <w:rPr>
                <w:bCs/>
              </w:rPr>
              <w:t>:</w:t>
            </w:r>
          </w:p>
          <w:p w14:paraId="3714343F" w14:textId="77777777" w:rsidR="00B30717" w:rsidRDefault="00B30717" w:rsidP="008F44CD">
            <w:pPr>
              <w:autoSpaceDE w:val="0"/>
              <w:autoSpaceDN w:val="0"/>
              <w:adjustRightInd w:val="0"/>
              <w:jc w:val="both"/>
              <w:rPr>
                <w:bCs/>
              </w:rPr>
            </w:pPr>
            <w:r>
              <w:rPr>
                <w:bCs/>
              </w:rPr>
              <w:t xml:space="preserve">„Einmal </w:t>
            </w:r>
            <w:r w:rsidRPr="00FC6A51">
              <w:rPr>
                <w:bCs/>
              </w:rPr>
              <w:t>fragt</w:t>
            </w:r>
            <w:r>
              <w:rPr>
                <w:bCs/>
              </w:rPr>
              <w:t>e</w:t>
            </w:r>
            <w:r w:rsidRPr="00FC6A51">
              <w:rPr>
                <w:bCs/>
              </w:rPr>
              <w:t xml:space="preserve"> der Prophet Muhammad Aischa aus Anlass einer Heirat, ob sie Sänger mitgeschickt ha</w:t>
            </w:r>
            <w:r w:rsidR="008F44CD">
              <w:rPr>
                <w:bCs/>
              </w:rPr>
              <w:t>be</w:t>
            </w:r>
            <w:r w:rsidRPr="00FC6A51">
              <w:rPr>
                <w:bCs/>
              </w:rPr>
              <w:t>. Als sie dies verneint</w:t>
            </w:r>
            <w:r>
              <w:rPr>
                <w:bCs/>
              </w:rPr>
              <w:t>e</w:t>
            </w:r>
            <w:r w:rsidRPr="00FC6A51">
              <w:rPr>
                <w:bCs/>
              </w:rPr>
              <w:t>, tadelt</w:t>
            </w:r>
            <w:r w:rsidR="008F44CD">
              <w:rPr>
                <w:bCs/>
              </w:rPr>
              <w:t>e</w:t>
            </w:r>
            <w:r w:rsidRPr="00FC6A51">
              <w:rPr>
                <w:bCs/>
              </w:rPr>
              <w:t xml:space="preserve"> der Prophet sie:</w:t>
            </w:r>
            <w:r w:rsidR="008F44CD">
              <w:rPr>
                <w:bCs/>
              </w:rPr>
              <w:t xml:space="preserve"> </w:t>
            </w:r>
            <w:r w:rsidRPr="00FC6A51">
              <w:rPr>
                <w:bCs/>
              </w:rPr>
              <w:t>„Die Ansar</w:t>
            </w:r>
            <w:r w:rsidR="008F44CD">
              <w:rPr>
                <w:bCs/>
              </w:rPr>
              <w:t>*</w:t>
            </w:r>
            <w:r w:rsidRPr="00FC6A51">
              <w:rPr>
                <w:bCs/>
              </w:rPr>
              <w:t xml:space="preserve"> sind Leute, die Gedichte mögen. Du hättest jemanden mitschicken sollen, der singt: Hier kommen wir, wir kommen zu euch, grüßt uns, wie wir euch grüßen.“</w:t>
            </w:r>
            <w:r>
              <w:rPr>
                <w:bCs/>
              </w:rPr>
              <w:t xml:space="preserve"> (Sunan Ibn Madscha</w:t>
            </w:r>
            <w:r w:rsidRPr="00FC6A51">
              <w:rPr>
                <w:bCs/>
              </w:rPr>
              <w:t>: B</w:t>
            </w:r>
            <w:r>
              <w:rPr>
                <w:bCs/>
              </w:rPr>
              <w:t xml:space="preserve">uch </w:t>
            </w:r>
            <w:r w:rsidRPr="00FC6A51">
              <w:rPr>
                <w:bCs/>
              </w:rPr>
              <w:t>9, Hadith 1900</w:t>
            </w:r>
            <w:r w:rsidR="008F44CD">
              <w:rPr>
                <w:bCs/>
              </w:rPr>
              <w:t>).</w:t>
            </w:r>
          </w:p>
          <w:p w14:paraId="2585F4E2" w14:textId="77777777" w:rsidR="008F44CD" w:rsidRDefault="008F44CD" w:rsidP="008F44CD">
            <w:pPr>
              <w:autoSpaceDE w:val="0"/>
              <w:autoSpaceDN w:val="0"/>
              <w:adjustRightInd w:val="0"/>
              <w:jc w:val="both"/>
              <w:rPr>
                <w:bCs/>
              </w:rPr>
            </w:pPr>
            <w:r>
              <w:rPr>
                <w:bCs/>
              </w:rPr>
              <w:t>*Diejenigen Medinenser, die die ausgewanderten Musliminnen und Muslime (</w:t>
            </w:r>
            <w:r w:rsidRPr="008F44CD">
              <w:rPr>
                <w:bCs/>
                <w:i/>
              </w:rPr>
              <w:t>muhadschirun</w:t>
            </w:r>
            <w:r>
              <w:rPr>
                <w:bCs/>
              </w:rPr>
              <w:t>) aufnahmen und unterstützen</w:t>
            </w:r>
          </w:p>
          <w:p w14:paraId="1F103CC6" w14:textId="77777777" w:rsidR="00A97649" w:rsidRDefault="00A97649" w:rsidP="00A97649">
            <w:pPr>
              <w:autoSpaceDE w:val="0"/>
              <w:autoSpaceDN w:val="0"/>
              <w:adjustRightInd w:val="0"/>
              <w:spacing w:after="0"/>
              <w:jc w:val="both"/>
              <w:rPr>
                <w:bCs/>
              </w:rPr>
            </w:pPr>
            <w:r>
              <w:rPr>
                <w:bCs/>
              </w:rPr>
              <w:t xml:space="preserve">Oder </w:t>
            </w:r>
            <w:r>
              <w:rPr>
                <w:bCs/>
              </w:rPr>
              <w:br/>
            </w:r>
          </w:p>
          <w:p w14:paraId="1D252E6E" w14:textId="5AEF5BF3" w:rsidR="00A97649" w:rsidRPr="00B35687" w:rsidRDefault="00A97649" w:rsidP="00A97649">
            <w:pPr>
              <w:autoSpaceDE w:val="0"/>
              <w:autoSpaceDN w:val="0"/>
              <w:adjustRightInd w:val="0"/>
              <w:jc w:val="both"/>
              <w:rPr>
                <w:bCs/>
              </w:rPr>
            </w:pPr>
            <w:r>
              <w:rPr>
                <w:bCs/>
              </w:rPr>
              <w:t>z.B. unter Einbeziehung der zustimmenden Position einer Rechtsschule bzw. eines Gelehrten</w:t>
            </w:r>
          </w:p>
        </w:tc>
        <w:tc>
          <w:tcPr>
            <w:tcW w:w="1190" w:type="dxa"/>
          </w:tcPr>
          <w:p w14:paraId="3672E7C3" w14:textId="77777777" w:rsidR="00B30717" w:rsidRPr="00B35687" w:rsidRDefault="00B30717" w:rsidP="00BD4A4B">
            <w:pPr>
              <w:autoSpaceDE w:val="0"/>
              <w:autoSpaceDN w:val="0"/>
              <w:adjustRightInd w:val="0"/>
              <w:spacing w:before="240"/>
              <w:jc w:val="center"/>
              <w:rPr>
                <w:bCs/>
              </w:rPr>
            </w:pPr>
            <w:r>
              <w:rPr>
                <w:bCs/>
              </w:rPr>
              <w:t>6</w:t>
            </w:r>
          </w:p>
        </w:tc>
        <w:tc>
          <w:tcPr>
            <w:tcW w:w="1176" w:type="dxa"/>
          </w:tcPr>
          <w:p w14:paraId="7131E759" w14:textId="77777777" w:rsidR="00B30717" w:rsidRPr="00B35687" w:rsidRDefault="00B30717" w:rsidP="00BD4A4B">
            <w:pPr>
              <w:autoSpaceDE w:val="0"/>
              <w:autoSpaceDN w:val="0"/>
              <w:adjustRightInd w:val="0"/>
              <w:spacing w:before="240"/>
              <w:jc w:val="center"/>
              <w:rPr>
                <w:bCs/>
              </w:rPr>
            </w:pPr>
          </w:p>
        </w:tc>
      </w:tr>
      <w:tr w:rsidR="00B30717" w:rsidRPr="00BD5227" w14:paraId="6F1E7C4B" w14:textId="77777777" w:rsidTr="00BD4A4B">
        <w:tc>
          <w:tcPr>
            <w:tcW w:w="456" w:type="dxa"/>
          </w:tcPr>
          <w:p w14:paraId="6B38ED12" w14:textId="77777777" w:rsidR="00B30717" w:rsidRPr="00AF170F" w:rsidRDefault="00B30717" w:rsidP="00687486">
            <w:pPr>
              <w:autoSpaceDE w:val="0"/>
              <w:autoSpaceDN w:val="0"/>
              <w:adjustRightInd w:val="0"/>
              <w:spacing w:before="120"/>
              <w:jc w:val="center"/>
              <w:rPr>
                <w:bCs/>
              </w:rPr>
            </w:pPr>
            <w:r w:rsidRPr="00AF170F">
              <w:rPr>
                <w:bCs/>
              </w:rPr>
              <w:t>2</w:t>
            </w:r>
          </w:p>
        </w:tc>
        <w:tc>
          <w:tcPr>
            <w:tcW w:w="6784" w:type="dxa"/>
          </w:tcPr>
          <w:p w14:paraId="01EBC394" w14:textId="77777777" w:rsidR="00B30717" w:rsidRPr="004E2218" w:rsidRDefault="00B30717" w:rsidP="00AF4C20">
            <w:pPr>
              <w:autoSpaceDE w:val="0"/>
              <w:autoSpaceDN w:val="0"/>
              <w:adjustRightInd w:val="0"/>
              <w:spacing w:before="120"/>
              <w:rPr>
                <w:bCs/>
                <w:spacing w:val="-4"/>
              </w:rPr>
            </w:pPr>
            <w:r w:rsidRPr="004E2218">
              <w:rPr>
                <w:bCs/>
                <w:spacing w:val="-4"/>
              </w:rPr>
              <w:t xml:space="preserve">erläutert durch ein Beispiel aus islamischen Quellen die Contra-Auffassung hinsichtlich der Musik im Islam, </w:t>
            </w:r>
            <w:r w:rsidR="00AF4C20" w:rsidRPr="004E2218">
              <w:rPr>
                <w:bCs/>
                <w:spacing w:val="-4"/>
              </w:rPr>
              <w:t>z. B. Einbeziehung eines Verses, aus dem hervorgeht, dass Musik als verboten (</w:t>
            </w:r>
            <w:r w:rsidR="00AF4C20" w:rsidRPr="004E2218">
              <w:rPr>
                <w:bCs/>
                <w:i/>
                <w:spacing w:val="-4"/>
              </w:rPr>
              <w:t>haram</w:t>
            </w:r>
            <w:r w:rsidR="00AF4C20" w:rsidRPr="004E2218">
              <w:rPr>
                <w:bCs/>
                <w:spacing w:val="-4"/>
              </w:rPr>
              <w:t>) bewertet wird:</w:t>
            </w:r>
          </w:p>
          <w:p w14:paraId="11C09CB6" w14:textId="77777777" w:rsidR="00B30717" w:rsidRDefault="00B30717" w:rsidP="00AF4C20">
            <w:pPr>
              <w:autoSpaceDE w:val="0"/>
              <w:autoSpaceDN w:val="0"/>
              <w:adjustRightInd w:val="0"/>
              <w:jc w:val="both"/>
              <w:rPr>
                <w:bCs/>
              </w:rPr>
            </w:pPr>
            <w:r>
              <w:rPr>
                <w:bCs/>
              </w:rPr>
              <w:t>Laut dem Koranvers</w:t>
            </w:r>
            <w:r w:rsidR="00AF4C20">
              <w:rPr>
                <w:bCs/>
              </w:rPr>
              <w:t xml:space="preserve"> </w:t>
            </w:r>
            <w:r w:rsidRPr="00317EB8">
              <w:rPr>
                <w:bCs/>
              </w:rPr>
              <w:t>„Und unter den Menschen gibt es solche, die leeres Gerede vorziehen, um (Menschen) ohne Wissen von Allahs Weg hinweg in die Irre zu führen, um damit Spott zu treiben. Solchen (Menschen) harrt eine schmähliche Strafe.“ (</w:t>
            </w:r>
            <w:r>
              <w:rPr>
                <w:bCs/>
                <w:lang w:val="tr-TR"/>
              </w:rPr>
              <w:t xml:space="preserve">Koran, </w:t>
            </w:r>
            <w:r>
              <w:rPr>
                <w:bCs/>
              </w:rPr>
              <w:t>Luqman</w:t>
            </w:r>
            <w:r w:rsidRPr="00317EB8">
              <w:rPr>
                <w:bCs/>
              </w:rPr>
              <w:t xml:space="preserve"> 31:6)</w:t>
            </w:r>
            <w:r>
              <w:rPr>
                <w:bCs/>
              </w:rPr>
              <w:t xml:space="preserve"> wird </w:t>
            </w:r>
            <w:r w:rsidRPr="008C082F">
              <w:rPr>
                <w:bCs/>
                <w:i/>
                <w:iCs/>
              </w:rPr>
              <w:t>leeres Gerede</w:t>
            </w:r>
            <w:r w:rsidR="007C594E">
              <w:rPr>
                <w:bCs/>
                <w:i/>
                <w:iCs/>
              </w:rPr>
              <w:t xml:space="preserve"> </w:t>
            </w:r>
            <w:r>
              <w:rPr>
                <w:bCs/>
              </w:rPr>
              <w:t>verpönt. Viele Muslime haben dar</w:t>
            </w:r>
            <w:r w:rsidR="00AF4C20">
              <w:rPr>
                <w:bCs/>
              </w:rPr>
              <w:t>unter auch die Musik verstanden.</w:t>
            </w:r>
          </w:p>
          <w:p w14:paraId="210A61BE" w14:textId="77777777" w:rsidR="00455033" w:rsidRDefault="00455033" w:rsidP="00455033">
            <w:pPr>
              <w:autoSpaceDE w:val="0"/>
              <w:autoSpaceDN w:val="0"/>
              <w:adjustRightInd w:val="0"/>
              <w:spacing w:after="0"/>
              <w:jc w:val="both"/>
              <w:rPr>
                <w:bCs/>
              </w:rPr>
            </w:pPr>
            <w:r>
              <w:rPr>
                <w:bCs/>
              </w:rPr>
              <w:t xml:space="preserve">Oder </w:t>
            </w:r>
            <w:r>
              <w:rPr>
                <w:bCs/>
              </w:rPr>
              <w:br/>
            </w:r>
          </w:p>
          <w:p w14:paraId="4CBAB7F1" w14:textId="5A0AB5F1" w:rsidR="00455033" w:rsidRPr="00B35687" w:rsidRDefault="00455033" w:rsidP="00455033">
            <w:pPr>
              <w:autoSpaceDE w:val="0"/>
              <w:autoSpaceDN w:val="0"/>
              <w:adjustRightInd w:val="0"/>
              <w:jc w:val="both"/>
              <w:rPr>
                <w:bCs/>
              </w:rPr>
            </w:pPr>
            <w:r>
              <w:rPr>
                <w:bCs/>
              </w:rPr>
              <w:t>z.B. unter Einbeziehung der ablehnenden Position einer Rechtsschule bzw. eines Gelehrten</w:t>
            </w:r>
          </w:p>
        </w:tc>
        <w:tc>
          <w:tcPr>
            <w:tcW w:w="1190" w:type="dxa"/>
          </w:tcPr>
          <w:p w14:paraId="322F74B7" w14:textId="77777777" w:rsidR="00B30717" w:rsidRPr="00B35687" w:rsidRDefault="00B30717" w:rsidP="00BD4A4B">
            <w:pPr>
              <w:autoSpaceDE w:val="0"/>
              <w:autoSpaceDN w:val="0"/>
              <w:adjustRightInd w:val="0"/>
              <w:spacing w:before="240"/>
              <w:jc w:val="center"/>
              <w:rPr>
                <w:bCs/>
              </w:rPr>
            </w:pPr>
            <w:r>
              <w:rPr>
                <w:bCs/>
              </w:rPr>
              <w:t>6</w:t>
            </w:r>
          </w:p>
        </w:tc>
        <w:tc>
          <w:tcPr>
            <w:tcW w:w="1176" w:type="dxa"/>
          </w:tcPr>
          <w:p w14:paraId="619D6AFE" w14:textId="77777777" w:rsidR="00B30717" w:rsidRPr="00B35687" w:rsidRDefault="00B30717" w:rsidP="00BD4A4B">
            <w:pPr>
              <w:autoSpaceDE w:val="0"/>
              <w:autoSpaceDN w:val="0"/>
              <w:adjustRightInd w:val="0"/>
              <w:spacing w:before="240"/>
              <w:jc w:val="center"/>
              <w:rPr>
                <w:bCs/>
              </w:rPr>
            </w:pPr>
          </w:p>
        </w:tc>
      </w:tr>
      <w:tr w:rsidR="00B30717" w:rsidRPr="00BD5227" w14:paraId="77C8D5F0" w14:textId="77777777" w:rsidTr="00BD4A4B">
        <w:tc>
          <w:tcPr>
            <w:tcW w:w="456" w:type="dxa"/>
          </w:tcPr>
          <w:p w14:paraId="7F934A45" w14:textId="77777777" w:rsidR="00B30717" w:rsidRPr="00AF170F" w:rsidRDefault="00B30717" w:rsidP="00687486">
            <w:pPr>
              <w:autoSpaceDE w:val="0"/>
              <w:autoSpaceDN w:val="0"/>
              <w:adjustRightInd w:val="0"/>
              <w:spacing w:before="120"/>
              <w:jc w:val="center"/>
              <w:rPr>
                <w:bCs/>
              </w:rPr>
            </w:pPr>
            <w:r w:rsidRPr="00AF170F">
              <w:rPr>
                <w:bCs/>
              </w:rPr>
              <w:t>3</w:t>
            </w:r>
          </w:p>
        </w:tc>
        <w:tc>
          <w:tcPr>
            <w:tcW w:w="6784" w:type="dxa"/>
          </w:tcPr>
          <w:p w14:paraId="5095312D" w14:textId="77777777" w:rsidR="00B30717" w:rsidRPr="00B35687" w:rsidRDefault="00B30717" w:rsidP="00E82135">
            <w:pPr>
              <w:autoSpaceDE w:val="0"/>
              <w:autoSpaceDN w:val="0"/>
              <w:adjustRightInd w:val="0"/>
              <w:spacing w:before="120"/>
              <w:jc w:val="both"/>
              <w:rPr>
                <w:bCs/>
              </w:rPr>
            </w:pPr>
            <w:r>
              <w:rPr>
                <w:bCs/>
              </w:rPr>
              <w:t>stellt dar, dass d</w:t>
            </w:r>
            <w:r w:rsidRPr="00873702">
              <w:rPr>
                <w:bCs/>
              </w:rPr>
              <w:t>as Musi</w:t>
            </w:r>
            <w:r>
              <w:rPr>
                <w:bCs/>
              </w:rPr>
              <w:t xml:space="preserve">zieren </w:t>
            </w:r>
            <w:r w:rsidRPr="00873702">
              <w:rPr>
                <w:bCs/>
              </w:rPr>
              <w:t xml:space="preserve">bei </w:t>
            </w:r>
            <w:r>
              <w:rPr>
                <w:bCs/>
              </w:rPr>
              <w:t xml:space="preserve">gegebenen </w:t>
            </w:r>
            <w:r w:rsidRPr="00873702">
              <w:rPr>
                <w:bCs/>
              </w:rPr>
              <w:t>Anlässen</w:t>
            </w:r>
            <w:r>
              <w:rPr>
                <w:bCs/>
              </w:rPr>
              <w:t xml:space="preserve"> (Ramadan- und </w:t>
            </w:r>
            <w:r w:rsidRPr="00873702">
              <w:rPr>
                <w:bCs/>
              </w:rPr>
              <w:t>Opferfest</w:t>
            </w:r>
            <w:r>
              <w:rPr>
                <w:bCs/>
              </w:rPr>
              <w:t>, Hochzeit, Reisen)</w:t>
            </w:r>
            <w:r w:rsidRPr="00873702">
              <w:rPr>
                <w:bCs/>
              </w:rPr>
              <w:t xml:space="preserve"> erlaubt</w:t>
            </w:r>
            <w:r>
              <w:rPr>
                <w:bCs/>
              </w:rPr>
              <w:t xml:space="preserve"> ist</w:t>
            </w:r>
            <w:r w:rsidRPr="00873702">
              <w:rPr>
                <w:bCs/>
              </w:rPr>
              <w:t>.</w:t>
            </w:r>
          </w:p>
        </w:tc>
        <w:tc>
          <w:tcPr>
            <w:tcW w:w="1190" w:type="dxa"/>
          </w:tcPr>
          <w:p w14:paraId="068C6BC9" w14:textId="77777777" w:rsidR="00B30717" w:rsidRPr="00B35687" w:rsidRDefault="00B30717" w:rsidP="00BD4A4B">
            <w:pPr>
              <w:autoSpaceDE w:val="0"/>
              <w:autoSpaceDN w:val="0"/>
              <w:adjustRightInd w:val="0"/>
              <w:spacing w:before="240"/>
              <w:jc w:val="center"/>
              <w:rPr>
                <w:bCs/>
              </w:rPr>
            </w:pPr>
            <w:r>
              <w:rPr>
                <w:bCs/>
              </w:rPr>
              <w:t>4</w:t>
            </w:r>
          </w:p>
        </w:tc>
        <w:tc>
          <w:tcPr>
            <w:tcW w:w="1176" w:type="dxa"/>
          </w:tcPr>
          <w:p w14:paraId="540FA8BA" w14:textId="77777777" w:rsidR="00B30717" w:rsidRPr="00B35687" w:rsidRDefault="00B30717" w:rsidP="00BD4A4B">
            <w:pPr>
              <w:autoSpaceDE w:val="0"/>
              <w:autoSpaceDN w:val="0"/>
              <w:adjustRightInd w:val="0"/>
              <w:spacing w:before="240"/>
              <w:jc w:val="center"/>
              <w:rPr>
                <w:bCs/>
              </w:rPr>
            </w:pPr>
          </w:p>
        </w:tc>
      </w:tr>
      <w:tr w:rsidR="00B30717" w:rsidRPr="00BD5227" w14:paraId="3A5B0557" w14:textId="77777777" w:rsidTr="00BD4A4B">
        <w:tc>
          <w:tcPr>
            <w:tcW w:w="456" w:type="dxa"/>
          </w:tcPr>
          <w:p w14:paraId="6EC44761" w14:textId="77777777" w:rsidR="00B30717" w:rsidRPr="00AF170F" w:rsidRDefault="00B30717" w:rsidP="00687486">
            <w:pPr>
              <w:autoSpaceDE w:val="0"/>
              <w:autoSpaceDN w:val="0"/>
              <w:adjustRightInd w:val="0"/>
              <w:spacing w:before="120"/>
              <w:jc w:val="center"/>
              <w:rPr>
                <w:bCs/>
              </w:rPr>
            </w:pPr>
            <w:r w:rsidRPr="00AF170F">
              <w:rPr>
                <w:bCs/>
              </w:rPr>
              <w:t>4</w:t>
            </w:r>
          </w:p>
        </w:tc>
        <w:tc>
          <w:tcPr>
            <w:tcW w:w="6784" w:type="dxa"/>
          </w:tcPr>
          <w:p w14:paraId="7AF3435B" w14:textId="77777777" w:rsidR="00B30717" w:rsidRPr="00B35687" w:rsidRDefault="00B30717" w:rsidP="004E2218">
            <w:pPr>
              <w:autoSpaceDE w:val="0"/>
              <w:autoSpaceDN w:val="0"/>
              <w:adjustRightInd w:val="0"/>
              <w:spacing w:before="120" w:after="120"/>
              <w:jc w:val="both"/>
              <w:rPr>
                <w:bCs/>
              </w:rPr>
            </w:pPr>
            <w:r>
              <w:rPr>
                <w:bCs/>
              </w:rPr>
              <w:t xml:space="preserve">stellt dar, dass sich der von </w:t>
            </w:r>
            <w:r w:rsidRPr="005C5216">
              <w:rPr>
                <w:bCs/>
              </w:rPr>
              <w:t>Musik-Gegner</w:t>
            </w:r>
            <w:r>
              <w:rPr>
                <w:bCs/>
              </w:rPr>
              <w:t>n aufgeführte Koranvers</w:t>
            </w:r>
            <w:r w:rsidR="00AF4C20">
              <w:rPr>
                <w:bCs/>
              </w:rPr>
              <w:t xml:space="preserve"> </w:t>
            </w:r>
            <w:r w:rsidRPr="00317EB8">
              <w:rPr>
                <w:bCs/>
              </w:rPr>
              <w:t>(</w:t>
            </w:r>
            <w:r>
              <w:rPr>
                <w:bCs/>
              </w:rPr>
              <w:t>Koran, Luqman</w:t>
            </w:r>
            <w:r w:rsidRPr="00317EB8">
              <w:rPr>
                <w:bCs/>
              </w:rPr>
              <w:t xml:space="preserve"> 31:6)</w:t>
            </w:r>
            <w:r>
              <w:rPr>
                <w:bCs/>
              </w:rPr>
              <w:t xml:space="preserve"> nicht </w:t>
            </w:r>
            <w:r w:rsidRPr="005C5216">
              <w:rPr>
                <w:bCs/>
              </w:rPr>
              <w:t xml:space="preserve">auf </w:t>
            </w:r>
            <w:r>
              <w:rPr>
                <w:bCs/>
              </w:rPr>
              <w:t xml:space="preserve">das Musizieren, sondern auf die Instrumentalisierung der Musik durch den </w:t>
            </w:r>
            <w:r w:rsidRPr="005C5216">
              <w:rPr>
                <w:bCs/>
              </w:rPr>
              <w:t>einflussreichen mekkanischen Polytheisten Nadr bin Haris</w:t>
            </w:r>
            <w:r>
              <w:rPr>
                <w:bCs/>
              </w:rPr>
              <w:t xml:space="preserve"> bezieht</w:t>
            </w:r>
            <w:r w:rsidRPr="005C5216">
              <w:rPr>
                <w:bCs/>
              </w:rPr>
              <w:t xml:space="preserve">, </w:t>
            </w:r>
            <w:r>
              <w:rPr>
                <w:bCs/>
              </w:rPr>
              <w:t xml:space="preserve">der damit die Aufmerksamkeit der Öffentlichkeit vom Koran zum Gesang zu lenken versuchte. </w:t>
            </w:r>
          </w:p>
        </w:tc>
        <w:tc>
          <w:tcPr>
            <w:tcW w:w="1190" w:type="dxa"/>
          </w:tcPr>
          <w:p w14:paraId="616BE248" w14:textId="77777777" w:rsidR="00B30717" w:rsidRPr="00B35687" w:rsidRDefault="00B30717" w:rsidP="00BD4A4B">
            <w:pPr>
              <w:autoSpaceDE w:val="0"/>
              <w:autoSpaceDN w:val="0"/>
              <w:adjustRightInd w:val="0"/>
              <w:spacing w:before="240"/>
              <w:jc w:val="center"/>
              <w:rPr>
                <w:bCs/>
              </w:rPr>
            </w:pPr>
            <w:r>
              <w:rPr>
                <w:bCs/>
              </w:rPr>
              <w:t>4</w:t>
            </w:r>
          </w:p>
        </w:tc>
        <w:tc>
          <w:tcPr>
            <w:tcW w:w="1176" w:type="dxa"/>
          </w:tcPr>
          <w:p w14:paraId="02D4D77A" w14:textId="77777777" w:rsidR="00B30717" w:rsidRPr="00B35687" w:rsidRDefault="00B30717" w:rsidP="00BD4A4B">
            <w:pPr>
              <w:autoSpaceDE w:val="0"/>
              <w:autoSpaceDN w:val="0"/>
              <w:adjustRightInd w:val="0"/>
              <w:spacing w:before="240"/>
              <w:jc w:val="center"/>
              <w:rPr>
                <w:bCs/>
              </w:rPr>
            </w:pPr>
          </w:p>
        </w:tc>
      </w:tr>
      <w:tr w:rsidR="00B30717" w:rsidRPr="00BD5227" w14:paraId="5488FE7B" w14:textId="77777777" w:rsidTr="00BD4A4B">
        <w:tc>
          <w:tcPr>
            <w:tcW w:w="456" w:type="dxa"/>
          </w:tcPr>
          <w:p w14:paraId="50E89FEA" w14:textId="77777777" w:rsidR="00B30717" w:rsidRPr="00AF170F" w:rsidRDefault="00B30717" w:rsidP="00687486">
            <w:pPr>
              <w:autoSpaceDE w:val="0"/>
              <w:autoSpaceDN w:val="0"/>
              <w:adjustRightInd w:val="0"/>
              <w:spacing w:before="120"/>
              <w:jc w:val="center"/>
              <w:rPr>
                <w:bCs/>
              </w:rPr>
            </w:pPr>
            <w:r w:rsidRPr="00AF170F">
              <w:rPr>
                <w:bCs/>
              </w:rPr>
              <w:lastRenderedPageBreak/>
              <w:t>5</w:t>
            </w:r>
          </w:p>
        </w:tc>
        <w:tc>
          <w:tcPr>
            <w:tcW w:w="6784" w:type="dxa"/>
          </w:tcPr>
          <w:p w14:paraId="074BC587" w14:textId="77777777" w:rsidR="00B30717" w:rsidRDefault="00B30717" w:rsidP="004E2218">
            <w:pPr>
              <w:autoSpaceDE w:val="0"/>
              <w:autoSpaceDN w:val="0"/>
              <w:adjustRightInd w:val="0"/>
              <w:spacing w:before="120" w:after="120"/>
              <w:jc w:val="both"/>
              <w:rPr>
                <w:bCs/>
              </w:rPr>
            </w:pPr>
            <w:r>
              <w:rPr>
                <w:bCs/>
              </w:rPr>
              <w:t>untersucht, inwiefern die unterschiedlichen Auffassungen bzgl. der Musik von individuellen und kollektiven Einstellungen abhängig sein können und geht z.</w:t>
            </w:r>
            <w:r w:rsidR="00FD52C4">
              <w:rPr>
                <w:bCs/>
              </w:rPr>
              <w:t> </w:t>
            </w:r>
            <w:r>
              <w:rPr>
                <w:bCs/>
              </w:rPr>
              <w:t xml:space="preserve">B. ein auf </w:t>
            </w:r>
          </w:p>
          <w:p w14:paraId="00E586A4" w14:textId="77777777" w:rsidR="00B30717" w:rsidRDefault="00B30717" w:rsidP="004E2218">
            <w:pPr>
              <w:autoSpaceDE w:val="0"/>
              <w:autoSpaceDN w:val="0"/>
              <w:adjustRightInd w:val="0"/>
              <w:spacing w:after="120"/>
              <w:ind w:left="253" w:hanging="253"/>
              <w:jc w:val="both"/>
              <w:rPr>
                <w:bCs/>
              </w:rPr>
            </w:pPr>
            <w:r>
              <w:rPr>
                <w:bCs/>
              </w:rPr>
              <w:t>- die Annahme von bestimmten Theologen, dass damals Musik nur als Live-Musik praktiziert und in Verbindung mit verbotenen Handlungen (Alkoholgenuss, Unzucht, Verführung, Flirt</w:t>
            </w:r>
            <w:r w:rsidRPr="0035104F">
              <w:rPr>
                <w:bCs/>
              </w:rPr>
              <w:t xml:space="preserve"> u</w:t>
            </w:r>
            <w:r>
              <w:rPr>
                <w:bCs/>
              </w:rPr>
              <w:t xml:space="preserve">sw.) in Anspruch genommen wurde. </w:t>
            </w:r>
          </w:p>
          <w:p w14:paraId="006AF6B5" w14:textId="77777777" w:rsidR="00B30717" w:rsidRPr="00B35687" w:rsidRDefault="00B30717" w:rsidP="00BD4A4B">
            <w:pPr>
              <w:autoSpaceDE w:val="0"/>
              <w:autoSpaceDN w:val="0"/>
              <w:adjustRightInd w:val="0"/>
              <w:ind w:left="253" w:hanging="253"/>
              <w:jc w:val="both"/>
              <w:rPr>
                <w:bCs/>
              </w:rPr>
            </w:pPr>
            <w:r>
              <w:rPr>
                <w:bCs/>
              </w:rPr>
              <w:t xml:space="preserve">- die positive Intention der Produktion und des Konsums von Musik zum Zweck der Meditation oder der Heilung. </w:t>
            </w:r>
          </w:p>
        </w:tc>
        <w:tc>
          <w:tcPr>
            <w:tcW w:w="1190" w:type="dxa"/>
          </w:tcPr>
          <w:p w14:paraId="228728EA" w14:textId="77777777" w:rsidR="00B30717" w:rsidRPr="00B35687" w:rsidRDefault="00B30717" w:rsidP="00BD4A4B">
            <w:pPr>
              <w:autoSpaceDE w:val="0"/>
              <w:autoSpaceDN w:val="0"/>
              <w:adjustRightInd w:val="0"/>
              <w:spacing w:before="240"/>
              <w:jc w:val="center"/>
              <w:rPr>
                <w:bCs/>
              </w:rPr>
            </w:pPr>
            <w:r>
              <w:rPr>
                <w:bCs/>
              </w:rPr>
              <w:t>6</w:t>
            </w:r>
          </w:p>
        </w:tc>
        <w:tc>
          <w:tcPr>
            <w:tcW w:w="1176" w:type="dxa"/>
          </w:tcPr>
          <w:p w14:paraId="36396FF6" w14:textId="77777777" w:rsidR="00B30717" w:rsidRPr="00B35687" w:rsidRDefault="00B30717" w:rsidP="00BD4A4B">
            <w:pPr>
              <w:autoSpaceDE w:val="0"/>
              <w:autoSpaceDN w:val="0"/>
              <w:adjustRightInd w:val="0"/>
              <w:spacing w:before="240"/>
              <w:jc w:val="center"/>
              <w:rPr>
                <w:bCs/>
              </w:rPr>
            </w:pPr>
          </w:p>
        </w:tc>
      </w:tr>
      <w:tr w:rsidR="00B30717" w:rsidRPr="00BD5227" w14:paraId="698BD8E5" w14:textId="77777777" w:rsidTr="00BD4A4B">
        <w:tc>
          <w:tcPr>
            <w:tcW w:w="456" w:type="dxa"/>
          </w:tcPr>
          <w:p w14:paraId="26978934" w14:textId="77777777" w:rsidR="00B30717" w:rsidRPr="00AF170F" w:rsidRDefault="00B30717" w:rsidP="00687486">
            <w:pPr>
              <w:autoSpaceDE w:val="0"/>
              <w:autoSpaceDN w:val="0"/>
              <w:adjustRightInd w:val="0"/>
              <w:spacing w:before="120"/>
              <w:jc w:val="center"/>
              <w:rPr>
                <w:bCs/>
              </w:rPr>
            </w:pPr>
            <w:r w:rsidRPr="00AF170F">
              <w:rPr>
                <w:bCs/>
              </w:rPr>
              <w:t>6</w:t>
            </w:r>
          </w:p>
        </w:tc>
        <w:tc>
          <w:tcPr>
            <w:tcW w:w="6784" w:type="dxa"/>
          </w:tcPr>
          <w:p w14:paraId="1E776589" w14:textId="77777777" w:rsidR="00B30717" w:rsidRPr="00B35687" w:rsidRDefault="00B30717" w:rsidP="00E82135">
            <w:pPr>
              <w:autoSpaceDE w:val="0"/>
              <w:autoSpaceDN w:val="0"/>
              <w:adjustRightInd w:val="0"/>
              <w:spacing w:before="120"/>
              <w:jc w:val="both"/>
              <w:rPr>
                <w:bCs/>
              </w:rPr>
            </w:pPr>
            <w:r>
              <w:rPr>
                <w:bCs/>
              </w:rPr>
              <w:t xml:space="preserve">fasst seine Ergebnisse zusammen und formuliert sinngemäß: Bedingt durch die unterschiedlichen Positionen in den Hauptquellen des Islam besteht unter den muslimischen </w:t>
            </w:r>
            <w:r w:rsidRPr="00E205D4">
              <w:rPr>
                <w:bCs/>
              </w:rPr>
              <w:t>Gelehrte</w:t>
            </w:r>
            <w:r>
              <w:rPr>
                <w:bCs/>
              </w:rPr>
              <w:t>n</w:t>
            </w:r>
            <w:r w:rsidRPr="00E205D4">
              <w:rPr>
                <w:bCs/>
              </w:rPr>
              <w:t xml:space="preserve"> keine einheitliche Meinung über Musik und Musizieren.</w:t>
            </w:r>
            <w:r>
              <w:rPr>
                <w:bCs/>
              </w:rPr>
              <w:t xml:space="preserve"> Demzufolge wird die Musik von Musikgegnern als </w:t>
            </w:r>
            <w:r w:rsidRPr="00C40672">
              <w:rPr>
                <w:bCs/>
              </w:rPr>
              <w:t>„leichtfertiges Gerede“ (</w:t>
            </w:r>
            <w:r>
              <w:rPr>
                <w:bCs/>
              </w:rPr>
              <w:t>Koran, Luqman</w:t>
            </w:r>
            <w:r w:rsidRPr="00C40672">
              <w:rPr>
                <w:bCs/>
              </w:rPr>
              <w:t xml:space="preserve"> 31:6) </w:t>
            </w:r>
            <w:r>
              <w:rPr>
                <w:bCs/>
              </w:rPr>
              <w:t xml:space="preserve">definiert. Die Musikbefürworter dagegen betrachten die Musik als ein auditives Instrument für ein gläubiges Leben. Dennoch bzw. deshalb ist in den vergangenen 1400 Jahren eine </w:t>
            </w:r>
            <w:r w:rsidRPr="00E72945">
              <w:rPr>
                <w:bCs/>
              </w:rPr>
              <w:t xml:space="preserve">vielfältige Musikkultur </w:t>
            </w:r>
            <w:r>
              <w:rPr>
                <w:bCs/>
              </w:rPr>
              <w:t xml:space="preserve">in der islamischen Musikgeschichte </w:t>
            </w:r>
            <w:r w:rsidRPr="00E72945">
              <w:rPr>
                <w:bCs/>
              </w:rPr>
              <w:t>entstanden</w:t>
            </w:r>
            <w:r>
              <w:rPr>
                <w:bCs/>
              </w:rPr>
              <w:t xml:space="preserve">. </w:t>
            </w:r>
          </w:p>
        </w:tc>
        <w:tc>
          <w:tcPr>
            <w:tcW w:w="1190" w:type="dxa"/>
          </w:tcPr>
          <w:p w14:paraId="657F03D9" w14:textId="77777777" w:rsidR="00B30717" w:rsidRPr="00B35687" w:rsidRDefault="00B30717" w:rsidP="00BD4A4B">
            <w:pPr>
              <w:autoSpaceDE w:val="0"/>
              <w:autoSpaceDN w:val="0"/>
              <w:adjustRightInd w:val="0"/>
              <w:spacing w:before="240"/>
              <w:jc w:val="center"/>
              <w:rPr>
                <w:bCs/>
              </w:rPr>
            </w:pPr>
            <w:r>
              <w:rPr>
                <w:bCs/>
              </w:rPr>
              <w:t>5</w:t>
            </w:r>
          </w:p>
        </w:tc>
        <w:tc>
          <w:tcPr>
            <w:tcW w:w="1176" w:type="dxa"/>
          </w:tcPr>
          <w:p w14:paraId="54C375D2" w14:textId="77777777" w:rsidR="00B30717" w:rsidRPr="00B35687" w:rsidRDefault="00B30717" w:rsidP="00BD4A4B">
            <w:pPr>
              <w:autoSpaceDE w:val="0"/>
              <w:autoSpaceDN w:val="0"/>
              <w:adjustRightInd w:val="0"/>
              <w:spacing w:before="240"/>
              <w:jc w:val="center"/>
              <w:rPr>
                <w:bCs/>
              </w:rPr>
            </w:pPr>
          </w:p>
        </w:tc>
      </w:tr>
      <w:tr w:rsidR="00B30717" w:rsidRPr="00BD5227" w14:paraId="6B0AC659" w14:textId="77777777" w:rsidTr="00BD4A4B">
        <w:tc>
          <w:tcPr>
            <w:tcW w:w="456" w:type="dxa"/>
          </w:tcPr>
          <w:p w14:paraId="350CC0B4" w14:textId="77777777" w:rsidR="00B30717" w:rsidRPr="00AF170F" w:rsidRDefault="00B30717" w:rsidP="00687486">
            <w:pPr>
              <w:autoSpaceDE w:val="0"/>
              <w:autoSpaceDN w:val="0"/>
              <w:adjustRightInd w:val="0"/>
              <w:spacing w:before="120"/>
              <w:jc w:val="center"/>
              <w:rPr>
                <w:bCs/>
              </w:rPr>
            </w:pPr>
            <w:r>
              <w:rPr>
                <w:bCs/>
              </w:rPr>
              <w:t>7</w:t>
            </w:r>
          </w:p>
        </w:tc>
        <w:tc>
          <w:tcPr>
            <w:tcW w:w="6784" w:type="dxa"/>
          </w:tcPr>
          <w:p w14:paraId="4549885D" w14:textId="77777777" w:rsidR="00B30717" w:rsidRPr="00E82135" w:rsidRDefault="00B30717" w:rsidP="00E82135">
            <w:pPr>
              <w:autoSpaceDE w:val="0"/>
              <w:autoSpaceDN w:val="0"/>
              <w:adjustRightInd w:val="0"/>
              <w:spacing w:before="120"/>
              <w:jc w:val="both"/>
              <w:rPr>
                <w:bCs/>
              </w:rPr>
            </w:pPr>
            <w:r w:rsidRPr="00E82135">
              <w:rPr>
                <w:bCs/>
              </w:rPr>
              <w:t>erfüllt ein weiteres aufgabenbezogenes Kriterium. (3)</w:t>
            </w:r>
          </w:p>
        </w:tc>
        <w:tc>
          <w:tcPr>
            <w:tcW w:w="1190" w:type="dxa"/>
            <w:vAlign w:val="center"/>
          </w:tcPr>
          <w:p w14:paraId="310142DC" w14:textId="77777777" w:rsidR="00B30717" w:rsidRPr="00B35687" w:rsidRDefault="00B30717" w:rsidP="00BD4A4B">
            <w:pPr>
              <w:autoSpaceDE w:val="0"/>
              <w:autoSpaceDN w:val="0"/>
              <w:adjustRightInd w:val="0"/>
              <w:jc w:val="center"/>
              <w:rPr>
                <w:bCs/>
              </w:rPr>
            </w:pPr>
          </w:p>
        </w:tc>
        <w:tc>
          <w:tcPr>
            <w:tcW w:w="1176" w:type="dxa"/>
            <w:vAlign w:val="center"/>
          </w:tcPr>
          <w:p w14:paraId="186EBB0E" w14:textId="77777777" w:rsidR="00B30717" w:rsidRPr="00B35687" w:rsidRDefault="00B30717" w:rsidP="00BD4A4B">
            <w:pPr>
              <w:autoSpaceDE w:val="0"/>
              <w:autoSpaceDN w:val="0"/>
              <w:adjustRightInd w:val="0"/>
              <w:jc w:val="center"/>
              <w:rPr>
                <w:bCs/>
              </w:rPr>
            </w:pPr>
          </w:p>
        </w:tc>
      </w:tr>
      <w:tr w:rsidR="00B30717" w:rsidRPr="00BD5227" w14:paraId="24079C41" w14:textId="77777777" w:rsidTr="00BD4A4B">
        <w:tc>
          <w:tcPr>
            <w:tcW w:w="456" w:type="dxa"/>
          </w:tcPr>
          <w:p w14:paraId="1768425D" w14:textId="77777777" w:rsidR="00B30717" w:rsidRPr="00BD5227" w:rsidRDefault="00B30717" w:rsidP="00BD4A4B">
            <w:pPr>
              <w:autoSpaceDE w:val="0"/>
              <w:autoSpaceDN w:val="0"/>
              <w:adjustRightInd w:val="0"/>
              <w:jc w:val="both"/>
              <w:rPr>
                <w:b/>
                <w:bCs/>
                <w:sz w:val="20"/>
                <w:szCs w:val="20"/>
              </w:rPr>
            </w:pPr>
          </w:p>
        </w:tc>
        <w:tc>
          <w:tcPr>
            <w:tcW w:w="6784" w:type="dxa"/>
          </w:tcPr>
          <w:p w14:paraId="15C6B158" w14:textId="77777777" w:rsidR="00B30717" w:rsidRPr="00B35687" w:rsidRDefault="00B30717" w:rsidP="00BD4A4B">
            <w:pPr>
              <w:autoSpaceDE w:val="0"/>
              <w:autoSpaceDN w:val="0"/>
              <w:adjustRightInd w:val="0"/>
              <w:jc w:val="both"/>
              <w:rPr>
                <w:b/>
                <w:bCs/>
              </w:rPr>
            </w:pPr>
            <w:r w:rsidRPr="00B35687">
              <w:rPr>
                <w:b/>
                <w:bCs/>
              </w:rPr>
              <w:t xml:space="preserve">Summe </w:t>
            </w:r>
            <w:r>
              <w:rPr>
                <w:b/>
                <w:bCs/>
              </w:rPr>
              <w:t>2</w:t>
            </w:r>
            <w:r w:rsidRPr="00B35687">
              <w:rPr>
                <w:b/>
                <w:bCs/>
              </w:rPr>
              <w:t>. Teilaufgabe</w:t>
            </w:r>
          </w:p>
        </w:tc>
        <w:tc>
          <w:tcPr>
            <w:tcW w:w="1190" w:type="dxa"/>
            <w:vAlign w:val="center"/>
          </w:tcPr>
          <w:p w14:paraId="028E425B" w14:textId="77777777" w:rsidR="00B30717" w:rsidRPr="00B35687" w:rsidRDefault="00B30717" w:rsidP="00BD4A4B">
            <w:pPr>
              <w:autoSpaceDE w:val="0"/>
              <w:autoSpaceDN w:val="0"/>
              <w:adjustRightInd w:val="0"/>
              <w:jc w:val="center"/>
              <w:rPr>
                <w:bCs/>
              </w:rPr>
            </w:pPr>
          </w:p>
        </w:tc>
        <w:tc>
          <w:tcPr>
            <w:tcW w:w="1176" w:type="dxa"/>
            <w:vAlign w:val="center"/>
          </w:tcPr>
          <w:p w14:paraId="2694582E" w14:textId="77777777" w:rsidR="00B30717" w:rsidRPr="00B35687" w:rsidRDefault="00B30717" w:rsidP="00BD4A4B">
            <w:pPr>
              <w:autoSpaceDE w:val="0"/>
              <w:autoSpaceDN w:val="0"/>
              <w:adjustRightInd w:val="0"/>
              <w:jc w:val="center"/>
              <w:rPr>
                <w:bCs/>
              </w:rPr>
            </w:pPr>
          </w:p>
        </w:tc>
      </w:tr>
    </w:tbl>
    <w:p w14:paraId="5302354A" w14:textId="77777777" w:rsidR="00E82135" w:rsidRDefault="00E82135" w:rsidP="00BD4A4B">
      <w:pPr>
        <w:autoSpaceDE w:val="0"/>
        <w:autoSpaceDN w:val="0"/>
        <w:adjustRightInd w:val="0"/>
        <w:rPr>
          <w:bCs/>
          <w:sz w:val="20"/>
          <w:szCs w:val="20"/>
        </w:rPr>
      </w:pPr>
    </w:p>
    <w:p w14:paraId="16C34342" w14:textId="77777777" w:rsidR="00B30717" w:rsidRPr="00687486" w:rsidRDefault="00B30717" w:rsidP="00687486">
      <w:pPr>
        <w:autoSpaceDE w:val="0"/>
        <w:autoSpaceDN w:val="0"/>
        <w:adjustRightInd w:val="0"/>
        <w:spacing w:after="0"/>
        <w:rPr>
          <w:b/>
          <w:bCs/>
          <w:sz w:val="28"/>
          <w:szCs w:val="28"/>
        </w:rPr>
      </w:pPr>
      <w:r w:rsidRPr="00687486">
        <w:rPr>
          <w:b/>
          <w:bCs/>
          <w:sz w:val="28"/>
          <w:szCs w:val="28"/>
        </w:rPr>
        <w:t>Teilaufgabe 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6783"/>
        <w:gridCol w:w="1276"/>
        <w:gridCol w:w="1134"/>
      </w:tblGrid>
      <w:tr w:rsidR="00687486" w:rsidRPr="00BD5227" w14:paraId="3ACC0175" w14:textId="77777777" w:rsidTr="00AF4C20">
        <w:tc>
          <w:tcPr>
            <w:tcW w:w="413" w:type="dxa"/>
            <w:vMerge w:val="restart"/>
          </w:tcPr>
          <w:p w14:paraId="5BF7F99E" w14:textId="77777777" w:rsidR="00687486" w:rsidRPr="00BD5227" w:rsidRDefault="00687486" w:rsidP="00687486">
            <w:pPr>
              <w:autoSpaceDE w:val="0"/>
              <w:autoSpaceDN w:val="0"/>
              <w:adjustRightInd w:val="0"/>
              <w:jc w:val="both"/>
              <w:rPr>
                <w:b/>
                <w:bCs/>
                <w:sz w:val="20"/>
                <w:szCs w:val="20"/>
              </w:rPr>
            </w:pPr>
          </w:p>
        </w:tc>
        <w:tc>
          <w:tcPr>
            <w:tcW w:w="6783" w:type="dxa"/>
          </w:tcPr>
          <w:p w14:paraId="532FF68B" w14:textId="77777777" w:rsidR="00687486" w:rsidRPr="00BD5227" w:rsidRDefault="00687486" w:rsidP="00687486">
            <w:pPr>
              <w:autoSpaceDE w:val="0"/>
              <w:autoSpaceDN w:val="0"/>
              <w:adjustRightInd w:val="0"/>
              <w:spacing w:before="120" w:after="120"/>
              <w:jc w:val="both"/>
              <w:rPr>
                <w:b/>
                <w:bCs/>
                <w:sz w:val="20"/>
                <w:szCs w:val="20"/>
              </w:rPr>
            </w:pPr>
            <w:r w:rsidRPr="00BD5227">
              <w:rPr>
                <w:b/>
                <w:bCs/>
                <w:sz w:val="20"/>
                <w:szCs w:val="20"/>
              </w:rPr>
              <w:t>Anforderungen</w:t>
            </w:r>
          </w:p>
        </w:tc>
        <w:tc>
          <w:tcPr>
            <w:tcW w:w="1276" w:type="dxa"/>
            <w:vMerge w:val="restart"/>
            <w:vAlign w:val="center"/>
          </w:tcPr>
          <w:p w14:paraId="72120BA8" w14:textId="77777777" w:rsidR="00687486" w:rsidRPr="00BD5227" w:rsidRDefault="00256E3E" w:rsidP="00687486">
            <w:pPr>
              <w:autoSpaceDE w:val="0"/>
              <w:autoSpaceDN w:val="0"/>
              <w:adjustRightInd w:val="0"/>
              <w:spacing w:after="0"/>
              <w:jc w:val="center"/>
              <w:rPr>
                <w:bCs/>
                <w:sz w:val="20"/>
                <w:szCs w:val="20"/>
              </w:rPr>
            </w:pPr>
            <w:r>
              <w:rPr>
                <w:bCs/>
                <w:sz w:val="20"/>
                <w:szCs w:val="20"/>
              </w:rPr>
              <w:t>m</w:t>
            </w:r>
            <w:r w:rsidR="00687486" w:rsidRPr="00BD5227">
              <w:rPr>
                <w:bCs/>
                <w:sz w:val="20"/>
                <w:szCs w:val="20"/>
              </w:rPr>
              <w:t>aximale</w:t>
            </w:r>
            <w:r w:rsidR="000668D4">
              <w:rPr>
                <w:bCs/>
                <w:sz w:val="20"/>
                <w:szCs w:val="20"/>
              </w:rPr>
              <w:t xml:space="preserve"> </w:t>
            </w:r>
            <w:r w:rsidR="00687486" w:rsidRPr="00BD5227">
              <w:rPr>
                <w:bCs/>
                <w:sz w:val="20"/>
                <w:szCs w:val="20"/>
              </w:rPr>
              <w:t>Punktzahl</w:t>
            </w:r>
          </w:p>
        </w:tc>
        <w:tc>
          <w:tcPr>
            <w:tcW w:w="1134" w:type="dxa"/>
            <w:vMerge w:val="restart"/>
            <w:vAlign w:val="center"/>
          </w:tcPr>
          <w:p w14:paraId="39563214" w14:textId="77777777" w:rsidR="00687486" w:rsidRPr="00BD5227" w:rsidRDefault="00256E3E" w:rsidP="00687486">
            <w:pPr>
              <w:autoSpaceDE w:val="0"/>
              <w:autoSpaceDN w:val="0"/>
              <w:adjustRightInd w:val="0"/>
              <w:spacing w:after="0"/>
              <w:jc w:val="center"/>
              <w:rPr>
                <w:bCs/>
                <w:sz w:val="20"/>
                <w:szCs w:val="20"/>
              </w:rPr>
            </w:pPr>
            <w:r>
              <w:rPr>
                <w:bCs/>
                <w:sz w:val="20"/>
                <w:szCs w:val="20"/>
              </w:rPr>
              <w:t>e</w:t>
            </w:r>
            <w:r w:rsidR="00687486" w:rsidRPr="00BD5227">
              <w:rPr>
                <w:bCs/>
                <w:sz w:val="20"/>
                <w:szCs w:val="20"/>
              </w:rPr>
              <w:t>rreichte</w:t>
            </w:r>
            <w:r w:rsidR="000668D4">
              <w:rPr>
                <w:bCs/>
                <w:sz w:val="20"/>
                <w:szCs w:val="20"/>
              </w:rPr>
              <w:t xml:space="preserve"> </w:t>
            </w:r>
            <w:r w:rsidR="00687486" w:rsidRPr="00BD5227">
              <w:rPr>
                <w:bCs/>
                <w:sz w:val="20"/>
                <w:szCs w:val="20"/>
              </w:rPr>
              <w:t>Punktzahl</w:t>
            </w:r>
          </w:p>
        </w:tc>
      </w:tr>
      <w:tr w:rsidR="00687486" w:rsidRPr="00BD5227" w14:paraId="5D18A8CD" w14:textId="77777777" w:rsidTr="00AF4C20">
        <w:tc>
          <w:tcPr>
            <w:tcW w:w="413" w:type="dxa"/>
            <w:vMerge/>
          </w:tcPr>
          <w:p w14:paraId="3F60B753" w14:textId="77777777" w:rsidR="00687486" w:rsidRPr="00BD5227" w:rsidRDefault="00687486" w:rsidP="00687486">
            <w:pPr>
              <w:autoSpaceDE w:val="0"/>
              <w:autoSpaceDN w:val="0"/>
              <w:adjustRightInd w:val="0"/>
              <w:jc w:val="both"/>
              <w:rPr>
                <w:b/>
                <w:bCs/>
                <w:sz w:val="20"/>
                <w:szCs w:val="20"/>
              </w:rPr>
            </w:pPr>
          </w:p>
        </w:tc>
        <w:tc>
          <w:tcPr>
            <w:tcW w:w="6783" w:type="dxa"/>
          </w:tcPr>
          <w:p w14:paraId="7C65D27A" w14:textId="77777777" w:rsidR="00687486" w:rsidRPr="00B35687" w:rsidRDefault="00687486" w:rsidP="00AF4C20">
            <w:pPr>
              <w:tabs>
                <w:tab w:val="left" w:pos="2805"/>
              </w:tabs>
              <w:autoSpaceDE w:val="0"/>
              <w:autoSpaceDN w:val="0"/>
              <w:adjustRightInd w:val="0"/>
              <w:spacing w:before="120" w:after="120"/>
              <w:jc w:val="center"/>
              <w:rPr>
                <w:b/>
                <w:bCs/>
              </w:rPr>
            </w:pPr>
            <w:r w:rsidRPr="00B35687">
              <w:rPr>
                <w:b/>
                <w:bCs/>
              </w:rPr>
              <w:t>Der Prüfling</w:t>
            </w:r>
          </w:p>
        </w:tc>
        <w:tc>
          <w:tcPr>
            <w:tcW w:w="1276" w:type="dxa"/>
            <w:vMerge/>
          </w:tcPr>
          <w:p w14:paraId="69487EAA" w14:textId="77777777" w:rsidR="00687486" w:rsidRPr="00BD5227" w:rsidRDefault="00687486" w:rsidP="00687486">
            <w:pPr>
              <w:autoSpaceDE w:val="0"/>
              <w:autoSpaceDN w:val="0"/>
              <w:adjustRightInd w:val="0"/>
              <w:jc w:val="both"/>
              <w:rPr>
                <w:b/>
                <w:bCs/>
                <w:sz w:val="20"/>
                <w:szCs w:val="20"/>
              </w:rPr>
            </w:pPr>
          </w:p>
        </w:tc>
        <w:tc>
          <w:tcPr>
            <w:tcW w:w="1134" w:type="dxa"/>
            <w:vMerge/>
          </w:tcPr>
          <w:p w14:paraId="1D3032C6" w14:textId="77777777" w:rsidR="00687486" w:rsidRPr="00BD5227" w:rsidRDefault="00687486" w:rsidP="00687486">
            <w:pPr>
              <w:autoSpaceDE w:val="0"/>
              <w:autoSpaceDN w:val="0"/>
              <w:adjustRightInd w:val="0"/>
              <w:jc w:val="both"/>
              <w:rPr>
                <w:b/>
                <w:bCs/>
                <w:sz w:val="20"/>
                <w:szCs w:val="20"/>
              </w:rPr>
            </w:pPr>
          </w:p>
        </w:tc>
      </w:tr>
      <w:tr w:rsidR="00B30717" w:rsidRPr="00BD5227" w14:paraId="5E0B0C15" w14:textId="77777777" w:rsidTr="00AF4C20">
        <w:tc>
          <w:tcPr>
            <w:tcW w:w="413" w:type="dxa"/>
          </w:tcPr>
          <w:p w14:paraId="16109645" w14:textId="77777777" w:rsidR="00B30717" w:rsidRPr="00AF170F" w:rsidRDefault="00B30717" w:rsidP="00687486">
            <w:pPr>
              <w:autoSpaceDE w:val="0"/>
              <w:autoSpaceDN w:val="0"/>
              <w:adjustRightInd w:val="0"/>
              <w:spacing w:before="120"/>
              <w:jc w:val="center"/>
              <w:rPr>
                <w:bCs/>
              </w:rPr>
            </w:pPr>
            <w:r w:rsidRPr="00AF170F">
              <w:rPr>
                <w:bCs/>
              </w:rPr>
              <w:t>1</w:t>
            </w:r>
          </w:p>
        </w:tc>
        <w:tc>
          <w:tcPr>
            <w:tcW w:w="6783" w:type="dxa"/>
          </w:tcPr>
          <w:p w14:paraId="156187B9" w14:textId="77777777" w:rsidR="00B30717" w:rsidRPr="00B35687" w:rsidRDefault="00B30717" w:rsidP="00E82135">
            <w:pPr>
              <w:autoSpaceDE w:val="0"/>
              <w:autoSpaceDN w:val="0"/>
              <w:adjustRightInd w:val="0"/>
              <w:spacing w:before="120"/>
              <w:jc w:val="both"/>
              <w:rPr>
                <w:bCs/>
              </w:rPr>
            </w:pPr>
            <w:r>
              <w:rPr>
                <w:bCs/>
              </w:rPr>
              <w:t xml:space="preserve">entfaltet sachgerecht eigene konkrete Beispiele hinsichtlich der </w:t>
            </w:r>
            <w:r w:rsidRPr="0079183A">
              <w:rPr>
                <w:bCs/>
              </w:rPr>
              <w:t xml:space="preserve">Umsetzung musikalischer Begegnungen in </w:t>
            </w:r>
            <w:r w:rsidRPr="00E82135">
              <w:rPr>
                <w:bCs/>
              </w:rPr>
              <w:t>interkulturellen</w:t>
            </w:r>
            <w:r w:rsidRPr="0079183A">
              <w:rPr>
                <w:bCs/>
              </w:rPr>
              <w:t xml:space="preserve"> bzw. </w:t>
            </w:r>
            <w:r w:rsidRPr="00E82135">
              <w:rPr>
                <w:bCs/>
              </w:rPr>
              <w:t>interreligiösen</w:t>
            </w:r>
            <w:r w:rsidRPr="0079183A">
              <w:rPr>
                <w:bCs/>
              </w:rPr>
              <w:t xml:space="preserve"> Kontexten</w:t>
            </w:r>
            <w:r>
              <w:rPr>
                <w:bCs/>
              </w:rPr>
              <w:t>. D</w:t>
            </w:r>
            <w:r w:rsidRPr="005E0D2E">
              <w:rPr>
                <w:bCs/>
              </w:rPr>
              <w:t>as gemeinsame Singen und Musizieren</w:t>
            </w:r>
            <w:r>
              <w:rPr>
                <w:bCs/>
              </w:rPr>
              <w:t xml:space="preserve"> wird u.</w:t>
            </w:r>
            <w:r w:rsidR="00FD52C4">
              <w:rPr>
                <w:bCs/>
              </w:rPr>
              <w:t> </w:t>
            </w:r>
            <w:r>
              <w:rPr>
                <w:bCs/>
              </w:rPr>
              <w:t xml:space="preserve">a. bei </w:t>
            </w:r>
            <w:r w:rsidRPr="005E0D2E">
              <w:rPr>
                <w:bCs/>
              </w:rPr>
              <w:t>Feierlichkeiten</w:t>
            </w:r>
            <w:r>
              <w:rPr>
                <w:bCs/>
              </w:rPr>
              <w:t xml:space="preserve"> (Hochzeit, Geburtstag, Einweihung, Konfirmation, Beerdigung usw.) und Festen (islamischer oder christlicher Festempfang) praktiziert. </w:t>
            </w:r>
          </w:p>
        </w:tc>
        <w:tc>
          <w:tcPr>
            <w:tcW w:w="1276" w:type="dxa"/>
          </w:tcPr>
          <w:p w14:paraId="59A06F97" w14:textId="77777777" w:rsidR="00B30717" w:rsidRPr="00B35687" w:rsidRDefault="00B30717" w:rsidP="00BD4A4B">
            <w:pPr>
              <w:autoSpaceDE w:val="0"/>
              <w:autoSpaceDN w:val="0"/>
              <w:adjustRightInd w:val="0"/>
              <w:spacing w:before="240"/>
              <w:jc w:val="center"/>
              <w:rPr>
                <w:bCs/>
              </w:rPr>
            </w:pPr>
            <w:r>
              <w:rPr>
                <w:bCs/>
              </w:rPr>
              <w:t>5</w:t>
            </w:r>
          </w:p>
        </w:tc>
        <w:tc>
          <w:tcPr>
            <w:tcW w:w="1134" w:type="dxa"/>
          </w:tcPr>
          <w:p w14:paraId="7AE5D436" w14:textId="77777777" w:rsidR="00B30717" w:rsidRPr="00B35687" w:rsidRDefault="00B30717" w:rsidP="00BD4A4B">
            <w:pPr>
              <w:autoSpaceDE w:val="0"/>
              <w:autoSpaceDN w:val="0"/>
              <w:adjustRightInd w:val="0"/>
              <w:spacing w:before="240"/>
              <w:jc w:val="center"/>
              <w:rPr>
                <w:bCs/>
              </w:rPr>
            </w:pPr>
          </w:p>
        </w:tc>
      </w:tr>
      <w:tr w:rsidR="00B30717" w:rsidRPr="00BD5227" w14:paraId="5B5D9EF3" w14:textId="77777777" w:rsidTr="00AF4C20">
        <w:tc>
          <w:tcPr>
            <w:tcW w:w="413" w:type="dxa"/>
          </w:tcPr>
          <w:p w14:paraId="68DB7431" w14:textId="77777777" w:rsidR="00B30717" w:rsidRPr="00AF170F" w:rsidRDefault="00B30717" w:rsidP="00687486">
            <w:pPr>
              <w:autoSpaceDE w:val="0"/>
              <w:autoSpaceDN w:val="0"/>
              <w:adjustRightInd w:val="0"/>
              <w:spacing w:before="120"/>
              <w:jc w:val="center"/>
              <w:rPr>
                <w:bCs/>
              </w:rPr>
            </w:pPr>
            <w:r w:rsidRPr="00AF170F">
              <w:rPr>
                <w:bCs/>
              </w:rPr>
              <w:t>2</w:t>
            </w:r>
          </w:p>
        </w:tc>
        <w:tc>
          <w:tcPr>
            <w:tcW w:w="6783" w:type="dxa"/>
          </w:tcPr>
          <w:p w14:paraId="46057197" w14:textId="77777777" w:rsidR="00B30717" w:rsidRDefault="00B30717" w:rsidP="00E82135">
            <w:pPr>
              <w:autoSpaceDE w:val="0"/>
              <w:autoSpaceDN w:val="0"/>
              <w:adjustRightInd w:val="0"/>
              <w:spacing w:before="120"/>
              <w:jc w:val="both"/>
              <w:rPr>
                <w:bCs/>
              </w:rPr>
            </w:pPr>
            <w:r>
              <w:rPr>
                <w:bCs/>
              </w:rPr>
              <w:t xml:space="preserve">prüft anhand der gewählten Beispiele, inwieweit die </w:t>
            </w:r>
            <w:r w:rsidRPr="00C432DA">
              <w:rPr>
                <w:bCs/>
              </w:rPr>
              <w:t>Umsetzung musikalischer Begegnungen in interkulturellen bzw. interreligiösen Kontexten</w:t>
            </w:r>
            <w:r>
              <w:rPr>
                <w:bCs/>
              </w:rPr>
              <w:t xml:space="preserve"> möglich ist und nennt z.</w:t>
            </w:r>
            <w:r w:rsidR="00C06B48">
              <w:rPr>
                <w:bCs/>
              </w:rPr>
              <w:t> </w:t>
            </w:r>
            <w:r>
              <w:rPr>
                <w:bCs/>
              </w:rPr>
              <w:t xml:space="preserve">B. </w:t>
            </w:r>
          </w:p>
          <w:p w14:paraId="59E37603" w14:textId="77777777" w:rsidR="00B30717" w:rsidRDefault="00B30717" w:rsidP="00E82135">
            <w:pPr>
              <w:autoSpaceDE w:val="0"/>
              <w:autoSpaceDN w:val="0"/>
              <w:adjustRightInd w:val="0"/>
              <w:spacing w:after="120"/>
              <w:ind w:left="255" w:hanging="255"/>
              <w:jc w:val="both"/>
              <w:rPr>
                <w:bCs/>
              </w:rPr>
            </w:pPr>
            <w:r>
              <w:rPr>
                <w:bCs/>
              </w:rPr>
              <w:t>- die im schulischen Rahmen stattfinden</w:t>
            </w:r>
            <w:r w:rsidR="00C06B48">
              <w:rPr>
                <w:bCs/>
              </w:rPr>
              <w:t>den</w:t>
            </w:r>
            <w:r>
              <w:rPr>
                <w:bCs/>
              </w:rPr>
              <w:t xml:space="preserve"> Feierlichkeiten und Feste, bei denen Respekt und Liebe im Zentrum stehen oder </w:t>
            </w:r>
          </w:p>
          <w:p w14:paraId="063327DC" w14:textId="77777777" w:rsidR="00B30717" w:rsidRDefault="00B30717" w:rsidP="00E82135">
            <w:pPr>
              <w:autoSpaceDE w:val="0"/>
              <w:autoSpaceDN w:val="0"/>
              <w:adjustRightInd w:val="0"/>
              <w:spacing w:after="120"/>
              <w:ind w:left="255" w:hanging="255"/>
              <w:jc w:val="both"/>
              <w:rPr>
                <w:bCs/>
              </w:rPr>
            </w:pPr>
            <w:r>
              <w:rPr>
                <w:bCs/>
              </w:rPr>
              <w:t>- den integrativen und inkludierenden Mehrwert des Singens und Musizierens hinsichtlich des friedlichen Zusammenlebens oder</w:t>
            </w:r>
          </w:p>
          <w:p w14:paraId="738CE36F" w14:textId="77777777" w:rsidR="00B30717" w:rsidRPr="00B35687" w:rsidRDefault="00B30717" w:rsidP="00E82135">
            <w:pPr>
              <w:autoSpaceDE w:val="0"/>
              <w:autoSpaceDN w:val="0"/>
              <w:adjustRightInd w:val="0"/>
              <w:spacing w:after="120"/>
              <w:ind w:left="255" w:hanging="255"/>
              <w:jc w:val="both"/>
              <w:rPr>
                <w:bCs/>
              </w:rPr>
            </w:pPr>
            <w:r>
              <w:rPr>
                <w:bCs/>
              </w:rPr>
              <w:t xml:space="preserve">- die Förderung und Forderung eines ästhetischen Empfindens </w:t>
            </w:r>
            <w:r>
              <w:rPr>
                <w:bCs/>
              </w:rPr>
              <w:lastRenderedPageBreak/>
              <w:t xml:space="preserve">gegenüber musikalischen Melodien und Genres anderer Religionen.   </w:t>
            </w:r>
          </w:p>
        </w:tc>
        <w:tc>
          <w:tcPr>
            <w:tcW w:w="1276" w:type="dxa"/>
          </w:tcPr>
          <w:p w14:paraId="7EFE0238" w14:textId="77777777" w:rsidR="00B30717" w:rsidRPr="00B35687" w:rsidRDefault="00B30717" w:rsidP="00BD4A4B">
            <w:pPr>
              <w:autoSpaceDE w:val="0"/>
              <w:autoSpaceDN w:val="0"/>
              <w:adjustRightInd w:val="0"/>
              <w:spacing w:before="240"/>
              <w:jc w:val="center"/>
              <w:rPr>
                <w:bCs/>
              </w:rPr>
            </w:pPr>
            <w:r>
              <w:rPr>
                <w:bCs/>
              </w:rPr>
              <w:lastRenderedPageBreak/>
              <w:t>6</w:t>
            </w:r>
          </w:p>
        </w:tc>
        <w:tc>
          <w:tcPr>
            <w:tcW w:w="1134" w:type="dxa"/>
          </w:tcPr>
          <w:p w14:paraId="71A829EF" w14:textId="77777777" w:rsidR="00B30717" w:rsidRPr="00B35687" w:rsidRDefault="00B30717" w:rsidP="00BD4A4B">
            <w:pPr>
              <w:autoSpaceDE w:val="0"/>
              <w:autoSpaceDN w:val="0"/>
              <w:adjustRightInd w:val="0"/>
              <w:spacing w:before="240"/>
              <w:jc w:val="center"/>
              <w:rPr>
                <w:bCs/>
              </w:rPr>
            </w:pPr>
          </w:p>
        </w:tc>
      </w:tr>
      <w:tr w:rsidR="00B30717" w:rsidRPr="00BD5227" w14:paraId="124A5A06" w14:textId="77777777" w:rsidTr="00AF4C20">
        <w:tc>
          <w:tcPr>
            <w:tcW w:w="413" w:type="dxa"/>
          </w:tcPr>
          <w:p w14:paraId="31A7A420" w14:textId="77777777" w:rsidR="00B30717" w:rsidRPr="00AF170F" w:rsidRDefault="00B30717" w:rsidP="00687486">
            <w:pPr>
              <w:autoSpaceDE w:val="0"/>
              <w:autoSpaceDN w:val="0"/>
              <w:adjustRightInd w:val="0"/>
              <w:spacing w:before="120"/>
              <w:jc w:val="center"/>
              <w:rPr>
                <w:bCs/>
              </w:rPr>
            </w:pPr>
            <w:r w:rsidRPr="00AF170F">
              <w:rPr>
                <w:bCs/>
              </w:rPr>
              <w:t>3</w:t>
            </w:r>
          </w:p>
        </w:tc>
        <w:tc>
          <w:tcPr>
            <w:tcW w:w="6783" w:type="dxa"/>
          </w:tcPr>
          <w:p w14:paraId="07501CEC" w14:textId="77777777" w:rsidR="00B30717" w:rsidRDefault="00B30717" w:rsidP="00E82135">
            <w:pPr>
              <w:autoSpaceDE w:val="0"/>
              <w:autoSpaceDN w:val="0"/>
              <w:adjustRightInd w:val="0"/>
              <w:spacing w:before="120"/>
              <w:jc w:val="both"/>
              <w:rPr>
                <w:bCs/>
              </w:rPr>
            </w:pPr>
            <w:r w:rsidRPr="00D10A9B">
              <w:rPr>
                <w:bCs/>
              </w:rPr>
              <w:t>prüft anhand der gewählten Beispiele, inwieweit die Umsetzung musikalischer Begegnungen in interkulturellen bzw. i</w:t>
            </w:r>
            <w:r>
              <w:rPr>
                <w:bCs/>
              </w:rPr>
              <w:t>nterreligiösen Kontexten begrenzt</w:t>
            </w:r>
            <w:r w:rsidRPr="00D10A9B">
              <w:rPr>
                <w:bCs/>
              </w:rPr>
              <w:t xml:space="preserve"> ist und nennt z.</w:t>
            </w:r>
            <w:r w:rsidR="00C06B48">
              <w:rPr>
                <w:bCs/>
              </w:rPr>
              <w:t> </w:t>
            </w:r>
            <w:r w:rsidRPr="00D10A9B">
              <w:rPr>
                <w:bCs/>
              </w:rPr>
              <w:t xml:space="preserve">B. </w:t>
            </w:r>
          </w:p>
          <w:p w14:paraId="27722D2D" w14:textId="77777777" w:rsidR="00B30717" w:rsidRDefault="00B30717" w:rsidP="00BD4A4B">
            <w:pPr>
              <w:autoSpaceDE w:val="0"/>
              <w:autoSpaceDN w:val="0"/>
              <w:adjustRightInd w:val="0"/>
              <w:ind w:left="253" w:hanging="253"/>
              <w:jc w:val="both"/>
              <w:rPr>
                <w:bCs/>
              </w:rPr>
            </w:pPr>
            <w:r>
              <w:rPr>
                <w:bCs/>
              </w:rPr>
              <w:t xml:space="preserve">- die Vorbehalte von Rechtsgelehrten, dass </w:t>
            </w:r>
            <w:r w:rsidRPr="005C3726">
              <w:rPr>
                <w:bCs/>
              </w:rPr>
              <w:t xml:space="preserve">Musik </w:t>
            </w:r>
            <w:r>
              <w:rPr>
                <w:bCs/>
              </w:rPr>
              <w:t xml:space="preserve">zu verbotenen Handlungen verleiten kann, oder </w:t>
            </w:r>
          </w:p>
          <w:p w14:paraId="623BEDF7" w14:textId="2291E154" w:rsidR="00B30717" w:rsidRDefault="00B30717" w:rsidP="00BD4A4B">
            <w:pPr>
              <w:autoSpaceDE w:val="0"/>
              <w:autoSpaceDN w:val="0"/>
              <w:adjustRightInd w:val="0"/>
              <w:ind w:left="253" w:hanging="253"/>
              <w:jc w:val="both"/>
              <w:rPr>
                <w:bCs/>
              </w:rPr>
            </w:pPr>
            <w:r>
              <w:rPr>
                <w:bCs/>
              </w:rPr>
              <w:t>- die Angst vor theologischen Missverständnissen bei gemeinsamen Veranstaltungen</w:t>
            </w:r>
            <w:r w:rsidR="0065521D">
              <w:rPr>
                <w:bCs/>
              </w:rPr>
              <w:t>,</w:t>
            </w:r>
            <w:r>
              <w:rPr>
                <w:bCs/>
              </w:rPr>
              <w:t xml:space="preserve"> oder</w:t>
            </w:r>
          </w:p>
          <w:p w14:paraId="3024F5AC" w14:textId="77777777" w:rsidR="00B30717" w:rsidRPr="00B35687" w:rsidRDefault="00B30717" w:rsidP="00AF4C20">
            <w:pPr>
              <w:autoSpaceDE w:val="0"/>
              <w:autoSpaceDN w:val="0"/>
              <w:adjustRightInd w:val="0"/>
              <w:ind w:left="253" w:hanging="253"/>
              <w:jc w:val="both"/>
              <w:rPr>
                <w:bCs/>
              </w:rPr>
            </w:pPr>
            <w:r>
              <w:rPr>
                <w:bCs/>
              </w:rPr>
              <w:t>- die Entstehung einer religiösen Konkurrenzsituation durch die Aufführung thematisch gleicher Songtexte, die inhaltlich unterschiedlich au</w:t>
            </w:r>
            <w:r w:rsidR="00AF4C20">
              <w:rPr>
                <w:bCs/>
              </w:rPr>
              <w:t>sgestaltet</w:t>
            </w:r>
            <w:r>
              <w:rPr>
                <w:bCs/>
              </w:rPr>
              <w:t xml:space="preserve"> sind. </w:t>
            </w:r>
          </w:p>
        </w:tc>
        <w:tc>
          <w:tcPr>
            <w:tcW w:w="1276" w:type="dxa"/>
          </w:tcPr>
          <w:p w14:paraId="14F19244" w14:textId="77777777" w:rsidR="00B30717" w:rsidRPr="00B35687" w:rsidRDefault="00B30717" w:rsidP="00BD4A4B">
            <w:pPr>
              <w:autoSpaceDE w:val="0"/>
              <w:autoSpaceDN w:val="0"/>
              <w:adjustRightInd w:val="0"/>
              <w:spacing w:before="240"/>
              <w:jc w:val="center"/>
              <w:rPr>
                <w:bCs/>
              </w:rPr>
            </w:pPr>
            <w:r>
              <w:rPr>
                <w:bCs/>
              </w:rPr>
              <w:t>6</w:t>
            </w:r>
          </w:p>
        </w:tc>
        <w:tc>
          <w:tcPr>
            <w:tcW w:w="1134" w:type="dxa"/>
          </w:tcPr>
          <w:p w14:paraId="1284F8D2" w14:textId="77777777" w:rsidR="00B30717" w:rsidRPr="00B35687" w:rsidRDefault="00B30717" w:rsidP="00BD4A4B">
            <w:pPr>
              <w:autoSpaceDE w:val="0"/>
              <w:autoSpaceDN w:val="0"/>
              <w:adjustRightInd w:val="0"/>
              <w:spacing w:before="240"/>
              <w:jc w:val="center"/>
              <w:rPr>
                <w:bCs/>
              </w:rPr>
            </w:pPr>
          </w:p>
        </w:tc>
      </w:tr>
      <w:tr w:rsidR="00B30717" w:rsidRPr="00BD5227" w14:paraId="27BC40AC" w14:textId="77777777" w:rsidTr="00AF4C20">
        <w:tc>
          <w:tcPr>
            <w:tcW w:w="413" w:type="dxa"/>
          </w:tcPr>
          <w:p w14:paraId="496C4177" w14:textId="77777777" w:rsidR="00B30717" w:rsidRPr="00AF170F" w:rsidRDefault="00B30717" w:rsidP="00687486">
            <w:pPr>
              <w:autoSpaceDE w:val="0"/>
              <w:autoSpaceDN w:val="0"/>
              <w:adjustRightInd w:val="0"/>
              <w:spacing w:before="120"/>
              <w:jc w:val="center"/>
              <w:rPr>
                <w:bCs/>
              </w:rPr>
            </w:pPr>
            <w:r w:rsidRPr="00AF170F">
              <w:rPr>
                <w:bCs/>
              </w:rPr>
              <w:t>4</w:t>
            </w:r>
          </w:p>
        </w:tc>
        <w:tc>
          <w:tcPr>
            <w:tcW w:w="6783" w:type="dxa"/>
          </w:tcPr>
          <w:p w14:paraId="59184F4A" w14:textId="34AA3A89" w:rsidR="00B30717" w:rsidRPr="00053564" w:rsidRDefault="00B30717" w:rsidP="00997F7B">
            <w:pPr>
              <w:autoSpaceDE w:val="0"/>
              <w:autoSpaceDN w:val="0"/>
              <w:adjustRightInd w:val="0"/>
              <w:spacing w:before="120"/>
              <w:jc w:val="both"/>
              <w:rPr>
                <w:bCs/>
              </w:rPr>
            </w:pPr>
            <w:r w:rsidRPr="00053564">
              <w:rPr>
                <w:bCs/>
              </w:rPr>
              <w:t>stellt in seinen Ausführungen mit Bezug auf die differierende</w:t>
            </w:r>
            <w:r w:rsidR="00997F7B">
              <w:rPr>
                <w:bCs/>
              </w:rPr>
              <w:t>n</w:t>
            </w:r>
            <w:r w:rsidRPr="00053564">
              <w:rPr>
                <w:bCs/>
              </w:rPr>
              <w:t xml:space="preserve"> Position</w:t>
            </w:r>
            <w:r w:rsidR="00997F7B">
              <w:rPr>
                <w:bCs/>
              </w:rPr>
              <w:t xml:space="preserve">en </w:t>
            </w:r>
            <w:r w:rsidRPr="00053564">
              <w:rPr>
                <w:bCs/>
              </w:rPr>
              <w:t>dar, dass das Hören und Singen von Musik sowie das instrumentelle Musizieren nur dann als</w:t>
            </w:r>
            <w:r w:rsidR="0065521D">
              <w:rPr>
                <w:bCs/>
              </w:rPr>
              <w:t xml:space="preserve"> verboten erachtet werden dürfe</w:t>
            </w:r>
            <w:r w:rsidRPr="00053564">
              <w:rPr>
                <w:bCs/>
              </w:rPr>
              <w:t xml:space="preserve">, wenn </w:t>
            </w:r>
            <w:r w:rsidR="0065521D">
              <w:rPr>
                <w:bCs/>
              </w:rPr>
              <w:t>es</w:t>
            </w:r>
            <w:r w:rsidRPr="00053564">
              <w:rPr>
                <w:bCs/>
              </w:rPr>
              <w:t xml:space="preserve"> die </w:t>
            </w:r>
            <w:r w:rsidR="00AF4C20">
              <w:rPr>
                <w:bCs/>
              </w:rPr>
              <w:t xml:space="preserve">islamischen </w:t>
            </w:r>
            <w:r w:rsidRPr="00053564">
              <w:rPr>
                <w:bCs/>
              </w:rPr>
              <w:t>ethisch-moralischen Werte überschreite</w:t>
            </w:r>
            <w:r w:rsidR="00997F7B">
              <w:rPr>
                <w:bCs/>
              </w:rPr>
              <w:t xml:space="preserve"> oder </w:t>
            </w:r>
            <w:r w:rsidR="0065521D">
              <w:rPr>
                <w:bCs/>
              </w:rPr>
              <w:t>d</w:t>
            </w:r>
            <w:r>
              <w:rPr>
                <w:bCs/>
              </w:rPr>
              <w:t>ie</w:t>
            </w:r>
            <w:r w:rsidRPr="00053564">
              <w:rPr>
                <w:bCs/>
              </w:rPr>
              <w:t xml:space="preserve"> </w:t>
            </w:r>
            <w:r w:rsidR="0065521D">
              <w:rPr>
                <w:bCs/>
              </w:rPr>
              <w:t xml:space="preserve">Songtexte </w:t>
            </w:r>
            <w:r w:rsidRPr="00053564">
              <w:rPr>
                <w:bCs/>
              </w:rPr>
              <w:t>z.</w:t>
            </w:r>
            <w:r w:rsidR="00C06B48">
              <w:rPr>
                <w:bCs/>
              </w:rPr>
              <w:t> </w:t>
            </w:r>
            <w:r w:rsidRPr="00053564">
              <w:rPr>
                <w:bCs/>
              </w:rPr>
              <w:t xml:space="preserve">B. sexistische, rassistische und </w:t>
            </w:r>
            <w:r w:rsidR="00997F7B">
              <w:rPr>
                <w:bCs/>
              </w:rPr>
              <w:t>gewalt</w:t>
            </w:r>
            <w:r w:rsidRPr="00053564">
              <w:rPr>
                <w:bCs/>
              </w:rPr>
              <w:t xml:space="preserve">verherrlichende Motive enthalten. </w:t>
            </w:r>
          </w:p>
        </w:tc>
        <w:tc>
          <w:tcPr>
            <w:tcW w:w="1276" w:type="dxa"/>
          </w:tcPr>
          <w:p w14:paraId="14A6BAA7" w14:textId="77777777" w:rsidR="00B30717" w:rsidRPr="00B35687" w:rsidRDefault="00B30717" w:rsidP="00BD4A4B">
            <w:pPr>
              <w:autoSpaceDE w:val="0"/>
              <w:autoSpaceDN w:val="0"/>
              <w:adjustRightInd w:val="0"/>
              <w:spacing w:before="240"/>
              <w:jc w:val="center"/>
              <w:rPr>
                <w:bCs/>
              </w:rPr>
            </w:pPr>
            <w:r>
              <w:rPr>
                <w:bCs/>
              </w:rPr>
              <w:t>5</w:t>
            </w:r>
          </w:p>
        </w:tc>
        <w:tc>
          <w:tcPr>
            <w:tcW w:w="1134" w:type="dxa"/>
          </w:tcPr>
          <w:p w14:paraId="5B535A4E" w14:textId="77777777" w:rsidR="00B30717" w:rsidRPr="00B35687" w:rsidRDefault="00B30717" w:rsidP="00BD4A4B">
            <w:pPr>
              <w:autoSpaceDE w:val="0"/>
              <w:autoSpaceDN w:val="0"/>
              <w:adjustRightInd w:val="0"/>
              <w:spacing w:before="240"/>
              <w:jc w:val="center"/>
              <w:rPr>
                <w:bCs/>
              </w:rPr>
            </w:pPr>
          </w:p>
        </w:tc>
      </w:tr>
      <w:tr w:rsidR="00B30717" w:rsidRPr="00BD5227" w14:paraId="1CA4CEF2" w14:textId="77777777" w:rsidTr="00AF4C20">
        <w:tc>
          <w:tcPr>
            <w:tcW w:w="413" w:type="dxa"/>
          </w:tcPr>
          <w:p w14:paraId="7C09D442" w14:textId="77777777" w:rsidR="00B30717" w:rsidRPr="00AF170F" w:rsidRDefault="00B30717" w:rsidP="00687486">
            <w:pPr>
              <w:autoSpaceDE w:val="0"/>
              <w:autoSpaceDN w:val="0"/>
              <w:adjustRightInd w:val="0"/>
              <w:spacing w:before="120"/>
              <w:jc w:val="center"/>
              <w:rPr>
                <w:bCs/>
              </w:rPr>
            </w:pPr>
            <w:r w:rsidRPr="00AF170F">
              <w:rPr>
                <w:bCs/>
              </w:rPr>
              <w:t>5</w:t>
            </w:r>
          </w:p>
        </w:tc>
        <w:tc>
          <w:tcPr>
            <w:tcW w:w="6783" w:type="dxa"/>
          </w:tcPr>
          <w:p w14:paraId="2020D6A6" w14:textId="6448C660" w:rsidR="00B30717" w:rsidRPr="00B35687" w:rsidRDefault="00B30717" w:rsidP="00997F7B">
            <w:pPr>
              <w:autoSpaceDE w:val="0"/>
              <w:autoSpaceDN w:val="0"/>
              <w:adjustRightInd w:val="0"/>
              <w:spacing w:before="120"/>
              <w:jc w:val="both"/>
              <w:rPr>
                <w:bCs/>
              </w:rPr>
            </w:pPr>
            <w:r>
              <w:rPr>
                <w:bCs/>
              </w:rPr>
              <w:t xml:space="preserve">bewertet zusammenfassend Möglichkeiten und Grenzen der </w:t>
            </w:r>
            <w:r w:rsidRPr="00153B83">
              <w:rPr>
                <w:bCs/>
              </w:rPr>
              <w:t xml:space="preserve">Umsetzung musikalischer Begegnungen in </w:t>
            </w:r>
            <w:r>
              <w:rPr>
                <w:bCs/>
              </w:rPr>
              <w:t xml:space="preserve">gegenwärtigen </w:t>
            </w:r>
            <w:r w:rsidRPr="00153B83">
              <w:rPr>
                <w:bCs/>
              </w:rPr>
              <w:t>interkulturellen bzw. interreligiösen Kontexten</w:t>
            </w:r>
            <w:r>
              <w:rPr>
                <w:bCs/>
              </w:rPr>
              <w:t xml:space="preserve"> und formuliert in zustimmender oder sich abgrenzender Auseinandersetzung eine eigene begründete Position.</w:t>
            </w:r>
          </w:p>
        </w:tc>
        <w:tc>
          <w:tcPr>
            <w:tcW w:w="1276" w:type="dxa"/>
          </w:tcPr>
          <w:p w14:paraId="26D75CB9" w14:textId="77777777" w:rsidR="00B30717" w:rsidRPr="00B35687" w:rsidRDefault="00B30717" w:rsidP="00BD4A4B">
            <w:pPr>
              <w:autoSpaceDE w:val="0"/>
              <w:autoSpaceDN w:val="0"/>
              <w:adjustRightInd w:val="0"/>
              <w:spacing w:before="240"/>
              <w:jc w:val="center"/>
              <w:rPr>
                <w:bCs/>
              </w:rPr>
            </w:pPr>
            <w:r>
              <w:rPr>
                <w:bCs/>
              </w:rPr>
              <w:t>5</w:t>
            </w:r>
          </w:p>
        </w:tc>
        <w:tc>
          <w:tcPr>
            <w:tcW w:w="1134" w:type="dxa"/>
          </w:tcPr>
          <w:p w14:paraId="2F0CE473" w14:textId="77777777" w:rsidR="00B30717" w:rsidRPr="00B35687" w:rsidRDefault="00B30717" w:rsidP="00BD4A4B">
            <w:pPr>
              <w:autoSpaceDE w:val="0"/>
              <w:autoSpaceDN w:val="0"/>
              <w:adjustRightInd w:val="0"/>
              <w:spacing w:before="240"/>
              <w:jc w:val="center"/>
              <w:rPr>
                <w:bCs/>
              </w:rPr>
            </w:pPr>
          </w:p>
        </w:tc>
      </w:tr>
      <w:tr w:rsidR="00B30717" w:rsidRPr="00BD5227" w14:paraId="250DA37A" w14:textId="77777777" w:rsidTr="00AF4C20">
        <w:tc>
          <w:tcPr>
            <w:tcW w:w="413" w:type="dxa"/>
          </w:tcPr>
          <w:p w14:paraId="79A3D21B" w14:textId="77777777" w:rsidR="00B30717" w:rsidRPr="00AF170F" w:rsidRDefault="00B30717" w:rsidP="00687486">
            <w:pPr>
              <w:autoSpaceDE w:val="0"/>
              <w:autoSpaceDN w:val="0"/>
              <w:adjustRightInd w:val="0"/>
              <w:spacing w:before="120"/>
              <w:jc w:val="center"/>
              <w:rPr>
                <w:bCs/>
              </w:rPr>
            </w:pPr>
            <w:r w:rsidRPr="00AF170F">
              <w:rPr>
                <w:bCs/>
              </w:rPr>
              <w:t>6</w:t>
            </w:r>
          </w:p>
        </w:tc>
        <w:tc>
          <w:tcPr>
            <w:tcW w:w="6783" w:type="dxa"/>
          </w:tcPr>
          <w:p w14:paraId="1CC05EDB" w14:textId="77777777" w:rsidR="00B30717" w:rsidRPr="00B35687" w:rsidRDefault="00B30717" w:rsidP="00BD4A4B">
            <w:pPr>
              <w:autoSpaceDE w:val="0"/>
              <w:autoSpaceDN w:val="0"/>
              <w:adjustRightInd w:val="0"/>
              <w:rPr>
                <w:bCs/>
              </w:rPr>
            </w:pPr>
            <w:r w:rsidRPr="00B35687">
              <w:t xml:space="preserve">erfüllt ein weiteres aufgabenbezogenes Kriterium. </w:t>
            </w:r>
            <w:r>
              <w:t>(3)</w:t>
            </w:r>
          </w:p>
        </w:tc>
        <w:tc>
          <w:tcPr>
            <w:tcW w:w="1276" w:type="dxa"/>
            <w:vAlign w:val="center"/>
          </w:tcPr>
          <w:p w14:paraId="1B03B394" w14:textId="77777777" w:rsidR="00B30717" w:rsidRPr="00B35687" w:rsidRDefault="00B30717" w:rsidP="00BD4A4B">
            <w:pPr>
              <w:autoSpaceDE w:val="0"/>
              <w:autoSpaceDN w:val="0"/>
              <w:adjustRightInd w:val="0"/>
              <w:jc w:val="center"/>
              <w:rPr>
                <w:bCs/>
              </w:rPr>
            </w:pPr>
          </w:p>
        </w:tc>
        <w:tc>
          <w:tcPr>
            <w:tcW w:w="1134" w:type="dxa"/>
            <w:vAlign w:val="center"/>
          </w:tcPr>
          <w:p w14:paraId="780CFB32" w14:textId="77777777" w:rsidR="00B30717" w:rsidRPr="00B35687" w:rsidRDefault="00B30717" w:rsidP="00BD4A4B">
            <w:pPr>
              <w:autoSpaceDE w:val="0"/>
              <w:autoSpaceDN w:val="0"/>
              <w:adjustRightInd w:val="0"/>
              <w:jc w:val="center"/>
              <w:rPr>
                <w:bCs/>
              </w:rPr>
            </w:pPr>
          </w:p>
        </w:tc>
      </w:tr>
      <w:tr w:rsidR="00B30717" w:rsidRPr="00BD5227" w14:paraId="1C20D4C0" w14:textId="77777777" w:rsidTr="00AF4C20">
        <w:tc>
          <w:tcPr>
            <w:tcW w:w="413" w:type="dxa"/>
          </w:tcPr>
          <w:p w14:paraId="174551F8" w14:textId="77777777" w:rsidR="00B30717" w:rsidRPr="00BD5227" w:rsidRDefault="00B30717" w:rsidP="00BD4A4B">
            <w:pPr>
              <w:autoSpaceDE w:val="0"/>
              <w:autoSpaceDN w:val="0"/>
              <w:adjustRightInd w:val="0"/>
              <w:jc w:val="both"/>
              <w:rPr>
                <w:b/>
                <w:bCs/>
                <w:sz w:val="20"/>
                <w:szCs w:val="20"/>
              </w:rPr>
            </w:pPr>
          </w:p>
        </w:tc>
        <w:tc>
          <w:tcPr>
            <w:tcW w:w="6783" w:type="dxa"/>
          </w:tcPr>
          <w:p w14:paraId="596657FB" w14:textId="77777777" w:rsidR="00B30717" w:rsidRPr="00B35687" w:rsidRDefault="00B30717" w:rsidP="00687486">
            <w:pPr>
              <w:autoSpaceDE w:val="0"/>
              <w:autoSpaceDN w:val="0"/>
              <w:adjustRightInd w:val="0"/>
              <w:spacing w:before="120" w:after="120"/>
              <w:jc w:val="both"/>
              <w:rPr>
                <w:b/>
                <w:bCs/>
              </w:rPr>
            </w:pPr>
            <w:r w:rsidRPr="00B35687">
              <w:rPr>
                <w:b/>
                <w:bCs/>
              </w:rPr>
              <w:t xml:space="preserve">Summe </w:t>
            </w:r>
            <w:r>
              <w:rPr>
                <w:b/>
                <w:bCs/>
              </w:rPr>
              <w:t>3</w:t>
            </w:r>
            <w:r w:rsidRPr="00B35687">
              <w:rPr>
                <w:b/>
                <w:bCs/>
              </w:rPr>
              <w:t>. Teilaufgabe</w:t>
            </w:r>
          </w:p>
        </w:tc>
        <w:tc>
          <w:tcPr>
            <w:tcW w:w="1276" w:type="dxa"/>
            <w:vAlign w:val="center"/>
          </w:tcPr>
          <w:p w14:paraId="464A1D90" w14:textId="77777777" w:rsidR="00B30717" w:rsidRPr="00B35687" w:rsidRDefault="00B30717" w:rsidP="00BD4A4B">
            <w:pPr>
              <w:autoSpaceDE w:val="0"/>
              <w:autoSpaceDN w:val="0"/>
              <w:adjustRightInd w:val="0"/>
              <w:jc w:val="center"/>
              <w:rPr>
                <w:bCs/>
              </w:rPr>
            </w:pPr>
          </w:p>
        </w:tc>
        <w:tc>
          <w:tcPr>
            <w:tcW w:w="1134" w:type="dxa"/>
            <w:vAlign w:val="center"/>
          </w:tcPr>
          <w:p w14:paraId="245CEDF0" w14:textId="77777777" w:rsidR="00B30717" w:rsidRPr="00B35687" w:rsidRDefault="00B30717" w:rsidP="00BD4A4B">
            <w:pPr>
              <w:autoSpaceDE w:val="0"/>
              <w:autoSpaceDN w:val="0"/>
              <w:adjustRightInd w:val="0"/>
              <w:jc w:val="center"/>
              <w:rPr>
                <w:bCs/>
              </w:rPr>
            </w:pPr>
          </w:p>
        </w:tc>
      </w:tr>
    </w:tbl>
    <w:p w14:paraId="674D429E" w14:textId="77777777" w:rsidR="00687486" w:rsidRDefault="00687486">
      <w:pPr>
        <w:rPr>
          <w:sz w:val="28"/>
          <w:szCs w:val="28"/>
        </w:rPr>
      </w:pPr>
      <w:r>
        <w:rPr>
          <w:sz w:val="28"/>
          <w:szCs w:val="28"/>
        </w:rPr>
        <w:br w:type="page"/>
      </w:r>
    </w:p>
    <w:p w14:paraId="2A8E77E8" w14:textId="77777777" w:rsidR="004E2218" w:rsidRDefault="004E2218" w:rsidP="00687486">
      <w:pPr>
        <w:autoSpaceDE w:val="0"/>
        <w:autoSpaceDN w:val="0"/>
        <w:adjustRightInd w:val="0"/>
        <w:spacing w:after="240" w:line="240" w:lineRule="auto"/>
        <w:rPr>
          <w:sz w:val="28"/>
          <w:szCs w:val="28"/>
        </w:rPr>
      </w:pPr>
    </w:p>
    <w:p w14:paraId="1A01880F" w14:textId="77777777" w:rsidR="00B30717" w:rsidRPr="00687486" w:rsidRDefault="00B30717" w:rsidP="00687486">
      <w:pPr>
        <w:autoSpaceDE w:val="0"/>
        <w:autoSpaceDN w:val="0"/>
        <w:adjustRightInd w:val="0"/>
        <w:spacing w:after="240" w:line="240" w:lineRule="auto"/>
        <w:rPr>
          <w:sz w:val="28"/>
          <w:szCs w:val="28"/>
        </w:rPr>
      </w:pPr>
      <w:r w:rsidRPr="00687486">
        <w:rPr>
          <w:sz w:val="28"/>
          <w:szCs w:val="28"/>
        </w:rPr>
        <w:t>b) Darstellungsleistung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6856"/>
        <w:gridCol w:w="1190"/>
        <w:gridCol w:w="1176"/>
      </w:tblGrid>
      <w:tr w:rsidR="00687486" w:rsidRPr="00BD5227" w14:paraId="1C792EF7" w14:textId="77777777" w:rsidTr="00BD4A4B">
        <w:tc>
          <w:tcPr>
            <w:tcW w:w="384" w:type="dxa"/>
            <w:vMerge w:val="restart"/>
          </w:tcPr>
          <w:p w14:paraId="47CD6710" w14:textId="77777777" w:rsidR="00687486" w:rsidRPr="00687486" w:rsidRDefault="00687486" w:rsidP="00687486">
            <w:pPr>
              <w:autoSpaceDE w:val="0"/>
              <w:autoSpaceDN w:val="0"/>
              <w:adjustRightInd w:val="0"/>
              <w:spacing w:before="120"/>
              <w:jc w:val="center"/>
              <w:rPr>
                <w:bCs/>
              </w:rPr>
            </w:pPr>
          </w:p>
        </w:tc>
        <w:tc>
          <w:tcPr>
            <w:tcW w:w="6856" w:type="dxa"/>
          </w:tcPr>
          <w:p w14:paraId="2DF7B2D2" w14:textId="77777777" w:rsidR="00687486" w:rsidRPr="00BD5227" w:rsidRDefault="00687486" w:rsidP="00687486">
            <w:pPr>
              <w:autoSpaceDE w:val="0"/>
              <w:autoSpaceDN w:val="0"/>
              <w:adjustRightInd w:val="0"/>
              <w:spacing w:before="120" w:after="120"/>
              <w:jc w:val="both"/>
              <w:rPr>
                <w:b/>
                <w:bCs/>
                <w:sz w:val="20"/>
                <w:szCs w:val="20"/>
              </w:rPr>
            </w:pPr>
            <w:r w:rsidRPr="00BD5227">
              <w:rPr>
                <w:b/>
                <w:bCs/>
                <w:sz w:val="20"/>
                <w:szCs w:val="20"/>
              </w:rPr>
              <w:t>Anforderungen</w:t>
            </w:r>
          </w:p>
        </w:tc>
        <w:tc>
          <w:tcPr>
            <w:tcW w:w="1190" w:type="dxa"/>
            <w:vMerge w:val="restart"/>
            <w:vAlign w:val="center"/>
          </w:tcPr>
          <w:p w14:paraId="1293EC3F" w14:textId="77777777" w:rsidR="00687486" w:rsidRPr="00BD5227" w:rsidRDefault="009D6341" w:rsidP="00687486">
            <w:pPr>
              <w:autoSpaceDE w:val="0"/>
              <w:autoSpaceDN w:val="0"/>
              <w:adjustRightInd w:val="0"/>
              <w:spacing w:after="0"/>
              <w:jc w:val="center"/>
              <w:rPr>
                <w:bCs/>
                <w:sz w:val="20"/>
                <w:szCs w:val="20"/>
              </w:rPr>
            </w:pPr>
            <w:r>
              <w:rPr>
                <w:bCs/>
                <w:sz w:val="20"/>
                <w:szCs w:val="20"/>
              </w:rPr>
              <w:t>m</w:t>
            </w:r>
            <w:r w:rsidR="00687486" w:rsidRPr="00BD5227">
              <w:rPr>
                <w:bCs/>
                <w:sz w:val="20"/>
                <w:szCs w:val="20"/>
              </w:rPr>
              <w:t>aximale</w:t>
            </w:r>
            <w:r w:rsidR="000668D4">
              <w:rPr>
                <w:bCs/>
                <w:sz w:val="20"/>
                <w:szCs w:val="20"/>
              </w:rPr>
              <w:t xml:space="preserve"> </w:t>
            </w:r>
            <w:r w:rsidR="00687486" w:rsidRPr="00BD5227">
              <w:rPr>
                <w:bCs/>
                <w:sz w:val="20"/>
                <w:szCs w:val="20"/>
              </w:rPr>
              <w:t>Punktzahl</w:t>
            </w:r>
          </w:p>
        </w:tc>
        <w:tc>
          <w:tcPr>
            <w:tcW w:w="1176" w:type="dxa"/>
            <w:vMerge w:val="restart"/>
            <w:vAlign w:val="center"/>
          </w:tcPr>
          <w:p w14:paraId="4FDAEB14" w14:textId="77777777" w:rsidR="00687486" w:rsidRPr="00BD5227" w:rsidRDefault="009D6341" w:rsidP="00687486">
            <w:pPr>
              <w:autoSpaceDE w:val="0"/>
              <w:autoSpaceDN w:val="0"/>
              <w:adjustRightInd w:val="0"/>
              <w:spacing w:after="0"/>
              <w:jc w:val="center"/>
              <w:rPr>
                <w:bCs/>
                <w:sz w:val="20"/>
                <w:szCs w:val="20"/>
              </w:rPr>
            </w:pPr>
            <w:r>
              <w:rPr>
                <w:bCs/>
                <w:sz w:val="20"/>
                <w:szCs w:val="20"/>
              </w:rPr>
              <w:t>e</w:t>
            </w:r>
            <w:r w:rsidR="00687486" w:rsidRPr="00BD5227">
              <w:rPr>
                <w:bCs/>
                <w:sz w:val="20"/>
                <w:szCs w:val="20"/>
              </w:rPr>
              <w:t>rreichte</w:t>
            </w:r>
            <w:r w:rsidR="000668D4">
              <w:rPr>
                <w:bCs/>
                <w:sz w:val="20"/>
                <w:szCs w:val="20"/>
              </w:rPr>
              <w:t xml:space="preserve"> </w:t>
            </w:r>
            <w:r w:rsidR="00687486" w:rsidRPr="00BD5227">
              <w:rPr>
                <w:bCs/>
                <w:sz w:val="20"/>
                <w:szCs w:val="20"/>
              </w:rPr>
              <w:t>Punktzahl</w:t>
            </w:r>
          </w:p>
        </w:tc>
      </w:tr>
      <w:tr w:rsidR="00687486" w:rsidRPr="00BD5227" w14:paraId="29AD414F" w14:textId="77777777" w:rsidTr="00BD4A4B">
        <w:tc>
          <w:tcPr>
            <w:tcW w:w="384" w:type="dxa"/>
            <w:vMerge/>
          </w:tcPr>
          <w:p w14:paraId="700B8541" w14:textId="77777777" w:rsidR="00687486" w:rsidRPr="00687486" w:rsidRDefault="00687486" w:rsidP="00687486">
            <w:pPr>
              <w:autoSpaceDE w:val="0"/>
              <w:autoSpaceDN w:val="0"/>
              <w:adjustRightInd w:val="0"/>
              <w:spacing w:before="120"/>
              <w:jc w:val="center"/>
              <w:rPr>
                <w:bCs/>
              </w:rPr>
            </w:pPr>
          </w:p>
        </w:tc>
        <w:tc>
          <w:tcPr>
            <w:tcW w:w="6856" w:type="dxa"/>
          </w:tcPr>
          <w:p w14:paraId="0504126B" w14:textId="77777777" w:rsidR="00687486" w:rsidRPr="00B35687" w:rsidRDefault="00687486" w:rsidP="00687486">
            <w:pPr>
              <w:tabs>
                <w:tab w:val="left" w:pos="2805"/>
              </w:tabs>
              <w:autoSpaceDE w:val="0"/>
              <w:autoSpaceDN w:val="0"/>
              <w:adjustRightInd w:val="0"/>
              <w:spacing w:before="120" w:after="120"/>
              <w:jc w:val="both"/>
              <w:rPr>
                <w:b/>
                <w:bCs/>
              </w:rPr>
            </w:pPr>
            <w:r>
              <w:rPr>
                <w:b/>
                <w:bCs/>
              </w:rPr>
              <w:tab/>
            </w:r>
            <w:r w:rsidRPr="00B35687">
              <w:rPr>
                <w:b/>
                <w:bCs/>
              </w:rPr>
              <w:t>Der Prüfling</w:t>
            </w:r>
          </w:p>
        </w:tc>
        <w:tc>
          <w:tcPr>
            <w:tcW w:w="1190" w:type="dxa"/>
            <w:vMerge/>
          </w:tcPr>
          <w:p w14:paraId="08433378" w14:textId="77777777" w:rsidR="00687486" w:rsidRPr="00BD5227" w:rsidRDefault="00687486" w:rsidP="00687486">
            <w:pPr>
              <w:autoSpaceDE w:val="0"/>
              <w:autoSpaceDN w:val="0"/>
              <w:adjustRightInd w:val="0"/>
              <w:rPr>
                <w:b/>
                <w:bCs/>
                <w:sz w:val="20"/>
                <w:szCs w:val="20"/>
              </w:rPr>
            </w:pPr>
          </w:p>
        </w:tc>
        <w:tc>
          <w:tcPr>
            <w:tcW w:w="1176" w:type="dxa"/>
            <w:vMerge/>
          </w:tcPr>
          <w:p w14:paraId="151A3699" w14:textId="77777777" w:rsidR="00687486" w:rsidRPr="00BD5227" w:rsidRDefault="00687486" w:rsidP="00687486">
            <w:pPr>
              <w:autoSpaceDE w:val="0"/>
              <w:autoSpaceDN w:val="0"/>
              <w:adjustRightInd w:val="0"/>
              <w:rPr>
                <w:b/>
                <w:bCs/>
                <w:sz w:val="20"/>
                <w:szCs w:val="20"/>
              </w:rPr>
            </w:pPr>
          </w:p>
        </w:tc>
      </w:tr>
      <w:tr w:rsidR="00B30717" w:rsidRPr="00BD5227" w14:paraId="42829AFA" w14:textId="77777777" w:rsidTr="00BD4A4B">
        <w:tc>
          <w:tcPr>
            <w:tcW w:w="384" w:type="dxa"/>
          </w:tcPr>
          <w:p w14:paraId="76AF303D" w14:textId="77777777" w:rsidR="00B30717" w:rsidRPr="00686A48" w:rsidRDefault="00B30717" w:rsidP="00687486">
            <w:pPr>
              <w:autoSpaceDE w:val="0"/>
              <w:autoSpaceDN w:val="0"/>
              <w:adjustRightInd w:val="0"/>
              <w:spacing w:before="120"/>
              <w:jc w:val="center"/>
              <w:rPr>
                <w:bCs/>
              </w:rPr>
            </w:pPr>
            <w:r w:rsidRPr="00686A48">
              <w:rPr>
                <w:bCs/>
              </w:rPr>
              <w:t>1</w:t>
            </w:r>
          </w:p>
        </w:tc>
        <w:tc>
          <w:tcPr>
            <w:tcW w:w="6856" w:type="dxa"/>
          </w:tcPr>
          <w:p w14:paraId="39DA8B5F" w14:textId="77777777" w:rsidR="00B30717" w:rsidRPr="00686A48" w:rsidRDefault="00B30717" w:rsidP="00687486">
            <w:pPr>
              <w:autoSpaceDE w:val="0"/>
              <w:autoSpaceDN w:val="0"/>
              <w:adjustRightInd w:val="0"/>
              <w:spacing w:before="120" w:after="120"/>
            </w:pPr>
            <w:r>
              <w:t>strukturiert seinen T</w:t>
            </w:r>
            <w:r w:rsidRPr="00686A48">
              <w:t xml:space="preserve">ext, schlüssig, stringent </w:t>
            </w:r>
            <w:r>
              <w:t>sowie</w:t>
            </w:r>
            <w:r w:rsidRPr="00686A48">
              <w:t xml:space="preserve"> gedanklich klar</w:t>
            </w:r>
            <w:r>
              <w:t xml:space="preserve"> und bezieht sich dabei genau und konsequent auf die Aufgabenstellung</w:t>
            </w:r>
            <w:r w:rsidRPr="00686A48">
              <w:t>.</w:t>
            </w:r>
          </w:p>
        </w:tc>
        <w:tc>
          <w:tcPr>
            <w:tcW w:w="1190" w:type="dxa"/>
          </w:tcPr>
          <w:p w14:paraId="1021950E" w14:textId="77777777" w:rsidR="00B30717" w:rsidRPr="00A32D99" w:rsidRDefault="00B30717" w:rsidP="00BD4A4B">
            <w:pPr>
              <w:autoSpaceDE w:val="0"/>
              <w:autoSpaceDN w:val="0"/>
              <w:adjustRightInd w:val="0"/>
              <w:spacing w:before="240"/>
              <w:jc w:val="center"/>
              <w:rPr>
                <w:bCs/>
              </w:rPr>
            </w:pPr>
            <w:r w:rsidRPr="00A32D99">
              <w:rPr>
                <w:bCs/>
              </w:rPr>
              <w:t>5</w:t>
            </w:r>
          </w:p>
        </w:tc>
        <w:tc>
          <w:tcPr>
            <w:tcW w:w="1176" w:type="dxa"/>
          </w:tcPr>
          <w:p w14:paraId="735FEFE2" w14:textId="77777777" w:rsidR="00B30717" w:rsidRPr="00DC471E" w:rsidRDefault="00B30717" w:rsidP="00BD4A4B">
            <w:pPr>
              <w:autoSpaceDE w:val="0"/>
              <w:autoSpaceDN w:val="0"/>
              <w:adjustRightInd w:val="0"/>
              <w:spacing w:before="240"/>
              <w:jc w:val="center"/>
              <w:rPr>
                <w:bCs/>
              </w:rPr>
            </w:pPr>
          </w:p>
        </w:tc>
      </w:tr>
      <w:tr w:rsidR="00B30717" w:rsidRPr="00BD5227" w14:paraId="7B2D3755" w14:textId="77777777" w:rsidTr="00BD4A4B">
        <w:tc>
          <w:tcPr>
            <w:tcW w:w="384" w:type="dxa"/>
          </w:tcPr>
          <w:p w14:paraId="278035A0" w14:textId="77777777" w:rsidR="00B30717" w:rsidRPr="00686A48" w:rsidRDefault="00B30717" w:rsidP="00687486">
            <w:pPr>
              <w:autoSpaceDE w:val="0"/>
              <w:autoSpaceDN w:val="0"/>
              <w:adjustRightInd w:val="0"/>
              <w:spacing w:before="120"/>
              <w:jc w:val="center"/>
              <w:rPr>
                <w:bCs/>
              </w:rPr>
            </w:pPr>
            <w:r w:rsidRPr="00686A48">
              <w:rPr>
                <w:bCs/>
              </w:rPr>
              <w:t>2</w:t>
            </w:r>
          </w:p>
        </w:tc>
        <w:tc>
          <w:tcPr>
            <w:tcW w:w="6856" w:type="dxa"/>
          </w:tcPr>
          <w:p w14:paraId="7C95F591" w14:textId="77777777" w:rsidR="00B30717" w:rsidRPr="00686A48" w:rsidRDefault="00B30717" w:rsidP="00687486">
            <w:pPr>
              <w:autoSpaceDE w:val="0"/>
              <w:autoSpaceDN w:val="0"/>
              <w:adjustRightInd w:val="0"/>
              <w:spacing w:before="120" w:after="120"/>
            </w:pPr>
            <w:r>
              <w:t xml:space="preserve">bezieht beschreibende, deutende und wertende Aussagen schlüssig aufeinander. </w:t>
            </w:r>
          </w:p>
        </w:tc>
        <w:tc>
          <w:tcPr>
            <w:tcW w:w="1190" w:type="dxa"/>
          </w:tcPr>
          <w:p w14:paraId="1FFAAF98" w14:textId="77777777" w:rsidR="00B30717" w:rsidRPr="00A32D99" w:rsidRDefault="00B30717" w:rsidP="00BD4A4B">
            <w:pPr>
              <w:autoSpaceDE w:val="0"/>
              <w:autoSpaceDN w:val="0"/>
              <w:adjustRightInd w:val="0"/>
              <w:spacing w:before="240"/>
              <w:jc w:val="center"/>
              <w:rPr>
                <w:bCs/>
              </w:rPr>
            </w:pPr>
            <w:r w:rsidRPr="00A32D99">
              <w:rPr>
                <w:bCs/>
              </w:rPr>
              <w:t>4</w:t>
            </w:r>
          </w:p>
        </w:tc>
        <w:tc>
          <w:tcPr>
            <w:tcW w:w="1176" w:type="dxa"/>
          </w:tcPr>
          <w:p w14:paraId="6F2F0DB1" w14:textId="77777777" w:rsidR="00B30717" w:rsidRPr="00DC471E" w:rsidRDefault="00B30717" w:rsidP="00BD4A4B">
            <w:pPr>
              <w:autoSpaceDE w:val="0"/>
              <w:autoSpaceDN w:val="0"/>
              <w:adjustRightInd w:val="0"/>
              <w:spacing w:before="240"/>
              <w:jc w:val="center"/>
              <w:rPr>
                <w:bCs/>
              </w:rPr>
            </w:pPr>
          </w:p>
        </w:tc>
      </w:tr>
      <w:tr w:rsidR="00B30717" w:rsidRPr="00BD5227" w14:paraId="7076780F" w14:textId="77777777" w:rsidTr="00BD4A4B">
        <w:tc>
          <w:tcPr>
            <w:tcW w:w="384" w:type="dxa"/>
          </w:tcPr>
          <w:p w14:paraId="10B0B7C9" w14:textId="77777777" w:rsidR="00B30717" w:rsidRPr="00686A48" w:rsidRDefault="00B30717" w:rsidP="00687486">
            <w:pPr>
              <w:autoSpaceDE w:val="0"/>
              <w:autoSpaceDN w:val="0"/>
              <w:adjustRightInd w:val="0"/>
              <w:spacing w:before="120"/>
              <w:jc w:val="center"/>
              <w:rPr>
                <w:bCs/>
              </w:rPr>
            </w:pPr>
            <w:r w:rsidRPr="00686A48">
              <w:rPr>
                <w:bCs/>
              </w:rPr>
              <w:t>3</w:t>
            </w:r>
          </w:p>
        </w:tc>
        <w:tc>
          <w:tcPr>
            <w:tcW w:w="6856" w:type="dxa"/>
          </w:tcPr>
          <w:p w14:paraId="66874FE4" w14:textId="77777777" w:rsidR="00B30717" w:rsidRDefault="00B30717" w:rsidP="00687486">
            <w:pPr>
              <w:autoSpaceDE w:val="0"/>
              <w:autoSpaceDN w:val="0"/>
              <w:adjustRightInd w:val="0"/>
              <w:spacing w:before="120" w:after="0"/>
            </w:pPr>
            <w:r w:rsidRPr="00686A48">
              <w:t xml:space="preserve">belegt Aussagen durch angemessene und korrekte </w:t>
            </w:r>
            <w:r>
              <w:t xml:space="preserve">Nachweise </w:t>
            </w:r>
          </w:p>
          <w:p w14:paraId="7010CEAB" w14:textId="77777777" w:rsidR="00B30717" w:rsidRPr="00686A48" w:rsidRDefault="00B30717" w:rsidP="00687486">
            <w:pPr>
              <w:autoSpaceDE w:val="0"/>
              <w:autoSpaceDN w:val="0"/>
              <w:adjustRightInd w:val="0"/>
              <w:spacing w:after="120"/>
            </w:pPr>
            <w:r>
              <w:t>(</w:t>
            </w:r>
            <w:r w:rsidRPr="00686A48">
              <w:t>Zit</w:t>
            </w:r>
            <w:r>
              <w:t>ate u.</w:t>
            </w:r>
            <w:r w:rsidR="00C06B48">
              <w:t> </w:t>
            </w:r>
            <w:r>
              <w:t>a.)</w:t>
            </w:r>
          </w:p>
        </w:tc>
        <w:tc>
          <w:tcPr>
            <w:tcW w:w="1190" w:type="dxa"/>
          </w:tcPr>
          <w:p w14:paraId="4FD56517" w14:textId="77777777" w:rsidR="00B30717" w:rsidRPr="00A32D99" w:rsidRDefault="00B30717" w:rsidP="00BD4A4B">
            <w:pPr>
              <w:autoSpaceDE w:val="0"/>
              <w:autoSpaceDN w:val="0"/>
              <w:adjustRightInd w:val="0"/>
              <w:spacing w:before="240"/>
              <w:jc w:val="center"/>
              <w:rPr>
                <w:bCs/>
              </w:rPr>
            </w:pPr>
            <w:r w:rsidRPr="00A32D99">
              <w:rPr>
                <w:bCs/>
              </w:rPr>
              <w:t>3</w:t>
            </w:r>
          </w:p>
        </w:tc>
        <w:tc>
          <w:tcPr>
            <w:tcW w:w="1176" w:type="dxa"/>
          </w:tcPr>
          <w:p w14:paraId="4893FDA5" w14:textId="77777777" w:rsidR="00B30717" w:rsidRPr="00DC471E" w:rsidRDefault="00B30717" w:rsidP="00BD4A4B">
            <w:pPr>
              <w:autoSpaceDE w:val="0"/>
              <w:autoSpaceDN w:val="0"/>
              <w:adjustRightInd w:val="0"/>
              <w:spacing w:before="240"/>
              <w:jc w:val="center"/>
              <w:rPr>
                <w:bCs/>
              </w:rPr>
            </w:pPr>
          </w:p>
        </w:tc>
      </w:tr>
      <w:tr w:rsidR="00B30717" w:rsidRPr="00BD5227" w14:paraId="48C7F300" w14:textId="77777777" w:rsidTr="00BD4A4B">
        <w:tc>
          <w:tcPr>
            <w:tcW w:w="384" w:type="dxa"/>
          </w:tcPr>
          <w:p w14:paraId="0BE8BE7B" w14:textId="77777777" w:rsidR="00B30717" w:rsidRPr="00686A48" w:rsidRDefault="00B30717" w:rsidP="00687486">
            <w:pPr>
              <w:autoSpaceDE w:val="0"/>
              <w:autoSpaceDN w:val="0"/>
              <w:adjustRightInd w:val="0"/>
              <w:spacing w:before="120"/>
              <w:jc w:val="center"/>
              <w:rPr>
                <w:bCs/>
              </w:rPr>
            </w:pPr>
            <w:r w:rsidRPr="00686A48">
              <w:rPr>
                <w:bCs/>
              </w:rPr>
              <w:t>4</w:t>
            </w:r>
          </w:p>
        </w:tc>
        <w:tc>
          <w:tcPr>
            <w:tcW w:w="6856" w:type="dxa"/>
          </w:tcPr>
          <w:p w14:paraId="7AE01EDD" w14:textId="77777777" w:rsidR="00B30717" w:rsidRPr="00686A48" w:rsidRDefault="00B30717" w:rsidP="00687486">
            <w:pPr>
              <w:autoSpaceDE w:val="0"/>
              <w:autoSpaceDN w:val="0"/>
              <w:adjustRightInd w:val="0"/>
              <w:spacing w:before="120" w:after="120"/>
            </w:pPr>
            <w:r>
              <w:t xml:space="preserve">formuliert unter Beachtung der Fachsprache </w:t>
            </w:r>
            <w:r w:rsidRPr="00686A48">
              <w:t>präzise u</w:t>
            </w:r>
            <w:r>
              <w:t>nd begrifflich differenziert</w:t>
            </w:r>
            <w:r w:rsidRPr="00686A48">
              <w:t>.</w:t>
            </w:r>
          </w:p>
        </w:tc>
        <w:tc>
          <w:tcPr>
            <w:tcW w:w="1190" w:type="dxa"/>
          </w:tcPr>
          <w:p w14:paraId="030D0E9B" w14:textId="77777777" w:rsidR="00B30717" w:rsidRPr="00A32D99" w:rsidRDefault="00B30717" w:rsidP="00BD4A4B">
            <w:pPr>
              <w:autoSpaceDE w:val="0"/>
              <w:autoSpaceDN w:val="0"/>
              <w:adjustRightInd w:val="0"/>
              <w:spacing w:before="240"/>
              <w:jc w:val="center"/>
              <w:rPr>
                <w:bCs/>
              </w:rPr>
            </w:pPr>
            <w:r w:rsidRPr="00A32D99">
              <w:rPr>
                <w:bCs/>
              </w:rPr>
              <w:t>4</w:t>
            </w:r>
          </w:p>
        </w:tc>
        <w:tc>
          <w:tcPr>
            <w:tcW w:w="1176" w:type="dxa"/>
          </w:tcPr>
          <w:p w14:paraId="26F60FC6" w14:textId="77777777" w:rsidR="00B30717" w:rsidRPr="00DC471E" w:rsidRDefault="00B30717" w:rsidP="00BD4A4B">
            <w:pPr>
              <w:autoSpaceDE w:val="0"/>
              <w:autoSpaceDN w:val="0"/>
              <w:adjustRightInd w:val="0"/>
              <w:spacing w:before="240"/>
              <w:jc w:val="center"/>
              <w:rPr>
                <w:bCs/>
              </w:rPr>
            </w:pPr>
          </w:p>
        </w:tc>
      </w:tr>
      <w:tr w:rsidR="00B30717" w:rsidRPr="00BD5227" w14:paraId="603415DF" w14:textId="77777777" w:rsidTr="00BD4A4B">
        <w:tc>
          <w:tcPr>
            <w:tcW w:w="384" w:type="dxa"/>
          </w:tcPr>
          <w:p w14:paraId="39C23033" w14:textId="77777777" w:rsidR="00B30717" w:rsidRPr="00686A48" w:rsidRDefault="00B30717" w:rsidP="00687486">
            <w:pPr>
              <w:autoSpaceDE w:val="0"/>
              <w:autoSpaceDN w:val="0"/>
              <w:adjustRightInd w:val="0"/>
              <w:spacing w:before="120"/>
              <w:jc w:val="center"/>
              <w:rPr>
                <w:bCs/>
              </w:rPr>
            </w:pPr>
            <w:r w:rsidRPr="00686A48">
              <w:rPr>
                <w:bCs/>
              </w:rPr>
              <w:t>5</w:t>
            </w:r>
          </w:p>
        </w:tc>
        <w:tc>
          <w:tcPr>
            <w:tcW w:w="6856" w:type="dxa"/>
          </w:tcPr>
          <w:p w14:paraId="69BFEF43" w14:textId="77777777" w:rsidR="00B30717" w:rsidRPr="00686A48" w:rsidRDefault="00B30717" w:rsidP="00687486">
            <w:pPr>
              <w:autoSpaceDE w:val="0"/>
              <w:autoSpaceDN w:val="0"/>
              <w:adjustRightInd w:val="0"/>
              <w:spacing w:before="120" w:after="120"/>
              <w:rPr>
                <w:b/>
                <w:bCs/>
              </w:rPr>
            </w:pPr>
            <w:r w:rsidRPr="00686A48">
              <w:t>schreibt sprachlich richtig</w:t>
            </w:r>
            <w:r>
              <w:t xml:space="preserve"> (Grammatik, Orthographie, Zeichensetzung) sowie syntaktisch und stilistisch sicher</w:t>
            </w:r>
            <w:r w:rsidRPr="00686A48">
              <w:t>.</w:t>
            </w:r>
          </w:p>
        </w:tc>
        <w:tc>
          <w:tcPr>
            <w:tcW w:w="1190" w:type="dxa"/>
          </w:tcPr>
          <w:p w14:paraId="034ADC46" w14:textId="77777777" w:rsidR="00B30717" w:rsidRPr="00A32D99" w:rsidRDefault="00B30717" w:rsidP="00BD4A4B">
            <w:pPr>
              <w:autoSpaceDE w:val="0"/>
              <w:autoSpaceDN w:val="0"/>
              <w:adjustRightInd w:val="0"/>
              <w:spacing w:before="240"/>
              <w:jc w:val="center"/>
              <w:rPr>
                <w:bCs/>
              </w:rPr>
            </w:pPr>
            <w:r w:rsidRPr="00A32D99">
              <w:rPr>
                <w:bCs/>
              </w:rPr>
              <w:t>4</w:t>
            </w:r>
          </w:p>
        </w:tc>
        <w:tc>
          <w:tcPr>
            <w:tcW w:w="1176" w:type="dxa"/>
          </w:tcPr>
          <w:p w14:paraId="69F1115D" w14:textId="77777777" w:rsidR="00B30717" w:rsidRPr="00DC471E" w:rsidRDefault="00B30717" w:rsidP="00BD4A4B">
            <w:pPr>
              <w:autoSpaceDE w:val="0"/>
              <w:autoSpaceDN w:val="0"/>
              <w:adjustRightInd w:val="0"/>
              <w:spacing w:before="240"/>
              <w:jc w:val="center"/>
              <w:rPr>
                <w:bCs/>
              </w:rPr>
            </w:pPr>
          </w:p>
        </w:tc>
      </w:tr>
      <w:tr w:rsidR="00B30717" w:rsidRPr="00BD5227" w14:paraId="38CA14E6" w14:textId="77777777" w:rsidTr="00BD4A4B">
        <w:tc>
          <w:tcPr>
            <w:tcW w:w="384" w:type="dxa"/>
          </w:tcPr>
          <w:p w14:paraId="4937EADF" w14:textId="77777777" w:rsidR="00B30717" w:rsidRPr="00687486" w:rsidRDefault="00B30717" w:rsidP="00687486">
            <w:pPr>
              <w:autoSpaceDE w:val="0"/>
              <w:autoSpaceDN w:val="0"/>
              <w:adjustRightInd w:val="0"/>
              <w:spacing w:before="120"/>
              <w:jc w:val="center"/>
              <w:rPr>
                <w:bCs/>
              </w:rPr>
            </w:pPr>
          </w:p>
        </w:tc>
        <w:tc>
          <w:tcPr>
            <w:tcW w:w="6856" w:type="dxa"/>
          </w:tcPr>
          <w:p w14:paraId="013A4535" w14:textId="77777777" w:rsidR="00B30717" w:rsidRPr="00A32D99" w:rsidRDefault="00B30717" w:rsidP="00687486">
            <w:pPr>
              <w:autoSpaceDE w:val="0"/>
              <w:autoSpaceDN w:val="0"/>
              <w:adjustRightInd w:val="0"/>
              <w:spacing w:before="120" w:after="120"/>
              <w:rPr>
                <w:b/>
                <w:bCs/>
              </w:rPr>
            </w:pPr>
            <w:r w:rsidRPr="00A32D99">
              <w:rPr>
                <w:b/>
                <w:bCs/>
              </w:rPr>
              <w:t>Summe Darstellungsleistung</w:t>
            </w:r>
          </w:p>
        </w:tc>
        <w:tc>
          <w:tcPr>
            <w:tcW w:w="1190" w:type="dxa"/>
            <w:vAlign w:val="center"/>
          </w:tcPr>
          <w:p w14:paraId="337DADB7" w14:textId="77777777" w:rsidR="00B30717" w:rsidRPr="00BD5227" w:rsidRDefault="00B30717" w:rsidP="00BD4A4B">
            <w:pPr>
              <w:autoSpaceDE w:val="0"/>
              <w:autoSpaceDN w:val="0"/>
              <w:adjustRightInd w:val="0"/>
              <w:jc w:val="center"/>
              <w:rPr>
                <w:b/>
                <w:bCs/>
                <w:sz w:val="20"/>
                <w:szCs w:val="20"/>
              </w:rPr>
            </w:pPr>
          </w:p>
        </w:tc>
        <w:tc>
          <w:tcPr>
            <w:tcW w:w="1176" w:type="dxa"/>
            <w:vAlign w:val="center"/>
          </w:tcPr>
          <w:p w14:paraId="777E0671" w14:textId="77777777" w:rsidR="00B30717" w:rsidRPr="00BD5227" w:rsidRDefault="00B30717" w:rsidP="00BD4A4B">
            <w:pPr>
              <w:autoSpaceDE w:val="0"/>
              <w:autoSpaceDN w:val="0"/>
              <w:adjustRightInd w:val="0"/>
              <w:jc w:val="center"/>
              <w:rPr>
                <w:b/>
                <w:bCs/>
                <w:sz w:val="20"/>
                <w:szCs w:val="20"/>
              </w:rPr>
            </w:pPr>
          </w:p>
        </w:tc>
      </w:tr>
    </w:tbl>
    <w:p w14:paraId="3B9096BE" w14:textId="77777777" w:rsidR="00B30717" w:rsidRDefault="00B30717" w:rsidP="00687486">
      <w:pPr>
        <w:spacing w:after="0"/>
        <w:jc w:val="both"/>
        <w:rPr>
          <w:b/>
          <w:sz w:val="20"/>
          <w:szCs w:val="20"/>
        </w:rPr>
      </w:pPr>
    </w:p>
    <w:p w14:paraId="369ACDCF" w14:textId="77777777" w:rsidR="004E2218" w:rsidRDefault="004E2218" w:rsidP="00BD4A4B">
      <w:pPr>
        <w:jc w:val="both"/>
        <w:rPr>
          <w:b/>
          <w:sz w:val="32"/>
          <w:szCs w:val="32"/>
        </w:rPr>
      </w:pPr>
    </w:p>
    <w:p w14:paraId="34F3D309" w14:textId="77777777" w:rsidR="00B30717" w:rsidRPr="00687486" w:rsidRDefault="00B30717" w:rsidP="00BD4A4B">
      <w:pPr>
        <w:jc w:val="both"/>
        <w:rPr>
          <w:b/>
          <w:sz w:val="32"/>
          <w:szCs w:val="32"/>
        </w:rPr>
      </w:pPr>
      <w:r w:rsidRPr="00687486">
        <w:rPr>
          <w:b/>
          <w:sz w:val="32"/>
          <w:szCs w:val="32"/>
        </w:rPr>
        <w:t>Bewertung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6856"/>
        <w:gridCol w:w="1190"/>
        <w:gridCol w:w="1176"/>
      </w:tblGrid>
      <w:tr w:rsidR="00B30717" w:rsidRPr="00A32D99" w14:paraId="374231E4" w14:textId="77777777" w:rsidTr="00BD4A4B">
        <w:tc>
          <w:tcPr>
            <w:tcW w:w="384" w:type="dxa"/>
          </w:tcPr>
          <w:p w14:paraId="08F3DC36" w14:textId="77777777" w:rsidR="00B30717" w:rsidRPr="00A32D99" w:rsidRDefault="00B30717" w:rsidP="00BD4A4B">
            <w:pPr>
              <w:autoSpaceDE w:val="0"/>
              <w:autoSpaceDN w:val="0"/>
              <w:adjustRightInd w:val="0"/>
              <w:rPr>
                <w:b/>
                <w:bCs/>
              </w:rPr>
            </w:pPr>
          </w:p>
        </w:tc>
        <w:tc>
          <w:tcPr>
            <w:tcW w:w="6856" w:type="dxa"/>
          </w:tcPr>
          <w:p w14:paraId="0E53B23A" w14:textId="77777777" w:rsidR="00B30717" w:rsidRPr="00A32D99" w:rsidRDefault="00B30717" w:rsidP="00687486">
            <w:pPr>
              <w:autoSpaceDE w:val="0"/>
              <w:autoSpaceDN w:val="0"/>
              <w:adjustRightInd w:val="0"/>
              <w:spacing w:before="120" w:after="120"/>
              <w:rPr>
                <w:b/>
                <w:bCs/>
              </w:rPr>
            </w:pPr>
            <w:r w:rsidRPr="00A32D99">
              <w:rPr>
                <w:b/>
                <w:bCs/>
              </w:rPr>
              <w:t>Summe insgesamt (inhaltliche und Darstellungsleistung)</w:t>
            </w:r>
          </w:p>
        </w:tc>
        <w:tc>
          <w:tcPr>
            <w:tcW w:w="1190" w:type="dxa"/>
            <w:vAlign w:val="center"/>
          </w:tcPr>
          <w:p w14:paraId="3BE90DCC" w14:textId="77777777" w:rsidR="00B30717" w:rsidRPr="00A32D99" w:rsidRDefault="00B30717" w:rsidP="00687486">
            <w:pPr>
              <w:autoSpaceDE w:val="0"/>
              <w:autoSpaceDN w:val="0"/>
              <w:adjustRightInd w:val="0"/>
              <w:spacing w:before="120" w:after="120"/>
              <w:jc w:val="center"/>
              <w:rPr>
                <w:b/>
                <w:bCs/>
              </w:rPr>
            </w:pPr>
          </w:p>
        </w:tc>
        <w:tc>
          <w:tcPr>
            <w:tcW w:w="1176" w:type="dxa"/>
            <w:vAlign w:val="center"/>
          </w:tcPr>
          <w:p w14:paraId="76C323D2" w14:textId="77777777" w:rsidR="00B30717" w:rsidRPr="00A32D99" w:rsidRDefault="00B30717" w:rsidP="00687486">
            <w:pPr>
              <w:autoSpaceDE w:val="0"/>
              <w:autoSpaceDN w:val="0"/>
              <w:adjustRightInd w:val="0"/>
              <w:spacing w:before="120" w:after="120"/>
              <w:jc w:val="center"/>
              <w:rPr>
                <w:b/>
                <w:bCs/>
              </w:rPr>
            </w:pPr>
          </w:p>
        </w:tc>
      </w:tr>
      <w:tr w:rsidR="00B30717" w:rsidRPr="00A32D99" w14:paraId="34A00E0A" w14:textId="77777777" w:rsidTr="00BD4A4B">
        <w:tc>
          <w:tcPr>
            <w:tcW w:w="384" w:type="dxa"/>
          </w:tcPr>
          <w:p w14:paraId="0180C263" w14:textId="77777777" w:rsidR="00B30717" w:rsidRPr="00A32D99" w:rsidRDefault="00B30717" w:rsidP="00BD4A4B">
            <w:pPr>
              <w:autoSpaceDE w:val="0"/>
              <w:autoSpaceDN w:val="0"/>
              <w:adjustRightInd w:val="0"/>
              <w:rPr>
                <w:b/>
                <w:bCs/>
              </w:rPr>
            </w:pPr>
          </w:p>
        </w:tc>
        <w:tc>
          <w:tcPr>
            <w:tcW w:w="6856" w:type="dxa"/>
          </w:tcPr>
          <w:p w14:paraId="43ADF92D" w14:textId="77777777" w:rsidR="00B30717" w:rsidRPr="00A32D99" w:rsidRDefault="00B30717" w:rsidP="00687486">
            <w:pPr>
              <w:autoSpaceDE w:val="0"/>
              <w:autoSpaceDN w:val="0"/>
              <w:adjustRightInd w:val="0"/>
              <w:spacing w:before="120" w:after="120"/>
              <w:rPr>
                <w:b/>
                <w:bCs/>
              </w:rPr>
            </w:pPr>
            <w:r w:rsidRPr="00A32D99">
              <w:rPr>
                <w:b/>
                <w:bCs/>
              </w:rPr>
              <w:t>aus der Punktsumme resultierende Note</w:t>
            </w:r>
          </w:p>
        </w:tc>
        <w:tc>
          <w:tcPr>
            <w:tcW w:w="2366" w:type="dxa"/>
            <w:gridSpan w:val="2"/>
            <w:vAlign w:val="center"/>
          </w:tcPr>
          <w:p w14:paraId="043D0972" w14:textId="77777777" w:rsidR="00B30717" w:rsidRPr="00A32D99" w:rsidRDefault="00B30717" w:rsidP="00687486">
            <w:pPr>
              <w:autoSpaceDE w:val="0"/>
              <w:autoSpaceDN w:val="0"/>
              <w:adjustRightInd w:val="0"/>
              <w:spacing w:before="120" w:after="120"/>
              <w:jc w:val="center"/>
              <w:rPr>
                <w:b/>
                <w:bCs/>
              </w:rPr>
            </w:pPr>
          </w:p>
        </w:tc>
      </w:tr>
      <w:tr w:rsidR="00B30717" w:rsidRPr="00A32D99" w14:paraId="73CA10A7" w14:textId="77777777" w:rsidTr="00BD4A4B">
        <w:tc>
          <w:tcPr>
            <w:tcW w:w="384" w:type="dxa"/>
          </w:tcPr>
          <w:p w14:paraId="7B47753D" w14:textId="77777777" w:rsidR="00B30717" w:rsidRPr="00A32D99" w:rsidRDefault="00B30717" w:rsidP="00BD4A4B">
            <w:pPr>
              <w:autoSpaceDE w:val="0"/>
              <w:autoSpaceDN w:val="0"/>
              <w:adjustRightInd w:val="0"/>
              <w:rPr>
                <w:b/>
                <w:bCs/>
              </w:rPr>
            </w:pPr>
          </w:p>
        </w:tc>
        <w:tc>
          <w:tcPr>
            <w:tcW w:w="6856" w:type="dxa"/>
          </w:tcPr>
          <w:p w14:paraId="7F699CAB" w14:textId="77777777" w:rsidR="00B30717" w:rsidRPr="00A32D99" w:rsidRDefault="00B30717" w:rsidP="00687486">
            <w:pPr>
              <w:autoSpaceDE w:val="0"/>
              <w:autoSpaceDN w:val="0"/>
              <w:adjustRightInd w:val="0"/>
              <w:spacing w:before="120" w:after="120"/>
              <w:rPr>
                <w:b/>
                <w:bCs/>
              </w:rPr>
            </w:pPr>
            <w:r w:rsidRPr="00A32D99">
              <w:rPr>
                <w:b/>
                <w:bCs/>
              </w:rPr>
              <w:t>Note ggf. unter Absenkung um ein bis zwei Notenpunkte gemäß § 13 Abs. 2 APOGOSt</w:t>
            </w:r>
          </w:p>
        </w:tc>
        <w:tc>
          <w:tcPr>
            <w:tcW w:w="1190" w:type="dxa"/>
            <w:vAlign w:val="center"/>
          </w:tcPr>
          <w:p w14:paraId="11AC4189" w14:textId="77777777" w:rsidR="00B30717" w:rsidRPr="00A32D99" w:rsidRDefault="00B30717" w:rsidP="00687486">
            <w:pPr>
              <w:autoSpaceDE w:val="0"/>
              <w:autoSpaceDN w:val="0"/>
              <w:adjustRightInd w:val="0"/>
              <w:spacing w:before="120" w:after="120"/>
              <w:jc w:val="center"/>
              <w:rPr>
                <w:b/>
                <w:bCs/>
              </w:rPr>
            </w:pPr>
          </w:p>
        </w:tc>
        <w:tc>
          <w:tcPr>
            <w:tcW w:w="1176" w:type="dxa"/>
            <w:vAlign w:val="center"/>
          </w:tcPr>
          <w:p w14:paraId="185AF086" w14:textId="77777777" w:rsidR="00B30717" w:rsidRPr="00A32D99" w:rsidRDefault="00B30717" w:rsidP="00687486">
            <w:pPr>
              <w:autoSpaceDE w:val="0"/>
              <w:autoSpaceDN w:val="0"/>
              <w:adjustRightInd w:val="0"/>
              <w:spacing w:before="120" w:after="120"/>
              <w:jc w:val="center"/>
              <w:rPr>
                <w:b/>
                <w:bCs/>
              </w:rPr>
            </w:pPr>
          </w:p>
        </w:tc>
      </w:tr>
      <w:tr w:rsidR="00B30717" w:rsidRPr="00A32D99" w14:paraId="29C982E8" w14:textId="77777777" w:rsidTr="00BD4A4B">
        <w:tc>
          <w:tcPr>
            <w:tcW w:w="384" w:type="dxa"/>
          </w:tcPr>
          <w:p w14:paraId="29EDDDEA" w14:textId="77777777" w:rsidR="00B30717" w:rsidRPr="00A32D99" w:rsidRDefault="00B30717" w:rsidP="00BD4A4B">
            <w:pPr>
              <w:autoSpaceDE w:val="0"/>
              <w:autoSpaceDN w:val="0"/>
              <w:adjustRightInd w:val="0"/>
              <w:rPr>
                <w:b/>
                <w:bCs/>
              </w:rPr>
            </w:pPr>
          </w:p>
        </w:tc>
        <w:tc>
          <w:tcPr>
            <w:tcW w:w="9222" w:type="dxa"/>
            <w:gridSpan w:val="3"/>
          </w:tcPr>
          <w:p w14:paraId="25672E9B" w14:textId="77777777" w:rsidR="00B30717" w:rsidRPr="00A32D99" w:rsidRDefault="00B30717" w:rsidP="00687486">
            <w:pPr>
              <w:autoSpaceDE w:val="0"/>
              <w:autoSpaceDN w:val="0"/>
              <w:adjustRightInd w:val="0"/>
              <w:spacing w:before="120" w:after="120"/>
              <w:rPr>
                <w:b/>
                <w:bCs/>
              </w:rPr>
            </w:pPr>
          </w:p>
          <w:p w14:paraId="0273A690" w14:textId="77777777" w:rsidR="00B30717" w:rsidRPr="00A32D99" w:rsidRDefault="00B30717" w:rsidP="00687486">
            <w:pPr>
              <w:autoSpaceDE w:val="0"/>
              <w:autoSpaceDN w:val="0"/>
              <w:adjustRightInd w:val="0"/>
              <w:spacing w:before="120" w:after="120"/>
              <w:rPr>
                <w:b/>
                <w:bCs/>
              </w:rPr>
            </w:pPr>
            <w:r w:rsidRPr="00A32D99">
              <w:rPr>
                <w:b/>
                <w:bCs/>
              </w:rPr>
              <w:t>Datum, Paraphe</w:t>
            </w:r>
          </w:p>
        </w:tc>
      </w:tr>
    </w:tbl>
    <w:p w14:paraId="32AFD8A6" w14:textId="77777777" w:rsidR="00B30717" w:rsidRDefault="00B30717" w:rsidP="00687486">
      <w:pPr>
        <w:spacing w:after="0" w:line="240" w:lineRule="auto"/>
      </w:pPr>
    </w:p>
    <w:tbl>
      <w:tblPr>
        <w:tblStyle w:val="Tabellenraster"/>
        <w:tblW w:w="9606" w:type="dxa"/>
        <w:tblLook w:val="04A0" w:firstRow="1" w:lastRow="0" w:firstColumn="1" w:lastColumn="0" w:noHBand="0" w:noVBand="1"/>
      </w:tblPr>
      <w:tblGrid>
        <w:gridCol w:w="1748"/>
        <w:gridCol w:w="902"/>
        <w:gridCol w:w="1996"/>
        <w:gridCol w:w="1889"/>
        <w:gridCol w:w="1039"/>
        <w:gridCol w:w="2032"/>
      </w:tblGrid>
      <w:tr w:rsidR="00B30717" w14:paraId="73DEA2D3" w14:textId="77777777" w:rsidTr="00B30717">
        <w:trPr>
          <w:trHeight w:val="533"/>
        </w:trPr>
        <w:tc>
          <w:tcPr>
            <w:tcW w:w="1748" w:type="dxa"/>
            <w:vAlign w:val="center"/>
          </w:tcPr>
          <w:p w14:paraId="1F172509" w14:textId="77777777" w:rsidR="00B30717" w:rsidRPr="00BA2B59" w:rsidRDefault="00B30717" w:rsidP="00BD4A4B">
            <w:pPr>
              <w:pStyle w:val="KeinLeerraum"/>
              <w:jc w:val="center"/>
              <w:rPr>
                <w:rFonts w:ascii="Times New Roman" w:hAnsi="Times New Roman" w:cs="Times New Roman"/>
                <w:b/>
                <w:sz w:val="20"/>
                <w:szCs w:val="20"/>
              </w:rPr>
            </w:pPr>
            <w:r w:rsidRPr="00BA2B59">
              <w:rPr>
                <w:rFonts w:ascii="Times New Roman" w:hAnsi="Times New Roman" w:cs="Times New Roman"/>
                <w:b/>
                <w:sz w:val="20"/>
                <w:szCs w:val="20"/>
              </w:rPr>
              <w:t>Note</w:t>
            </w:r>
          </w:p>
        </w:tc>
        <w:tc>
          <w:tcPr>
            <w:tcW w:w="902" w:type="dxa"/>
            <w:vAlign w:val="center"/>
          </w:tcPr>
          <w:p w14:paraId="55F47DBF" w14:textId="77777777" w:rsidR="00B30717" w:rsidRPr="00BA2B59" w:rsidRDefault="00B30717" w:rsidP="00BD4A4B">
            <w:pPr>
              <w:pStyle w:val="KeinLeerraum"/>
              <w:jc w:val="center"/>
              <w:rPr>
                <w:rFonts w:ascii="Times New Roman" w:hAnsi="Times New Roman" w:cs="Times New Roman"/>
                <w:b/>
                <w:sz w:val="20"/>
                <w:szCs w:val="20"/>
              </w:rPr>
            </w:pPr>
            <w:r w:rsidRPr="00BA2B59">
              <w:rPr>
                <w:rFonts w:ascii="Times New Roman" w:hAnsi="Times New Roman" w:cs="Times New Roman"/>
                <w:b/>
                <w:sz w:val="20"/>
                <w:szCs w:val="20"/>
              </w:rPr>
              <w:t>Punkte</w:t>
            </w:r>
          </w:p>
        </w:tc>
        <w:tc>
          <w:tcPr>
            <w:tcW w:w="1996" w:type="dxa"/>
            <w:vAlign w:val="center"/>
          </w:tcPr>
          <w:p w14:paraId="1F88DA10" w14:textId="77777777" w:rsidR="00B30717" w:rsidRPr="00BA2B59" w:rsidRDefault="00B30717" w:rsidP="00BD4A4B">
            <w:pPr>
              <w:pStyle w:val="KeinLeerraum"/>
              <w:jc w:val="center"/>
              <w:rPr>
                <w:rFonts w:ascii="Times New Roman" w:hAnsi="Times New Roman" w:cs="Times New Roman"/>
                <w:b/>
                <w:sz w:val="20"/>
                <w:szCs w:val="20"/>
              </w:rPr>
            </w:pPr>
            <w:r w:rsidRPr="00BA2B59">
              <w:rPr>
                <w:rFonts w:ascii="Times New Roman" w:hAnsi="Times New Roman" w:cs="Times New Roman"/>
                <w:b/>
                <w:sz w:val="20"/>
                <w:szCs w:val="20"/>
              </w:rPr>
              <w:t>Erreichte Punktzahl</w:t>
            </w:r>
          </w:p>
        </w:tc>
        <w:tc>
          <w:tcPr>
            <w:tcW w:w="1889" w:type="dxa"/>
            <w:vAlign w:val="center"/>
          </w:tcPr>
          <w:p w14:paraId="60224AD6" w14:textId="77777777" w:rsidR="00B30717" w:rsidRPr="00BA2B59" w:rsidRDefault="00B30717" w:rsidP="00BD4A4B">
            <w:pPr>
              <w:pStyle w:val="KeinLeerraum"/>
              <w:jc w:val="center"/>
              <w:rPr>
                <w:rFonts w:ascii="Times New Roman" w:hAnsi="Times New Roman" w:cs="Times New Roman"/>
                <w:b/>
                <w:sz w:val="20"/>
                <w:szCs w:val="20"/>
              </w:rPr>
            </w:pPr>
            <w:r w:rsidRPr="00BA2B59">
              <w:rPr>
                <w:rFonts w:ascii="Times New Roman" w:hAnsi="Times New Roman" w:cs="Times New Roman"/>
                <w:b/>
                <w:sz w:val="20"/>
                <w:szCs w:val="20"/>
              </w:rPr>
              <w:t>Note</w:t>
            </w:r>
          </w:p>
        </w:tc>
        <w:tc>
          <w:tcPr>
            <w:tcW w:w="1039" w:type="dxa"/>
            <w:vAlign w:val="center"/>
          </w:tcPr>
          <w:p w14:paraId="1E9DE855" w14:textId="77777777" w:rsidR="00B30717" w:rsidRPr="00BA2B59" w:rsidRDefault="00B30717" w:rsidP="00BD4A4B">
            <w:pPr>
              <w:pStyle w:val="KeinLeerraum"/>
              <w:jc w:val="center"/>
              <w:rPr>
                <w:rFonts w:ascii="Times New Roman" w:hAnsi="Times New Roman" w:cs="Times New Roman"/>
                <w:b/>
                <w:sz w:val="20"/>
                <w:szCs w:val="20"/>
              </w:rPr>
            </w:pPr>
            <w:r w:rsidRPr="00BA2B59">
              <w:rPr>
                <w:rFonts w:ascii="Times New Roman" w:hAnsi="Times New Roman" w:cs="Times New Roman"/>
                <w:b/>
                <w:sz w:val="20"/>
                <w:szCs w:val="20"/>
              </w:rPr>
              <w:t>Punkte</w:t>
            </w:r>
          </w:p>
        </w:tc>
        <w:tc>
          <w:tcPr>
            <w:tcW w:w="2032" w:type="dxa"/>
            <w:vAlign w:val="center"/>
          </w:tcPr>
          <w:p w14:paraId="2AE6D0A2" w14:textId="77777777" w:rsidR="00B30717" w:rsidRPr="00BA2B59" w:rsidRDefault="00B30717" w:rsidP="00BD4A4B">
            <w:pPr>
              <w:pStyle w:val="KeinLeerraum"/>
              <w:jc w:val="center"/>
              <w:rPr>
                <w:rFonts w:ascii="Times New Roman" w:hAnsi="Times New Roman" w:cs="Times New Roman"/>
                <w:b/>
                <w:sz w:val="20"/>
                <w:szCs w:val="20"/>
              </w:rPr>
            </w:pPr>
            <w:r w:rsidRPr="00BA2B59">
              <w:rPr>
                <w:rFonts w:ascii="Times New Roman" w:hAnsi="Times New Roman" w:cs="Times New Roman"/>
                <w:b/>
                <w:sz w:val="20"/>
                <w:szCs w:val="20"/>
              </w:rPr>
              <w:t>Erreichte Punktzahl</w:t>
            </w:r>
          </w:p>
        </w:tc>
      </w:tr>
      <w:tr w:rsidR="00B30717" w14:paraId="4F5356CC" w14:textId="77777777" w:rsidTr="00B30717">
        <w:trPr>
          <w:trHeight w:val="232"/>
        </w:trPr>
        <w:tc>
          <w:tcPr>
            <w:tcW w:w="1748" w:type="dxa"/>
          </w:tcPr>
          <w:p w14:paraId="3F197FE6" w14:textId="77777777" w:rsidR="00B30717" w:rsidRPr="00BA2B59" w:rsidRDefault="00B30717" w:rsidP="00BD4A4B">
            <w:pPr>
              <w:pStyle w:val="KeinLeerraum"/>
              <w:jc w:val="both"/>
              <w:rPr>
                <w:rFonts w:ascii="Times New Roman" w:hAnsi="Times New Roman" w:cs="Times New Roman"/>
                <w:sz w:val="18"/>
                <w:szCs w:val="18"/>
              </w:rPr>
            </w:pPr>
            <w:r w:rsidRPr="00BA2B59">
              <w:rPr>
                <w:rFonts w:ascii="Times New Roman" w:hAnsi="Times New Roman" w:cs="Times New Roman"/>
                <w:sz w:val="18"/>
                <w:szCs w:val="18"/>
              </w:rPr>
              <w:t>sehr gut plus</w:t>
            </w:r>
          </w:p>
        </w:tc>
        <w:tc>
          <w:tcPr>
            <w:tcW w:w="902" w:type="dxa"/>
            <w:vAlign w:val="center"/>
          </w:tcPr>
          <w:p w14:paraId="504C6F26" w14:textId="77777777" w:rsidR="00B30717" w:rsidRPr="00BA2B59" w:rsidRDefault="00B30717" w:rsidP="00BD4A4B">
            <w:pPr>
              <w:pStyle w:val="KeinLeerraum"/>
              <w:jc w:val="center"/>
              <w:rPr>
                <w:rFonts w:ascii="Times New Roman" w:hAnsi="Times New Roman" w:cs="Times New Roman"/>
                <w:sz w:val="18"/>
                <w:szCs w:val="18"/>
              </w:rPr>
            </w:pPr>
            <w:r w:rsidRPr="00BA2B59">
              <w:rPr>
                <w:rFonts w:ascii="Times New Roman" w:hAnsi="Times New Roman" w:cs="Times New Roman"/>
                <w:sz w:val="18"/>
                <w:szCs w:val="18"/>
              </w:rPr>
              <w:t>15</w:t>
            </w:r>
          </w:p>
        </w:tc>
        <w:tc>
          <w:tcPr>
            <w:tcW w:w="1996" w:type="dxa"/>
            <w:vAlign w:val="center"/>
          </w:tcPr>
          <w:p w14:paraId="1F50E16B" w14:textId="77777777" w:rsidR="00B30717" w:rsidRPr="00BA2B59" w:rsidRDefault="00B30717" w:rsidP="00BD4A4B">
            <w:pPr>
              <w:pStyle w:val="KeinLeerraum"/>
              <w:jc w:val="center"/>
              <w:rPr>
                <w:rFonts w:ascii="Times New Roman" w:hAnsi="Times New Roman" w:cs="Times New Roman"/>
                <w:sz w:val="18"/>
                <w:szCs w:val="18"/>
              </w:rPr>
            </w:pPr>
            <w:r>
              <w:rPr>
                <w:rFonts w:ascii="Times New Roman" w:hAnsi="Times New Roman" w:cs="Times New Roman"/>
                <w:sz w:val="18"/>
                <w:szCs w:val="18"/>
              </w:rPr>
              <w:t>100-95</w:t>
            </w:r>
          </w:p>
        </w:tc>
        <w:tc>
          <w:tcPr>
            <w:tcW w:w="1889" w:type="dxa"/>
          </w:tcPr>
          <w:p w14:paraId="7CE48CD3" w14:textId="77777777" w:rsidR="00B30717" w:rsidRPr="00BA2B59" w:rsidRDefault="00B30717" w:rsidP="00BD4A4B">
            <w:pPr>
              <w:pStyle w:val="KeinLeerraum"/>
              <w:jc w:val="both"/>
              <w:rPr>
                <w:rFonts w:ascii="Times New Roman" w:hAnsi="Times New Roman" w:cs="Times New Roman"/>
                <w:sz w:val="18"/>
                <w:szCs w:val="18"/>
              </w:rPr>
            </w:pPr>
            <w:r w:rsidRPr="00BA2B59">
              <w:rPr>
                <w:rFonts w:ascii="Times New Roman" w:hAnsi="Times New Roman" w:cs="Times New Roman"/>
                <w:sz w:val="18"/>
                <w:szCs w:val="18"/>
              </w:rPr>
              <w:t>befriedigend minus</w:t>
            </w:r>
          </w:p>
        </w:tc>
        <w:tc>
          <w:tcPr>
            <w:tcW w:w="1039" w:type="dxa"/>
            <w:vAlign w:val="center"/>
          </w:tcPr>
          <w:p w14:paraId="66FB7B61" w14:textId="77777777" w:rsidR="00B30717" w:rsidRPr="00BA2B59" w:rsidRDefault="00B30717" w:rsidP="00BD4A4B">
            <w:pPr>
              <w:pStyle w:val="KeinLeerraum"/>
              <w:jc w:val="center"/>
              <w:rPr>
                <w:rFonts w:ascii="Times New Roman" w:hAnsi="Times New Roman" w:cs="Times New Roman"/>
                <w:sz w:val="18"/>
                <w:szCs w:val="18"/>
              </w:rPr>
            </w:pPr>
            <w:r w:rsidRPr="00BA2B59">
              <w:rPr>
                <w:rFonts w:ascii="Times New Roman" w:hAnsi="Times New Roman" w:cs="Times New Roman"/>
                <w:sz w:val="18"/>
                <w:szCs w:val="18"/>
              </w:rPr>
              <w:t>7</w:t>
            </w:r>
          </w:p>
        </w:tc>
        <w:tc>
          <w:tcPr>
            <w:tcW w:w="2032" w:type="dxa"/>
            <w:vAlign w:val="center"/>
          </w:tcPr>
          <w:p w14:paraId="58B91479" w14:textId="77777777" w:rsidR="00B30717" w:rsidRPr="00BA2B59" w:rsidRDefault="00B30717" w:rsidP="00BD4A4B">
            <w:pPr>
              <w:pStyle w:val="KeinLeerraum"/>
              <w:jc w:val="center"/>
              <w:rPr>
                <w:rFonts w:ascii="Times New Roman" w:hAnsi="Times New Roman" w:cs="Times New Roman"/>
                <w:sz w:val="18"/>
                <w:szCs w:val="18"/>
              </w:rPr>
            </w:pPr>
            <w:r>
              <w:rPr>
                <w:rFonts w:ascii="Times New Roman" w:hAnsi="Times New Roman" w:cs="Times New Roman"/>
                <w:sz w:val="18"/>
                <w:szCs w:val="18"/>
              </w:rPr>
              <w:t>59-55</w:t>
            </w:r>
          </w:p>
        </w:tc>
      </w:tr>
      <w:tr w:rsidR="00B30717" w14:paraId="2240BC89" w14:textId="77777777" w:rsidTr="00B30717">
        <w:trPr>
          <w:trHeight w:val="249"/>
        </w:trPr>
        <w:tc>
          <w:tcPr>
            <w:tcW w:w="1748" w:type="dxa"/>
          </w:tcPr>
          <w:p w14:paraId="4B35BF14" w14:textId="77777777" w:rsidR="00B30717" w:rsidRPr="00BA2B59" w:rsidRDefault="00B30717" w:rsidP="00BD4A4B">
            <w:pPr>
              <w:pStyle w:val="KeinLeerraum"/>
              <w:jc w:val="both"/>
              <w:rPr>
                <w:rFonts w:ascii="Times New Roman" w:hAnsi="Times New Roman" w:cs="Times New Roman"/>
                <w:sz w:val="18"/>
                <w:szCs w:val="18"/>
              </w:rPr>
            </w:pPr>
            <w:r w:rsidRPr="00BA2B59">
              <w:rPr>
                <w:rFonts w:ascii="Times New Roman" w:hAnsi="Times New Roman" w:cs="Times New Roman"/>
                <w:sz w:val="18"/>
                <w:szCs w:val="18"/>
              </w:rPr>
              <w:t xml:space="preserve">sehr gut </w:t>
            </w:r>
          </w:p>
        </w:tc>
        <w:tc>
          <w:tcPr>
            <w:tcW w:w="902" w:type="dxa"/>
            <w:vAlign w:val="center"/>
          </w:tcPr>
          <w:p w14:paraId="67F03C7A" w14:textId="77777777" w:rsidR="00B30717" w:rsidRPr="00BA2B59" w:rsidRDefault="00B30717" w:rsidP="00BD4A4B">
            <w:pPr>
              <w:pStyle w:val="KeinLeerraum"/>
              <w:jc w:val="center"/>
              <w:rPr>
                <w:rFonts w:ascii="Times New Roman" w:hAnsi="Times New Roman" w:cs="Times New Roman"/>
                <w:sz w:val="18"/>
                <w:szCs w:val="18"/>
              </w:rPr>
            </w:pPr>
            <w:r w:rsidRPr="00BA2B59">
              <w:rPr>
                <w:rFonts w:ascii="Times New Roman" w:hAnsi="Times New Roman" w:cs="Times New Roman"/>
                <w:sz w:val="18"/>
                <w:szCs w:val="18"/>
              </w:rPr>
              <w:t>14</w:t>
            </w:r>
          </w:p>
        </w:tc>
        <w:tc>
          <w:tcPr>
            <w:tcW w:w="1996" w:type="dxa"/>
            <w:vAlign w:val="center"/>
          </w:tcPr>
          <w:p w14:paraId="064D08D6" w14:textId="77777777" w:rsidR="00B30717" w:rsidRPr="00BA2B59" w:rsidRDefault="00B30717" w:rsidP="00BD4A4B">
            <w:pPr>
              <w:pStyle w:val="KeinLeerraum"/>
              <w:jc w:val="center"/>
              <w:rPr>
                <w:rFonts w:ascii="Times New Roman" w:hAnsi="Times New Roman" w:cs="Times New Roman"/>
                <w:sz w:val="18"/>
                <w:szCs w:val="18"/>
              </w:rPr>
            </w:pPr>
            <w:r>
              <w:rPr>
                <w:rFonts w:ascii="Times New Roman" w:hAnsi="Times New Roman" w:cs="Times New Roman"/>
                <w:sz w:val="18"/>
                <w:szCs w:val="18"/>
              </w:rPr>
              <w:t>94-90</w:t>
            </w:r>
          </w:p>
        </w:tc>
        <w:tc>
          <w:tcPr>
            <w:tcW w:w="1889" w:type="dxa"/>
          </w:tcPr>
          <w:p w14:paraId="5458BE87" w14:textId="77777777" w:rsidR="00B30717" w:rsidRPr="00BA2B59" w:rsidRDefault="00B30717" w:rsidP="00BD4A4B">
            <w:pPr>
              <w:pStyle w:val="KeinLeerraum"/>
              <w:jc w:val="both"/>
              <w:rPr>
                <w:rFonts w:ascii="Times New Roman" w:hAnsi="Times New Roman" w:cs="Times New Roman"/>
                <w:sz w:val="18"/>
                <w:szCs w:val="18"/>
              </w:rPr>
            </w:pPr>
            <w:r w:rsidRPr="00BA2B59">
              <w:rPr>
                <w:rFonts w:ascii="Times New Roman" w:hAnsi="Times New Roman" w:cs="Times New Roman"/>
                <w:sz w:val="18"/>
                <w:szCs w:val="18"/>
              </w:rPr>
              <w:t>ausreichend plus</w:t>
            </w:r>
          </w:p>
        </w:tc>
        <w:tc>
          <w:tcPr>
            <w:tcW w:w="1039" w:type="dxa"/>
            <w:vAlign w:val="center"/>
          </w:tcPr>
          <w:p w14:paraId="6B921124" w14:textId="77777777" w:rsidR="00B30717" w:rsidRPr="00BA2B59" w:rsidRDefault="00B30717" w:rsidP="00BD4A4B">
            <w:pPr>
              <w:pStyle w:val="KeinLeerraum"/>
              <w:jc w:val="center"/>
              <w:rPr>
                <w:rFonts w:ascii="Times New Roman" w:hAnsi="Times New Roman" w:cs="Times New Roman"/>
                <w:sz w:val="18"/>
                <w:szCs w:val="18"/>
              </w:rPr>
            </w:pPr>
            <w:r w:rsidRPr="00BA2B59">
              <w:rPr>
                <w:rFonts w:ascii="Times New Roman" w:hAnsi="Times New Roman" w:cs="Times New Roman"/>
                <w:sz w:val="18"/>
                <w:szCs w:val="18"/>
              </w:rPr>
              <w:t>6</w:t>
            </w:r>
          </w:p>
        </w:tc>
        <w:tc>
          <w:tcPr>
            <w:tcW w:w="2032" w:type="dxa"/>
            <w:vAlign w:val="center"/>
          </w:tcPr>
          <w:p w14:paraId="5DA87296" w14:textId="77777777" w:rsidR="00B30717" w:rsidRPr="00BA2B59" w:rsidRDefault="00B30717" w:rsidP="00BD4A4B">
            <w:pPr>
              <w:pStyle w:val="KeinLeerraum"/>
              <w:jc w:val="center"/>
              <w:rPr>
                <w:rFonts w:ascii="Times New Roman" w:hAnsi="Times New Roman" w:cs="Times New Roman"/>
                <w:sz w:val="18"/>
                <w:szCs w:val="18"/>
              </w:rPr>
            </w:pPr>
            <w:r>
              <w:rPr>
                <w:rFonts w:ascii="Times New Roman" w:hAnsi="Times New Roman" w:cs="Times New Roman"/>
                <w:sz w:val="18"/>
                <w:szCs w:val="18"/>
              </w:rPr>
              <w:t>54-50</w:t>
            </w:r>
          </w:p>
        </w:tc>
      </w:tr>
      <w:tr w:rsidR="00B30717" w14:paraId="62098EF7" w14:textId="77777777" w:rsidTr="00B30717">
        <w:trPr>
          <w:trHeight w:val="232"/>
        </w:trPr>
        <w:tc>
          <w:tcPr>
            <w:tcW w:w="1748" w:type="dxa"/>
          </w:tcPr>
          <w:p w14:paraId="288D97A8" w14:textId="77777777" w:rsidR="00B30717" w:rsidRPr="00BA2B59" w:rsidRDefault="00B30717" w:rsidP="00BD4A4B">
            <w:pPr>
              <w:pStyle w:val="KeinLeerraum"/>
              <w:jc w:val="both"/>
              <w:rPr>
                <w:rFonts w:ascii="Times New Roman" w:hAnsi="Times New Roman" w:cs="Times New Roman"/>
                <w:sz w:val="18"/>
                <w:szCs w:val="18"/>
              </w:rPr>
            </w:pPr>
            <w:r w:rsidRPr="00BA2B59">
              <w:rPr>
                <w:rFonts w:ascii="Times New Roman" w:hAnsi="Times New Roman" w:cs="Times New Roman"/>
                <w:sz w:val="18"/>
                <w:szCs w:val="18"/>
              </w:rPr>
              <w:t>sehr gut minus</w:t>
            </w:r>
          </w:p>
        </w:tc>
        <w:tc>
          <w:tcPr>
            <w:tcW w:w="902" w:type="dxa"/>
            <w:vAlign w:val="center"/>
          </w:tcPr>
          <w:p w14:paraId="5AFFD13C" w14:textId="77777777" w:rsidR="00B30717" w:rsidRPr="00BA2B59" w:rsidRDefault="00B30717" w:rsidP="00BD4A4B">
            <w:pPr>
              <w:pStyle w:val="KeinLeerraum"/>
              <w:jc w:val="center"/>
              <w:rPr>
                <w:rFonts w:ascii="Times New Roman" w:hAnsi="Times New Roman" w:cs="Times New Roman"/>
                <w:sz w:val="18"/>
                <w:szCs w:val="18"/>
              </w:rPr>
            </w:pPr>
            <w:r w:rsidRPr="00BA2B59">
              <w:rPr>
                <w:rFonts w:ascii="Times New Roman" w:hAnsi="Times New Roman" w:cs="Times New Roman"/>
                <w:sz w:val="18"/>
                <w:szCs w:val="18"/>
              </w:rPr>
              <w:t>13</w:t>
            </w:r>
          </w:p>
        </w:tc>
        <w:tc>
          <w:tcPr>
            <w:tcW w:w="1996" w:type="dxa"/>
            <w:vAlign w:val="center"/>
          </w:tcPr>
          <w:p w14:paraId="230AD665" w14:textId="77777777" w:rsidR="00B30717" w:rsidRPr="00BA2B59" w:rsidRDefault="00B30717" w:rsidP="00BD4A4B">
            <w:pPr>
              <w:pStyle w:val="KeinLeerraum"/>
              <w:jc w:val="center"/>
              <w:rPr>
                <w:rFonts w:ascii="Times New Roman" w:hAnsi="Times New Roman" w:cs="Times New Roman"/>
                <w:sz w:val="18"/>
                <w:szCs w:val="18"/>
              </w:rPr>
            </w:pPr>
            <w:r>
              <w:rPr>
                <w:rFonts w:ascii="Times New Roman" w:hAnsi="Times New Roman" w:cs="Times New Roman"/>
                <w:sz w:val="18"/>
                <w:szCs w:val="18"/>
              </w:rPr>
              <w:t>89-85</w:t>
            </w:r>
          </w:p>
        </w:tc>
        <w:tc>
          <w:tcPr>
            <w:tcW w:w="1889" w:type="dxa"/>
          </w:tcPr>
          <w:p w14:paraId="71CFB43C" w14:textId="77777777" w:rsidR="00B30717" w:rsidRPr="00BA2B59" w:rsidRDefault="00B30717" w:rsidP="00BD4A4B">
            <w:pPr>
              <w:pStyle w:val="KeinLeerraum"/>
              <w:jc w:val="both"/>
              <w:rPr>
                <w:rFonts w:ascii="Times New Roman" w:hAnsi="Times New Roman" w:cs="Times New Roman"/>
                <w:sz w:val="18"/>
                <w:szCs w:val="18"/>
              </w:rPr>
            </w:pPr>
            <w:r w:rsidRPr="00BA2B59">
              <w:rPr>
                <w:rFonts w:ascii="Times New Roman" w:hAnsi="Times New Roman" w:cs="Times New Roman"/>
                <w:sz w:val="18"/>
                <w:szCs w:val="18"/>
              </w:rPr>
              <w:t>ausreichend</w:t>
            </w:r>
          </w:p>
        </w:tc>
        <w:tc>
          <w:tcPr>
            <w:tcW w:w="1039" w:type="dxa"/>
            <w:vAlign w:val="center"/>
          </w:tcPr>
          <w:p w14:paraId="48424FF1" w14:textId="77777777" w:rsidR="00B30717" w:rsidRPr="00BA2B59" w:rsidRDefault="00B30717" w:rsidP="00BD4A4B">
            <w:pPr>
              <w:pStyle w:val="KeinLeerraum"/>
              <w:jc w:val="center"/>
              <w:rPr>
                <w:rFonts w:ascii="Times New Roman" w:hAnsi="Times New Roman" w:cs="Times New Roman"/>
                <w:sz w:val="18"/>
                <w:szCs w:val="18"/>
              </w:rPr>
            </w:pPr>
            <w:r w:rsidRPr="00BA2B59">
              <w:rPr>
                <w:rFonts w:ascii="Times New Roman" w:hAnsi="Times New Roman" w:cs="Times New Roman"/>
                <w:sz w:val="18"/>
                <w:szCs w:val="18"/>
              </w:rPr>
              <w:t>5</w:t>
            </w:r>
          </w:p>
        </w:tc>
        <w:tc>
          <w:tcPr>
            <w:tcW w:w="2032" w:type="dxa"/>
            <w:vAlign w:val="center"/>
          </w:tcPr>
          <w:p w14:paraId="3301AAFE" w14:textId="77777777" w:rsidR="00B30717" w:rsidRPr="00BA2B59" w:rsidRDefault="00B30717" w:rsidP="00BD4A4B">
            <w:pPr>
              <w:pStyle w:val="KeinLeerraum"/>
              <w:jc w:val="center"/>
              <w:rPr>
                <w:rFonts w:ascii="Times New Roman" w:hAnsi="Times New Roman" w:cs="Times New Roman"/>
                <w:sz w:val="18"/>
                <w:szCs w:val="18"/>
              </w:rPr>
            </w:pPr>
            <w:r>
              <w:rPr>
                <w:rFonts w:ascii="Times New Roman" w:hAnsi="Times New Roman" w:cs="Times New Roman"/>
                <w:sz w:val="18"/>
                <w:szCs w:val="18"/>
              </w:rPr>
              <w:t>49-45</w:t>
            </w:r>
          </w:p>
        </w:tc>
      </w:tr>
      <w:tr w:rsidR="00B30717" w14:paraId="05867BB4" w14:textId="77777777" w:rsidTr="00B30717">
        <w:trPr>
          <w:trHeight w:val="249"/>
        </w:trPr>
        <w:tc>
          <w:tcPr>
            <w:tcW w:w="1748" w:type="dxa"/>
          </w:tcPr>
          <w:p w14:paraId="23BE7884" w14:textId="77777777" w:rsidR="00B30717" w:rsidRPr="00BA2B59" w:rsidRDefault="00B30717" w:rsidP="00BD4A4B">
            <w:pPr>
              <w:pStyle w:val="KeinLeerraum"/>
              <w:jc w:val="both"/>
              <w:rPr>
                <w:rFonts w:ascii="Times New Roman" w:hAnsi="Times New Roman" w:cs="Times New Roman"/>
                <w:sz w:val="18"/>
                <w:szCs w:val="18"/>
              </w:rPr>
            </w:pPr>
            <w:r w:rsidRPr="00BA2B59">
              <w:rPr>
                <w:rFonts w:ascii="Times New Roman" w:hAnsi="Times New Roman" w:cs="Times New Roman"/>
                <w:sz w:val="18"/>
                <w:szCs w:val="18"/>
              </w:rPr>
              <w:t>gut plus</w:t>
            </w:r>
          </w:p>
        </w:tc>
        <w:tc>
          <w:tcPr>
            <w:tcW w:w="902" w:type="dxa"/>
            <w:vAlign w:val="center"/>
          </w:tcPr>
          <w:p w14:paraId="5D22312D" w14:textId="77777777" w:rsidR="00B30717" w:rsidRPr="00BA2B59" w:rsidRDefault="00B30717" w:rsidP="00BD4A4B">
            <w:pPr>
              <w:pStyle w:val="KeinLeerraum"/>
              <w:jc w:val="center"/>
              <w:rPr>
                <w:rFonts w:ascii="Times New Roman" w:hAnsi="Times New Roman" w:cs="Times New Roman"/>
                <w:sz w:val="18"/>
                <w:szCs w:val="18"/>
              </w:rPr>
            </w:pPr>
            <w:r w:rsidRPr="00BA2B59">
              <w:rPr>
                <w:rFonts w:ascii="Times New Roman" w:hAnsi="Times New Roman" w:cs="Times New Roman"/>
                <w:sz w:val="18"/>
                <w:szCs w:val="18"/>
              </w:rPr>
              <w:t>12</w:t>
            </w:r>
          </w:p>
        </w:tc>
        <w:tc>
          <w:tcPr>
            <w:tcW w:w="1996" w:type="dxa"/>
            <w:vAlign w:val="center"/>
          </w:tcPr>
          <w:p w14:paraId="03C5614B" w14:textId="77777777" w:rsidR="00B30717" w:rsidRPr="00BA2B59" w:rsidRDefault="00B30717" w:rsidP="00BD4A4B">
            <w:pPr>
              <w:pStyle w:val="KeinLeerraum"/>
              <w:jc w:val="center"/>
              <w:rPr>
                <w:rFonts w:ascii="Times New Roman" w:hAnsi="Times New Roman" w:cs="Times New Roman"/>
                <w:sz w:val="18"/>
                <w:szCs w:val="18"/>
              </w:rPr>
            </w:pPr>
            <w:r>
              <w:rPr>
                <w:rFonts w:ascii="Times New Roman" w:hAnsi="Times New Roman" w:cs="Times New Roman"/>
                <w:sz w:val="18"/>
                <w:szCs w:val="18"/>
              </w:rPr>
              <w:t>84-80</w:t>
            </w:r>
          </w:p>
        </w:tc>
        <w:tc>
          <w:tcPr>
            <w:tcW w:w="1889" w:type="dxa"/>
          </w:tcPr>
          <w:p w14:paraId="46323AD6" w14:textId="77777777" w:rsidR="00B30717" w:rsidRPr="00BA2B59" w:rsidRDefault="00B30717" w:rsidP="00BD4A4B">
            <w:pPr>
              <w:pStyle w:val="KeinLeerraum"/>
              <w:jc w:val="both"/>
              <w:rPr>
                <w:rFonts w:ascii="Times New Roman" w:hAnsi="Times New Roman" w:cs="Times New Roman"/>
                <w:sz w:val="18"/>
                <w:szCs w:val="18"/>
              </w:rPr>
            </w:pPr>
            <w:r w:rsidRPr="00BA2B59">
              <w:rPr>
                <w:rFonts w:ascii="Times New Roman" w:hAnsi="Times New Roman" w:cs="Times New Roman"/>
                <w:sz w:val="18"/>
                <w:szCs w:val="18"/>
              </w:rPr>
              <w:t>ausreichend minus</w:t>
            </w:r>
          </w:p>
        </w:tc>
        <w:tc>
          <w:tcPr>
            <w:tcW w:w="1039" w:type="dxa"/>
            <w:vAlign w:val="center"/>
          </w:tcPr>
          <w:p w14:paraId="1007ED40" w14:textId="77777777" w:rsidR="00B30717" w:rsidRPr="00BA2B59" w:rsidRDefault="00B30717" w:rsidP="00BD4A4B">
            <w:pPr>
              <w:pStyle w:val="KeinLeerraum"/>
              <w:jc w:val="center"/>
              <w:rPr>
                <w:rFonts w:ascii="Times New Roman" w:hAnsi="Times New Roman" w:cs="Times New Roman"/>
                <w:sz w:val="18"/>
                <w:szCs w:val="18"/>
              </w:rPr>
            </w:pPr>
            <w:r w:rsidRPr="00BA2B59">
              <w:rPr>
                <w:rFonts w:ascii="Times New Roman" w:hAnsi="Times New Roman" w:cs="Times New Roman"/>
                <w:sz w:val="18"/>
                <w:szCs w:val="18"/>
              </w:rPr>
              <w:t>4</w:t>
            </w:r>
          </w:p>
        </w:tc>
        <w:tc>
          <w:tcPr>
            <w:tcW w:w="2032" w:type="dxa"/>
            <w:vAlign w:val="center"/>
          </w:tcPr>
          <w:p w14:paraId="1B256AFF" w14:textId="77777777" w:rsidR="00B30717" w:rsidRPr="00BA2B59" w:rsidRDefault="00B30717" w:rsidP="00BD4A4B">
            <w:pPr>
              <w:pStyle w:val="KeinLeerraum"/>
              <w:jc w:val="center"/>
              <w:rPr>
                <w:rFonts w:ascii="Times New Roman" w:hAnsi="Times New Roman" w:cs="Times New Roman"/>
                <w:sz w:val="18"/>
                <w:szCs w:val="18"/>
              </w:rPr>
            </w:pPr>
            <w:r>
              <w:rPr>
                <w:rFonts w:ascii="Times New Roman" w:hAnsi="Times New Roman" w:cs="Times New Roman"/>
                <w:sz w:val="18"/>
                <w:szCs w:val="18"/>
              </w:rPr>
              <w:t>44-40</w:t>
            </w:r>
          </w:p>
        </w:tc>
      </w:tr>
      <w:tr w:rsidR="00B30717" w14:paraId="79907EC9" w14:textId="77777777" w:rsidTr="00B30717">
        <w:trPr>
          <w:trHeight w:val="232"/>
        </w:trPr>
        <w:tc>
          <w:tcPr>
            <w:tcW w:w="1748" w:type="dxa"/>
          </w:tcPr>
          <w:p w14:paraId="13444B4F" w14:textId="77777777" w:rsidR="00B30717" w:rsidRPr="00BA2B59" w:rsidRDefault="00B30717" w:rsidP="00BD4A4B">
            <w:pPr>
              <w:pStyle w:val="KeinLeerraum"/>
              <w:jc w:val="both"/>
              <w:rPr>
                <w:rFonts w:ascii="Times New Roman" w:hAnsi="Times New Roman" w:cs="Times New Roman"/>
                <w:sz w:val="18"/>
                <w:szCs w:val="18"/>
              </w:rPr>
            </w:pPr>
            <w:r w:rsidRPr="00BA2B59">
              <w:rPr>
                <w:rFonts w:ascii="Times New Roman" w:hAnsi="Times New Roman" w:cs="Times New Roman"/>
                <w:sz w:val="18"/>
                <w:szCs w:val="18"/>
              </w:rPr>
              <w:t>gut</w:t>
            </w:r>
          </w:p>
        </w:tc>
        <w:tc>
          <w:tcPr>
            <w:tcW w:w="902" w:type="dxa"/>
            <w:vAlign w:val="center"/>
          </w:tcPr>
          <w:p w14:paraId="3E09E1E7" w14:textId="77777777" w:rsidR="00B30717" w:rsidRPr="00BA2B59" w:rsidRDefault="00B30717" w:rsidP="00BD4A4B">
            <w:pPr>
              <w:pStyle w:val="KeinLeerraum"/>
              <w:jc w:val="center"/>
              <w:rPr>
                <w:rFonts w:ascii="Times New Roman" w:hAnsi="Times New Roman" w:cs="Times New Roman"/>
                <w:sz w:val="18"/>
                <w:szCs w:val="18"/>
              </w:rPr>
            </w:pPr>
            <w:r w:rsidRPr="00BA2B59">
              <w:rPr>
                <w:rFonts w:ascii="Times New Roman" w:hAnsi="Times New Roman" w:cs="Times New Roman"/>
                <w:sz w:val="18"/>
                <w:szCs w:val="18"/>
              </w:rPr>
              <w:t>11</w:t>
            </w:r>
          </w:p>
        </w:tc>
        <w:tc>
          <w:tcPr>
            <w:tcW w:w="1996" w:type="dxa"/>
            <w:vAlign w:val="center"/>
          </w:tcPr>
          <w:p w14:paraId="1C2C2A58" w14:textId="77777777" w:rsidR="00B30717" w:rsidRPr="00BA2B59" w:rsidRDefault="00B30717" w:rsidP="00BD4A4B">
            <w:pPr>
              <w:pStyle w:val="KeinLeerraum"/>
              <w:jc w:val="center"/>
              <w:rPr>
                <w:rFonts w:ascii="Times New Roman" w:hAnsi="Times New Roman" w:cs="Times New Roman"/>
                <w:sz w:val="18"/>
                <w:szCs w:val="18"/>
              </w:rPr>
            </w:pPr>
            <w:r>
              <w:rPr>
                <w:rFonts w:ascii="Times New Roman" w:hAnsi="Times New Roman" w:cs="Times New Roman"/>
                <w:sz w:val="18"/>
                <w:szCs w:val="18"/>
              </w:rPr>
              <w:t>79-75</w:t>
            </w:r>
          </w:p>
        </w:tc>
        <w:tc>
          <w:tcPr>
            <w:tcW w:w="1889" w:type="dxa"/>
          </w:tcPr>
          <w:p w14:paraId="65613A1F" w14:textId="77777777" w:rsidR="00B30717" w:rsidRPr="00BA2B59" w:rsidRDefault="00B30717" w:rsidP="00BD4A4B">
            <w:pPr>
              <w:pStyle w:val="KeinLeerraum"/>
              <w:jc w:val="both"/>
              <w:rPr>
                <w:rFonts w:ascii="Times New Roman" w:hAnsi="Times New Roman" w:cs="Times New Roman"/>
                <w:sz w:val="18"/>
                <w:szCs w:val="18"/>
              </w:rPr>
            </w:pPr>
            <w:r w:rsidRPr="00BA2B59">
              <w:rPr>
                <w:rFonts w:ascii="Times New Roman" w:hAnsi="Times New Roman" w:cs="Times New Roman"/>
                <w:sz w:val="18"/>
                <w:szCs w:val="18"/>
              </w:rPr>
              <w:t>mangelhaft plus</w:t>
            </w:r>
          </w:p>
        </w:tc>
        <w:tc>
          <w:tcPr>
            <w:tcW w:w="1039" w:type="dxa"/>
            <w:vAlign w:val="center"/>
          </w:tcPr>
          <w:p w14:paraId="5DFFB464" w14:textId="77777777" w:rsidR="00B30717" w:rsidRPr="00BA2B59" w:rsidRDefault="00B30717" w:rsidP="00BD4A4B">
            <w:pPr>
              <w:pStyle w:val="KeinLeerraum"/>
              <w:jc w:val="center"/>
              <w:rPr>
                <w:rFonts w:ascii="Times New Roman" w:hAnsi="Times New Roman" w:cs="Times New Roman"/>
                <w:sz w:val="18"/>
                <w:szCs w:val="18"/>
              </w:rPr>
            </w:pPr>
            <w:r w:rsidRPr="00BA2B59">
              <w:rPr>
                <w:rFonts w:ascii="Times New Roman" w:hAnsi="Times New Roman" w:cs="Times New Roman"/>
                <w:sz w:val="18"/>
                <w:szCs w:val="18"/>
              </w:rPr>
              <w:t>3</w:t>
            </w:r>
          </w:p>
        </w:tc>
        <w:tc>
          <w:tcPr>
            <w:tcW w:w="2032" w:type="dxa"/>
            <w:vAlign w:val="center"/>
          </w:tcPr>
          <w:p w14:paraId="35B84735" w14:textId="77777777" w:rsidR="00B30717" w:rsidRPr="00BA2B59" w:rsidRDefault="00B30717" w:rsidP="00BD4A4B">
            <w:pPr>
              <w:pStyle w:val="KeinLeerraum"/>
              <w:jc w:val="center"/>
              <w:rPr>
                <w:rFonts w:ascii="Times New Roman" w:hAnsi="Times New Roman" w:cs="Times New Roman"/>
                <w:sz w:val="18"/>
                <w:szCs w:val="18"/>
              </w:rPr>
            </w:pPr>
            <w:r>
              <w:rPr>
                <w:rFonts w:ascii="Times New Roman" w:hAnsi="Times New Roman" w:cs="Times New Roman"/>
                <w:sz w:val="18"/>
                <w:szCs w:val="18"/>
              </w:rPr>
              <w:t>39-33</w:t>
            </w:r>
          </w:p>
        </w:tc>
      </w:tr>
      <w:tr w:rsidR="00B30717" w14:paraId="5BC25EF5" w14:textId="77777777" w:rsidTr="00B30717">
        <w:trPr>
          <w:trHeight w:val="249"/>
        </w:trPr>
        <w:tc>
          <w:tcPr>
            <w:tcW w:w="1748" w:type="dxa"/>
          </w:tcPr>
          <w:p w14:paraId="375CF09D" w14:textId="77777777" w:rsidR="00B30717" w:rsidRPr="00BA2B59" w:rsidRDefault="00B30717" w:rsidP="00BD4A4B">
            <w:pPr>
              <w:pStyle w:val="KeinLeerraum"/>
              <w:jc w:val="both"/>
              <w:rPr>
                <w:rFonts w:ascii="Times New Roman" w:hAnsi="Times New Roman" w:cs="Times New Roman"/>
                <w:sz w:val="18"/>
                <w:szCs w:val="18"/>
              </w:rPr>
            </w:pPr>
            <w:r w:rsidRPr="00BA2B59">
              <w:rPr>
                <w:rFonts w:ascii="Times New Roman" w:hAnsi="Times New Roman" w:cs="Times New Roman"/>
                <w:sz w:val="18"/>
                <w:szCs w:val="18"/>
              </w:rPr>
              <w:t>gut minus</w:t>
            </w:r>
          </w:p>
        </w:tc>
        <w:tc>
          <w:tcPr>
            <w:tcW w:w="902" w:type="dxa"/>
            <w:vAlign w:val="center"/>
          </w:tcPr>
          <w:p w14:paraId="038779CD" w14:textId="77777777" w:rsidR="00B30717" w:rsidRPr="00BA2B59" w:rsidRDefault="00B30717" w:rsidP="00BD4A4B">
            <w:pPr>
              <w:pStyle w:val="KeinLeerraum"/>
              <w:jc w:val="center"/>
              <w:rPr>
                <w:rFonts w:ascii="Times New Roman" w:hAnsi="Times New Roman" w:cs="Times New Roman"/>
                <w:sz w:val="18"/>
                <w:szCs w:val="18"/>
              </w:rPr>
            </w:pPr>
            <w:r w:rsidRPr="00BA2B59">
              <w:rPr>
                <w:rFonts w:ascii="Times New Roman" w:hAnsi="Times New Roman" w:cs="Times New Roman"/>
                <w:sz w:val="18"/>
                <w:szCs w:val="18"/>
              </w:rPr>
              <w:t>10</w:t>
            </w:r>
          </w:p>
        </w:tc>
        <w:tc>
          <w:tcPr>
            <w:tcW w:w="1996" w:type="dxa"/>
            <w:vAlign w:val="center"/>
          </w:tcPr>
          <w:p w14:paraId="7F585AE0" w14:textId="77777777" w:rsidR="00B30717" w:rsidRPr="00BA2B59" w:rsidRDefault="00B30717" w:rsidP="00BD4A4B">
            <w:pPr>
              <w:pStyle w:val="KeinLeerraum"/>
              <w:jc w:val="center"/>
              <w:rPr>
                <w:rFonts w:ascii="Times New Roman" w:hAnsi="Times New Roman" w:cs="Times New Roman"/>
                <w:sz w:val="18"/>
                <w:szCs w:val="18"/>
              </w:rPr>
            </w:pPr>
            <w:r>
              <w:rPr>
                <w:rFonts w:ascii="Times New Roman" w:hAnsi="Times New Roman" w:cs="Times New Roman"/>
                <w:sz w:val="18"/>
                <w:szCs w:val="18"/>
              </w:rPr>
              <w:t>74-70</w:t>
            </w:r>
          </w:p>
        </w:tc>
        <w:tc>
          <w:tcPr>
            <w:tcW w:w="1889" w:type="dxa"/>
          </w:tcPr>
          <w:p w14:paraId="7BA3466C" w14:textId="77777777" w:rsidR="00B30717" w:rsidRPr="00BA2B59" w:rsidRDefault="00B30717" w:rsidP="00BD4A4B">
            <w:pPr>
              <w:pStyle w:val="KeinLeerraum"/>
              <w:jc w:val="both"/>
              <w:rPr>
                <w:rFonts w:ascii="Times New Roman" w:hAnsi="Times New Roman" w:cs="Times New Roman"/>
                <w:sz w:val="18"/>
                <w:szCs w:val="18"/>
              </w:rPr>
            </w:pPr>
            <w:r w:rsidRPr="00BA2B59">
              <w:rPr>
                <w:rFonts w:ascii="Times New Roman" w:hAnsi="Times New Roman" w:cs="Times New Roman"/>
                <w:sz w:val="18"/>
                <w:szCs w:val="18"/>
              </w:rPr>
              <w:t>mangelhaft</w:t>
            </w:r>
          </w:p>
        </w:tc>
        <w:tc>
          <w:tcPr>
            <w:tcW w:w="1039" w:type="dxa"/>
            <w:vAlign w:val="center"/>
          </w:tcPr>
          <w:p w14:paraId="41D19199" w14:textId="77777777" w:rsidR="00B30717" w:rsidRPr="00BA2B59" w:rsidRDefault="00B30717" w:rsidP="00BD4A4B">
            <w:pPr>
              <w:pStyle w:val="KeinLeerraum"/>
              <w:jc w:val="center"/>
              <w:rPr>
                <w:rFonts w:ascii="Times New Roman" w:hAnsi="Times New Roman" w:cs="Times New Roman"/>
                <w:sz w:val="18"/>
                <w:szCs w:val="18"/>
              </w:rPr>
            </w:pPr>
            <w:r w:rsidRPr="00BA2B59">
              <w:rPr>
                <w:rFonts w:ascii="Times New Roman" w:hAnsi="Times New Roman" w:cs="Times New Roman"/>
                <w:sz w:val="18"/>
                <w:szCs w:val="18"/>
              </w:rPr>
              <w:t>2</w:t>
            </w:r>
          </w:p>
        </w:tc>
        <w:tc>
          <w:tcPr>
            <w:tcW w:w="2032" w:type="dxa"/>
            <w:vAlign w:val="center"/>
          </w:tcPr>
          <w:p w14:paraId="1FCB77DF" w14:textId="77777777" w:rsidR="00B30717" w:rsidRPr="00BA2B59" w:rsidRDefault="00B30717" w:rsidP="00BD4A4B">
            <w:pPr>
              <w:pStyle w:val="KeinLeerraum"/>
              <w:jc w:val="center"/>
              <w:rPr>
                <w:rFonts w:ascii="Times New Roman" w:hAnsi="Times New Roman" w:cs="Times New Roman"/>
                <w:sz w:val="18"/>
                <w:szCs w:val="18"/>
              </w:rPr>
            </w:pPr>
            <w:r>
              <w:rPr>
                <w:rFonts w:ascii="Times New Roman" w:hAnsi="Times New Roman" w:cs="Times New Roman"/>
                <w:sz w:val="18"/>
                <w:szCs w:val="18"/>
              </w:rPr>
              <w:t>32-27</w:t>
            </w:r>
          </w:p>
        </w:tc>
      </w:tr>
      <w:tr w:rsidR="00B30717" w14:paraId="0577670D" w14:textId="77777777" w:rsidTr="00B30717">
        <w:trPr>
          <w:trHeight w:val="232"/>
        </w:trPr>
        <w:tc>
          <w:tcPr>
            <w:tcW w:w="1748" w:type="dxa"/>
          </w:tcPr>
          <w:p w14:paraId="4AC1B8A4" w14:textId="77777777" w:rsidR="00B30717" w:rsidRPr="00BA2B59" w:rsidRDefault="00B30717" w:rsidP="00BD4A4B">
            <w:pPr>
              <w:pStyle w:val="KeinLeerraum"/>
              <w:jc w:val="both"/>
              <w:rPr>
                <w:rFonts w:ascii="Times New Roman" w:hAnsi="Times New Roman" w:cs="Times New Roman"/>
                <w:sz w:val="18"/>
                <w:szCs w:val="18"/>
              </w:rPr>
            </w:pPr>
            <w:r w:rsidRPr="00BA2B59">
              <w:rPr>
                <w:rFonts w:ascii="Times New Roman" w:hAnsi="Times New Roman" w:cs="Times New Roman"/>
                <w:sz w:val="18"/>
                <w:szCs w:val="18"/>
              </w:rPr>
              <w:t>befriedigend plus</w:t>
            </w:r>
          </w:p>
        </w:tc>
        <w:tc>
          <w:tcPr>
            <w:tcW w:w="902" w:type="dxa"/>
            <w:vAlign w:val="center"/>
          </w:tcPr>
          <w:p w14:paraId="04D54B0A" w14:textId="77777777" w:rsidR="00B30717" w:rsidRPr="00BA2B59" w:rsidRDefault="00B30717" w:rsidP="00BD4A4B">
            <w:pPr>
              <w:pStyle w:val="KeinLeerraum"/>
              <w:jc w:val="center"/>
              <w:rPr>
                <w:rFonts w:ascii="Times New Roman" w:hAnsi="Times New Roman" w:cs="Times New Roman"/>
                <w:sz w:val="18"/>
                <w:szCs w:val="18"/>
              </w:rPr>
            </w:pPr>
            <w:r w:rsidRPr="00BA2B59">
              <w:rPr>
                <w:rFonts w:ascii="Times New Roman" w:hAnsi="Times New Roman" w:cs="Times New Roman"/>
                <w:sz w:val="18"/>
                <w:szCs w:val="18"/>
              </w:rPr>
              <w:t>9</w:t>
            </w:r>
          </w:p>
        </w:tc>
        <w:tc>
          <w:tcPr>
            <w:tcW w:w="1996" w:type="dxa"/>
            <w:vAlign w:val="center"/>
          </w:tcPr>
          <w:p w14:paraId="05AC81D9" w14:textId="77777777" w:rsidR="00B30717" w:rsidRPr="00BA2B59" w:rsidRDefault="00B30717" w:rsidP="00BD4A4B">
            <w:pPr>
              <w:pStyle w:val="KeinLeerraum"/>
              <w:jc w:val="center"/>
              <w:rPr>
                <w:rFonts w:ascii="Times New Roman" w:hAnsi="Times New Roman" w:cs="Times New Roman"/>
                <w:sz w:val="18"/>
                <w:szCs w:val="18"/>
              </w:rPr>
            </w:pPr>
            <w:r>
              <w:rPr>
                <w:rFonts w:ascii="Times New Roman" w:hAnsi="Times New Roman" w:cs="Times New Roman"/>
                <w:sz w:val="18"/>
                <w:szCs w:val="18"/>
              </w:rPr>
              <w:t>69-65</w:t>
            </w:r>
          </w:p>
        </w:tc>
        <w:tc>
          <w:tcPr>
            <w:tcW w:w="1889" w:type="dxa"/>
          </w:tcPr>
          <w:p w14:paraId="45FE12AF" w14:textId="77777777" w:rsidR="00B30717" w:rsidRPr="00BA2B59" w:rsidRDefault="00B30717" w:rsidP="00BD4A4B">
            <w:pPr>
              <w:pStyle w:val="KeinLeerraum"/>
              <w:jc w:val="both"/>
              <w:rPr>
                <w:rFonts w:ascii="Times New Roman" w:hAnsi="Times New Roman" w:cs="Times New Roman"/>
                <w:sz w:val="18"/>
                <w:szCs w:val="18"/>
              </w:rPr>
            </w:pPr>
            <w:r w:rsidRPr="00BA2B59">
              <w:rPr>
                <w:rFonts w:ascii="Times New Roman" w:hAnsi="Times New Roman" w:cs="Times New Roman"/>
                <w:sz w:val="18"/>
                <w:szCs w:val="18"/>
              </w:rPr>
              <w:t>mangelhaft minus</w:t>
            </w:r>
          </w:p>
        </w:tc>
        <w:tc>
          <w:tcPr>
            <w:tcW w:w="1039" w:type="dxa"/>
            <w:vAlign w:val="center"/>
          </w:tcPr>
          <w:p w14:paraId="3F1FADE6" w14:textId="77777777" w:rsidR="00B30717" w:rsidRPr="00BA2B59" w:rsidRDefault="00B30717" w:rsidP="00BD4A4B">
            <w:pPr>
              <w:pStyle w:val="KeinLeerraum"/>
              <w:jc w:val="center"/>
              <w:rPr>
                <w:rFonts w:ascii="Times New Roman" w:hAnsi="Times New Roman" w:cs="Times New Roman"/>
                <w:sz w:val="18"/>
                <w:szCs w:val="18"/>
              </w:rPr>
            </w:pPr>
            <w:r w:rsidRPr="00BA2B59">
              <w:rPr>
                <w:rFonts w:ascii="Times New Roman" w:hAnsi="Times New Roman" w:cs="Times New Roman"/>
                <w:sz w:val="18"/>
                <w:szCs w:val="18"/>
              </w:rPr>
              <w:t>1</w:t>
            </w:r>
          </w:p>
        </w:tc>
        <w:tc>
          <w:tcPr>
            <w:tcW w:w="2032" w:type="dxa"/>
            <w:vAlign w:val="center"/>
          </w:tcPr>
          <w:p w14:paraId="3D5F20BA" w14:textId="77777777" w:rsidR="00B30717" w:rsidRPr="00BA2B59" w:rsidRDefault="00B30717" w:rsidP="00BD4A4B">
            <w:pPr>
              <w:pStyle w:val="KeinLeerraum"/>
              <w:jc w:val="center"/>
              <w:rPr>
                <w:rFonts w:ascii="Times New Roman" w:hAnsi="Times New Roman" w:cs="Times New Roman"/>
                <w:sz w:val="18"/>
                <w:szCs w:val="18"/>
              </w:rPr>
            </w:pPr>
            <w:r>
              <w:rPr>
                <w:rFonts w:ascii="Times New Roman" w:hAnsi="Times New Roman" w:cs="Times New Roman"/>
                <w:sz w:val="18"/>
                <w:szCs w:val="18"/>
              </w:rPr>
              <w:t>26-20</w:t>
            </w:r>
          </w:p>
        </w:tc>
      </w:tr>
      <w:tr w:rsidR="00B30717" w14:paraId="03F6DA1A" w14:textId="77777777" w:rsidTr="00B30717">
        <w:trPr>
          <w:trHeight w:val="249"/>
        </w:trPr>
        <w:tc>
          <w:tcPr>
            <w:tcW w:w="1748" w:type="dxa"/>
          </w:tcPr>
          <w:p w14:paraId="50B90B47" w14:textId="77777777" w:rsidR="00B30717" w:rsidRPr="00BA2B59" w:rsidRDefault="00B30717" w:rsidP="00BD4A4B">
            <w:pPr>
              <w:pStyle w:val="KeinLeerraum"/>
              <w:jc w:val="both"/>
              <w:rPr>
                <w:rFonts w:ascii="Times New Roman" w:hAnsi="Times New Roman" w:cs="Times New Roman"/>
                <w:sz w:val="18"/>
                <w:szCs w:val="18"/>
              </w:rPr>
            </w:pPr>
            <w:r w:rsidRPr="00BA2B59">
              <w:rPr>
                <w:rFonts w:ascii="Times New Roman" w:hAnsi="Times New Roman" w:cs="Times New Roman"/>
                <w:sz w:val="18"/>
                <w:szCs w:val="18"/>
              </w:rPr>
              <w:t>befriedigend</w:t>
            </w:r>
          </w:p>
        </w:tc>
        <w:tc>
          <w:tcPr>
            <w:tcW w:w="902" w:type="dxa"/>
            <w:vAlign w:val="center"/>
          </w:tcPr>
          <w:p w14:paraId="65F28D6A" w14:textId="77777777" w:rsidR="00B30717" w:rsidRPr="00BA2B59" w:rsidRDefault="00B30717" w:rsidP="00BD4A4B">
            <w:pPr>
              <w:pStyle w:val="KeinLeerraum"/>
              <w:jc w:val="center"/>
              <w:rPr>
                <w:rFonts w:ascii="Times New Roman" w:hAnsi="Times New Roman" w:cs="Times New Roman"/>
                <w:sz w:val="18"/>
                <w:szCs w:val="18"/>
              </w:rPr>
            </w:pPr>
            <w:r w:rsidRPr="00BA2B59">
              <w:rPr>
                <w:rFonts w:ascii="Times New Roman" w:hAnsi="Times New Roman" w:cs="Times New Roman"/>
                <w:sz w:val="18"/>
                <w:szCs w:val="18"/>
              </w:rPr>
              <w:t>8</w:t>
            </w:r>
          </w:p>
        </w:tc>
        <w:tc>
          <w:tcPr>
            <w:tcW w:w="1996" w:type="dxa"/>
            <w:vAlign w:val="center"/>
          </w:tcPr>
          <w:p w14:paraId="2528078E" w14:textId="77777777" w:rsidR="00B30717" w:rsidRPr="00BA2B59" w:rsidRDefault="00B30717" w:rsidP="00BD4A4B">
            <w:pPr>
              <w:pStyle w:val="KeinLeerraum"/>
              <w:jc w:val="center"/>
              <w:rPr>
                <w:rFonts w:ascii="Times New Roman" w:hAnsi="Times New Roman" w:cs="Times New Roman"/>
                <w:sz w:val="18"/>
                <w:szCs w:val="18"/>
              </w:rPr>
            </w:pPr>
            <w:r>
              <w:rPr>
                <w:rFonts w:ascii="Times New Roman" w:hAnsi="Times New Roman" w:cs="Times New Roman"/>
                <w:sz w:val="18"/>
                <w:szCs w:val="18"/>
              </w:rPr>
              <w:t>64-60</w:t>
            </w:r>
          </w:p>
        </w:tc>
        <w:tc>
          <w:tcPr>
            <w:tcW w:w="1889" w:type="dxa"/>
          </w:tcPr>
          <w:p w14:paraId="0BB6A995" w14:textId="77777777" w:rsidR="00B30717" w:rsidRPr="00BA2B59" w:rsidRDefault="00B30717" w:rsidP="00BD4A4B">
            <w:pPr>
              <w:pStyle w:val="KeinLeerraum"/>
              <w:jc w:val="both"/>
              <w:rPr>
                <w:rFonts w:ascii="Times New Roman" w:hAnsi="Times New Roman" w:cs="Times New Roman"/>
                <w:sz w:val="18"/>
                <w:szCs w:val="18"/>
              </w:rPr>
            </w:pPr>
            <w:r w:rsidRPr="00BA2B59">
              <w:rPr>
                <w:rFonts w:ascii="Times New Roman" w:hAnsi="Times New Roman" w:cs="Times New Roman"/>
                <w:sz w:val="18"/>
                <w:szCs w:val="18"/>
              </w:rPr>
              <w:t>ungenügend</w:t>
            </w:r>
          </w:p>
        </w:tc>
        <w:tc>
          <w:tcPr>
            <w:tcW w:w="1039" w:type="dxa"/>
            <w:vAlign w:val="center"/>
          </w:tcPr>
          <w:p w14:paraId="7994682E" w14:textId="77777777" w:rsidR="00B30717" w:rsidRPr="00BA2B59" w:rsidRDefault="00B30717" w:rsidP="00BD4A4B">
            <w:pPr>
              <w:pStyle w:val="KeinLeerraum"/>
              <w:jc w:val="center"/>
              <w:rPr>
                <w:rFonts w:ascii="Times New Roman" w:hAnsi="Times New Roman" w:cs="Times New Roman"/>
                <w:sz w:val="18"/>
                <w:szCs w:val="18"/>
              </w:rPr>
            </w:pPr>
            <w:r w:rsidRPr="00BA2B59">
              <w:rPr>
                <w:rFonts w:ascii="Times New Roman" w:hAnsi="Times New Roman" w:cs="Times New Roman"/>
                <w:sz w:val="18"/>
                <w:szCs w:val="18"/>
              </w:rPr>
              <w:t>0</w:t>
            </w:r>
          </w:p>
        </w:tc>
        <w:tc>
          <w:tcPr>
            <w:tcW w:w="2032" w:type="dxa"/>
            <w:vAlign w:val="center"/>
          </w:tcPr>
          <w:p w14:paraId="4D6DAF9C" w14:textId="77777777" w:rsidR="00B30717" w:rsidRPr="00BA2B59" w:rsidRDefault="00B30717" w:rsidP="00BD4A4B">
            <w:pPr>
              <w:pStyle w:val="KeinLeerraum"/>
              <w:jc w:val="center"/>
              <w:rPr>
                <w:rFonts w:ascii="Times New Roman" w:hAnsi="Times New Roman" w:cs="Times New Roman"/>
                <w:sz w:val="18"/>
                <w:szCs w:val="18"/>
              </w:rPr>
            </w:pPr>
            <w:r>
              <w:rPr>
                <w:rFonts w:ascii="Times New Roman" w:hAnsi="Times New Roman" w:cs="Times New Roman"/>
                <w:sz w:val="18"/>
                <w:szCs w:val="18"/>
              </w:rPr>
              <w:t>19-0</w:t>
            </w:r>
          </w:p>
        </w:tc>
      </w:tr>
    </w:tbl>
    <w:p w14:paraId="3019D689" w14:textId="77777777" w:rsidR="00B30717" w:rsidRPr="004E2218" w:rsidRDefault="00B30717" w:rsidP="004E2218">
      <w:pPr>
        <w:rPr>
          <w:sz w:val="2"/>
          <w:szCs w:val="2"/>
        </w:rPr>
      </w:pPr>
    </w:p>
    <w:sectPr w:rsidR="00B30717" w:rsidRPr="004E2218" w:rsidSect="004E2218">
      <w:headerReference w:type="default" r:id="rId11"/>
      <w:pgSz w:w="11906" w:h="16838"/>
      <w:pgMar w:top="1276" w:right="849"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A8AC3" w14:textId="77777777" w:rsidR="009D5C0F" w:rsidRDefault="009D5C0F" w:rsidP="00AC3DA9">
      <w:pPr>
        <w:spacing w:after="0" w:line="240" w:lineRule="auto"/>
      </w:pPr>
      <w:r>
        <w:separator/>
      </w:r>
    </w:p>
  </w:endnote>
  <w:endnote w:type="continuationSeparator" w:id="0">
    <w:p w14:paraId="547C59D7" w14:textId="77777777" w:rsidR="009D5C0F" w:rsidRDefault="009D5C0F" w:rsidP="00A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C8D0C" w14:textId="77777777" w:rsidR="009D5C0F" w:rsidRDefault="009D5C0F" w:rsidP="00AC3DA9">
      <w:pPr>
        <w:spacing w:after="0" w:line="240" w:lineRule="auto"/>
      </w:pPr>
      <w:r>
        <w:separator/>
      </w:r>
    </w:p>
  </w:footnote>
  <w:footnote w:type="continuationSeparator" w:id="0">
    <w:p w14:paraId="31B6FFC2" w14:textId="77777777" w:rsidR="009D5C0F" w:rsidRDefault="009D5C0F" w:rsidP="00AC3DA9">
      <w:pPr>
        <w:spacing w:after="0" w:line="240" w:lineRule="auto"/>
      </w:pPr>
      <w:r>
        <w:continuationSeparator/>
      </w:r>
    </w:p>
  </w:footnote>
  <w:footnote w:id="1">
    <w:p w14:paraId="33A97F01" w14:textId="77777777" w:rsidR="00F54DA7" w:rsidRDefault="00F54DA7">
      <w:pPr>
        <w:pStyle w:val="Funotentext"/>
      </w:pPr>
      <w:r>
        <w:rPr>
          <w:rStyle w:val="Funotenzeichen"/>
        </w:rPr>
        <w:footnoteRef/>
      </w:r>
      <w:r>
        <w:t xml:space="preserve"> Im Kontext bezieht sich „Musik“ hier vorrangig auf Liedtexte.</w:t>
      </w:r>
    </w:p>
  </w:footnote>
  <w:footnote w:id="2">
    <w:p w14:paraId="1FA49935" w14:textId="112DF5B0" w:rsidR="00BA0EF3" w:rsidRDefault="00BA0EF3">
      <w:pPr>
        <w:pStyle w:val="Funotentext"/>
      </w:pPr>
      <w:r>
        <w:rPr>
          <w:rStyle w:val="Funotenzeichen"/>
        </w:rPr>
        <w:footnoteRef/>
      </w:r>
      <w:r>
        <w:t xml:space="preserve"> Der hier aufgeführte Kulturbegriff bezieht sich auch auf die Kunstgattung Musik.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0D083" w14:textId="5F6A0584" w:rsidR="00B55D14" w:rsidRDefault="004350C3">
    <w:pPr>
      <w:pStyle w:val="Kopfzeile"/>
      <w:jc w:val="right"/>
    </w:pPr>
    <w:sdt>
      <w:sdtPr>
        <w:id w:val="-1748339983"/>
        <w:docPartObj>
          <w:docPartGallery w:val="Page Numbers (Top of Page)"/>
          <w:docPartUnique/>
        </w:docPartObj>
      </w:sdtPr>
      <w:sdtEndPr/>
      <w:sdtContent>
        <w:r w:rsidR="00B55D14" w:rsidRPr="00C82E9D">
          <w:rPr>
            <w:color w:val="FFFFFF" w:themeColor="background1"/>
          </w:rPr>
          <w:fldChar w:fldCharType="begin"/>
        </w:r>
        <w:r w:rsidR="00B55D14" w:rsidRPr="00C82E9D">
          <w:rPr>
            <w:color w:val="FFFFFF" w:themeColor="background1"/>
          </w:rPr>
          <w:instrText>PAGE   \* MERGEFORMAT</w:instrText>
        </w:r>
        <w:r w:rsidR="00B55D14" w:rsidRPr="00C82E9D">
          <w:rPr>
            <w:color w:val="FFFFFF" w:themeColor="background1"/>
          </w:rPr>
          <w:fldChar w:fldCharType="separate"/>
        </w:r>
        <w:r w:rsidRPr="004350C3">
          <w:rPr>
            <w:noProof/>
            <w:color w:val="FFFFFF" w:themeColor="background1"/>
            <w:lang w:val="tr-TR"/>
          </w:rPr>
          <w:t>0</w:t>
        </w:r>
        <w:r w:rsidR="00B55D14" w:rsidRPr="00C82E9D">
          <w:rPr>
            <w:color w:val="FFFFFF" w:themeColor="background1"/>
          </w:rPr>
          <w:fldChar w:fldCharType="end"/>
        </w:r>
      </w:sdtContent>
    </w:sdt>
  </w:p>
  <w:p w14:paraId="307BE85D" w14:textId="77777777" w:rsidR="00B55D14" w:rsidRDefault="00B55D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2276A" w14:textId="023CA327" w:rsidR="00B55D14" w:rsidRDefault="004350C3">
    <w:pPr>
      <w:pStyle w:val="Kopfzeile"/>
      <w:jc w:val="right"/>
    </w:pPr>
    <w:sdt>
      <w:sdtPr>
        <w:id w:val="1602137287"/>
        <w:docPartObj>
          <w:docPartGallery w:val="Page Numbers (Top of Page)"/>
          <w:docPartUnique/>
        </w:docPartObj>
      </w:sdtPr>
      <w:sdtEndPr/>
      <w:sdtContent>
        <w:r w:rsidR="00F1264B">
          <w:fldChar w:fldCharType="begin"/>
        </w:r>
        <w:r w:rsidR="00F1264B">
          <w:instrText>PAGE   \* MERGEFORMAT</w:instrText>
        </w:r>
        <w:r w:rsidR="00F1264B">
          <w:fldChar w:fldCharType="separate"/>
        </w:r>
        <w:r w:rsidRPr="004350C3">
          <w:rPr>
            <w:noProof/>
            <w:lang w:val="tr-TR"/>
          </w:rPr>
          <w:t>1</w:t>
        </w:r>
        <w:r w:rsidR="00F1264B">
          <w:rPr>
            <w:noProof/>
            <w:lang w:val="tr-TR"/>
          </w:rPr>
          <w:fldChar w:fldCharType="end"/>
        </w:r>
      </w:sdtContent>
    </w:sdt>
    <w:r w:rsidR="00B55D14">
      <w:t xml:space="preserve"> von 3</w:t>
    </w:r>
  </w:p>
  <w:p w14:paraId="3DAEC5DB" w14:textId="77777777" w:rsidR="00B55D14" w:rsidRDefault="00B55D1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01A1" w14:textId="173C48EE" w:rsidR="00B55D14" w:rsidRDefault="00F1264B" w:rsidP="00B30717">
    <w:pPr>
      <w:pStyle w:val="Kopfzeile"/>
      <w:jc w:val="right"/>
    </w:pPr>
    <w:r>
      <w:fldChar w:fldCharType="begin"/>
    </w:r>
    <w:r>
      <w:instrText>PAGE   \* MERGEFORMAT</w:instrText>
    </w:r>
    <w:r>
      <w:fldChar w:fldCharType="separate"/>
    </w:r>
    <w:r w:rsidR="004350C3" w:rsidRPr="004350C3">
      <w:rPr>
        <w:noProof/>
        <w:lang w:val="tr-TR"/>
      </w:rPr>
      <w:t>10</w:t>
    </w:r>
    <w:r>
      <w:rPr>
        <w:noProof/>
        <w:lang w:val="tr-T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13D3A"/>
    <w:multiLevelType w:val="hybridMultilevel"/>
    <w:tmpl w:val="1C44A9C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418E3087"/>
    <w:multiLevelType w:val="hybridMultilevel"/>
    <w:tmpl w:val="F2485E0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172C8A"/>
    <w:multiLevelType w:val="hybridMultilevel"/>
    <w:tmpl w:val="729AF0C0"/>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3" w15:restartNumberingAfterBreak="0">
    <w:nsid w:val="7E0431DA"/>
    <w:multiLevelType w:val="hybridMultilevel"/>
    <w:tmpl w:val="CF765BC4"/>
    <w:lvl w:ilvl="0" w:tplc="2D627F02">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2F"/>
    <w:rsid w:val="00001076"/>
    <w:rsid w:val="000252B6"/>
    <w:rsid w:val="000258FC"/>
    <w:rsid w:val="00037975"/>
    <w:rsid w:val="000668D4"/>
    <w:rsid w:val="000703D7"/>
    <w:rsid w:val="000D1104"/>
    <w:rsid w:val="001035F2"/>
    <w:rsid w:val="00125193"/>
    <w:rsid w:val="00131F64"/>
    <w:rsid w:val="0014226E"/>
    <w:rsid w:val="00142D27"/>
    <w:rsid w:val="00147FC3"/>
    <w:rsid w:val="00187A0A"/>
    <w:rsid w:val="001C0E03"/>
    <w:rsid w:val="001D0182"/>
    <w:rsid w:val="001D0D8B"/>
    <w:rsid w:val="00206074"/>
    <w:rsid w:val="00250A14"/>
    <w:rsid w:val="00256E3E"/>
    <w:rsid w:val="002A6118"/>
    <w:rsid w:val="002C6ECC"/>
    <w:rsid w:val="002F6BE5"/>
    <w:rsid w:val="003379E4"/>
    <w:rsid w:val="00344A24"/>
    <w:rsid w:val="003943A8"/>
    <w:rsid w:val="003A35A0"/>
    <w:rsid w:val="003C338A"/>
    <w:rsid w:val="003C6393"/>
    <w:rsid w:val="004340D0"/>
    <w:rsid w:val="004350C3"/>
    <w:rsid w:val="00453A5B"/>
    <w:rsid w:val="00455033"/>
    <w:rsid w:val="0045630B"/>
    <w:rsid w:val="004B1A04"/>
    <w:rsid w:val="004D4665"/>
    <w:rsid w:val="004D7C44"/>
    <w:rsid w:val="004E2218"/>
    <w:rsid w:val="00521938"/>
    <w:rsid w:val="00564062"/>
    <w:rsid w:val="005C5EE7"/>
    <w:rsid w:val="00653A92"/>
    <w:rsid w:val="0065521D"/>
    <w:rsid w:val="00682813"/>
    <w:rsid w:val="00687486"/>
    <w:rsid w:val="006E07DB"/>
    <w:rsid w:val="006F6622"/>
    <w:rsid w:val="00761DBA"/>
    <w:rsid w:val="00775B7D"/>
    <w:rsid w:val="00787EF1"/>
    <w:rsid w:val="007C594E"/>
    <w:rsid w:val="007C6A17"/>
    <w:rsid w:val="00812C01"/>
    <w:rsid w:val="00833DA2"/>
    <w:rsid w:val="0087006C"/>
    <w:rsid w:val="008821D4"/>
    <w:rsid w:val="00896C07"/>
    <w:rsid w:val="008B0616"/>
    <w:rsid w:val="008C2F56"/>
    <w:rsid w:val="008D6A18"/>
    <w:rsid w:val="008D7AF0"/>
    <w:rsid w:val="008E6704"/>
    <w:rsid w:val="008F0A9B"/>
    <w:rsid w:val="008F44CD"/>
    <w:rsid w:val="00901117"/>
    <w:rsid w:val="00933B72"/>
    <w:rsid w:val="0094552F"/>
    <w:rsid w:val="00986198"/>
    <w:rsid w:val="00997F7B"/>
    <w:rsid w:val="009D5C0F"/>
    <w:rsid w:val="009D6341"/>
    <w:rsid w:val="00A26FCA"/>
    <w:rsid w:val="00A738BC"/>
    <w:rsid w:val="00A97649"/>
    <w:rsid w:val="00AC3DA9"/>
    <w:rsid w:val="00AF4C20"/>
    <w:rsid w:val="00B30717"/>
    <w:rsid w:val="00B55D14"/>
    <w:rsid w:val="00BA0EF3"/>
    <w:rsid w:val="00BA288F"/>
    <w:rsid w:val="00BD4A4B"/>
    <w:rsid w:val="00BE0E5E"/>
    <w:rsid w:val="00C06B48"/>
    <w:rsid w:val="00C10B64"/>
    <w:rsid w:val="00C419D9"/>
    <w:rsid w:val="00C82E9D"/>
    <w:rsid w:val="00CE4494"/>
    <w:rsid w:val="00D16082"/>
    <w:rsid w:val="00DE4E3D"/>
    <w:rsid w:val="00DF6602"/>
    <w:rsid w:val="00E20E48"/>
    <w:rsid w:val="00E82135"/>
    <w:rsid w:val="00E91C36"/>
    <w:rsid w:val="00F1264B"/>
    <w:rsid w:val="00F21D27"/>
    <w:rsid w:val="00F54DA7"/>
    <w:rsid w:val="00F6587D"/>
    <w:rsid w:val="00FD52C4"/>
  </w:rsids>
  <m:mathPr>
    <m:mathFont m:val="Cambria Math"/>
    <m:brkBin m:val="before"/>
    <m:brkBinSub m:val="--"/>
    <m:smallFrac/>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B83C2"/>
  <w15:docId w15:val="{580018AB-A95C-40D3-AF7A-85D5AC98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8619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3D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3DA9"/>
  </w:style>
  <w:style w:type="paragraph" w:styleId="Fuzeile">
    <w:name w:val="footer"/>
    <w:basedOn w:val="Standard"/>
    <w:link w:val="FuzeileZchn"/>
    <w:uiPriority w:val="99"/>
    <w:unhideWhenUsed/>
    <w:rsid w:val="00AC3D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3DA9"/>
  </w:style>
  <w:style w:type="paragraph" w:styleId="KeinLeerraum">
    <w:name w:val="No Spacing"/>
    <w:uiPriority w:val="1"/>
    <w:qFormat/>
    <w:rsid w:val="00142D27"/>
    <w:pPr>
      <w:spacing w:after="0" w:line="240" w:lineRule="auto"/>
    </w:pPr>
  </w:style>
  <w:style w:type="character" w:styleId="Hyperlink">
    <w:name w:val="Hyperlink"/>
    <w:basedOn w:val="Absatz-Standardschriftart"/>
    <w:uiPriority w:val="99"/>
    <w:unhideWhenUsed/>
    <w:rsid w:val="00D16082"/>
    <w:rPr>
      <w:color w:val="0000FF" w:themeColor="hyperlink"/>
      <w:u w:val="single"/>
    </w:rPr>
  </w:style>
  <w:style w:type="character" w:styleId="Zeilennummer">
    <w:name w:val="line number"/>
    <w:basedOn w:val="Absatz-Standardschriftart"/>
    <w:uiPriority w:val="99"/>
    <w:semiHidden/>
    <w:unhideWhenUsed/>
    <w:rsid w:val="000252B6"/>
  </w:style>
  <w:style w:type="paragraph" w:styleId="Listenabsatz">
    <w:name w:val="List Paragraph"/>
    <w:basedOn w:val="Standard"/>
    <w:uiPriority w:val="34"/>
    <w:qFormat/>
    <w:rsid w:val="00E91C36"/>
    <w:pPr>
      <w:ind w:left="720"/>
      <w:contextualSpacing/>
    </w:pPr>
  </w:style>
  <w:style w:type="table" w:styleId="Tabellenraster">
    <w:name w:val="Table Grid"/>
    <w:basedOn w:val="NormaleTabelle"/>
    <w:uiPriority w:val="39"/>
    <w:rsid w:val="00B3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06B48"/>
    <w:rPr>
      <w:sz w:val="16"/>
      <w:szCs w:val="16"/>
    </w:rPr>
  </w:style>
  <w:style w:type="paragraph" w:styleId="Kommentartext">
    <w:name w:val="annotation text"/>
    <w:basedOn w:val="Standard"/>
    <w:link w:val="KommentartextZchn"/>
    <w:uiPriority w:val="99"/>
    <w:semiHidden/>
    <w:unhideWhenUsed/>
    <w:rsid w:val="00C06B4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06B48"/>
    <w:rPr>
      <w:sz w:val="20"/>
      <w:szCs w:val="20"/>
    </w:rPr>
  </w:style>
  <w:style w:type="paragraph" w:styleId="Kommentarthema">
    <w:name w:val="annotation subject"/>
    <w:basedOn w:val="Kommentartext"/>
    <w:next w:val="Kommentartext"/>
    <w:link w:val="KommentarthemaZchn"/>
    <w:uiPriority w:val="99"/>
    <w:semiHidden/>
    <w:unhideWhenUsed/>
    <w:rsid w:val="00C06B48"/>
    <w:rPr>
      <w:b/>
      <w:bCs/>
    </w:rPr>
  </w:style>
  <w:style w:type="character" w:customStyle="1" w:styleId="KommentarthemaZchn">
    <w:name w:val="Kommentarthema Zchn"/>
    <w:basedOn w:val="KommentartextZchn"/>
    <w:link w:val="Kommentarthema"/>
    <w:uiPriority w:val="99"/>
    <w:semiHidden/>
    <w:rsid w:val="00C06B48"/>
    <w:rPr>
      <w:b/>
      <w:bCs/>
      <w:sz w:val="20"/>
      <w:szCs w:val="20"/>
    </w:rPr>
  </w:style>
  <w:style w:type="paragraph" w:styleId="Sprechblasentext">
    <w:name w:val="Balloon Text"/>
    <w:basedOn w:val="Standard"/>
    <w:link w:val="SprechblasentextZchn"/>
    <w:uiPriority w:val="99"/>
    <w:semiHidden/>
    <w:unhideWhenUsed/>
    <w:rsid w:val="00C06B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6B48"/>
    <w:rPr>
      <w:rFonts w:ascii="Tahoma" w:hAnsi="Tahoma" w:cs="Tahoma"/>
      <w:sz w:val="16"/>
      <w:szCs w:val="16"/>
    </w:rPr>
  </w:style>
  <w:style w:type="paragraph" w:styleId="Funotentext">
    <w:name w:val="footnote text"/>
    <w:basedOn w:val="Standard"/>
    <w:link w:val="FunotentextZchn"/>
    <w:uiPriority w:val="99"/>
    <w:semiHidden/>
    <w:unhideWhenUsed/>
    <w:rsid w:val="00F54DA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54DA7"/>
    <w:rPr>
      <w:sz w:val="20"/>
      <w:szCs w:val="20"/>
    </w:rPr>
  </w:style>
  <w:style w:type="character" w:styleId="Funotenzeichen">
    <w:name w:val="footnote reference"/>
    <w:basedOn w:val="Absatz-Standardschriftart"/>
    <w:uiPriority w:val="99"/>
    <w:semiHidden/>
    <w:unhideWhenUsed/>
    <w:rsid w:val="00F54DA7"/>
    <w:rPr>
      <w:vertAlign w:val="superscript"/>
    </w:rPr>
  </w:style>
  <w:style w:type="character" w:styleId="BesuchterLink">
    <w:name w:val="FollowedHyperlink"/>
    <w:basedOn w:val="Absatz-Standardschriftart"/>
    <w:uiPriority w:val="99"/>
    <w:semiHidden/>
    <w:unhideWhenUsed/>
    <w:rsid w:val="008D7A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063079">
      <w:bodyDiv w:val="1"/>
      <w:marLeft w:val="0"/>
      <w:marRight w:val="0"/>
      <w:marTop w:val="0"/>
      <w:marBottom w:val="0"/>
      <w:divBdr>
        <w:top w:val="none" w:sz="0" w:space="0" w:color="auto"/>
        <w:left w:val="none" w:sz="0" w:space="0" w:color="auto"/>
        <w:bottom w:val="none" w:sz="0" w:space="0" w:color="auto"/>
        <w:right w:val="none" w:sz="0" w:space="0" w:color="auto"/>
      </w:divBdr>
      <w:divsChild>
        <w:div w:id="1600870759">
          <w:marLeft w:val="0"/>
          <w:marRight w:val="0"/>
          <w:marTop w:val="0"/>
          <w:marBottom w:val="0"/>
          <w:divBdr>
            <w:top w:val="none" w:sz="0" w:space="0" w:color="auto"/>
            <w:left w:val="none" w:sz="0" w:space="0" w:color="auto"/>
            <w:bottom w:val="none" w:sz="0" w:space="0" w:color="auto"/>
            <w:right w:val="none" w:sz="0" w:space="0" w:color="auto"/>
          </w:divBdr>
          <w:divsChild>
            <w:div w:id="649406005">
              <w:marLeft w:val="0"/>
              <w:marRight w:val="0"/>
              <w:marTop w:val="0"/>
              <w:marBottom w:val="0"/>
              <w:divBdr>
                <w:top w:val="none" w:sz="0" w:space="0" w:color="auto"/>
                <w:left w:val="none" w:sz="0" w:space="0" w:color="auto"/>
                <w:bottom w:val="none" w:sz="0" w:space="0" w:color="auto"/>
                <w:right w:val="none" w:sz="0" w:space="0" w:color="auto"/>
              </w:divBdr>
            </w:div>
          </w:divsChild>
        </w:div>
        <w:div w:id="1940793943">
          <w:marLeft w:val="0"/>
          <w:marRight w:val="0"/>
          <w:marTop w:val="0"/>
          <w:marBottom w:val="0"/>
          <w:divBdr>
            <w:top w:val="none" w:sz="0" w:space="0" w:color="auto"/>
            <w:left w:val="none" w:sz="0" w:space="0" w:color="auto"/>
            <w:bottom w:val="none" w:sz="0" w:space="0" w:color="auto"/>
            <w:right w:val="none" w:sz="0" w:space="0" w:color="auto"/>
          </w:divBdr>
          <w:divsChild>
            <w:div w:id="2097356715">
              <w:marLeft w:val="0"/>
              <w:marRight w:val="0"/>
              <w:marTop w:val="0"/>
              <w:marBottom w:val="0"/>
              <w:divBdr>
                <w:top w:val="none" w:sz="0" w:space="0" w:color="auto"/>
                <w:left w:val="none" w:sz="0" w:space="0" w:color="auto"/>
                <w:bottom w:val="none" w:sz="0" w:space="0" w:color="auto"/>
                <w:right w:val="none" w:sz="0" w:space="0" w:color="auto"/>
              </w:divBdr>
            </w:div>
          </w:divsChild>
        </w:div>
        <w:div w:id="1182739905">
          <w:marLeft w:val="0"/>
          <w:marRight w:val="0"/>
          <w:marTop w:val="0"/>
          <w:marBottom w:val="0"/>
          <w:divBdr>
            <w:top w:val="none" w:sz="0" w:space="0" w:color="auto"/>
            <w:left w:val="none" w:sz="0" w:space="0" w:color="auto"/>
            <w:bottom w:val="none" w:sz="0" w:space="0" w:color="auto"/>
            <w:right w:val="none" w:sz="0" w:space="0" w:color="auto"/>
          </w:divBdr>
          <w:divsChild>
            <w:div w:id="1272469555">
              <w:marLeft w:val="0"/>
              <w:marRight w:val="0"/>
              <w:marTop w:val="0"/>
              <w:marBottom w:val="0"/>
              <w:divBdr>
                <w:top w:val="none" w:sz="0" w:space="0" w:color="auto"/>
                <w:left w:val="none" w:sz="0" w:space="0" w:color="auto"/>
                <w:bottom w:val="none" w:sz="0" w:space="0" w:color="auto"/>
                <w:right w:val="none" w:sz="0" w:space="0" w:color="auto"/>
              </w:divBdr>
            </w:div>
          </w:divsChild>
        </w:div>
        <w:div w:id="2041977151">
          <w:marLeft w:val="0"/>
          <w:marRight w:val="0"/>
          <w:marTop w:val="0"/>
          <w:marBottom w:val="0"/>
          <w:divBdr>
            <w:top w:val="none" w:sz="0" w:space="0" w:color="auto"/>
            <w:left w:val="none" w:sz="0" w:space="0" w:color="auto"/>
            <w:bottom w:val="none" w:sz="0" w:space="0" w:color="auto"/>
            <w:right w:val="none" w:sz="0" w:space="0" w:color="auto"/>
          </w:divBdr>
          <w:divsChild>
            <w:div w:id="1292587716">
              <w:marLeft w:val="0"/>
              <w:marRight w:val="0"/>
              <w:marTop w:val="0"/>
              <w:marBottom w:val="0"/>
              <w:divBdr>
                <w:top w:val="none" w:sz="0" w:space="0" w:color="auto"/>
                <w:left w:val="none" w:sz="0" w:space="0" w:color="auto"/>
                <w:bottom w:val="none" w:sz="0" w:space="0" w:color="auto"/>
                <w:right w:val="none" w:sz="0" w:space="0" w:color="auto"/>
              </w:divBdr>
            </w:div>
            <w:div w:id="835342004">
              <w:marLeft w:val="0"/>
              <w:marRight w:val="0"/>
              <w:marTop w:val="0"/>
              <w:marBottom w:val="0"/>
              <w:divBdr>
                <w:top w:val="none" w:sz="0" w:space="0" w:color="auto"/>
                <w:left w:val="none" w:sz="0" w:space="0" w:color="auto"/>
                <w:bottom w:val="none" w:sz="0" w:space="0" w:color="auto"/>
                <w:right w:val="none" w:sz="0" w:space="0" w:color="auto"/>
              </w:divBdr>
              <w:divsChild>
                <w:div w:id="1180197494">
                  <w:marLeft w:val="0"/>
                  <w:marRight w:val="0"/>
                  <w:marTop w:val="0"/>
                  <w:marBottom w:val="0"/>
                  <w:divBdr>
                    <w:top w:val="none" w:sz="0" w:space="0" w:color="auto"/>
                    <w:left w:val="none" w:sz="0" w:space="0" w:color="auto"/>
                    <w:bottom w:val="none" w:sz="0" w:space="0" w:color="auto"/>
                    <w:right w:val="none" w:sz="0" w:space="0" w:color="auto"/>
                  </w:divBdr>
                  <w:divsChild>
                    <w:div w:id="982778892">
                      <w:marLeft w:val="0"/>
                      <w:marRight w:val="0"/>
                      <w:marTop w:val="0"/>
                      <w:marBottom w:val="0"/>
                      <w:divBdr>
                        <w:top w:val="none" w:sz="0" w:space="0" w:color="auto"/>
                        <w:left w:val="none" w:sz="0" w:space="0" w:color="auto"/>
                        <w:bottom w:val="none" w:sz="0" w:space="0" w:color="auto"/>
                        <w:right w:val="none" w:sz="0" w:space="0" w:color="auto"/>
                      </w:divBdr>
                    </w:div>
                    <w:div w:id="1082022967">
                      <w:marLeft w:val="0"/>
                      <w:marRight w:val="0"/>
                      <w:marTop w:val="0"/>
                      <w:marBottom w:val="0"/>
                      <w:divBdr>
                        <w:top w:val="none" w:sz="0" w:space="0" w:color="auto"/>
                        <w:left w:val="none" w:sz="0" w:space="0" w:color="auto"/>
                        <w:bottom w:val="none" w:sz="0" w:space="0" w:color="auto"/>
                        <w:right w:val="none" w:sz="0" w:space="0" w:color="auto"/>
                      </w:divBdr>
                    </w:div>
                  </w:divsChild>
                </w:div>
                <w:div w:id="2113473912">
                  <w:marLeft w:val="0"/>
                  <w:marRight w:val="0"/>
                  <w:marTop w:val="0"/>
                  <w:marBottom w:val="0"/>
                  <w:divBdr>
                    <w:top w:val="none" w:sz="0" w:space="0" w:color="auto"/>
                    <w:left w:val="none" w:sz="0" w:space="0" w:color="auto"/>
                    <w:bottom w:val="none" w:sz="0" w:space="0" w:color="auto"/>
                    <w:right w:val="none" w:sz="0" w:space="0" w:color="auto"/>
                  </w:divBdr>
                  <w:divsChild>
                    <w:div w:id="1482692596">
                      <w:marLeft w:val="0"/>
                      <w:marRight w:val="0"/>
                      <w:marTop w:val="0"/>
                      <w:marBottom w:val="0"/>
                      <w:divBdr>
                        <w:top w:val="none" w:sz="0" w:space="0" w:color="auto"/>
                        <w:left w:val="none" w:sz="0" w:space="0" w:color="auto"/>
                        <w:bottom w:val="none" w:sz="0" w:space="0" w:color="auto"/>
                        <w:right w:val="none" w:sz="0" w:space="0" w:color="auto"/>
                      </w:divBdr>
                      <w:divsChild>
                        <w:div w:id="20391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dr.de/ndrkultur/sendungen/freitagsforum/Erlaubt-oder-verboten-Musik-im-Islam,melchersislamundmusik100.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F72F3-2BDE-4A5B-B689-EBF7064B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76BF712A</Template>
  <TotalTime>0</TotalTime>
  <Pages>11</Pages>
  <Words>2325</Words>
  <Characters>14651</Characters>
  <Application>Microsoft Office Word</Application>
  <DocSecurity>0</DocSecurity>
  <Lines>122</Lines>
  <Paragraphs>33</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Arslan</dc:creator>
  <cp:lastModifiedBy>Hartwig, Cordula</cp:lastModifiedBy>
  <cp:revision>9</cp:revision>
  <cp:lastPrinted>2019-05-30T23:09:00Z</cp:lastPrinted>
  <dcterms:created xsi:type="dcterms:W3CDTF">2019-06-28T10:20:00Z</dcterms:created>
  <dcterms:modified xsi:type="dcterms:W3CDTF">2020-05-12T12:40:00Z</dcterms:modified>
</cp:coreProperties>
</file>