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91B" w:rsidRDefault="00AB691B" w:rsidP="00AB691B">
      <w:pPr>
        <w:pStyle w:val="Kopfzeile"/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</w:pPr>
      <w:r w:rsidRPr="006F4928"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  <w:t xml:space="preserve">Didaktischer Hinweis zur </w:t>
      </w:r>
      <w:r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  <w:t>Abschlussphase</w:t>
      </w:r>
    </w:p>
    <w:p w:rsidR="00340906" w:rsidRDefault="00340906" w:rsidP="00340906"/>
    <w:p w:rsidR="00340906" w:rsidRPr="00AB691B" w:rsidRDefault="00AB691B" w:rsidP="00340906">
      <w:pPr>
        <w:rPr>
          <w:rFonts w:asciiTheme="minorHAnsi" w:hAnsiTheme="minorHAnsi"/>
          <w:sz w:val="22"/>
          <w:szCs w:val="22"/>
        </w:rPr>
      </w:pPr>
      <w:r w:rsidRPr="00AB691B">
        <w:rPr>
          <w:rFonts w:asciiTheme="minorHAnsi" w:hAnsiTheme="minorHAnsi"/>
          <w:sz w:val="22"/>
          <w:szCs w:val="22"/>
        </w:rPr>
        <w:t>Die Leistungsüberprüfungsaufgabe sollte gemeinsam mit den Schülern entwickelt und formuliert werden.</w:t>
      </w:r>
    </w:p>
    <w:p w:rsidR="00340906" w:rsidRPr="00AB691B" w:rsidRDefault="007646F0" w:rsidP="00340906">
      <w:pPr>
        <w:jc w:val="both"/>
        <w:rPr>
          <w:rFonts w:asciiTheme="minorHAnsi" w:hAnsiTheme="minorHAnsi"/>
          <w:sz w:val="22"/>
          <w:szCs w:val="22"/>
        </w:rPr>
      </w:pPr>
      <w:r w:rsidRPr="00AB691B">
        <w:rPr>
          <w:rFonts w:asciiTheme="minorHAnsi" w:hAnsiTheme="minorHAnsi"/>
          <w:sz w:val="22"/>
          <w:szCs w:val="22"/>
        </w:rPr>
        <w:t xml:space="preserve">Hierbei </w:t>
      </w:r>
      <w:r w:rsidR="00F31308" w:rsidRPr="00AB691B">
        <w:rPr>
          <w:rFonts w:asciiTheme="minorHAnsi" w:hAnsiTheme="minorHAnsi"/>
          <w:sz w:val="22"/>
          <w:szCs w:val="22"/>
        </w:rPr>
        <w:t xml:space="preserve">kann z.B. der Advance Organizer der Vorbereitungsphase (vgl. Übersichtsschema) genutzt werden. </w:t>
      </w:r>
      <w:r w:rsidRPr="00AB691B">
        <w:rPr>
          <w:rFonts w:asciiTheme="minorHAnsi" w:hAnsiTheme="minorHAnsi"/>
          <w:sz w:val="22"/>
          <w:szCs w:val="22"/>
        </w:rPr>
        <w:t xml:space="preserve">Zudem sollte die zur Verfügung stehende Zeit für die </w:t>
      </w:r>
      <w:r w:rsidR="00EF1980" w:rsidRPr="00AB691B">
        <w:rPr>
          <w:rFonts w:asciiTheme="minorHAnsi" w:hAnsiTheme="minorHAnsi"/>
          <w:sz w:val="22"/>
          <w:szCs w:val="22"/>
        </w:rPr>
        <w:t>Leistungsüberprüfungsa</w:t>
      </w:r>
      <w:r w:rsidRPr="00AB691B">
        <w:rPr>
          <w:rFonts w:asciiTheme="minorHAnsi" w:hAnsiTheme="minorHAnsi"/>
          <w:sz w:val="22"/>
          <w:szCs w:val="22"/>
        </w:rPr>
        <w:t>ufgabe transparent sein.</w:t>
      </w:r>
      <w:r w:rsidR="00340906" w:rsidRPr="00AB691B">
        <w:rPr>
          <w:rFonts w:asciiTheme="minorHAnsi" w:hAnsiTheme="minorHAnsi"/>
          <w:sz w:val="22"/>
          <w:szCs w:val="22"/>
        </w:rPr>
        <w:t xml:space="preserve"> </w:t>
      </w:r>
      <w:r w:rsidR="00AB691B" w:rsidRPr="00AB691B">
        <w:rPr>
          <w:rFonts w:asciiTheme="minorHAnsi" w:hAnsiTheme="minorHAnsi"/>
          <w:sz w:val="22"/>
          <w:szCs w:val="22"/>
        </w:rPr>
        <w:t xml:space="preserve">Des Weiteren </w:t>
      </w:r>
      <w:r w:rsidR="00340906" w:rsidRPr="00AB691B">
        <w:rPr>
          <w:rFonts w:asciiTheme="minorHAnsi" w:hAnsiTheme="minorHAnsi"/>
          <w:sz w:val="22"/>
          <w:szCs w:val="22"/>
        </w:rPr>
        <w:t xml:space="preserve">sollte </w:t>
      </w:r>
      <w:r w:rsidR="00AB691B" w:rsidRPr="00AB691B">
        <w:rPr>
          <w:rFonts w:asciiTheme="minorHAnsi" w:hAnsiTheme="minorHAnsi"/>
          <w:sz w:val="22"/>
          <w:szCs w:val="22"/>
        </w:rPr>
        <w:t xml:space="preserve">sie </w:t>
      </w:r>
      <w:r w:rsidR="00340906" w:rsidRPr="00AB691B">
        <w:rPr>
          <w:rFonts w:asciiTheme="minorHAnsi" w:hAnsiTheme="minorHAnsi"/>
          <w:sz w:val="22"/>
          <w:szCs w:val="22"/>
        </w:rPr>
        <w:t>entsprechend der Vorgaben, die erlernten Kompetenzen abfragen, transparente und objektivierbare Bewertungskriterien enthalten und künstlerischen Freiraum lassen (vgl. KLP_ GE S.25).</w:t>
      </w:r>
      <w:r w:rsidR="00F31308" w:rsidRPr="00AB691B">
        <w:rPr>
          <w:rFonts w:asciiTheme="minorHAnsi" w:hAnsiTheme="minorHAnsi"/>
          <w:sz w:val="22"/>
          <w:szCs w:val="22"/>
        </w:rPr>
        <w:t xml:space="preserve"> Das Portfolio darf und sollte während der Bearbeitung der Leistungsaufgabe genutzt werden dürfen.</w:t>
      </w:r>
    </w:p>
    <w:p w:rsidR="00340906" w:rsidRPr="00AB691B" w:rsidRDefault="00340906" w:rsidP="00340906">
      <w:pPr>
        <w:jc w:val="both"/>
        <w:rPr>
          <w:rFonts w:asciiTheme="minorHAnsi" w:hAnsiTheme="minorHAnsi"/>
          <w:sz w:val="22"/>
          <w:szCs w:val="22"/>
        </w:rPr>
      </w:pPr>
    </w:p>
    <w:p w:rsidR="00340906" w:rsidRDefault="00340906" w:rsidP="00340906">
      <w:pPr>
        <w:jc w:val="both"/>
        <w:rPr>
          <w:rFonts w:asciiTheme="minorHAnsi" w:hAnsiTheme="minorHAnsi"/>
          <w:sz w:val="22"/>
          <w:szCs w:val="22"/>
        </w:rPr>
      </w:pPr>
      <w:r w:rsidRPr="00AB691B">
        <w:rPr>
          <w:rFonts w:asciiTheme="minorHAnsi" w:hAnsiTheme="minorHAnsi"/>
          <w:sz w:val="22"/>
          <w:szCs w:val="22"/>
        </w:rPr>
        <w:t xml:space="preserve">Ist dieses entwickelnde Vorgehen </w:t>
      </w:r>
      <w:r w:rsidR="00AB691B" w:rsidRPr="00AB691B">
        <w:rPr>
          <w:rFonts w:asciiTheme="minorHAnsi" w:hAnsiTheme="minorHAnsi"/>
          <w:sz w:val="22"/>
          <w:szCs w:val="22"/>
        </w:rPr>
        <w:t xml:space="preserve">aus etwaigen Gründen </w:t>
      </w:r>
      <w:r w:rsidRPr="00AB691B">
        <w:rPr>
          <w:rFonts w:asciiTheme="minorHAnsi" w:hAnsiTheme="minorHAnsi"/>
          <w:sz w:val="22"/>
          <w:szCs w:val="22"/>
        </w:rPr>
        <w:t>nur eingeschränkt möglich, finden Sie im Folgenden eine mögliche Leistungsaufgabe</w:t>
      </w:r>
      <w:r w:rsidR="00AB691B" w:rsidRPr="00AB691B">
        <w:rPr>
          <w:rFonts w:asciiTheme="minorHAnsi" w:hAnsiTheme="minorHAnsi"/>
          <w:sz w:val="22"/>
          <w:szCs w:val="22"/>
        </w:rPr>
        <w:t>.</w:t>
      </w:r>
    </w:p>
    <w:p w:rsidR="002D1151" w:rsidRDefault="002D1151" w:rsidP="00340906">
      <w:pPr>
        <w:jc w:val="both"/>
        <w:rPr>
          <w:rFonts w:asciiTheme="minorHAnsi" w:hAnsiTheme="minorHAnsi"/>
          <w:sz w:val="22"/>
          <w:szCs w:val="22"/>
        </w:rPr>
      </w:pPr>
    </w:p>
    <w:p w:rsidR="002D1151" w:rsidRDefault="002D1151" w:rsidP="00340906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Die Bewertung der Leistungsaufgabe erfolgt abschließend mit den gemeinsam erarbeiteten oder vorgegebenen Bewertungskriterien.</w:t>
      </w:r>
    </w:p>
    <w:p w:rsidR="002D1151" w:rsidRDefault="002D1151" w:rsidP="00340906">
      <w:pPr>
        <w:jc w:val="both"/>
        <w:rPr>
          <w:rFonts w:asciiTheme="minorHAnsi" w:hAnsiTheme="minorHAnsi"/>
          <w:sz w:val="22"/>
          <w:szCs w:val="22"/>
        </w:rPr>
      </w:pPr>
    </w:p>
    <w:p w:rsidR="002D1151" w:rsidRDefault="002D1151" w:rsidP="00340906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Nach Präsentation der Arbeitsergebnisse kann das gesamte Unterrichtsvorhaben z.B. mittels des Online Feedback und Evaluationstools </w:t>
      </w:r>
      <w:proofErr w:type="spellStart"/>
      <w:r>
        <w:rPr>
          <w:rFonts w:asciiTheme="minorHAnsi" w:hAnsiTheme="minorHAnsi"/>
          <w:sz w:val="22"/>
          <w:szCs w:val="22"/>
        </w:rPr>
        <w:t>SefU</w:t>
      </w:r>
      <w:proofErr w:type="spellEnd"/>
      <w:r>
        <w:rPr>
          <w:rFonts w:asciiTheme="minorHAnsi" w:hAnsiTheme="minorHAnsi"/>
          <w:sz w:val="22"/>
          <w:szCs w:val="22"/>
        </w:rPr>
        <w:t xml:space="preserve">= „Schülerinnen und Schüler als Experten für Unterricht“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(vgl.</w:t>
      </w:r>
      <w:r w:rsidRPr="002D1151">
        <w:t xml:space="preserve"> </w:t>
      </w:r>
      <w:r w:rsidRPr="002D1151">
        <w:rPr>
          <w:rFonts w:asciiTheme="minorHAnsi" w:hAnsiTheme="minorHAnsi"/>
          <w:sz w:val="22"/>
          <w:szCs w:val="22"/>
        </w:rPr>
        <w:t>https://www.sefu-online.de/index.php/</w:t>
      </w:r>
      <w:r>
        <w:rPr>
          <w:rFonts w:asciiTheme="minorHAnsi" w:hAnsiTheme="minorHAnsi"/>
          <w:sz w:val="22"/>
          <w:szCs w:val="22"/>
        </w:rPr>
        <w:t>) evaluiert werden.</w:t>
      </w:r>
    </w:p>
    <w:p w:rsidR="00AB691B" w:rsidRDefault="00AB691B" w:rsidP="00340906">
      <w:pPr>
        <w:jc w:val="both"/>
        <w:rPr>
          <w:rFonts w:asciiTheme="minorHAnsi" w:hAnsiTheme="minorHAnsi"/>
          <w:sz w:val="22"/>
          <w:szCs w:val="22"/>
        </w:rPr>
      </w:pPr>
    </w:p>
    <w:p w:rsidR="00AB691B" w:rsidRPr="00AB691B" w:rsidRDefault="00AB691B" w:rsidP="00340906">
      <w:pPr>
        <w:jc w:val="both"/>
        <w:rPr>
          <w:rFonts w:asciiTheme="minorHAnsi" w:hAnsiTheme="minorHAnsi"/>
          <w:sz w:val="22"/>
          <w:szCs w:val="22"/>
        </w:rPr>
      </w:pPr>
      <w:r w:rsidRPr="00AB691B">
        <w:rPr>
          <w:rFonts w:asciiTheme="minorHAnsi" w:hAnsiTheme="minorHAnsi"/>
          <w:b/>
          <w:color w:val="2F5496" w:themeColor="accent1" w:themeShade="BF"/>
          <w:sz w:val="22"/>
          <w:szCs w:val="22"/>
        </w:rPr>
        <w:t>Sozialform</w:t>
      </w:r>
      <w:r>
        <w:rPr>
          <w:rFonts w:asciiTheme="minorHAnsi" w:hAnsiTheme="minorHAnsi"/>
          <w:sz w:val="22"/>
          <w:szCs w:val="22"/>
        </w:rPr>
        <w:t>: UG und EA</w:t>
      </w:r>
    </w:p>
    <w:p w:rsidR="00EF1980" w:rsidRDefault="00EF1980" w:rsidP="00340906">
      <w:pPr>
        <w:jc w:val="both"/>
        <w:rPr>
          <w:rFonts w:asciiTheme="minorHAnsi" w:hAnsiTheme="minorHAnsi"/>
          <w:sz w:val="22"/>
          <w:szCs w:val="22"/>
        </w:rPr>
      </w:pPr>
    </w:p>
    <w:p w:rsidR="00AB691B" w:rsidRDefault="00AB691B" w:rsidP="00340906">
      <w:pPr>
        <w:jc w:val="both"/>
        <w:rPr>
          <w:rFonts w:asciiTheme="minorHAnsi" w:hAnsiTheme="minorHAnsi"/>
          <w:sz w:val="22"/>
          <w:szCs w:val="22"/>
        </w:rPr>
      </w:pPr>
    </w:p>
    <w:p w:rsidR="00AB691B" w:rsidRPr="00AB691B" w:rsidRDefault="00AB691B" w:rsidP="00340906">
      <w:pPr>
        <w:jc w:val="both"/>
        <w:rPr>
          <w:rFonts w:asciiTheme="minorHAnsi" w:hAnsiTheme="minorHAnsi"/>
          <w:sz w:val="22"/>
          <w:szCs w:val="22"/>
        </w:rPr>
      </w:pPr>
    </w:p>
    <w:p w:rsidR="00F31308" w:rsidRPr="00AB691B" w:rsidRDefault="00F31308" w:rsidP="00340906">
      <w:pPr>
        <w:jc w:val="both"/>
        <w:rPr>
          <w:rFonts w:asciiTheme="minorHAnsi" w:hAnsiTheme="minorHAnsi"/>
          <w:sz w:val="22"/>
          <w:szCs w:val="22"/>
        </w:rPr>
      </w:pPr>
      <w:r w:rsidRPr="00AB691B">
        <w:rPr>
          <w:rFonts w:asciiTheme="minorHAnsi" w:hAnsiTheme="minorHAnsi"/>
          <w:b/>
          <w:color w:val="2F5496" w:themeColor="accent1" w:themeShade="BF"/>
          <w:sz w:val="22"/>
          <w:szCs w:val="22"/>
          <w:u w:val="single"/>
        </w:rPr>
        <w:t>Vorbereitungen</w:t>
      </w:r>
      <w:r w:rsidRPr="00AB691B">
        <w:rPr>
          <w:rFonts w:asciiTheme="minorHAnsi" w:hAnsiTheme="minorHAnsi"/>
          <w:sz w:val="22"/>
          <w:szCs w:val="22"/>
        </w:rPr>
        <w:t>:</w:t>
      </w:r>
    </w:p>
    <w:p w:rsidR="00F31308" w:rsidRPr="00AB691B" w:rsidRDefault="00F31308" w:rsidP="00340906">
      <w:pPr>
        <w:jc w:val="both"/>
        <w:rPr>
          <w:rFonts w:asciiTheme="minorHAnsi" w:hAnsiTheme="minorHAnsi"/>
          <w:sz w:val="22"/>
          <w:szCs w:val="22"/>
        </w:rPr>
      </w:pPr>
    </w:p>
    <w:p w:rsidR="00F31308" w:rsidRDefault="00F31308" w:rsidP="00340906">
      <w:pPr>
        <w:jc w:val="both"/>
        <w:rPr>
          <w:rFonts w:asciiTheme="minorHAnsi" w:hAnsiTheme="minorHAnsi"/>
          <w:b/>
          <w:color w:val="2F5496" w:themeColor="accent1" w:themeShade="BF"/>
          <w:sz w:val="22"/>
          <w:szCs w:val="22"/>
        </w:rPr>
      </w:pPr>
      <w:r w:rsidRPr="00AB691B">
        <w:rPr>
          <w:rFonts w:asciiTheme="minorHAnsi" w:hAnsiTheme="minorHAnsi"/>
          <w:b/>
          <w:color w:val="2F5496" w:themeColor="accent1" w:themeShade="BF"/>
          <w:sz w:val="22"/>
          <w:szCs w:val="22"/>
        </w:rPr>
        <w:t xml:space="preserve">Kopien: </w:t>
      </w:r>
    </w:p>
    <w:p w:rsidR="00AB691B" w:rsidRPr="00AB691B" w:rsidRDefault="00AB691B" w:rsidP="00AB691B">
      <w:pPr>
        <w:pStyle w:val="Listenabsatz"/>
        <w:numPr>
          <w:ilvl w:val="0"/>
          <w:numId w:val="5"/>
        </w:numPr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B691B">
        <w:rPr>
          <w:rFonts w:asciiTheme="minorHAnsi" w:hAnsiTheme="minorHAnsi"/>
          <w:color w:val="000000" w:themeColor="text1"/>
          <w:sz w:val="22"/>
          <w:szCs w:val="22"/>
        </w:rPr>
        <w:t>Ggf. Arbeitsblätter zur Leistungsaufgabe im Klassensatz kopieren</w:t>
      </w:r>
    </w:p>
    <w:p w:rsidR="00F31308" w:rsidRPr="00AB691B" w:rsidRDefault="00F31308" w:rsidP="00340906">
      <w:pPr>
        <w:jc w:val="both"/>
        <w:rPr>
          <w:rFonts w:asciiTheme="minorHAnsi" w:hAnsiTheme="minorHAnsi"/>
          <w:sz w:val="22"/>
          <w:szCs w:val="22"/>
        </w:rPr>
      </w:pPr>
    </w:p>
    <w:p w:rsidR="00F31308" w:rsidRPr="00AB691B" w:rsidRDefault="00F31308" w:rsidP="00340906">
      <w:pPr>
        <w:jc w:val="both"/>
        <w:rPr>
          <w:rFonts w:asciiTheme="minorHAnsi" w:hAnsiTheme="minorHAnsi"/>
          <w:color w:val="2F5496" w:themeColor="accent1" w:themeShade="BF"/>
          <w:sz w:val="22"/>
          <w:szCs w:val="22"/>
        </w:rPr>
      </w:pPr>
      <w:r w:rsidRPr="00AB691B">
        <w:rPr>
          <w:rFonts w:asciiTheme="minorHAnsi" w:hAnsiTheme="minorHAnsi"/>
          <w:b/>
          <w:color w:val="2F5496" w:themeColor="accent1" w:themeShade="BF"/>
          <w:sz w:val="22"/>
          <w:szCs w:val="22"/>
        </w:rPr>
        <w:t>Material</w:t>
      </w:r>
      <w:r w:rsidRPr="00AB691B">
        <w:rPr>
          <w:rFonts w:asciiTheme="minorHAnsi" w:hAnsiTheme="minorHAnsi"/>
          <w:color w:val="2F5496" w:themeColor="accent1" w:themeShade="BF"/>
          <w:sz w:val="22"/>
          <w:szCs w:val="22"/>
        </w:rPr>
        <w:t>:</w:t>
      </w:r>
    </w:p>
    <w:p w:rsidR="00EF1980" w:rsidRPr="00AB691B" w:rsidRDefault="00EF1980" w:rsidP="00340906">
      <w:pPr>
        <w:jc w:val="both"/>
        <w:rPr>
          <w:rFonts w:asciiTheme="minorHAnsi" w:hAnsiTheme="minorHAnsi"/>
          <w:sz w:val="22"/>
          <w:szCs w:val="22"/>
        </w:rPr>
      </w:pPr>
      <w:r w:rsidRPr="00AB691B">
        <w:rPr>
          <w:rFonts w:asciiTheme="minorHAnsi" w:hAnsiTheme="minorHAnsi"/>
          <w:sz w:val="22"/>
          <w:szCs w:val="22"/>
        </w:rPr>
        <w:t xml:space="preserve">Allgemein bietet sich für die Arbeitsphase eine Bildergalerie oder </w:t>
      </w:r>
      <w:r w:rsidR="00AB691B">
        <w:rPr>
          <w:rFonts w:asciiTheme="minorHAnsi" w:hAnsiTheme="minorHAnsi"/>
          <w:sz w:val="22"/>
          <w:szCs w:val="22"/>
        </w:rPr>
        <w:t xml:space="preserve">ein </w:t>
      </w:r>
      <w:r w:rsidRPr="00AB691B">
        <w:rPr>
          <w:rFonts w:asciiTheme="minorHAnsi" w:hAnsiTheme="minorHAnsi"/>
          <w:sz w:val="22"/>
          <w:szCs w:val="22"/>
        </w:rPr>
        <w:t>Bilderpool mit verschiedenen Motiven (Fotografien von z.B. Städten, Häusern, Bäumen, Laternen, Stromkäsen, Autos, Bushaltestellen und Landschaftsbildern)</w:t>
      </w:r>
      <w:r w:rsidR="00F31308" w:rsidRPr="00AB691B">
        <w:rPr>
          <w:rFonts w:asciiTheme="minorHAnsi" w:hAnsiTheme="minorHAnsi"/>
          <w:sz w:val="22"/>
          <w:szCs w:val="22"/>
        </w:rPr>
        <w:t xml:space="preserve"> als Motivimpulse an.</w:t>
      </w:r>
    </w:p>
    <w:p w:rsidR="00F31308" w:rsidRDefault="00F31308" w:rsidP="00340906">
      <w:pPr>
        <w:jc w:val="both"/>
      </w:pPr>
    </w:p>
    <w:p w:rsidR="00340906" w:rsidRDefault="00340906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D03C24" w:rsidRDefault="00D03C24" w:rsidP="00340906"/>
    <w:p w:rsidR="00340906" w:rsidRDefault="00340906" w:rsidP="00340906"/>
    <w:p w:rsidR="00340906" w:rsidRDefault="00D03C24" w:rsidP="0034090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-705062</wp:posOffset>
                </wp:positionH>
                <wp:positionV relativeFrom="paragraph">
                  <wp:posOffset>-112607</wp:posOffset>
                </wp:positionV>
                <wp:extent cx="7145444" cy="9703012"/>
                <wp:effectExtent l="0" t="0" r="17780" b="12700"/>
                <wp:wrapNone/>
                <wp:docPr id="1" name="Rechteck: diagonal liegende Ecken abgerunde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5444" cy="9703012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DA19F" id="Rechteck: diagonal liegende Ecken abgerundet 1" o:spid="_x0000_s1026" style="position:absolute;margin-left:-55.5pt;margin-top:-8.85pt;width:562.65pt;height:76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45444,9703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" path="m1190931,l7145444,r,l7145444,8512081v,657733,-533198,1190931,-1190931,1190931l,9703012r,l,1190931c,533198,533198,,1190931,xe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path arrowok="t" o:connecttype="custom" o:connectlocs="1190931,0;7145444,0;7145444,0;7145444,8512081;5954513,9703012;0,9703012;0,9703012;0,1190931;1190931,0" o:connectangles="0,0,0,0,0,0,0,0,0"/>
              </v:shape>
            </w:pict>
          </mc:Fallback>
        </mc:AlternateContent>
      </w:r>
    </w:p>
    <w:p w:rsidR="00340906" w:rsidRPr="007120D4" w:rsidRDefault="00340906" w:rsidP="00340906">
      <w:pPr>
        <w:rPr>
          <w:rFonts w:ascii="Candara" w:hAnsi="Candara"/>
          <w:b/>
          <w:color w:val="2F5496" w:themeColor="accent1" w:themeShade="BF"/>
          <w:sz w:val="32"/>
          <w:szCs w:val="32"/>
        </w:rPr>
      </w:pPr>
      <w:r w:rsidRPr="007120D4">
        <w:rPr>
          <w:rFonts w:ascii="Candara" w:hAnsi="Candara"/>
          <w:b/>
          <w:color w:val="2F5496" w:themeColor="accent1" w:themeShade="BF"/>
          <w:sz w:val="32"/>
          <w:szCs w:val="32"/>
        </w:rPr>
        <w:t>Mögliche Leistungsaufgabe</w:t>
      </w:r>
      <w:r w:rsidR="00017D55" w:rsidRPr="007120D4">
        <w:rPr>
          <w:rFonts w:ascii="Candara" w:hAnsi="Candara"/>
          <w:b/>
          <w:color w:val="2F5496" w:themeColor="accent1" w:themeShade="BF"/>
          <w:sz w:val="32"/>
          <w:szCs w:val="32"/>
        </w:rPr>
        <w:t xml:space="preserve"> (vgl. Arbeitsblatt)</w:t>
      </w:r>
      <w:r w:rsidRPr="007120D4">
        <w:rPr>
          <w:rFonts w:ascii="Candara" w:hAnsi="Candara"/>
          <w:b/>
          <w:color w:val="2F5496" w:themeColor="accent1" w:themeShade="BF"/>
          <w:sz w:val="32"/>
          <w:szCs w:val="32"/>
        </w:rPr>
        <w:t>:</w:t>
      </w:r>
    </w:p>
    <w:p w:rsidR="00340906" w:rsidRPr="00D03C24" w:rsidRDefault="00340906" w:rsidP="00340906">
      <w:pPr>
        <w:rPr>
          <w:rFonts w:ascii="Candara" w:hAnsi="Candara"/>
          <w:i/>
        </w:rPr>
      </w:pPr>
    </w:p>
    <w:p w:rsidR="00017D55" w:rsidRPr="00D03C24" w:rsidRDefault="00017D55" w:rsidP="00EF1980">
      <w:pPr>
        <w:rPr>
          <w:rFonts w:ascii="Candara" w:hAnsi="Candara" w:cs="Times New Roman"/>
        </w:rPr>
      </w:pPr>
      <w:r w:rsidRPr="00D03C24">
        <w:rPr>
          <w:rFonts w:ascii="Candara" w:hAnsi="Candara" w:cs="Times New Roman"/>
          <w:b/>
          <w:color w:val="2F5496" w:themeColor="accent1" w:themeShade="BF"/>
        </w:rPr>
        <w:t>Vorgehen</w:t>
      </w:r>
      <w:r w:rsidRPr="00D03C24">
        <w:rPr>
          <w:rFonts w:ascii="Candara" w:hAnsi="Candara" w:cs="Times New Roman"/>
        </w:rPr>
        <w:t>:</w:t>
      </w:r>
    </w:p>
    <w:p w:rsidR="00340906" w:rsidRPr="00D03C24" w:rsidRDefault="00340906" w:rsidP="00EF1980">
      <w:pPr>
        <w:rPr>
          <w:rFonts w:ascii="Candara" w:hAnsi="Candara" w:cs="Times New Roman"/>
        </w:rPr>
      </w:pPr>
      <w:r w:rsidRPr="00D03C24">
        <w:rPr>
          <w:rFonts w:ascii="Candara" w:hAnsi="Candara" w:cs="Times New Roman"/>
        </w:rPr>
        <w:t>Einstieg</w:t>
      </w:r>
      <w:r w:rsidR="00EF1980" w:rsidRPr="00D03C24">
        <w:rPr>
          <w:rFonts w:ascii="Candara" w:hAnsi="Candara" w:cs="Times New Roman"/>
        </w:rPr>
        <w:t xml:space="preserve"> über ein</w:t>
      </w:r>
      <w:r w:rsidRPr="00D03C24">
        <w:rPr>
          <w:rFonts w:ascii="Candara" w:hAnsi="Candara" w:cs="Times New Roman"/>
        </w:rPr>
        <w:t xml:space="preserve"> Gedanken Experiment</w:t>
      </w:r>
      <w:r w:rsidR="00EF1980" w:rsidRPr="00D03C24">
        <w:rPr>
          <w:rFonts w:ascii="Candara" w:hAnsi="Candara" w:cs="Times New Roman"/>
        </w:rPr>
        <w:t xml:space="preserve"> (Impuls s.u.) </w:t>
      </w:r>
      <w:r w:rsidRPr="00D03C24">
        <w:rPr>
          <w:rFonts w:ascii="Candara" w:hAnsi="Candara" w:cs="Times New Roman"/>
        </w:rPr>
        <w:t xml:space="preserve">und </w:t>
      </w:r>
      <w:r w:rsidR="00EF1980" w:rsidRPr="00D03C24">
        <w:rPr>
          <w:rFonts w:ascii="Candara" w:hAnsi="Candara" w:cs="Times New Roman"/>
        </w:rPr>
        <w:t xml:space="preserve">das Foto des Kunstwerks von </w:t>
      </w:r>
      <w:proofErr w:type="spellStart"/>
      <w:r w:rsidR="00EF1980" w:rsidRPr="00D03C24">
        <w:rPr>
          <w:rFonts w:ascii="Candara" w:hAnsi="Candara" w:cs="Times New Roman"/>
        </w:rPr>
        <w:t>Akash</w:t>
      </w:r>
      <w:proofErr w:type="spellEnd"/>
      <w:r w:rsidR="00EF1980" w:rsidRPr="00D03C24">
        <w:rPr>
          <w:rFonts w:ascii="Candara" w:hAnsi="Candara" w:cs="Times New Roman"/>
        </w:rPr>
        <w:t xml:space="preserve"> </w:t>
      </w:r>
      <w:proofErr w:type="spellStart"/>
      <w:r w:rsidR="00EF1980" w:rsidRPr="00D03C24">
        <w:rPr>
          <w:rFonts w:ascii="Candara" w:hAnsi="Candara" w:cs="Times New Roman"/>
        </w:rPr>
        <w:t>Nihalani</w:t>
      </w:r>
      <w:proofErr w:type="spellEnd"/>
      <w:r w:rsidRPr="00D03C24">
        <w:rPr>
          <w:rFonts w:ascii="Candara" w:hAnsi="Candara" w:cs="Times New Roman"/>
        </w:rPr>
        <w:t xml:space="preserve"> „</w:t>
      </w:r>
      <w:proofErr w:type="spellStart"/>
      <w:r w:rsidRPr="00D03C24">
        <w:rPr>
          <w:rFonts w:ascii="Candara" w:hAnsi="Candara" w:cs="Times New Roman"/>
        </w:rPr>
        <w:t>Nihalani</w:t>
      </w:r>
      <w:proofErr w:type="spellEnd"/>
      <w:r w:rsidRPr="00D03C24">
        <w:rPr>
          <w:rFonts w:ascii="Candara" w:hAnsi="Candara" w:cs="Times New Roman"/>
        </w:rPr>
        <w:t xml:space="preserve">“ </w:t>
      </w:r>
      <w:r w:rsidRPr="00D03C24">
        <w:rPr>
          <w:rFonts w:ascii="Candara" w:hAnsi="Candara" w:cs="Times New Roman"/>
          <w:color w:val="000000" w:themeColor="text1"/>
        </w:rPr>
        <w:t>(</w:t>
      </w:r>
      <w:r w:rsidR="00857EBF" w:rsidRPr="00D03C24">
        <w:rPr>
          <w:rStyle w:val="Hyperlink"/>
          <w:rFonts w:ascii="Candara" w:hAnsi="Candara" w:cs="Times New Roman"/>
          <w:color w:val="000000" w:themeColor="text1"/>
          <w:u w:val="none"/>
        </w:rPr>
        <w:t>https://www.mixedgrill.nl/wp-content/uploads/Nihalani1.jpg)</w:t>
      </w:r>
      <w:r w:rsidR="00AB691B" w:rsidRPr="00D03C24">
        <w:rPr>
          <w:rStyle w:val="Hyperlink"/>
          <w:rFonts w:ascii="Candara" w:hAnsi="Candara" w:cs="Times New Roman"/>
          <w:color w:val="000000" w:themeColor="text1"/>
          <w:u w:val="none"/>
        </w:rPr>
        <w:t xml:space="preserve"> </w:t>
      </w:r>
      <w:r w:rsidR="00857EBF" w:rsidRPr="00D03C24">
        <w:rPr>
          <w:rStyle w:val="Hyperlink"/>
          <w:rFonts w:ascii="Candara" w:hAnsi="Candara" w:cs="Times New Roman"/>
          <w:color w:val="000000" w:themeColor="text1"/>
          <w:u w:val="none"/>
        </w:rPr>
        <w:t>als</w:t>
      </w:r>
      <w:r w:rsidR="00EF1980" w:rsidRPr="00D03C24">
        <w:rPr>
          <w:rFonts w:ascii="Candara" w:hAnsi="Candara" w:cs="Times New Roman"/>
          <w:color w:val="000000" w:themeColor="text1"/>
        </w:rPr>
        <w:t xml:space="preserve"> </w:t>
      </w:r>
    </w:p>
    <w:p w:rsidR="00AB691B" w:rsidRPr="00D03C24" w:rsidRDefault="00EF1980" w:rsidP="00EF1980">
      <w:pPr>
        <w:rPr>
          <w:rFonts w:ascii="Candara" w:hAnsi="Candara" w:cs="Times New Roman"/>
          <w:i/>
        </w:rPr>
      </w:pPr>
      <w:r w:rsidRPr="00D03C24">
        <w:rPr>
          <w:rFonts w:ascii="Candara" w:hAnsi="Candara" w:cs="Times New Roman"/>
        </w:rPr>
        <w:t>Impuls</w:t>
      </w:r>
      <w:r w:rsidRPr="00D03C24">
        <w:rPr>
          <w:rFonts w:ascii="Candara" w:hAnsi="Candara" w:cs="Times New Roman"/>
          <w:i/>
        </w:rPr>
        <w:t>:</w:t>
      </w:r>
    </w:p>
    <w:p w:rsidR="00017D55" w:rsidRPr="00D03C24" w:rsidRDefault="00017D55" w:rsidP="00EF1980">
      <w:pPr>
        <w:rPr>
          <w:rFonts w:ascii="Candara" w:hAnsi="Candara" w:cs="Times New Roman"/>
          <w:i/>
        </w:rPr>
      </w:pPr>
    </w:p>
    <w:p w:rsidR="00EF1980" w:rsidRPr="00D03C24" w:rsidRDefault="00EF1980" w:rsidP="00EF1980">
      <w:pPr>
        <w:rPr>
          <w:rFonts w:ascii="Candara" w:hAnsi="Candara" w:cs="Times New Roman"/>
        </w:rPr>
      </w:pPr>
      <w:r w:rsidRPr="00D03C24">
        <w:rPr>
          <w:rFonts w:ascii="Candara" w:hAnsi="Candara" w:cs="Times New Roman"/>
          <w:i/>
        </w:rPr>
        <w:t>„</w:t>
      </w:r>
      <w:r w:rsidRPr="00D03C24">
        <w:rPr>
          <w:rFonts w:ascii="Candara" w:hAnsi="Candara" w:cs="Times New Roman"/>
          <w:i/>
          <w:iCs/>
        </w:rPr>
        <w:t>Der Unterricht ist heute wieder mal besonders langweilig? Deine Mitschül</w:t>
      </w:r>
      <w:r w:rsidR="00E571B6" w:rsidRPr="00D03C24">
        <w:rPr>
          <w:rFonts w:ascii="Candara" w:hAnsi="Candara" w:cs="Times New Roman"/>
          <w:i/>
          <w:iCs/>
        </w:rPr>
        <w:t>erinnen und Mitschüler</w:t>
      </w:r>
      <w:r w:rsidRPr="00D03C24">
        <w:rPr>
          <w:rFonts w:ascii="Candara" w:hAnsi="Candara" w:cs="Times New Roman"/>
          <w:i/>
          <w:iCs/>
        </w:rPr>
        <w:t xml:space="preserve"> hast du schon de</w:t>
      </w:r>
      <w:r w:rsidR="00AB691B" w:rsidRPr="00D03C24">
        <w:rPr>
          <w:rFonts w:ascii="Candara" w:hAnsi="Candara" w:cs="Times New Roman"/>
          <w:i/>
          <w:iCs/>
        </w:rPr>
        <w:t xml:space="preserve">n </w:t>
      </w:r>
      <w:r w:rsidRPr="00D03C24">
        <w:rPr>
          <w:rFonts w:ascii="Candara" w:hAnsi="Candara" w:cs="Times New Roman"/>
          <w:i/>
          <w:iCs/>
        </w:rPr>
        <w:t>ganzen Tag angestarrt, der Lehrer ist genauso trostlos und der Klassenraum bietet auch keine interessanten Objekte zum Betrachten?</w:t>
      </w:r>
    </w:p>
    <w:p w:rsidR="00EF1980" w:rsidRPr="00D03C24" w:rsidRDefault="00EF1980" w:rsidP="00EF1980">
      <w:pPr>
        <w:rPr>
          <w:rFonts w:ascii="Candara" w:hAnsi="Candara" w:cs="Times New Roman"/>
          <w:i/>
          <w:iCs/>
        </w:rPr>
      </w:pPr>
      <w:r w:rsidRPr="00D03C24">
        <w:rPr>
          <w:rFonts w:ascii="Candara" w:hAnsi="Candara" w:cs="Times New Roman"/>
          <w:i/>
          <w:iCs/>
        </w:rPr>
        <w:t>Wie schön wäre es jetzt aus dem Raum zu fliehen, einfach weg, dahin wo es schön ist?</w:t>
      </w:r>
    </w:p>
    <w:p w:rsidR="00340906" w:rsidRPr="00D03C24" w:rsidRDefault="00EF1980" w:rsidP="00340906">
      <w:pPr>
        <w:rPr>
          <w:rFonts w:ascii="Candara" w:hAnsi="Candara" w:cs="Times New Roman"/>
          <w:i/>
          <w:iCs/>
        </w:rPr>
      </w:pPr>
      <w:r w:rsidRPr="00D03C24">
        <w:rPr>
          <w:rFonts w:ascii="Candara" w:hAnsi="Candara" w:cs="Times New Roman"/>
          <w:i/>
          <w:iCs/>
        </w:rPr>
        <w:t>Was wäre, wenn sich plötzlich diese trostlose Wand, auf die du die ganze Zeit starrst, öffnet und den Blick freigibt auf........ja auf was?“</w:t>
      </w:r>
    </w:p>
    <w:p w:rsidR="00EF1980" w:rsidRPr="00D03C24" w:rsidRDefault="00EF1980" w:rsidP="00340906">
      <w:pPr>
        <w:rPr>
          <w:rFonts w:ascii="Candara" w:hAnsi="Candara" w:cs="Times New Roman"/>
          <w:i/>
          <w:iCs/>
          <w:sz w:val="16"/>
          <w:szCs w:val="16"/>
        </w:rPr>
      </w:pPr>
    </w:p>
    <w:p w:rsidR="00017D55" w:rsidRPr="00D03C24" w:rsidRDefault="00017D55" w:rsidP="00017D55">
      <w:pPr>
        <w:rPr>
          <w:rFonts w:ascii="Candara" w:hAnsi="Candara"/>
          <w:b/>
          <w:i/>
          <w:color w:val="2F5496" w:themeColor="accent1" w:themeShade="BF"/>
        </w:rPr>
      </w:pPr>
    </w:p>
    <w:p w:rsidR="00340906" w:rsidRPr="00D03C24" w:rsidRDefault="00340906" w:rsidP="00017D55">
      <w:pPr>
        <w:ind w:left="708"/>
        <w:rPr>
          <w:rFonts w:ascii="Candara" w:hAnsi="Candara"/>
          <w:i/>
          <w:color w:val="2F5496" w:themeColor="accent1" w:themeShade="BF"/>
        </w:rPr>
      </w:pPr>
      <w:r w:rsidRPr="00D03C24">
        <w:rPr>
          <w:rFonts w:ascii="Candara" w:hAnsi="Candara"/>
          <w:b/>
          <w:color w:val="2F5496" w:themeColor="accent1" w:themeShade="BF"/>
        </w:rPr>
        <w:t>Aufgabenstellung</w:t>
      </w:r>
      <w:r w:rsidRPr="00D03C24">
        <w:rPr>
          <w:rFonts w:ascii="Candara" w:hAnsi="Candara"/>
          <w:i/>
          <w:color w:val="2F5496" w:themeColor="accent1" w:themeShade="BF"/>
        </w:rPr>
        <w:t xml:space="preserve">: </w:t>
      </w:r>
    </w:p>
    <w:p w:rsidR="00017D55" w:rsidRPr="00D03C24" w:rsidRDefault="00017D55" w:rsidP="00017D55">
      <w:pPr>
        <w:ind w:left="708"/>
        <w:jc w:val="both"/>
        <w:rPr>
          <w:rFonts w:ascii="Candara" w:hAnsi="Candara"/>
        </w:rPr>
      </w:pPr>
      <w:r w:rsidRPr="00D03C24">
        <w:rPr>
          <w:rFonts w:ascii="Candara" w:hAnsi="Candara"/>
        </w:rPr>
        <w:t>Erstelle auf einem DIN A3 Blatt (freie Wahl zwischen Quer- oder Hochformat) ein Bild zum Thema „Raum-Fluchten“, indem du den Durchbruch durch eine Wand oder den Blick aus einem Fenster darstellst. Dahinter soll ein anderer Raum oder eine andere Welt erscheinen der/die interessant und verlockend gestaltet ist, sodass man dorthin fliehen möchte.</w:t>
      </w:r>
    </w:p>
    <w:p w:rsidR="00017D55" w:rsidRPr="00D03C24" w:rsidRDefault="00017D55" w:rsidP="00017D55">
      <w:pPr>
        <w:ind w:left="708"/>
        <w:jc w:val="both"/>
        <w:rPr>
          <w:rFonts w:ascii="Candara" w:hAnsi="Candara"/>
        </w:rPr>
      </w:pPr>
      <w:r w:rsidRPr="00D03C24">
        <w:rPr>
          <w:rFonts w:ascii="Candara" w:hAnsi="Candara"/>
        </w:rPr>
        <w:t>Achte darauf, dass du alle, an den Stationen gelernten, Darstellungsmittel zur Erzeugung einer Raumillusion sachgerecht einsetzt/anwendest.</w:t>
      </w:r>
    </w:p>
    <w:p w:rsidR="00017D55" w:rsidRPr="00D03C24" w:rsidRDefault="00017D55" w:rsidP="00017D55">
      <w:pPr>
        <w:pStyle w:val="Listenabsatz"/>
        <w:jc w:val="both"/>
        <w:rPr>
          <w:rFonts w:ascii="Candara" w:hAnsi="Candara"/>
        </w:rPr>
      </w:pPr>
      <w:r w:rsidRPr="00D03C24">
        <w:rPr>
          <w:rFonts w:ascii="Candara" w:hAnsi="Candara"/>
        </w:rPr>
        <w:t>Als Malmedium soll weitestgehend Wasserfarbe genutzt werden, ergänzend können Buntstifte, Filzstifte und andere geeignete Malmedien genutzt werden.</w:t>
      </w:r>
    </w:p>
    <w:p w:rsidR="00017D55" w:rsidRPr="00D03C24" w:rsidRDefault="00017D55" w:rsidP="00017D55">
      <w:pPr>
        <w:pStyle w:val="Listenabsatz"/>
        <w:jc w:val="both"/>
        <w:rPr>
          <w:rFonts w:ascii="Candara" w:hAnsi="Candara"/>
          <w:i/>
        </w:rPr>
      </w:pPr>
      <w:r w:rsidRPr="00D03C24">
        <w:rPr>
          <w:rFonts w:ascii="Candara" w:hAnsi="Candara"/>
          <w:i/>
        </w:rPr>
        <w:t>Tipp: Nutze den ausliegenden Bilderpool für Motivideen.</w:t>
      </w:r>
    </w:p>
    <w:p w:rsidR="00340906" w:rsidRPr="00D03C24" w:rsidRDefault="00340906" w:rsidP="00340906">
      <w:pPr>
        <w:rPr>
          <w:rFonts w:ascii="Candara" w:hAnsi="Candara"/>
          <w:i/>
        </w:rPr>
      </w:pPr>
    </w:p>
    <w:p w:rsidR="00340906" w:rsidRPr="00D03C24" w:rsidRDefault="00340906" w:rsidP="00017D55">
      <w:pPr>
        <w:rPr>
          <w:rFonts w:ascii="Candara" w:hAnsi="Candara"/>
          <w:i/>
        </w:rPr>
      </w:pPr>
      <w:r w:rsidRPr="00D03C24">
        <w:rPr>
          <w:rFonts w:ascii="Candara" w:hAnsi="Candara"/>
          <w:b/>
          <w:color w:val="2F5496" w:themeColor="accent1" w:themeShade="BF"/>
        </w:rPr>
        <w:t>Anregungen</w:t>
      </w:r>
      <w:r w:rsidRPr="00D03C24">
        <w:rPr>
          <w:rFonts w:ascii="Candara" w:hAnsi="Candara"/>
          <w:i/>
        </w:rPr>
        <w:t>:</w:t>
      </w:r>
    </w:p>
    <w:p w:rsidR="00340906" w:rsidRPr="00D03C24" w:rsidRDefault="00340906" w:rsidP="00340906">
      <w:pPr>
        <w:numPr>
          <w:ilvl w:val="0"/>
          <w:numId w:val="1"/>
        </w:numPr>
        <w:rPr>
          <w:rFonts w:ascii="Candara" w:hAnsi="Candara"/>
          <w:i/>
        </w:rPr>
      </w:pPr>
      <w:r w:rsidRPr="00D03C24">
        <w:rPr>
          <w:rFonts w:ascii="Candara" w:hAnsi="Candara"/>
          <w:i/>
        </w:rPr>
        <w:t>fremde Welten (Urwälder, Städte und Landschaften)</w:t>
      </w:r>
    </w:p>
    <w:p w:rsidR="00340906" w:rsidRPr="00D03C24" w:rsidRDefault="00340906" w:rsidP="00340906">
      <w:pPr>
        <w:numPr>
          <w:ilvl w:val="0"/>
          <w:numId w:val="1"/>
        </w:numPr>
        <w:rPr>
          <w:rFonts w:ascii="Candara" w:hAnsi="Candara"/>
          <w:i/>
        </w:rPr>
      </w:pPr>
      <w:r w:rsidRPr="00D03C24">
        <w:rPr>
          <w:rFonts w:ascii="Candara" w:hAnsi="Candara"/>
          <w:i/>
        </w:rPr>
        <w:t>Stadtlandschaften (Großstadt, Kleinstadt, zerstörte Städte)</w:t>
      </w:r>
    </w:p>
    <w:p w:rsidR="00340906" w:rsidRPr="00D03C24" w:rsidRDefault="00340906" w:rsidP="00340906">
      <w:pPr>
        <w:numPr>
          <w:ilvl w:val="0"/>
          <w:numId w:val="1"/>
        </w:numPr>
        <w:rPr>
          <w:rFonts w:ascii="Candara" w:hAnsi="Candara"/>
          <w:i/>
        </w:rPr>
      </w:pPr>
      <w:r w:rsidRPr="00D03C24">
        <w:rPr>
          <w:rFonts w:ascii="Candara" w:hAnsi="Candara"/>
          <w:i/>
        </w:rPr>
        <w:t xml:space="preserve">Fabriken und </w:t>
      </w:r>
      <w:r w:rsidR="00441C3E" w:rsidRPr="00D03C24">
        <w:rPr>
          <w:rFonts w:ascii="Candara" w:hAnsi="Candara"/>
          <w:i/>
        </w:rPr>
        <w:t>Maschinen</w:t>
      </w:r>
    </w:p>
    <w:p w:rsidR="00340906" w:rsidRPr="00D03C24" w:rsidRDefault="00340906" w:rsidP="00340906">
      <w:pPr>
        <w:numPr>
          <w:ilvl w:val="0"/>
          <w:numId w:val="1"/>
        </w:numPr>
        <w:rPr>
          <w:rFonts w:ascii="Candara" w:hAnsi="Candara"/>
          <w:i/>
        </w:rPr>
      </w:pPr>
      <w:r w:rsidRPr="00D03C24">
        <w:rPr>
          <w:rFonts w:ascii="Candara" w:hAnsi="Candara"/>
          <w:i/>
        </w:rPr>
        <w:t>reale Fensterausblicke</w:t>
      </w:r>
    </w:p>
    <w:p w:rsidR="00340906" w:rsidRPr="00D03C24" w:rsidRDefault="00340906" w:rsidP="00340906">
      <w:pPr>
        <w:numPr>
          <w:ilvl w:val="0"/>
          <w:numId w:val="1"/>
        </w:numPr>
        <w:rPr>
          <w:rFonts w:ascii="Candara" w:hAnsi="Candara"/>
          <w:i/>
        </w:rPr>
      </w:pPr>
      <w:r w:rsidRPr="00D03C24">
        <w:rPr>
          <w:rFonts w:ascii="Candara" w:hAnsi="Candara"/>
          <w:i/>
        </w:rPr>
        <w:t>virtuelle Welten (Spielewelten, surreale Welten usw.)</w:t>
      </w:r>
    </w:p>
    <w:p w:rsidR="00340906" w:rsidRPr="00D03C24" w:rsidRDefault="00340906" w:rsidP="00340906">
      <w:pPr>
        <w:rPr>
          <w:rFonts w:ascii="Candara" w:hAnsi="Candara"/>
          <w:i/>
        </w:rPr>
      </w:pPr>
    </w:p>
    <w:p w:rsidR="00340906" w:rsidRPr="00D03C24" w:rsidRDefault="00340906" w:rsidP="00017D55">
      <w:pPr>
        <w:rPr>
          <w:rFonts w:ascii="Candara" w:hAnsi="Candara"/>
          <w:i/>
        </w:rPr>
      </w:pPr>
      <w:r w:rsidRPr="00D03C24">
        <w:rPr>
          <w:rFonts w:ascii="Candara" w:hAnsi="Candara"/>
          <w:b/>
          <w:color w:val="2F5496" w:themeColor="accent1" w:themeShade="BF"/>
        </w:rPr>
        <w:t>Bewertungskriterien</w:t>
      </w:r>
      <w:r w:rsidRPr="00D03C24">
        <w:rPr>
          <w:rFonts w:ascii="Candara" w:hAnsi="Candara"/>
          <w:i/>
        </w:rPr>
        <w:t>:</w:t>
      </w:r>
    </w:p>
    <w:p w:rsidR="00340906" w:rsidRPr="00D03C24" w:rsidRDefault="00340906" w:rsidP="00340906">
      <w:pPr>
        <w:rPr>
          <w:rFonts w:ascii="Candara" w:hAnsi="Candara"/>
          <w:i/>
        </w:rPr>
      </w:pPr>
    </w:p>
    <w:p w:rsidR="00340906" w:rsidRPr="00D03C24" w:rsidRDefault="00017D55" w:rsidP="00340906">
      <w:pPr>
        <w:numPr>
          <w:ilvl w:val="0"/>
          <w:numId w:val="4"/>
        </w:numPr>
        <w:ind w:left="1068"/>
        <w:rPr>
          <w:rFonts w:ascii="Candara" w:hAnsi="Candara"/>
          <w:i/>
        </w:rPr>
      </w:pPr>
      <w:r w:rsidRPr="00D03C24">
        <w:rPr>
          <w:rFonts w:ascii="Candara" w:hAnsi="Candara"/>
          <w:i/>
        </w:rPr>
        <w:t xml:space="preserve">sachgerechte </w:t>
      </w:r>
      <w:r w:rsidR="00340906" w:rsidRPr="00D03C24">
        <w:rPr>
          <w:rFonts w:ascii="Candara" w:hAnsi="Candara"/>
          <w:i/>
        </w:rPr>
        <w:t xml:space="preserve">Anwendung aller </w:t>
      </w:r>
      <w:r w:rsidRPr="00D03C24">
        <w:rPr>
          <w:rFonts w:ascii="Candara" w:hAnsi="Candara"/>
          <w:i/>
        </w:rPr>
        <w:t xml:space="preserve">Darstellungsmittel zur </w:t>
      </w:r>
      <w:proofErr w:type="spellStart"/>
      <w:r w:rsidRPr="00D03C24">
        <w:rPr>
          <w:rFonts w:ascii="Candara" w:hAnsi="Candara"/>
          <w:i/>
        </w:rPr>
        <w:t>Erezugung</w:t>
      </w:r>
      <w:proofErr w:type="spellEnd"/>
      <w:r w:rsidRPr="00D03C24">
        <w:rPr>
          <w:rFonts w:ascii="Candara" w:hAnsi="Candara"/>
          <w:i/>
        </w:rPr>
        <w:t xml:space="preserve"> einer Raumillusion </w:t>
      </w:r>
      <w:r w:rsidR="00340906" w:rsidRPr="00D03C24">
        <w:rPr>
          <w:rFonts w:ascii="Candara" w:hAnsi="Candara"/>
          <w:i/>
        </w:rPr>
        <w:t>(Farb- und Luftperspektive; Fluchtpunktperspektive; Höhen- und Größenunterschied; Überschneidung; Schatten; Kontrastabnahme und Detailabnahme)</w:t>
      </w:r>
    </w:p>
    <w:p w:rsidR="00340906" w:rsidRPr="00D03C24" w:rsidRDefault="00340906" w:rsidP="00340906">
      <w:pPr>
        <w:ind w:left="1068"/>
        <w:rPr>
          <w:rFonts w:ascii="Candara" w:hAnsi="Candara"/>
          <w:i/>
        </w:rPr>
      </w:pPr>
    </w:p>
    <w:p w:rsidR="00340906" w:rsidRPr="00D03C24" w:rsidRDefault="00340906" w:rsidP="00340906">
      <w:pPr>
        <w:numPr>
          <w:ilvl w:val="0"/>
          <w:numId w:val="4"/>
        </w:numPr>
        <w:ind w:left="1068"/>
        <w:rPr>
          <w:rFonts w:ascii="Candara" w:hAnsi="Candara"/>
          <w:i/>
        </w:rPr>
      </w:pPr>
      <w:r w:rsidRPr="00D03C24">
        <w:rPr>
          <w:rFonts w:ascii="Candara" w:hAnsi="Candara"/>
          <w:i/>
        </w:rPr>
        <w:t>saubere und ordentliche Ausführung</w:t>
      </w:r>
    </w:p>
    <w:p w:rsidR="00340906" w:rsidRPr="00D03C24" w:rsidRDefault="00340906" w:rsidP="00340906">
      <w:pPr>
        <w:ind w:left="1068"/>
        <w:rPr>
          <w:rFonts w:ascii="Candara" w:hAnsi="Candara"/>
          <w:i/>
        </w:rPr>
      </w:pPr>
    </w:p>
    <w:p w:rsidR="00340906" w:rsidRPr="00D03C24" w:rsidRDefault="00017D55" w:rsidP="00340906">
      <w:pPr>
        <w:numPr>
          <w:ilvl w:val="0"/>
          <w:numId w:val="4"/>
        </w:numPr>
        <w:ind w:left="1068"/>
        <w:rPr>
          <w:rFonts w:ascii="Candara" w:hAnsi="Candara"/>
          <w:i/>
        </w:rPr>
      </w:pPr>
      <w:r w:rsidRPr="00D03C24">
        <w:rPr>
          <w:rFonts w:ascii="Candara" w:hAnsi="Candara"/>
          <w:i/>
        </w:rPr>
        <w:t>kr</w:t>
      </w:r>
      <w:r w:rsidR="00340906" w:rsidRPr="00D03C24">
        <w:rPr>
          <w:rFonts w:ascii="Candara" w:hAnsi="Candara"/>
          <w:i/>
        </w:rPr>
        <w:t>eative Eigenleistung</w:t>
      </w:r>
    </w:p>
    <w:p w:rsidR="00340906" w:rsidRPr="00D03C24" w:rsidRDefault="00340906" w:rsidP="00340906">
      <w:pPr>
        <w:ind w:left="1068"/>
        <w:rPr>
          <w:rFonts w:ascii="Candara" w:hAnsi="Candara"/>
          <w:i/>
        </w:rPr>
      </w:pPr>
    </w:p>
    <w:p w:rsidR="002E78B9" w:rsidRPr="007646F0" w:rsidRDefault="00017D55" w:rsidP="007646F0">
      <w:pPr>
        <w:numPr>
          <w:ilvl w:val="0"/>
          <w:numId w:val="4"/>
        </w:numPr>
        <w:ind w:left="1068"/>
        <w:rPr>
          <w:i/>
        </w:rPr>
      </w:pPr>
      <w:r>
        <w:rPr>
          <w:i/>
        </w:rPr>
        <w:t>vo</w:t>
      </w:r>
      <w:r w:rsidR="00340906" w:rsidRPr="00340906">
        <w:rPr>
          <w:i/>
        </w:rPr>
        <w:t>llständige Erfüllung der Aufgabenstellung</w:t>
      </w:r>
    </w:p>
    <w:sectPr w:rsidR="002E78B9" w:rsidRPr="007646F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CD6" w:rsidRDefault="00F94CD6" w:rsidP="007646F0">
      <w:r>
        <w:separator/>
      </w:r>
    </w:p>
  </w:endnote>
  <w:endnote w:type="continuationSeparator" w:id="0">
    <w:p w:rsidR="00F94CD6" w:rsidRDefault="00F94CD6" w:rsidP="00764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CD6" w:rsidRDefault="00F94CD6" w:rsidP="007646F0">
      <w:r>
        <w:separator/>
      </w:r>
    </w:p>
  </w:footnote>
  <w:footnote w:type="continuationSeparator" w:id="0">
    <w:p w:rsidR="00F94CD6" w:rsidRDefault="00F94CD6" w:rsidP="00764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91B" w:rsidRPr="00920A96" w:rsidRDefault="00AB691B" w:rsidP="00AB691B">
    <w:pPr>
      <w:rPr>
        <w:sz w:val="20"/>
        <w:szCs w:val="20"/>
      </w:rPr>
    </w:pPr>
    <w:r w:rsidRPr="00920A96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5A7C1B2" wp14:editId="0FBE902D">
          <wp:simplePos x="0" y="0"/>
          <wp:positionH relativeFrom="column">
            <wp:posOffset>5315439</wp:posOffset>
          </wp:positionH>
          <wp:positionV relativeFrom="paragraph">
            <wp:posOffset>-103505</wp:posOffset>
          </wp:positionV>
          <wp:extent cx="440055" cy="440055"/>
          <wp:effectExtent l="0" t="0" r="0" b="0"/>
          <wp:wrapNone/>
          <wp:docPr id="5" name="Grafik 5" descr="Au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 descr="Aug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055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0A96">
      <w:rPr>
        <w:rFonts w:ascii="Century Gothic" w:hAnsi="Century Gothic" w:cs="Calibri"/>
        <w:color w:val="2F5496"/>
        <w:sz w:val="20"/>
        <w:szCs w:val="20"/>
      </w:rPr>
      <w:t>Illusion oder Realität? -Perspektivische Darstellung-</w:t>
    </w:r>
  </w:p>
  <w:p w:rsidR="00AB691B" w:rsidRDefault="00AB691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B4D42"/>
    <w:multiLevelType w:val="multilevel"/>
    <w:tmpl w:val="54721D0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6435A75"/>
    <w:multiLevelType w:val="multilevel"/>
    <w:tmpl w:val="F036F90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4EA1B25"/>
    <w:multiLevelType w:val="hybridMultilevel"/>
    <w:tmpl w:val="47E6D2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5A7E39"/>
    <w:multiLevelType w:val="hybridMultilevel"/>
    <w:tmpl w:val="E6C25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45FA2"/>
    <w:multiLevelType w:val="multilevel"/>
    <w:tmpl w:val="2A20660E"/>
    <w:lvl w:ilvl="0">
      <w:numFmt w:val="bullet"/>
      <w:lvlText w:val="–"/>
      <w:lvlJc w:val="left"/>
      <w:pPr>
        <w:ind w:left="1776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2136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2496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2856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3216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3576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3936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4296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4656" w:hanging="360"/>
      </w:pPr>
      <w:rPr>
        <w:rFonts w:ascii="OpenSymbol" w:eastAsia="OpenSymbol" w:hAnsi="OpenSymbol" w:cs="OpenSymbol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906"/>
    <w:rsid w:val="00007EB2"/>
    <w:rsid w:val="00017D55"/>
    <w:rsid w:val="002D1151"/>
    <w:rsid w:val="002E78B9"/>
    <w:rsid w:val="00303574"/>
    <w:rsid w:val="00340906"/>
    <w:rsid w:val="00441C3E"/>
    <w:rsid w:val="004F486A"/>
    <w:rsid w:val="006743C1"/>
    <w:rsid w:val="007120D4"/>
    <w:rsid w:val="007456BF"/>
    <w:rsid w:val="007646F0"/>
    <w:rsid w:val="00794291"/>
    <w:rsid w:val="007F08C4"/>
    <w:rsid w:val="00857EBF"/>
    <w:rsid w:val="009113A6"/>
    <w:rsid w:val="00953E89"/>
    <w:rsid w:val="00AB691B"/>
    <w:rsid w:val="00D03C24"/>
    <w:rsid w:val="00E571B6"/>
    <w:rsid w:val="00EF1980"/>
    <w:rsid w:val="00F31308"/>
    <w:rsid w:val="00F85FE0"/>
    <w:rsid w:val="00F9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A1A79"/>
  <w15:docId w15:val="{58828B30-6458-474D-BC17-4FBDC936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409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0906"/>
    <w:pPr>
      <w:ind w:left="720"/>
      <w:contextualSpacing/>
    </w:pPr>
    <w:rPr>
      <w:rFonts w:cs="Mangal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7646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7646F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7646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7646F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Hyperlink">
    <w:name w:val="Hyperlink"/>
    <w:basedOn w:val="Absatz-Standardschriftart"/>
    <w:uiPriority w:val="99"/>
    <w:unhideWhenUsed/>
    <w:rsid w:val="00EF198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F198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F48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F486A"/>
    <w:rPr>
      <w:rFonts w:cs="Mangal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F486A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48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486A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86A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86A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-Maria Helling</dc:creator>
  <cp:lastModifiedBy>Anna -Maria Helling</cp:lastModifiedBy>
  <cp:revision>5</cp:revision>
  <dcterms:created xsi:type="dcterms:W3CDTF">2019-01-13T17:56:00Z</dcterms:created>
  <dcterms:modified xsi:type="dcterms:W3CDTF">2019-01-31T17:38:00Z</dcterms:modified>
</cp:coreProperties>
</file>