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8" w:type="dxa"/>
        <w:tblLook w:val="0000" w:firstRow="0" w:lastRow="0" w:firstColumn="0" w:lastColumn="0" w:noHBand="0" w:noVBand="0"/>
      </w:tblPr>
      <w:tblGrid>
        <w:gridCol w:w="9778"/>
      </w:tblGrid>
      <w:tr w:rsidR="00C72C7A" w:rsidRPr="00785B06">
        <w:tc>
          <w:tcPr>
            <w:tcW w:w="9778" w:type="dxa"/>
            <w:tcBorders>
              <w:top w:val="single" w:sz="4" w:space="0" w:color="000000"/>
              <w:left w:val="single" w:sz="4" w:space="0" w:color="000000"/>
              <w:right w:val="single" w:sz="4" w:space="0" w:color="000000"/>
            </w:tcBorders>
          </w:tcPr>
          <w:p w:rsidR="00785B06" w:rsidRDefault="00785B06">
            <w:pPr>
              <w:spacing w:after="0" w:line="240" w:lineRule="auto"/>
              <w:jc w:val="center"/>
              <w:rPr>
                <w:rFonts w:ascii="Arial" w:eastAsia="Times New Roman" w:hAnsi="Arial" w:cs="Arial"/>
                <w:sz w:val="24"/>
                <w:szCs w:val="24"/>
                <w:u w:val="single"/>
                <w:lang w:eastAsia="de-DE"/>
              </w:rPr>
            </w:pPr>
            <w:bookmarkStart w:id="0" w:name="_GoBack"/>
            <w:bookmarkEnd w:id="0"/>
            <w:r>
              <w:rPr>
                <w:rFonts w:ascii="Arial" w:eastAsia="Times New Roman" w:hAnsi="Arial" w:cs="Arial"/>
                <w:sz w:val="24"/>
                <w:szCs w:val="24"/>
                <w:u w:val="single"/>
                <w:lang w:eastAsia="de-DE"/>
              </w:rPr>
              <w:t xml:space="preserve">Niederländisch als dritte Fremdsprache: </w:t>
            </w:r>
          </w:p>
          <w:p w:rsidR="00C72C7A" w:rsidRPr="00785B06" w:rsidRDefault="00C72C7A">
            <w:pPr>
              <w:spacing w:after="0" w:line="240" w:lineRule="auto"/>
              <w:jc w:val="center"/>
              <w:rPr>
                <w:rFonts w:ascii="Arial" w:eastAsia="Times New Roman" w:hAnsi="Arial" w:cs="Arial"/>
                <w:sz w:val="24"/>
                <w:szCs w:val="24"/>
                <w:u w:val="single"/>
                <w:lang w:eastAsia="de-DE"/>
              </w:rPr>
            </w:pPr>
            <w:r w:rsidRPr="00785B06">
              <w:rPr>
                <w:rFonts w:ascii="Arial" w:eastAsia="Times New Roman" w:hAnsi="Arial" w:cs="Arial"/>
                <w:sz w:val="24"/>
                <w:szCs w:val="24"/>
                <w:u w:val="single"/>
                <w:lang w:eastAsia="de-DE"/>
              </w:rPr>
              <w:t>Konkretisiertes Unterrichtsvorhaben 9.</w:t>
            </w:r>
            <w:r w:rsidR="00785B06">
              <w:rPr>
                <w:rFonts w:ascii="Arial" w:eastAsia="Times New Roman" w:hAnsi="Arial" w:cs="Arial"/>
                <w:sz w:val="24"/>
                <w:szCs w:val="24"/>
                <w:u w:val="single"/>
                <w:lang w:eastAsia="de-DE"/>
              </w:rPr>
              <w:t>1</w:t>
            </w:r>
            <w:r w:rsidR="004E2C45">
              <w:rPr>
                <w:rFonts w:ascii="Arial" w:eastAsia="Times New Roman" w:hAnsi="Arial" w:cs="Arial"/>
                <w:sz w:val="24"/>
                <w:szCs w:val="24"/>
                <w:u w:val="single"/>
                <w:lang w:eastAsia="de-DE"/>
              </w:rPr>
              <w:t>-</w:t>
            </w:r>
            <w:r w:rsidR="00785B06">
              <w:rPr>
                <w:rFonts w:ascii="Arial" w:eastAsia="Times New Roman" w:hAnsi="Arial" w:cs="Arial"/>
                <w:sz w:val="24"/>
                <w:szCs w:val="24"/>
                <w:u w:val="single"/>
                <w:lang w:eastAsia="de-DE"/>
              </w:rPr>
              <w:t>1</w:t>
            </w:r>
          </w:p>
          <w:p w:rsidR="00C72C7A" w:rsidRPr="00785B06" w:rsidRDefault="00C72C7A">
            <w:pPr>
              <w:spacing w:before="80" w:after="80" w:line="240" w:lineRule="auto"/>
              <w:jc w:val="center"/>
              <w:rPr>
                <w:rFonts w:ascii="Arial" w:eastAsia="Arial" w:hAnsi="Arial" w:cs="Arial"/>
                <w:b/>
                <w:i/>
                <w:sz w:val="28"/>
                <w:lang w:eastAsia="zh-CN"/>
              </w:rPr>
            </w:pPr>
            <w:r w:rsidRPr="00785B06">
              <w:rPr>
                <w:rFonts w:ascii="Arial" w:eastAsia="Arial" w:hAnsi="Arial" w:cs="Arial"/>
                <w:b/>
                <w:i/>
                <w:sz w:val="28"/>
                <w:lang w:eastAsia="zh-CN"/>
              </w:rPr>
              <w:t xml:space="preserve">Dag </w:t>
            </w:r>
            <w:proofErr w:type="spellStart"/>
            <w:r w:rsidRPr="00785B06">
              <w:rPr>
                <w:rFonts w:ascii="Arial" w:eastAsia="Arial" w:hAnsi="Arial" w:cs="Arial"/>
                <w:b/>
                <w:i/>
                <w:sz w:val="28"/>
                <w:lang w:eastAsia="zh-CN"/>
              </w:rPr>
              <w:t>allemaal</w:t>
            </w:r>
            <w:proofErr w:type="spellEnd"/>
            <w:r w:rsidRPr="00785B06">
              <w:rPr>
                <w:rFonts w:ascii="Arial" w:eastAsia="Arial" w:hAnsi="Arial" w:cs="Arial"/>
                <w:b/>
                <w:i/>
                <w:sz w:val="28"/>
                <w:lang w:eastAsia="zh-CN"/>
              </w:rPr>
              <w:t xml:space="preserve">! - </w:t>
            </w:r>
            <w:proofErr w:type="spellStart"/>
            <w:r w:rsidRPr="00785B06">
              <w:rPr>
                <w:rFonts w:ascii="Arial" w:eastAsia="Arial" w:hAnsi="Arial" w:cs="Arial"/>
                <w:b/>
                <w:i/>
                <w:sz w:val="28"/>
                <w:lang w:eastAsia="zh-CN"/>
              </w:rPr>
              <w:t>het</w:t>
            </w:r>
            <w:proofErr w:type="spellEnd"/>
            <w:r w:rsidRPr="00785B06">
              <w:rPr>
                <w:rFonts w:ascii="Arial" w:eastAsia="Arial" w:hAnsi="Arial" w:cs="Arial"/>
                <w:b/>
                <w:i/>
                <w:sz w:val="28"/>
                <w:lang w:eastAsia="zh-CN"/>
              </w:rPr>
              <w:t xml:space="preserve"> </w:t>
            </w:r>
            <w:proofErr w:type="spellStart"/>
            <w:r w:rsidRPr="00785B06">
              <w:rPr>
                <w:rFonts w:ascii="Arial" w:eastAsia="Arial" w:hAnsi="Arial" w:cs="Arial"/>
                <w:b/>
                <w:i/>
                <w:sz w:val="28"/>
                <w:lang w:eastAsia="zh-CN"/>
              </w:rPr>
              <w:t>Nederlands</w:t>
            </w:r>
            <w:proofErr w:type="spellEnd"/>
            <w:r w:rsidRPr="00785B06">
              <w:rPr>
                <w:rFonts w:ascii="Arial" w:eastAsia="Arial" w:hAnsi="Arial" w:cs="Arial"/>
                <w:b/>
                <w:i/>
                <w:sz w:val="28"/>
                <w:lang w:eastAsia="zh-CN"/>
              </w:rPr>
              <w:t xml:space="preserve"> </w:t>
            </w:r>
            <w:proofErr w:type="spellStart"/>
            <w:r w:rsidRPr="00785B06">
              <w:rPr>
                <w:rFonts w:ascii="Arial" w:eastAsia="Arial" w:hAnsi="Arial" w:cs="Arial"/>
                <w:b/>
                <w:i/>
                <w:sz w:val="28"/>
                <w:lang w:eastAsia="zh-CN"/>
              </w:rPr>
              <w:t>leren</w:t>
            </w:r>
            <w:proofErr w:type="spellEnd"/>
            <w:r w:rsidRPr="00785B06">
              <w:rPr>
                <w:rFonts w:ascii="Arial" w:eastAsia="Arial" w:hAnsi="Arial" w:cs="Arial"/>
                <w:b/>
                <w:i/>
                <w:sz w:val="28"/>
                <w:lang w:eastAsia="zh-CN"/>
              </w:rPr>
              <w:t xml:space="preserve"> kennen</w:t>
            </w:r>
          </w:p>
        </w:tc>
      </w:tr>
      <w:tr w:rsidR="00C72C7A" w:rsidRPr="00785B06">
        <w:tc>
          <w:tcPr>
            <w:tcW w:w="9778" w:type="dxa"/>
            <w:tcBorders>
              <w:left w:val="single" w:sz="4" w:space="0" w:color="000000"/>
              <w:right w:val="single" w:sz="4" w:space="0" w:color="000000"/>
            </w:tcBorders>
            <w:shd w:val="clear" w:color="auto" w:fill="D9D9D9"/>
          </w:tcPr>
          <w:p w:rsidR="00460972" w:rsidRPr="00460972" w:rsidRDefault="00460972" w:rsidP="00460972">
            <w:pPr>
              <w:spacing w:after="0" w:line="240" w:lineRule="auto"/>
              <w:jc w:val="both"/>
              <w:rPr>
                <w:rFonts w:ascii="Arial" w:eastAsia="Times New Roman" w:hAnsi="Arial" w:cs="Arial"/>
                <w:szCs w:val="20"/>
                <w:lang w:eastAsia="de-DE"/>
              </w:rPr>
            </w:pPr>
            <w:r w:rsidRPr="00460972">
              <w:rPr>
                <w:rFonts w:ascii="Arial" w:eastAsia="Times New Roman" w:hAnsi="Arial" w:cs="Arial"/>
                <w:szCs w:val="20"/>
                <w:lang w:eastAsia="de-DE"/>
              </w:rPr>
              <w:t>Ein Ziel dieses ersten Unterrichtsvorhabens i</w:t>
            </w:r>
            <w:r>
              <w:rPr>
                <w:rFonts w:ascii="Arial" w:eastAsia="Times New Roman" w:hAnsi="Arial" w:cs="Arial"/>
                <w:szCs w:val="20"/>
                <w:lang w:eastAsia="de-DE"/>
              </w:rPr>
              <w:t>st die Anknüpfung an vorhandene Kenntnisse</w:t>
            </w:r>
            <w:r w:rsidRPr="00460972">
              <w:rPr>
                <w:rFonts w:ascii="Arial" w:eastAsia="Times New Roman" w:hAnsi="Arial" w:cs="Arial"/>
                <w:szCs w:val="20"/>
                <w:lang w:eastAsia="de-DE"/>
              </w:rPr>
              <w:t xml:space="preserve"> zum Nachbarland und an </w:t>
            </w:r>
            <w:r>
              <w:rPr>
                <w:rFonts w:ascii="Arial" w:eastAsia="Times New Roman" w:hAnsi="Arial" w:cs="Arial"/>
                <w:szCs w:val="20"/>
                <w:lang w:eastAsia="de-DE"/>
              </w:rPr>
              <w:t>bereits erworbene Sprachlernkompetenzen für das Erlernen einer weiteren</w:t>
            </w:r>
            <w:r w:rsidRPr="00460972">
              <w:rPr>
                <w:rFonts w:ascii="Arial" w:eastAsia="Times New Roman" w:hAnsi="Arial" w:cs="Arial"/>
                <w:szCs w:val="20"/>
                <w:lang w:eastAsia="de-DE"/>
              </w:rPr>
              <w:t xml:space="preserve"> Frem</w:t>
            </w:r>
            <w:r>
              <w:rPr>
                <w:rFonts w:ascii="Arial" w:eastAsia="Times New Roman" w:hAnsi="Arial" w:cs="Arial"/>
                <w:szCs w:val="20"/>
                <w:lang w:eastAsia="de-DE"/>
              </w:rPr>
              <w:t>dsprache. Die Schülerinnen und Schüler werden vertraut gemacht</w:t>
            </w:r>
            <w:r w:rsidRPr="00460972">
              <w:rPr>
                <w:rFonts w:ascii="Arial" w:eastAsia="Times New Roman" w:hAnsi="Arial" w:cs="Arial"/>
                <w:szCs w:val="20"/>
                <w:lang w:eastAsia="de-DE"/>
              </w:rPr>
              <w:t xml:space="preserve"> mit der Aussprache des Niederländischen. Im Bereich des Hör</w:t>
            </w:r>
            <w:r>
              <w:rPr>
                <w:rFonts w:ascii="Arial" w:eastAsia="Times New Roman" w:hAnsi="Arial" w:cs="Arial"/>
                <w:szCs w:val="20"/>
                <w:lang w:eastAsia="de-DE"/>
              </w:rPr>
              <w:t>verstehens soll ein Schwerpunkt</w:t>
            </w:r>
            <w:r w:rsidRPr="00460972">
              <w:rPr>
                <w:rFonts w:ascii="Arial" w:eastAsia="Times New Roman" w:hAnsi="Arial" w:cs="Arial"/>
                <w:szCs w:val="20"/>
                <w:lang w:eastAsia="de-DE"/>
              </w:rPr>
              <w:t xml:space="preserve"> gelegt werden - auch im Rahmen der ersten Leistungsüberprüfung.</w:t>
            </w:r>
          </w:p>
          <w:p w:rsidR="00460972" w:rsidRPr="00785B06" w:rsidRDefault="00460972">
            <w:pPr>
              <w:spacing w:after="0" w:line="240" w:lineRule="auto"/>
              <w:jc w:val="both"/>
              <w:rPr>
                <w:rFonts w:ascii="Arial" w:eastAsia="Times New Roman" w:hAnsi="Arial" w:cs="Arial"/>
                <w:szCs w:val="20"/>
                <w:lang w:eastAsia="de-DE"/>
              </w:rPr>
            </w:pPr>
            <w:r w:rsidRPr="00460972">
              <w:rPr>
                <w:rFonts w:ascii="Arial" w:eastAsia="Times New Roman" w:hAnsi="Arial" w:cs="Arial"/>
                <w:szCs w:val="20"/>
                <w:lang w:eastAsia="de-DE"/>
              </w:rPr>
              <w:t>Unter w</w:t>
            </w:r>
            <w:r>
              <w:rPr>
                <w:rFonts w:ascii="Arial" w:eastAsia="Times New Roman" w:hAnsi="Arial" w:cs="Arial"/>
                <w:szCs w:val="20"/>
                <w:lang w:eastAsia="de-DE"/>
              </w:rPr>
              <w:t>eit</w:t>
            </w:r>
            <w:r w:rsidRPr="00460972">
              <w:rPr>
                <w:rFonts w:ascii="Arial" w:eastAsia="Times New Roman" w:hAnsi="Arial" w:cs="Arial"/>
                <w:szCs w:val="20"/>
                <w:lang w:eastAsia="de-DE"/>
              </w:rPr>
              <w:t>gehender Berücksichtigung der Einsprachigkeit sollen kommunikativ relevante Sprechakte geübt werden. Schließlich soll dies auch zum ersten Schreiben bei der Erstellung von Lernpostern führen, bei der die Regeln der Orthografie des Niederländischen integriert trainiert werden. Digitale Hilfsmittel sollen bereits früh zum Einsatz kommen, um das selbstges</w:t>
            </w:r>
            <w:r>
              <w:rPr>
                <w:rFonts w:ascii="Arial" w:eastAsia="Times New Roman" w:hAnsi="Arial" w:cs="Arial"/>
                <w:szCs w:val="20"/>
                <w:lang w:eastAsia="de-DE"/>
              </w:rPr>
              <w:t>teuerte Lernen zu fördern</w:t>
            </w:r>
            <w:r w:rsidRPr="00460972">
              <w:rPr>
                <w:rFonts w:ascii="Arial" w:eastAsia="Times New Roman" w:hAnsi="Arial" w:cs="Arial"/>
                <w:szCs w:val="20"/>
                <w:lang w:eastAsia="de-DE"/>
              </w:rPr>
              <w:t>.</w:t>
            </w:r>
          </w:p>
        </w:tc>
      </w:tr>
      <w:tr w:rsidR="00C72C7A" w:rsidRPr="00785B06">
        <w:tc>
          <w:tcPr>
            <w:tcW w:w="9778" w:type="dxa"/>
            <w:tcBorders>
              <w:left w:val="single" w:sz="4" w:space="0" w:color="000000"/>
              <w:bottom w:val="single" w:sz="4" w:space="0" w:color="000000"/>
              <w:right w:val="single" w:sz="4" w:space="0" w:color="000000"/>
            </w:tcBorders>
          </w:tcPr>
          <w:p w:rsidR="00C72C7A" w:rsidRPr="00785B06" w:rsidRDefault="00C72C7A">
            <w:pPr>
              <w:spacing w:before="40" w:after="40" w:line="240" w:lineRule="auto"/>
              <w:jc w:val="center"/>
              <w:rPr>
                <w:rFonts w:ascii="Arial" w:eastAsia="Times New Roman" w:hAnsi="Arial" w:cs="Arial"/>
                <w:szCs w:val="20"/>
                <w:lang w:eastAsia="de-DE"/>
              </w:rPr>
            </w:pPr>
            <w:proofErr w:type="spellStart"/>
            <w:r w:rsidRPr="00785B06">
              <w:rPr>
                <w:rFonts w:ascii="Arial" w:eastAsia="Times New Roman" w:hAnsi="Arial" w:cs="Arial"/>
                <w:b/>
                <w:szCs w:val="20"/>
                <w:lang w:val="en-US" w:eastAsia="de-DE"/>
              </w:rPr>
              <w:t>Stundenkontingent</w:t>
            </w:r>
            <w:proofErr w:type="spellEnd"/>
            <w:r w:rsidRPr="00785B06">
              <w:rPr>
                <w:rFonts w:ascii="Arial" w:eastAsia="Times New Roman" w:hAnsi="Arial" w:cs="Arial"/>
                <w:b/>
                <w:szCs w:val="20"/>
                <w:lang w:val="en-US" w:eastAsia="de-DE"/>
              </w:rPr>
              <w:t>:</w:t>
            </w:r>
            <w:r w:rsidRPr="00785B06">
              <w:rPr>
                <w:rFonts w:ascii="Arial" w:eastAsia="Times New Roman" w:hAnsi="Arial" w:cs="Arial"/>
                <w:szCs w:val="20"/>
                <w:lang w:val="en-US" w:eastAsia="de-DE"/>
              </w:rPr>
              <w:t xml:space="preserve"> ca. 15</w:t>
            </w:r>
            <w:r w:rsidRPr="00785B06">
              <w:rPr>
                <w:rFonts w:ascii="Arial" w:eastAsia="Times New Roman" w:hAnsi="Arial" w:cs="Arial"/>
                <w:bCs/>
                <w:szCs w:val="20"/>
                <w:lang w:val="en-US" w:eastAsia="de-DE"/>
              </w:rPr>
              <w:t>Std.</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C72C7A" w:rsidRPr="00785B06" w:rsidRDefault="00C72C7A">
            <w:pPr>
              <w:spacing w:before="40" w:after="40" w:line="240" w:lineRule="auto"/>
              <w:jc w:val="center"/>
              <w:rPr>
                <w:rFonts w:ascii="Arial" w:eastAsia="Times New Roman" w:hAnsi="Arial" w:cs="Arial"/>
                <w:b/>
                <w:sz w:val="24"/>
                <w:szCs w:val="20"/>
                <w:lang w:eastAsia="de-DE"/>
              </w:rPr>
            </w:pPr>
            <w:r w:rsidRPr="00785B06">
              <w:rPr>
                <w:rFonts w:ascii="Arial" w:eastAsia="Times New Roman" w:hAnsi="Arial" w:cs="Arial"/>
                <w:b/>
                <w:sz w:val="24"/>
                <w:szCs w:val="20"/>
                <w:lang w:eastAsia="de-DE"/>
              </w:rPr>
              <w:t>Interkulturelle kommunikative Kompetenz</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tcPr>
          <w:p w:rsidR="00C72C7A" w:rsidRPr="00727CF2" w:rsidRDefault="00C72C7A">
            <w:pPr>
              <w:spacing w:before="40" w:after="40" w:line="240" w:lineRule="auto"/>
              <w:ind w:right="85"/>
              <w:rPr>
                <w:rFonts w:ascii="Arial" w:eastAsia="Arial" w:hAnsi="Arial" w:cs="Arial"/>
                <w:lang w:eastAsia="zh-CN"/>
              </w:rPr>
            </w:pPr>
            <w:r w:rsidRPr="00727CF2">
              <w:rPr>
                <w:rFonts w:ascii="Arial" w:eastAsia="Times New Roman" w:hAnsi="Arial" w:cs="Arial"/>
                <w:b/>
                <w:lang w:eastAsia="x-none"/>
              </w:rPr>
              <w:t>Orientierungswissen:</w:t>
            </w:r>
            <w:r w:rsidRPr="00727CF2">
              <w:rPr>
                <w:rFonts w:ascii="Arial" w:eastAsia="Times New Roman" w:hAnsi="Arial" w:cs="Arial"/>
                <w:lang w:eastAsia="x-none"/>
              </w:rPr>
              <w:t xml:space="preserve"> </w:t>
            </w:r>
            <w:r w:rsidR="000E72C8">
              <w:rPr>
                <w:rFonts w:ascii="Arial" w:eastAsia="Times New Roman" w:hAnsi="Arial" w:cs="Arial"/>
                <w:lang w:eastAsia="x-none"/>
              </w:rPr>
              <w:t>(</w:t>
            </w:r>
            <w:r w:rsidRPr="00727CF2">
              <w:rPr>
                <w:rFonts w:ascii="Arial" w:eastAsia="Times New Roman" w:hAnsi="Arial" w:cs="Arial"/>
                <w:lang w:eastAsia="x-none"/>
              </w:rPr>
              <w:t>Re</w:t>
            </w:r>
            <w:r w:rsidR="000E72C8">
              <w:rPr>
                <w:rFonts w:ascii="Arial" w:eastAsia="Times New Roman" w:hAnsi="Arial" w:cs="Arial"/>
                <w:lang w:eastAsia="x-none"/>
              </w:rPr>
              <w:t>)</w:t>
            </w:r>
            <w:proofErr w:type="spellStart"/>
            <w:r w:rsidRPr="00727CF2">
              <w:rPr>
                <w:rFonts w:ascii="Arial" w:eastAsia="Times New Roman" w:hAnsi="Arial" w:cs="Arial"/>
                <w:lang w:eastAsia="x-none"/>
              </w:rPr>
              <w:t>aktivierung</w:t>
            </w:r>
            <w:proofErr w:type="spellEnd"/>
            <w:r w:rsidRPr="00727CF2">
              <w:rPr>
                <w:rFonts w:ascii="Arial" w:eastAsia="Times New Roman" w:hAnsi="Arial" w:cs="Arial"/>
                <w:lang w:eastAsia="x-none"/>
              </w:rPr>
              <w:t xml:space="preserve"> von Kenntnissen zum </w:t>
            </w:r>
            <w:r w:rsidRPr="00727CF2">
              <w:rPr>
                <w:rFonts w:ascii="Arial" w:eastAsia="Arial" w:hAnsi="Arial" w:cs="Arial"/>
                <w:lang w:eastAsia="zh-CN"/>
              </w:rPr>
              <w:t>Nachbarland, unmittelbare Umgebung, Begrüßung, Verabschiedung, sich und andere vorstellen, nach dem Befinden fragen, Klassenraumkommunikation</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C72C7A" w:rsidRPr="00785B06" w:rsidRDefault="00C72C7A">
            <w:pPr>
              <w:spacing w:before="40" w:after="40" w:line="240" w:lineRule="auto"/>
              <w:jc w:val="center"/>
              <w:rPr>
                <w:rFonts w:ascii="Arial" w:hAnsi="Arial" w:cs="Arial"/>
              </w:rPr>
            </w:pPr>
            <w:r w:rsidRPr="00785B06">
              <w:rPr>
                <w:rFonts w:ascii="Arial" w:eastAsia="Times New Roman" w:hAnsi="Arial" w:cs="Arial"/>
                <w:b/>
                <w:sz w:val="24"/>
                <w:szCs w:val="20"/>
                <w:lang w:eastAsia="de-DE"/>
              </w:rPr>
              <w:t>Funktionale kommunikative Kompetenz</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tcPr>
          <w:p w:rsidR="00C72C7A" w:rsidRPr="00727CF2" w:rsidRDefault="00C72C7A">
            <w:pPr>
              <w:pStyle w:val="KeinLeerraum"/>
              <w:spacing w:before="40" w:after="40"/>
              <w:jc w:val="left"/>
              <w:rPr>
                <w:rFonts w:eastAsia="Arial"/>
              </w:rPr>
            </w:pPr>
            <w:r w:rsidRPr="00727CF2">
              <w:rPr>
                <w:rFonts w:eastAsia="Arial"/>
                <w:b/>
              </w:rPr>
              <w:t xml:space="preserve">Sprechen:  an Gesprächen teilnehmen: </w:t>
            </w:r>
            <w:r w:rsidRPr="00727CF2">
              <w:rPr>
                <w:rFonts w:eastAsia="Arial"/>
              </w:rPr>
              <w:t>in vertrauten Rollen in informellen [sowie formalisierten] Gesprächssituationen ihre Redeabsichten verwirklichen und in einfacher Form interagieren</w:t>
            </w:r>
          </w:p>
          <w:p w:rsidR="00C72C7A" w:rsidRPr="00785B06" w:rsidRDefault="00C72C7A">
            <w:pPr>
              <w:pStyle w:val="KeinLeerraum"/>
              <w:spacing w:before="40" w:after="40"/>
              <w:jc w:val="left"/>
              <w:rPr>
                <w:rFonts w:eastAsia="Arial"/>
                <w:b/>
                <w:sz w:val="20"/>
                <w:szCs w:val="20"/>
              </w:rPr>
            </w:pPr>
            <w:r w:rsidRPr="00727CF2">
              <w:rPr>
                <w:rFonts w:eastAsia="Arial"/>
                <w:b/>
              </w:rPr>
              <w:t xml:space="preserve">Hör-/Hörsehverstehen: </w:t>
            </w:r>
            <w:r w:rsidRPr="00727CF2">
              <w:rPr>
                <w:rFonts w:eastAsia="Arial"/>
              </w:rPr>
              <w:t>der mündlichen Kommunikation im Unterricht folgen</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tcPr>
          <w:p w:rsidR="00C72C7A" w:rsidRPr="00727CF2" w:rsidRDefault="00C72C7A">
            <w:pPr>
              <w:spacing w:before="40" w:after="40" w:line="240" w:lineRule="auto"/>
              <w:ind w:right="85"/>
              <w:jc w:val="center"/>
              <w:rPr>
                <w:rFonts w:ascii="Arial" w:eastAsia="Times New Roman" w:hAnsi="Arial" w:cs="Arial"/>
                <w:b/>
                <w:lang w:eastAsia="x-none"/>
              </w:rPr>
            </w:pPr>
            <w:r w:rsidRPr="00727CF2">
              <w:rPr>
                <w:rFonts w:ascii="Arial" w:eastAsia="Times New Roman" w:hAnsi="Arial" w:cs="Arial"/>
                <w:b/>
                <w:lang w:eastAsia="x-none"/>
              </w:rPr>
              <w:t>Verfügen über sprachliche Mittel</w:t>
            </w:r>
          </w:p>
          <w:p w:rsidR="00C72C7A" w:rsidRPr="00727CF2" w:rsidRDefault="00C72C7A">
            <w:pPr>
              <w:spacing w:before="40" w:after="40" w:line="240" w:lineRule="auto"/>
              <w:ind w:right="85"/>
              <w:rPr>
                <w:rFonts w:ascii="Arial" w:eastAsia="Arial" w:hAnsi="Arial" w:cs="Arial"/>
                <w:lang w:eastAsia="zh-CN"/>
              </w:rPr>
            </w:pPr>
            <w:r w:rsidRPr="00727CF2">
              <w:rPr>
                <w:rFonts w:ascii="Arial" w:eastAsia="Times New Roman" w:hAnsi="Arial" w:cs="Arial"/>
                <w:b/>
                <w:lang w:eastAsia="x-none"/>
              </w:rPr>
              <w:t xml:space="preserve">Wortschatz: </w:t>
            </w:r>
            <w:r w:rsidRPr="00727CF2">
              <w:rPr>
                <w:rFonts w:ascii="Arial" w:eastAsia="Arial" w:hAnsi="Arial" w:cs="Arial"/>
                <w:lang w:eastAsia="zh-CN"/>
              </w:rPr>
              <w:t>einen grundlegenden allgemein</w:t>
            </w:r>
            <w:r w:rsidR="00727CF2">
              <w:rPr>
                <w:rFonts w:ascii="Arial" w:eastAsia="Arial" w:hAnsi="Arial" w:cs="Arial"/>
                <w:lang w:eastAsia="zh-CN"/>
              </w:rPr>
              <w:t>en [und auf das soziokulturelle</w:t>
            </w:r>
            <w:r w:rsidRPr="00727CF2">
              <w:rPr>
                <w:rFonts w:ascii="Arial" w:eastAsia="Arial" w:hAnsi="Arial" w:cs="Arial"/>
                <w:lang w:eastAsia="zh-CN"/>
              </w:rPr>
              <w:t xml:space="preserve"> Orientierungswissen bezogenen thematischen] Wortschatz rezeptiv und produktiv einsetzen</w:t>
            </w:r>
          </w:p>
          <w:p w:rsidR="00C72C7A" w:rsidRPr="00727CF2" w:rsidRDefault="00C72C7A">
            <w:pPr>
              <w:spacing w:before="40" w:after="40" w:line="240" w:lineRule="auto"/>
              <w:ind w:right="85"/>
              <w:rPr>
                <w:rFonts w:ascii="Arial" w:eastAsia="Arial" w:hAnsi="Arial" w:cs="Arial"/>
                <w:lang w:eastAsia="zh-CN"/>
              </w:rPr>
            </w:pPr>
            <w:r w:rsidRPr="00727CF2">
              <w:rPr>
                <w:rFonts w:ascii="Arial" w:eastAsia="Times New Roman" w:hAnsi="Arial" w:cs="Arial"/>
                <w:b/>
                <w:lang w:eastAsia="x-none"/>
              </w:rPr>
              <w:t xml:space="preserve">Grammatik: </w:t>
            </w:r>
            <w:proofErr w:type="spellStart"/>
            <w:r w:rsidRPr="00727CF2">
              <w:rPr>
                <w:rFonts w:ascii="Arial" w:eastAsia="Arial" w:hAnsi="Arial" w:cs="Arial"/>
                <w:lang w:eastAsia="zh-CN"/>
              </w:rPr>
              <w:t>Tempusformen</w:t>
            </w:r>
            <w:proofErr w:type="spellEnd"/>
            <w:r w:rsidRPr="00727CF2">
              <w:rPr>
                <w:rFonts w:ascii="Arial" w:eastAsia="Arial" w:hAnsi="Arial" w:cs="Arial"/>
                <w:lang w:eastAsia="zh-CN"/>
              </w:rPr>
              <w:t xml:space="preserve"> (Präsens); (grundlegende) Pronomen; verneinte und bejahte Aussagen</w:t>
            </w:r>
          </w:p>
          <w:p w:rsidR="00C72C7A" w:rsidRPr="00727CF2" w:rsidRDefault="00C72C7A">
            <w:pPr>
              <w:spacing w:before="40" w:after="40" w:line="240" w:lineRule="auto"/>
              <w:ind w:right="85"/>
              <w:rPr>
                <w:rFonts w:ascii="Arial" w:eastAsia="Arial" w:hAnsi="Arial" w:cs="Arial"/>
                <w:lang w:eastAsia="zh-CN"/>
              </w:rPr>
            </w:pPr>
            <w:r w:rsidRPr="00727CF2">
              <w:rPr>
                <w:rFonts w:ascii="Arial" w:eastAsia="Times New Roman" w:hAnsi="Arial" w:cs="Arial"/>
                <w:b/>
                <w:lang w:eastAsia="x-none"/>
              </w:rPr>
              <w:t xml:space="preserve">Aussprache/Intonation: </w:t>
            </w:r>
            <w:r w:rsidRPr="00727CF2">
              <w:rPr>
                <w:rFonts w:ascii="Arial" w:eastAsia="Arial" w:hAnsi="Arial" w:cs="Arial"/>
                <w:lang w:eastAsia="zh-CN"/>
              </w:rPr>
              <w:t>Phoneme weitgehend korrekt zuordnen und aussprechen; Vokale, Konsonanten und Diphthonge in Abgrenzung zum Deutschen</w:t>
            </w:r>
            <w:r w:rsidR="00BF31C6">
              <w:rPr>
                <w:rFonts w:ascii="Arial" w:eastAsia="Arial" w:hAnsi="Arial" w:cs="Arial"/>
                <w:lang w:eastAsia="zh-CN"/>
              </w:rPr>
              <w:t>;</w:t>
            </w:r>
            <w:r w:rsidRPr="00727CF2">
              <w:rPr>
                <w:rFonts w:ascii="Arial" w:eastAsia="Arial" w:hAnsi="Arial" w:cs="Arial"/>
                <w:lang w:eastAsia="zh-CN"/>
              </w:rPr>
              <w:t xml:space="preserve"> grundlegende Wort- und Satzmelodie und Betonung</w:t>
            </w:r>
          </w:p>
          <w:p w:rsidR="00C72C7A" w:rsidRPr="00785B06" w:rsidRDefault="00C72C7A">
            <w:pPr>
              <w:spacing w:before="40" w:after="40" w:line="240" w:lineRule="auto"/>
              <w:ind w:right="85"/>
              <w:rPr>
                <w:rFonts w:ascii="Arial" w:eastAsia="Arial" w:hAnsi="Arial" w:cs="Arial"/>
                <w:sz w:val="20"/>
                <w:szCs w:val="20"/>
                <w:lang w:eastAsia="zh-CN"/>
              </w:rPr>
            </w:pPr>
            <w:r w:rsidRPr="00727CF2">
              <w:rPr>
                <w:rFonts w:ascii="Arial" w:eastAsia="Times New Roman" w:hAnsi="Arial" w:cs="Arial"/>
                <w:b/>
                <w:bCs/>
                <w:lang w:eastAsia="x-none"/>
              </w:rPr>
              <w:t xml:space="preserve">Orthographie: </w:t>
            </w:r>
            <w:r w:rsidRPr="00727CF2">
              <w:rPr>
                <w:rFonts w:ascii="Arial" w:eastAsia="Arial" w:hAnsi="Arial" w:cs="Arial"/>
                <w:lang w:eastAsia="zh-CN"/>
              </w:rPr>
              <w:t>grundlegende orthografische Muster weitgehend korrekt verwenden</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C72C7A" w:rsidRPr="00785B06" w:rsidRDefault="00C72C7A">
            <w:pPr>
              <w:spacing w:before="40" w:after="40" w:line="240" w:lineRule="auto"/>
              <w:jc w:val="center"/>
              <w:rPr>
                <w:rFonts w:ascii="Arial" w:hAnsi="Arial" w:cs="Arial"/>
              </w:rPr>
            </w:pPr>
            <w:r w:rsidRPr="00785B06">
              <w:rPr>
                <w:rFonts w:ascii="Arial" w:eastAsia="Times New Roman" w:hAnsi="Arial" w:cs="Arial"/>
                <w:b/>
                <w:sz w:val="24"/>
                <w:szCs w:val="20"/>
                <w:lang w:eastAsia="de-DE"/>
              </w:rPr>
              <w:t>Text- und Medienkompetenz</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tcPr>
          <w:p w:rsidR="00C72C7A" w:rsidRPr="00727CF2" w:rsidRDefault="00C72C7A">
            <w:pPr>
              <w:spacing w:before="40" w:after="40" w:line="240" w:lineRule="auto"/>
              <w:rPr>
                <w:rFonts w:ascii="Arial" w:eastAsia="Arial" w:hAnsi="Arial" w:cs="Arial"/>
                <w:lang w:eastAsia="zh-CN"/>
              </w:rPr>
            </w:pPr>
            <w:r w:rsidRPr="00727CF2">
              <w:rPr>
                <w:rFonts w:ascii="Arial" w:hAnsi="Arial" w:cs="Arial"/>
                <w:b/>
              </w:rPr>
              <w:t>Ausgangstexte</w:t>
            </w:r>
            <w:r w:rsidRPr="00727CF2">
              <w:rPr>
                <w:rFonts w:ascii="Arial" w:hAnsi="Arial" w:cs="Arial"/>
              </w:rPr>
              <w:t xml:space="preserve">: </w:t>
            </w:r>
            <w:r w:rsidR="00727CF2">
              <w:rPr>
                <w:rFonts w:ascii="Arial" w:eastAsia="Arial" w:hAnsi="Arial" w:cs="Arial"/>
                <w:lang w:eastAsia="zh-CN"/>
              </w:rPr>
              <w:t>a</w:t>
            </w:r>
            <w:r w:rsidRPr="00727CF2">
              <w:rPr>
                <w:rFonts w:ascii="Arial" w:eastAsia="Arial" w:hAnsi="Arial" w:cs="Arial"/>
                <w:lang w:eastAsia="zh-CN"/>
              </w:rPr>
              <w:t>daptierte/</w:t>
            </w:r>
            <w:proofErr w:type="spellStart"/>
            <w:r w:rsidRPr="00727CF2">
              <w:rPr>
                <w:rFonts w:ascii="Arial" w:eastAsia="Arial" w:hAnsi="Arial" w:cs="Arial"/>
                <w:lang w:eastAsia="zh-CN"/>
              </w:rPr>
              <w:t>didaktisierte</w:t>
            </w:r>
            <w:proofErr w:type="spellEnd"/>
            <w:r w:rsidRPr="00727CF2">
              <w:rPr>
                <w:rFonts w:ascii="Arial" w:eastAsia="Arial" w:hAnsi="Arial" w:cs="Arial"/>
                <w:lang w:eastAsia="zh-CN"/>
              </w:rPr>
              <w:t xml:space="preserve"> sowie kurze, klar strukturierte authentische Texte </w:t>
            </w:r>
          </w:p>
          <w:p w:rsidR="00C72C7A" w:rsidRPr="00727CF2" w:rsidRDefault="00C72C7A">
            <w:pPr>
              <w:spacing w:before="40" w:after="40" w:line="240" w:lineRule="auto"/>
              <w:rPr>
                <w:rFonts w:ascii="Arial" w:hAnsi="Arial" w:cs="Arial"/>
              </w:rPr>
            </w:pPr>
            <w:r w:rsidRPr="00727CF2">
              <w:rPr>
                <w:rFonts w:ascii="Arial" w:hAnsi="Arial" w:cs="Arial"/>
                <w:b/>
              </w:rPr>
              <w:t>Zieltexte</w:t>
            </w:r>
            <w:r w:rsidRPr="00727CF2">
              <w:rPr>
                <w:rFonts w:ascii="Arial" w:hAnsi="Arial" w:cs="Arial"/>
              </w:rPr>
              <w:t>: Steckbrief, Lernposter, Rollentexte in kurzen Dialogen</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C72C7A" w:rsidRPr="00785B06" w:rsidRDefault="00C72C7A">
            <w:pPr>
              <w:spacing w:before="40" w:after="40" w:line="240" w:lineRule="auto"/>
              <w:jc w:val="center"/>
              <w:rPr>
                <w:rFonts w:ascii="Arial" w:hAnsi="Arial" w:cs="Arial"/>
              </w:rPr>
            </w:pPr>
            <w:r w:rsidRPr="00785B06">
              <w:rPr>
                <w:rFonts w:ascii="Arial" w:eastAsia="Times New Roman" w:hAnsi="Arial" w:cs="Arial"/>
                <w:b/>
                <w:sz w:val="24"/>
                <w:szCs w:val="20"/>
                <w:lang w:eastAsia="de-DE"/>
              </w:rPr>
              <w:t>Sprachlernkompetenz</w:t>
            </w:r>
          </w:p>
        </w:tc>
      </w:tr>
      <w:tr w:rsidR="00C72C7A" w:rsidRPr="00785B06">
        <w:trPr>
          <w:trHeight w:val="160"/>
        </w:trPr>
        <w:tc>
          <w:tcPr>
            <w:tcW w:w="9778" w:type="dxa"/>
            <w:tcBorders>
              <w:top w:val="single" w:sz="4" w:space="0" w:color="000000"/>
              <w:left w:val="single" w:sz="4" w:space="0" w:color="000000"/>
              <w:bottom w:val="single" w:sz="4" w:space="0" w:color="000000"/>
              <w:right w:val="single" w:sz="4" w:space="0" w:color="000000"/>
            </w:tcBorders>
          </w:tcPr>
          <w:p w:rsidR="00C72C7A" w:rsidRPr="00727CF2" w:rsidRDefault="00C72C7A" w:rsidP="00785B06">
            <w:pPr>
              <w:spacing w:before="40" w:after="40" w:line="240" w:lineRule="auto"/>
              <w:rPr>
                <w:rFonts w:ascii="Arial" w:eastAsia="Arial" w:hAnsi="Arial" w:cs="Arial"/>
                <w:lang w:eastAsia="zh-CN"/>
              </w:rPr>
            </w:pPr>
            <w:r w:rsidRPr="00727CF2">
              <w:rPr>
                <w:rFonts w:ascii="Arial" w:eastAsia="Arial" w:hAnsi="Arial" w:cs="Arial"/>
                <w:lang w:eastAsia="zh-CN"/>
              </w:rPr>
              <w:t xml:space="preserve">grundlegende Verfahren der Wortschatzarbeit anwenden </w:t>
            </w:r>
          </w:p>
        </w:tc>
      </w:tr>
    </w:tbl>
    <w:p w:rsidR="00C72C7A" w:rsidRPr="00D17036" w:rsidRDefault="00C72C7A">
      <w:pPr>
        <w:rPr>
          <w:rFonts w:ascii="Arial" w:hAnsi="Arial" w:cs="Arial"/>
          <w:sz w:val="8"/>
          <w:szCs w:val="8"/>
        </w:rPr>
      </w:pPr>
    </w:p>
    <w:tbl>
      <w:tblPr>
        <w:tblW w:w="9778" w:type="dxa"/>
        <w:tblLook w:val="0000" w:firstRow="0" w:lastRow="0" w:firstColumn="0" w:lastColumn="0" w:noHBand="0" w:noVBand="0"/>
      </w:tblPr>
      <w:tblGrid>
        <w:gridCol w:w="9778"/>
      </w:tblGrid>
      <w:tr w:rsidR="00C72C7A" w:rsidRPr="00785B06">
        <w:tc>
          <w:tcPr>
            <w:tcW w:w="9778" w:type="dxa"/>
            <w:tcBorders>
              <w:top w:val="single" w:sz="4" w:space="0" w:color="000000"/>
              <w:left w:val="single" w:sz="4" w:space="0" w:color="000000"/>
              <w:bottom w:val="single" w:sz="4" w:space="0" w:color="000000"/>
              <w:right w:val="single" w:sz="4" w:space="0" w:color="000000"/>
            </w:tcBorders>
          </w:tcPr>
          <w:p w:rsidR="00C72C7A" w:rsidRPr="00785B06" w:rsidRDefault="00C72C7A">
            <w:pPr>
              <w:spacing w:before="40" w:after="40" w:line="240" w:lineRule="auto"/>
              <w:rPr>
                <w:rFonts w:ascii="Arial" w:hAnsi="Arial" w:cs="Arial"/>
                <w:sz w:val="24"/>
                <w:szCs w:val="24"/>
              </w:rPr>
            </w:pPr>
            <w:r w:rsidRPr="00785B06">
              <w:rPr>
                <w:rFonts w:ascii="Arial" w:eastAsia="Times New Roman" w:hAnsi="Arial" w:cs="Arial"/>
                <w:b/>
                <w:sz w:val="24"/>
                <w:szCs w:val="24"/>
                <w:lang w:eastAsia="de-DE"/>
              </w:rPr>
              <w:t xml:space="preserve">Weitere </w:t>
            </w:r>
            <w:r w:rsidRPr="00785B06">
              <w:rPr>
                <w:rFonts w:ascii="Arial" w:hAnsi="Arial" w:cs="Arial"/>
                <w:b/>
                <w:bCs/>
                <w:sz w:val="24"/>
                <w:szCs w:val="24"/>
              </w:rPr>
              <w:t>Hinweise, Vereinbarungen und Absprachen</w:t>
            </w:r>
          </w:p>
        </w:tc>
      </w:tr>
      <w:tr w:rsidR="00C72C7A" w:rsidRPr="00785B06">
        <w:tc>
          <w:tcPr>
            <w:tcW w:w="9778" w:type="dxa"/>
            <w:tcBorders>
              <w:top w:val="single" w:sz="4" w:space="0" w:color="000000"/>
              <w:left w:val="single" w:sz="4" w:space="0" w:color="000000"/>
              <w:bottom w:val="single" w:sz="4" w:space="0" w:color="000000"/>
              <w:right w:val="single" w:sz="4" w:space="0" w:color="000000"/>
            </w:tcBorders>
          </w:tcPr>
          <w:p w:rsidR="00C72C7A" w:rsidRPr="00D17036" w:rsidRDefault="00C72C7A">
            <w:pPr>
              <w:numPr>
                <w:ilvl w:val="0"/>
                <w:numId w:val="2"/>
              </w:numPr>
              <w:spacing w:before="40" w:after="40" w:line="240" w:lineRule="auto"/>
              <w:ind w:left="283" w:hanging="283"/>
              <w:rPr>
                <w:rFonts w:ascii="Arial" w:eastAsia="Arial" w:hAnsi="Arial" w:cs="Arial"/>
                <w:lang w:eastAsia="zh-CN"/>
              </w:rPr>
            </w:pPr>
            <w:r w:rsidRPr="00D17036">
              <w:rPr>
                <w:rFonts w:ascii="Arial" w:hAnsi="Arial" w:cs="Arial"/>
                <w:b/>
              </w:rPr>
              <w:t>Leistungsüberprüfung</w:t>
            </w:r>
            <w:r w:rsidRPr="00D17036">
              <w:rPr>
                <w:rFonts w:ascii="Arial" w:hAnsi="Arial" w:cs="Arial"/>
              </w:rPr>
              <w:t xml:space="preserve">: </w:t>
            </w:r>
            <w:r w:rsidR="00D17036">
              <w:rPr>
                <w:rFonts w:ascii="Arial" w:eastAsia="Arial" w:hAnsi="Arial" w:cs="Arial"/>
                <w:lang w:eastAsia="zh-CN"/>
              </w:rPr>
              <w:t xml:space="preserve">Schreiben und </w:t>
            </w:r>
            <w:r w:rsidR="00F31D13">
              <w:rPr>
                <w:rFonts w:ascii="Arial" w:eastAsia="Arial" w:hAnsi="Arial" w:cs="Arial"/>
                <w:lang w:eastAsia="zh-CN"/>
              </w:rPr>
              <w:t xml:space="preserve">Hörverstehen, </w:t>
            </w:r>
            <w:proofErr w:type="spellStart"/>
            <w:r w:rsidR="00D17036">
              <w:rPr>
                <w:rFonts w:ascii="Arial" w:eastAsia="Arial" w:hAnsi="Arial" w:cs="Arial"/>
                <w:lang w:eastAsia="zh-CN"/>
              </w:rPr>
              <w:t>Verfügen</w:t>
            </w:r>
            <w:proofErr w:type="spellEnd"/>
            <w:r w:rsidR="00D17036">
              <w:rPr>
                <w:rFonts w:ascii="Arial" w:eastAsia="Arial" w:hAnsi="Arial" w:cs="Arial"/>
                <w:lang w:eastAsia="zh-CN"/>
              </w:rPr>
              <w:t xml:space="preserve"> </w:t>
            </w:r>
            <w:r w:rsidRPr="00D17036">
              <w:rPr>
                <w:rFonts w:ascii="Arial" w:eastAsia="Arial" w:hAnsi="Arial" w:cs="Arial"/>
                <w:lang w:eastAsia="zh-CN"/>
              </w:rPr>
              <w:t>über sprachliche Mittel</w:t>
            </w:r>
            <w:r w:rsidR="00A43EB6">
              <w:rPr>
                <w:rFonts w:ascii="Arial" w:eastAsia="Arial" w:hAnsi="Arial" w:cs="Arial"/>
                <w:lang w:eastAsia="zh-CN"/>
              </w:rPr>
              <w:t xml:space="preserve"> (isoliert: </w:t>
            </w:r>
            <w:r w:rsidRPr="00D17036">
              <w:rPr>
                <w:rFonts w:ascii="Arial" w:eastAsia="Arial" w:hAnsi="Arial" w:cs="Arial"/>
                <w:lang w:eastAsia="zh-CN"/>
              </w:rPr>
              <w:t>Worts</w:t>
            </w:r>
            <w:r w:rsidR="009C2C0C">
              <w:rPr>
                <w:rFonts w:ascii="Arial" w:eastAsia="Arial" w:hAnsi="Arial" w:cs="Arial"/>
                <w:lang w:eastAsia="zh-CN"/>
              </w:rPr>
              <w:t>chatz und Grammatik</w:t>
            </w:r>
            <w:r w:rsidRPr="00D17036">
              <w:rPr>
                <w:rFonts w:ascii="Arial" w:eastAsia="Arial" w:hAnsi="Arial" w:cs="Arial"/>
                <w:lang w:eastAsia="zh-CN"/>
              </w:rPr>
              <w:t>)</w:t>
            </w:r>
          </w:p>
          <w:p w:rsidR="00C72C7A" w:rsidRPr="00D17036" w:rsidRDefault="00C72C7A">
            <w:pPr>
              <w:numPr>
                <w:ilvl w:val="0"/>
                <w:numId w:val="2"/>
              </w:numPr>
              <w:spacing w:before="40" w:after="40" w:line="240" w:lineRule="auto"/>
              <w:ind w:left="283" w:hanging="283"/>
              <w:rPr>
                <w:rFonts w:ascii="Arial" w:eastAsia="Arial" w:hAnsi="Arial" w:cs="Arial"/>
                <w:lang w:eastAsia="zh-CN"/>
              </w:rPr>
            </w:pPr>
            <w:r w:rsidRPr="00D17036">
              <w:rPr>
                <w:rFonts w:ascii="Arial" w:hAnsi="Arial" w:cs="Arial"/>
                <w:b/>
              </w:rPr>
              <w:t>Anknüpfen an bereits erworbene Kompetenzen</w:t>
            </w:r>
            <w:r w:rsidRPr="00D17036">
              <w:rPr>
                <w:rFonts w:ascii="Arial" w:hAnsi="Arial" w:cs="Arial"/>
              </w:rPr>
              <w:t>:</w:t>
            </w:r>
            <w:r w:rsidRPr="00D17036">
              <w:rPr>
                <w:rFonts w:ascii="Arial" w:eastAsia="Arial" w:hAnsi="Arial" w:cs="Arial"/>
                <w:lang w:eastAsia="zh-CN"/>
              </w:rPr>
              <w:t xml:space="preserve"> Strategien zur Wort- und Texterschließung, auch im Vergleich zum Englischen und Deutschen; eine aktive Lernhaltung aufbauen; erste Sprechhandlungen rezeptiv und produktiv, z.B. einfache Formen der Begrüßung</w:t>
            </w:r>
          </w:p>
          <w:p w:rsidR="00C72C7A" w:rsidRDefault="00C72C7A">
            <w:pPr>
              <w:numPr>
                <w:ilvl w:val="0"/>
                <w:numId w:val="2"/>
              </w:numPr>
              <w:spacing w:before="40" w:after="40" w:line="240" w:lineRule="auto"/>
              <w:ind w:left="283" w:hanging="283"/>
              <w:rPr>
                <w:rFonts w:ascii="Arial" w:eastAsia="Arial" w:hAnsi="Arial" w:cs="Arial"/>
                <w:lang w:eastAsia="zh-CN"/>
              </w:rPr>
            </w:pPr>
            <w:r w:rsidRPr="00D17036">
              <w:rPr>
                <w:rFonts w:ascii="Arial" w:eastAsia="Times New Roman" w:hAnsi="Arial" w:cs="Arial"/>
                <w:b/>
                <w:bCs/>
                <w:lang w:eastAsia="x-none"/>
              </w:rPr>
              <w:t>Mögliche Umsetzung im Unterricht</w:t>
            </w:r>
            <w:r w:rsidRPr="00D17036">
              <w:rPr>
                <w:rFonts w:ascii="Arial" w:eastAsia="Times New Roman" w:hAnsi="Arial" w:cs="Arial"/>
                <w:bCs/>
                <w:lang w:eastAsia="x-none"/>
              </w:rPr>
              <w:t xml:space="preserve">: </w:t>
            </w:r>
            <w:r w:rsidRPr="00D17036">
              <w:rPr>
                <w:rFonts w:ascii="Arial" w:eastAsia="Arial" w:hAnsi="Arial" w:cs="Arial"/>
                <w:bCs/>
                <w:lang w:eastAsia="zh-CN"/>
              </w:rPr>
              <w:t xml:space="preserve">Lernaufgaben: Rollenspiele zum Begrüßen und Kennenlernen, Erstellen eines Steckbriefs zu Mitschülerinnen und Mitschülern mit Gruppenpräsentation; Erstellen und Präsentation eines Lernposters für die Klassenkommunikation; </w:t>
            </w:r>
            <w:r w:rsidRPr="00D17036">
              <w:rPr>
                <w:rFonts w:ascii="Arial" w:eastAsia="Arial" w:hAnsi="Arial" w:cs="Arial"/>
                <w:lang w:eastAsia="zh-CN"/>
              </w:rPr>
              <w:t>Hinführung zur funktionalen Einsprachigkeit</w:t>
            </w:r>
          </w:p>
          <w:p w:rsidR="00C72C7A" w:rsidRPr="00D17036" w:rsidRDefault="00D17036" w:rsidP="00D17036">
            <w:pPr>
              <w:numPr>
                <w:ilvl w:val="0"/>
                <w:numId w:val="2"/>
              </w:numPr>
              <w:spacing w:before="40" w:after="40" w:line="240" w:lineRule="auto"/>
              <w:ind w:left="283" w:hanging="283"/>
              <w:rPr>
                <w:rFonts w:ascii="Arial" w:eastAsia="Arial" w:hAnsi="Arial" w:cs="Arial"/>
                <w:lang w:eastAsia="zh-CN"/>
              </w:rPr>
            </w:pPr>
            <w:r w:rsidRPr="00D17036">
              <w:rPr>
                <w:rFonts w:ascii="Arial" w:eastAsia="Times New Roman" w:hAnsi="Arial" w:cs="Arial"/>
                <w:b/>
                <w:bCs/>
                <w:lang w:eastAsia="x-none"/>
              </w:rPr>
              <w:t>Medienbildung</w:t>
            </w:r>
            <w:r w:rsidRPr="00D17036">
              <w:rPr>
                <w:rFonts w:ascii="Arial" w:eastAsia="Times New Roman" w:hAnsi="Arial" w:cs="Arial"/>
                <w:bCs/>
                <w:lang w:eastAsia="x-none"/>
              </w:rPr>
              <w:t xml:space="preserve">: </w:t>
            </w:r>
            <w:r w:rsidRPr="00D17036">
              <w:rPr>
                <w:rFonts w:ascii="Arial" w:hAnsi="Arial" w:cs="Arial"/>
                <w:lang w:eastAsia="zh-CN"/>
              </w:rPr>
              <w:t>kurze Texte und Medienprodukte erstellen (...) und Arbeitsergebnisse darstellen (MKR 4.1); Arbeitsergebnisse visuell, auch digital und visuell gestützt und auch unter Verwendung von Notizen, in kürzerer Form präsentieren (MKR 4.1); Übungs- und Test</w:t>
            </w:r>
            <w:r w:rsidR="000E72C8">
              <w:rPr>
                <w:rFonts w:ascii="Arial" w:hAnsi="Arial" w:cs="Arial"/>
                <w:lang w:eastAsia="zh-CN"/>
              </w:rPr>
              <w:t xml:space="preserve">-       </w:t>
            </w:r>
            <w:r w:rsidRPr="00D17036">
              <w:rPr>
                <w:rFonts w:ascii="Arial" w:hAnsi="Arial" w:cs="Arial"/>
                <w:lang w:eastAsia="zh-CN"/>
              </w:rPr>
              <w:t>aufgaben, auch digitale, zum selbstgesteuerten systemat</w:t>
            </w:r>
            <w:r>
              <w:rPr>
                <w:rFonts w:ascii="Arial" w:hAnsi="Arial" w:cs="Arial"/>
                <w:lang w:eastAsia="zh-CN"/>
              </w:rPr>
              <w:t>ischen Sprachtraining einsetzen</w:t>
            </w:r>
            <w:r w:rsidRPr="00D17036">
              <w:rPr>
                <w:rFonts w:ascii="Arial" w:hAnsi="Arial" w:cs="Arial"/>
                <w:lang w:eastAsia="zh-CN"/>
              </w:rPr>
              <w:t xml:space="preserve"> </w:t>
            </w:r>
            <w:r>
              <w:rPr>
                <w:rFonts w:ascii="Arial" w:hAnsi="Arial" w:cs="Arial"/>
                <w:lang w:eastAsia="zh-CN"/>
              </w:rPr>
              <w:t>(</w:t>
            </w:r>
            <w:r w:rsidRPr="00D17036">
              <w:rPr>
                <w:rFonts w:ascii="Arial" w:hAnsi="Arial" w:cs="Arial"/>
                <w:lang w:eastAsia="zh-CN"/>
              </w:rPr>
              <w:t>MKR 1.2</w:t>
            </w:r>
            <w:r>
              <w:rPr>
                <w:rFonts w:ascii="Arial" w:hAnsi="Arial" w:cs="Arial"/>
                <w:lang w:eastAsia="zh-CN"/>
              </w:rPr>
              <w:t>)</w:t>
            </w:r>
          </w:p>
        </w:tc>
      </w:tr>
    </w:tbl>
    <w:p w:rsidR="00C72C7A" w:rsidRDefault="00C72C7A" w:rsidP="00DB5A20">
      <w:pPr>
        <w:rPr>
          <w:rFonts w:cs="Times New Roman"/>
        </w:rPr>
      </w:pPr>
    </w:p>
    <w:sectPr w:rsidR="00C72C7A" w:rsidSect="000E72C8">
      <w:pgSz w:w="11906" w:h="16838"/>
      <w:pgMar w:top="851" w:right="1134" w:bottom="284"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0C9F"/>
    <w:multiLevelType w:val="multilevel"/>
    <w:tmpl w:val="5E7B0C9F"/>
    <w:name w:val="Nummerierungsliste 1"/>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5E7B0CA0"/>
    <w:multiLevelType w:val="multilevel"/>
    <w:tmpl w:val="5E7B0CA0"/>
    <w:name w:val="Nummerierungsliste 2"/>
    <w:lvl w:ilvl="0">
      <w:start w:val="1"/>
      <w:numFmt w:val="bullet"/>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5E7B0CA1"/>
    <w:multiLevelType w:val="multilevel"/>
    <w:tmpl w:val="5E7B0CA1"/>
    <w:name w:val="Nummerierungsliste 3"/>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activeWritingStyle w:appName="MSWord" w:lang="de-DE" w:vendorID="64" w:dllVersion="131078" w:nlCheck="1" w:checkStyle="0"/>
  <w:activeWritingStyle w:appName="MSWord" w:lang="en-U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9b3ba875-0770-4939-83f1-d3e08a81e155}"/>
  </w:docVars>
  <w:rsids>
    <w:rsidRoot w:val="00ED75C6"/>
    <w:rsid w:val="000E72C8"/>
    <w:rsid w:val="002E5747"/>
    <w:rsid w:val="00323002"/>
    <w:rsid w:val="00375C5A"/>
    <w:rsid w:val="00460972"/>
    <w:rsid w:val="004E2C45"/>
    <w:rsid w:val="006E47D6"/>
    <w:rsid w:val="00727CF2"/>
    <w:rsid w:val="00785B06"/>
    <w:rsid w:val="007C1355"/>
    <w:rsid w:val="009668A2"/>
    <w:rsid w:val="009C2C0C"/>
    <w:rsid w:val="00A43EB6"/>
    <w:rsid w:val="00B57D04"/>
    <w:rsid w:val="00BF31C6"/>
    <w:rsid w:val="00C72C7A"/>
    <w:rsid w:val="00D17036"/>
    <w:rsid w:val="00DB5A20"/>
    <w:rsid w:val="00ED75C6"/>
    <w:rsid w:val="00F31D13"/>
    <w:rsid w:val="00F61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63D9538-D901-4DE2-BD50-0E33C15F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eastAsia="Calibri" w:hAnsi="Calibri" w:cs="Calibri"/>
      <w:sz w:val="22"/>
      <w:szCs w:val="22"/>
      <w:lang w:eastAsia="en-US"/>
    </w:rPr>
  </w:style>
  <w:style w:type="character" w:default="1" w:styleId="Absatz-Standardschriftart">
    <w:name w:val="Default Paragraph Font"/>
  </w:style>
  <w:style w:type="table" w:default="1" w:styleId="NormaleTabelle">
    <w:name w:val="Normal Table"/>
    <w:tblPr>
      <w:tblInd w:w="0" w:type="dxa"/>
      <w:tblCellMar>
        <w:top w:w="0" w:type="dxa"/>
        <w:left w:w="108" w:type="dxa"/>
        <w:bottom w:w="0" w:type="dxa"/>
        <w:right w:w="108" w:type="dxa"/>
      </w:tblCellMar>
    </w:tblPr>
  </w:style>
  <w:style w:type="numbering" w:default="1" w:styleId="KeineListe">
    <w:name w:val="No List"/>
  </w:style>
  <w:style w:type="paragraph" w:styleId="Kommentartext">
    <w:name w:val="annotation text"/>
    <w:basedOn w:val="Standard"/>
    <w:pPr>
      <w:spacing w:after="160" w:line="259" w:lineRule="auto"/>
    </w:pPr>
    <w:rPr>
      <w:sz w:val="20"/>
      <w:szCs w:val="20"/>
    </w:rPr>
  </w:style>
  <w:style w:type="paragraph" w:styleId="Sprechblasentext">
    <w:name w:val="Balloon Text"/>
    <w:basedOn w:val="Standard"/>
    <w:pPr>
      <w:spacing w:after="0" w:line="240" w:lineRule="auto"/>
    </w:pPr>
    <w:rPr>
      <w:rFonts w:ascii="Tahoma" w:hAnsi="Tahoma" w:cs="Tahoma"/>
      <w:sz w:val="16"/>
      <w:szCs w:val="16"/>
    </w:rPr>
  </w:style>
  <w:style w:type="paragraph" w:styleId="Kommentarthema">
    <w:name w:val="annotation subject"/>
    <w:basedOn w:val="Kommentartext"/>
    <w:next w:val="Kommentartext"/>
    <w:pPr>
      <w:spacing w:after="200" w:line="240" w:lineRule="auto"/>
    </w:pPr>
    <w:rPr>
      <w:b/>
    </w:rPr>
  </w:style>
  <w:style w:type="paragraph" w:styleId="Listenabsatz">
    <w:name w:val="List Paragraph"/>
    <w:basedOn w:val="Standard"/>
    <w:qFormat/>
    <w:pPr>
      <w:ind w:left="720"/>
      <w:contextualSpacing/>
    </w:pPr>
  </w:style>
  <w:style w:type="paragraph" w:styleId="KeinLeerraum">
    <w:name w:val="No Spacing"/>
    <w:qFormat/>
    <w:pPr>
      <w:jc w:val="both"/>
    </w:pPr>
    <w:rPr>
      <w:rFonts w:ascii="Arial" w:eastAsia="Calibri" w:hAnsi="Arial" w:cs="Arial"/>
      <w:sz w:val="22"/>
      <w:szCs w:val="22"/>
      <w:lang w:eastAsia="zh-CN"/>
    </w:rPr>
  </w:style>
  <w:style w:type="paragraph" w:customStyle="1" w:styleId="Liste-Indikator">
    <w:name w:val="Liste-Indikator"/>
    <w:basedOn w:val="Liste-KonkretisierteKompetenz"/>
    <w:pPr>
      <w:spacing w:line="240" w:lineRule="auto"/>
      <w:ind w:left="357"/>
    </w:pPr>
  </w:style>
  <w:style w:type="paragraph" w:customStyle="1" w:styleId="Liste-KonkretisierteKompetenz">
    <w:name w:val="Liste-KonkretisierteKompetenz"/>
    <w:basedOn w:val="Liste-bergeordneteKompetenz"/>
    <w:pPr>
      <w:numPr>
        <w:numId w:val="1"/>
      </w:numPr>
      <w:ind w:left="360" w:hanging="360"/>
    </w:pPr>
  </w:style>
  <w:style w:type="paragraph" w:customStyle="1" w:styleId="Liste-bergeordneteKompetenz">
    <w:name w:val="Liste-ÜbergeordneteKompetenz"/>
    <w:basedOn w:val="Standard"/>
    <w:pPr>
      <w:keepLines/>
      <w:numPr>
        <w:numId w:val="3"/>
      </w:numPr>
      <w:spacing w:after="120"/>
      <w:ind w:left="714" w:hanging="357"/>
      <w:jc w:val="both"/>
    </w:pPr>
    <w:rPr>
      <w:rFonts w:ascii="Arial" w:hAnsi="Arial" w:cs="Arial"/>
      <w:sz w:val="24"/>
      <w:lang w:eastAsia="zh-CN"/>
    </w:rPr>
  </w:style>
  <w:style w:type="character" w:styleId="Kommentarzeichen">
    <w:name w:val="annotation reference"/>
    <w:rPr>
      <w:sz w:val="16"/>
      <w:szCs w:val="16"/>
    </w:rPr>
  </w:style>
  <w:style w:type="character" w:customStyle="1" w:styleId="KommentartextZchn">
    <w:name w:val="Kommentartext Zchn"/>
    <w:rPr>
      <w:rFonts w:ascii="Calibri" w:eastAsia="Calibri" w:hAnsi="Calibri" w:cs="Times New Roman"/>
      <w:sz w:val="20"/>
      <w:szCs w:val="20"/>
    </w:rPr>
  </w:style>
  <w:style w:type="character" w:customStyle="1" w:styleId="SprechblasentextZchn">
    <w:name w:val="Sprechblasentext Zchn"/>
    <w:rPr>
      <w:rFonts w:ascii="Tahoma" w:hAnsi="Tahoma" w:cs="Tahoma"/>
      <w:sz w:val="16"/>
      <w:szCs w:val="16"/>
    </w:rPr>
  </w:style>
  <w:style w:type="character" w:customStyle="1" w:styleId="KommentarthemaZchn">
    <w:name w:val="Kommentarthema Zchn"/>
    <w:rPr>
      <w:rFonts w:ascii="Calibri" w:eastAsia="Calibri" w:hAnsi="Calibri" w:cs="Times New Roman"/>
      <w:b/>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2931</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Konkretisiertes Unterrichtsvorhaben 5</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1601-01-01T00:00:00Z</cp:lastPrinted>
  <dcterms:created xsi:type="dcterms:W3CDTF">2020-06-16T22:08:00Z</dcterms:created>
  <dcterms:modified xsi:type="dcterms:W3CDTF">2020-06-16T22:08:00Z</dcterms:modified>
</cp:coreProperties>
</file>