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61FDE9" w14:textId="77777777" w:rsidR="00FD18C4" w:rsidRPr="00B72025" w:rsidRDefault="001C7501" w:rsidP="00B72025">
      <w:pPr>
        <w:spacing w:after="0" w:line="240" w:lineRule="auto"/>
        <w:rPr>
          <w:sz w:val="28"/>
          <w:szCs w:val="28"/>
        </w:rPr>
      </w:pPr>
      <w:r w:rsidRPr="00B72025">
        <w:rPr>
          <w:sz w:val="28"/>
          <w:szCs w:val="28"/>
        </w:rPr>
        <w:t>B</w:t>
      </w:r>
      <w:r w:rsidR="00D92336">
        <w:rPr>
          <w:sz w:val="28"/>
          <w:szCs w:val="28"/>
        </w:rPr>
        <w:t>ruch</w:t>
      </w:r>
      <w:r w:rsidRPr="00B72025">
        <w:rPr>
          <w:sz w:val="28"/>
          <w:szCs w:val="28"/>
        </w:rPr>
        <w:t>funktionen Lehrerkommentare</w:t>
      </w:r>
    </w:p>
    <w:p w14:paraId="2B56B8CD" w14:textId="77777777" w:rsidR="001C7501" w:rsidRDefault="001C7501" w:rsidP="00B72025">
      <w:pPr>
        <w:spacing w:after="0" w:line="240" w:lineRule="auto"/>
      </w:pPr>
    </w:p>
    <w:p w14:paraId="38FC4C31" w14:textId="77777777" w:rsidR="00B72025" w:rsidRDefault="00B72025" w:rsidP="00B72025">
      <w:pPr>
        <w:spacing w:after="0" w:line="240" w:lineRule="auto"/>
      </w:pPr>
    </w:p>
    <w:p w14:paraId="4203C4B9" w14:textId="49318B24" w:rsidR="00B72025" w:rsidRDefault="00B72025" w:rsidP="0086084C">
      <w:pPr>
        <w:spacing w:after="0" w:line="240" w:lineRule="auto"/>
        <w:ind w:right="709"/>
      </w:pPr>
      <w:r>
        <w:t xml:space="preserve">Die Materialien zu den </w:t>
      </w:r>
      <w:r w:rsidR="00D92336">
        <w:t>Bruch</w:t>
      </w:r>
      <w:r>
        <w:t xml:space="preserve">funktionen bestehen aus </w:t>
      </w:r>
      <w:r w:rsidR="00736048">
        <w:t>fünf</w:t>
      </w:r>
      <w:r>
        <w:t xml:space="preserve"> Aufgabenblättern, die zur Differenzierung und individuellen Förderung im Unterricht gedacht sind. Das Anspruchsniveau in den Aufgabenblättern ist ansteigend. Daher s</w:t>
      </w:r>
      <w:r w:rsidR="00736048">
        <w:t xml:space="preserve">ollten die Aufgabenblätter </w:t>
      </w:r>
      <w:r>
        <w:t>in der angebotenen Reihenfolge eingesetzt werden. Der Einsatz ist möglich als Erweiterung der Unterrichtsinhalte zu</w:t>
      </w:r>
      <w:r w:rsidR="00736048">
        <w:t>m Themenbereich der</w:t>
      </w:r>
      <w:r>
        <w:t xml:space="preserve"> </w:t>
      </w:r>
      <w:r w:rsidR="00C63136">
        <w:t>quadratischen Funktionen</w:t>
      </w:r>
      <w:r>
        <w:t>.</w:t>
      </w:r>
    </w:p>
    <w:p w14:paraId="259ECDA4" w14:textId="305A5F6F" w:rsidR="005108F4" w:rsidRDefault="00C63136" w:rsidP="0086084C">
      <w:pPr>
        <w:spacing w:after="0" w:line="240" w:lineRule="auto"/>
        <w:ind w:right="709"/>
      </w:pPr>
      <w:r>
        <w:t>Die Aufgaben dienen einerseits dazu Kenntnisse über Bruchfunktionen auf verschiedenen Niveaustufen zu vermitteln, und andererseits dazu Kenntnisse über Transformation quadratischer Gleichungen zu trainieren.</w:t>
      </w:r>
    </w:p>
    <w:p w14:paraId="5843DDA6" w14:textId="77777777" w:rsidR="00B72025" w:rsidRDefault="00B72025" w:rsidP="0086084C">
      <w:pPr>
        <w:spacing w:after="0" w:line="240" w:lineRule="auto"/>
        <w:ind w:right="709"/>
      </w:pPr>
    </w:p>
    <w:p w14:paraId="3E9B17AD" w14:textId="77777777" w:rsidR="001C7501" w:rsidRDefault="00B72025" w:rsidP="0086084C">
      <w:pPr>
        <w:spacing w:after="0" w:line="240" w:lineRule="auto"/>
        <w:ind w:right="709"/>
      </w:pPr>
      <w:r>
        <w:t xml:space="preserve">Konkrete </w:t>
      </w:r>
      <w:r w:rsidR="001C7501">
        <w:t>Voraussetzungen für den Einsatz der Materialien:</w:t>
      </w:r>
    </w:p>
    <w:p w14:paraId="5EE810AD" w14:textId="77777777" w:rsidR="002E2482" w:rsidRDefault="002E2482" w:rsidP="0086084C">
      <w:pPr>
        <w:pStyle w:val="Listenabsatz"/>
        <w:numPr>
          <w:ilvl w:val="0"/>
          <w:numId w:val="1"/>
        </w:numPr>
        <w:spacing w:after="0" w:line="240" w:lineRule="auto"/>
        <w:ind w:right="709"/>
      </w:pPr>
      <w:r>
        <w:t xml:space="preserve">Der Funktionsbegriff und die verschiedenen Darstellungsmöglichkeiten von Funktionen </w:t>
      </w:r>
      <w:r w:rsidR="003F6B0E">
        <w:t xml:space="preserve">(Graph, Tabelle, Text, Term) </w:t>
      </w:r>
      <w:r>
        <w:t>müssen beherrscht werden.</w:t>
      </w:r>
    </w:p>
    <w:p w14:paraId="07D4ABF8" w14:textId="77777777" w:rsidR="001C7501" w:rsidRDefault="00B86E3B" w:rsidP="0086084C">
      <w:pPr>
        <w:pStyle w:val="Listenabsatz"/>
        <w:numPr>
          <w:ilvl w:val="0"/>
          <w:numId w:val="1"/>
        </w:numPr>
        <w:spacing w:after="0" w:line="240" w:lineRule="auto"/>
        <w:ind w:right="709"/>
      </w:pPr>
      <w:r>
        <w:t xml:space="preserve">Lineare und quadratische Funktionen </w:t>
      </w:r>
      <w:r w:rsidR="00B72025">
        <w:t>müssen bekannt sei.</w:t>
      </w:r>
    </w:p>
    <w:p w14:paraId="04D60AE2" w14:textId="77777777" w:rsidR="00B72025" w:rsidRDefault="00B86E3B" w:rsidP="0086084C">
      <w:pPr>
        <w:pStyle w:val="Listenabsatz"/>
        <w:numPr>
          <w:ilvl w:val="0"/>
          <w:numId w:val="1"/>
        </w:numPr>
        <w:spacing w:after="0" w:line="240" w:lineRule="auto"/>
        <w:ind w:right="709"/>
      </w:pPr>
      <w:r>
        <w:t>Die Verschiebung von Funktionsgraphen am Beispiel von Parabeln muss bekannt sein</w:t>
      </w:r>
      <w:r w:rsidR="00B72025">
        <w:t>.</w:t>
      </w:r>
    </w:p>
    <w:p w14:paraId="226C4603" w14:textId="451568EB" w:rsidR="003F6B0E" w:rsidRDefault="00B72025" w:rsidP="0086084C">
      <w:pPr>
        <w:pStyle w:val="Listenabsatz"/>
        <w:numPr>
          <w:ilvl w:val="0"/>
          <w:numId w:val="1"/>
        </w:numPr>
        <w:spacing w:after="0" w:line="240" w:lineRule="auto"/>
        <w:ind w:right="709"/>
      </w:pPr>
      <w:r>
        <w:t xml:space="preserve">Die Schülerinnen und Schüler </w:t>
      </w:r>
      <w:r w:rsidR="002E2482">
        <w:t>müssen</w:t>
      </w:r>
      <w:r>
        <w:t xml:space="preserve"> mit </w:t>
      </w:r>
      <w:r w:rsidR="00EA6198">
        <w:t>eine</w:t>
      </w:r>
      <w:r w:rsidR="00FD1ADF">
        <w:t>r</w:t>
      </w:r>
      <w:r w:rsidR="00EA6198">
        <w:t xml:space="preserve"> DGS, zum Beispiel </w:t>
      </w:r>
      <w:proofErr w:type="spellStart"/>
      <w:r w:rsidR="00EA6198">
        <w:t>GeoG</w:t>
      </w:r>
      <w:r w:rsidR="001C7501">
        <w:t>ebra</w:t>
      </w:r>
      <w:proofErr w:type="spellEnd"/>
      <w:r w:rsidR="003F6B0E">
        <w:t xml:space="preserve">, umgehen können, so dass sie </w:t>
      </w:r>
      <w:r w:rsidR="00B86E3B">
        <w:t>Funktionsgraphen</w:t>
      </w:r>
      <w:r w:rsidR="003F6B0E">
        <w:t xml:space="preserve"> darstellen können. </w:t>
      </w:r>
    </w:p>
    <w:p w14:paraId="2EC6A6A0" w14:textId="49746B15" w:rsidR="001C7501" w:rsidRDefault="00B72025" w:rsidP="0086084C">
      <w:pPr>
        <w:pStyle w:val="Listenabsatz"/>
        <w:numPr>
          <w:ilvl w:val="0"/>
          <w:numId w:val="1"/>
        </w:numPr>
        <w:spacing w:after="0" w:line="240" w:lineRule="auto"/>
        <w:ind w:right="709"/>
      </w:pPr>
      <w:r>
        <w:t>D</w:t>
      </w:r>
      <w:r w:rsidR="00FD1ADF">
        <w:t>ie</w:t>
      </w:r>
      <w:r>
        <w:t xml:space="preserve"> DGS sollte für die Unterrichtsstunden, in denen die Aufgabenblätter eingesetzt werden, zur Verfügung stehen.</w:t>
      </w:r>
    </w:p>
    <w:p w14:paraId="15F3112F" w14:textId="4AFF5D6A" w:rsidR="001C7501" w:rsidRDefault="00B72025" w:rsidP="0086084C">
      <w:pPr>
        <w:pStyle w:val="Listenabsatz"/>
        <w:numPr>
          <w:ilvl w:val="0"/>
          <w:numId w:val="1"/>
        </w:numPr>
        <w:spacing w:after="0" w:line="240" w:lineRule="auto"/>
        <w:ind w:right="709"/>
      </w:pPr>
      <w:r>
        <w:t>D</w:t>
      </w:r>
      <w:r w:rsidR="00B86E3B">
        <w:t>en</w:t>
      </w:r>
      <w:r>
        <w:t xml:space="preserve"> Schülerinnen und Schüler sollte</w:t>
      </w:r>
      <w:r w:rsidR="002E2482">
        <w:t xml:space="preserve"> bekannt sein, wie man den Definitionsbereich so einschränkt, dass nur ein Teil des Funktionsgraphen im Koordinatensystem dargestellt wird.</w:t>
      </w:r>
    </w:p>
    <w:p w14:paraId="41AF78FC" w14:textId="0A1A5126" w:rsidR="008921AB" w:rsidRDefault="008921AB" w:rsidP="0086084C">
      <w:pPr>
        <w:pStyle w:val="Listenabsatz"/>
        <w:numPr>
          <w:ilvl w:val="0"/>
          <w:numId w:val="1"/>
        </w:numPr>
        <w:spacing w:after="0" w:line="240" w:lineRule="auto"/>
        <w:ind w:right="709"/>
      </w:pPr>
      <w:r>
        <w:t>Der Satz von Pythagoras muss bekannt sein.</w:t>
      </w:r>
    </w:p>
    <w:p w14:paraId="2EA7E22B" w14:textId="78F34060" w:rsidR="008921AB" w:rsidRDefault="008921AB" w:rsidP="0086084C">
      <w:pPr>
        <w:pStyle w:val="Listenabsatz"/>
        <w:numPr>
          <w:ilvl w:val="0"/>
          <w:numId w:val="1"/>
        </w:numPr>
        <w:spacing w:after="0" w:line="240" w:lineRule="auto"/>
        <w:ind w:right="709"/>
      </w:pPr>
      <w:r>
        <w:t>Die Lösung einfacher Bruchgleichungen sollte beherrscht werden.</w:t>
      </w:r>
    </w:p>
    <w:p w14:paraId="28E6EF5F" w14:textId="77777777" w:rsidR="001C7501" w:rsidRDefault="001C7501" w:rsidP="0086084C">
      <w:pPr>
        <w:spacing w:after="0" w:line="240" w:lineRule="auto"/>
        <w:ind w:right="709"/>
      </w:pPr>
    </w:p>
    <w:p w14:paraId="3E79EB4D" w14:textId="77777777" w:rsidR="00B72025" w:rsidRDefault="00B72025" w:rsidP="0086084C">
      <w:pPr>
        <w:spacing w:after="0" w:line="240" w:lineRule="auto"/>
        <w:ind w:right="709"/>
      </w:pPr>
    </w:p>
    <w:p w14:paraId="513FA04F" w14:textId="04C12B9F" w:rsidR="007F7711" w:rsidRDefault="007F7711" w:rsidP="0086084C">
      <w:pPr>
        <w:spacing w:after="0" w:line="240" w:lineRule="auto"/>
        <w:ind w:right="709"/>
        <w:rPr>
          <w:bCs/>
        </w:rPr>
      </w:pPr>
      <w:r>
        <w:rPr>
          <w:bCs/>
        </w:rPr>
        <w:t xml:space="preserve">Die Verwendung von </w:t>
      </w:r>
      <w:r>
        <w:rPr>
          <w:b/>
        </w:rPr>
        <w:t xml:space="preserve">Aufgabenblatt 1 </w:t>
      </w:r>
      <w:r>
        <w:rPr>
          <w:bCs/>
        </w:rPr>
        <w:t xml:space="preserve">ist für das vorgestellte Modul optional. Es empfiehlt es, dass leistungsstarke Schülerinnen und Schüler direkt mit Aufgabenblatt 2 beginnen. </w:t>
      </w:r>
    </w:p>
    <w:p w14:paraId="01B337C6" w14:textId="77777777" w:rsidR="007F7711" w:rsidRPr="007F7711" w:rsidRDefault="007F7711" w:rsidP="0086084C">
      <w:pPr>
        <w:spacing w:after="0" w:line="240" w:lineRule="auto"/>
        <w:ind w:right="709"/>
        <w:rPr>
          <w:bCs/>
        </w:rPr>
      </w:pPr>
    </w:p>
    <w:p w14:paraId="6644B001" w14:textId="7E48FDDA" w:rsidR="00B86E3B" w:rsidRDefault="00B72025" w:rsidP="0086084C">
      <w:pPr>
        <w:spacing w:after="0" w:line="240" w:lineRule="auto"/>
        <w:ind w:right="709"/>
      </w:pPr>
      <w:r w:rsidRPr="00BC36B0">
        <w:rPr>
          <w:b/>
        </w:rPr>
        <w:t>Aufgabenblatt 1</w:t>
      </w:r>
      <w:r>
        <w:t xml:space="preserve"> </w:t>
      </w:r>
      <w:r w:rsidR="00B86E3B">
        <w:t>geht von einem Anwendungsbeispiel zu einer einfachen Bruchfunktion aus. Das Beispiel ist den Schülerinnen und Schülern von den antiproportionalen Zuordnungen bekannt.</w:t>
      </w:r>
      <w:r w:rsidR="007F7711">
        <w:t xml:space="preserve"> </w:t>
      </w:r>
    </w:p>
    <w:p w14:paraId="7420F7B1" w14:textId="77777777" w:rsidR="00B86E3B" w:rsidRDefault="00B86E3B" w:rsidP="0086084C">
      <w:pPr>
        <w:spacing w:after="0" w:line="240" w:lineRule="auto"/>
        <w:ind w:right="709"/>
      </w:pPr>
    </w:p>
    <w:p w14:paraId="2FCB3FA2" w14:textId="5A9AD2EF" w:rsidR="005B378D" w:rsidRDefault="005B378D" w:rsidP="0086084C">
      <w:pPr>
        <w:spacing w:after="0" w:line="240" w:lineRule="auto"/>
        <w:ind w:right="709"/>
      </w:pPr>
      <w:r>
        <w:t xml:space="preserve">Die Aufgaben </w:t>
      </w:r>
      <w:r w:rsidR="005A3E68">
        <w:t>1</w:t>
      </w:r>
      <w:r>
        <w:t xml:space="preserve"> bis </w:t>
      </w:r>
      <w:r w:rsidR="005A3E68">
        <w:t>3</w:t>
      </w:r>
      <w:r>
        <w:t xml:space="preserve"> sind Rechenaufgaben im Kontext von Rechtecken, die von allen Schülerinnen und Schülern bewältigt werden sollten.</w:t>
      </w:r>
    </w:p>
    <w:p w14:paraId="2354E6EC" w14:textId="77777777" w:rsidR="005B378D" w:rsidRDefault="005B378D" w:rsidP="0086084C">
      <w:pPr>
        <w:spacing w:after="0" w:line="240" w:lineRule="auto"/>
        <w:ind w:right="709"/>
      </w:pPr>
    </w:p>
    <w:p w14:paraId="0B2BA0A3" w14:textId="3F9D93EF" w:rsidR="005B378D" w:rsidRDefault="005B378D" w:rsidP="0086084C">
      <w:pPr>
        <w:spacing w:after="0" w:line="240" w:lineRule="auto"/>
        <w:ind w:right="709"/>
      </w:pPr>
      <w:r>
        <w:t xml:space="preserve">Auch Aufgabe </w:t>
      </w:r>
      <w:r w:rsidR="005A3E68">
        <w:t>4</w:t>
      </w:r>
      <w:r>
        <w:t xml:space="preserve"> erfordert beim Übertragen der Wertepaare in ein Koordinatensystem ausschließlich Kenntnisse, die bei allen Schülerinnen und Schülern verfügbar sein sollten.</w:t>
      </w:r>
    </w:p>
    <w:p w14:paraId="23BE49D5" w14:textId="77777777" w:rsidR="00B86E3B" w:rsidRDefault="00B86E3B" w:rsidP="0086084C">
      <w:pPr>
        <w:spacing w:after="0" w:line="240" w:lineRule="auto"/>
        <w:ind w:right="709"/>
      </w:pPr>
    </w:p>
    <w:p w14:paraId="56234832" w14:textId="16EF68C0" w:rsidR="00DB4995" w:rsidRDefault="00DB4995" w:rsidP="0086084C">
      <w:pPr>
        <w:spacing w:after="0" w:line="240" w:lineRule="auto"/>
        <w:ind w:right="709"/>
      </w:pPr>
      <w:r>
        <w:t xml:space="preserve">In Aufgabe </w:t>
      </w:r>
      <w:r w:rsidR="005A3E68">
        <w:t>5</w:t>
      </w:r>
      <w:r>
        <w:t xml:space="preserve"> ist das bei den bisherigen Rechnungen verwendete Muster zu erkennen und in Form eines allgemeinen Terms aufzuschreiben. Da das Muster sehr einfach ist, ist der Schwierigkeitsgrad hier nicht besonders hoch.</w:t>
      </w:r>
    </w:p>
    <w:p w14:paraId="22957B82" w14:textId="77777777" w:rsidR="00DB4995" w:rsidRDefault="00DB4995" w:rsidP="0086084C">
      <w:pPr>
        <w:spacing w:after="0" w:line="240" w:lineRule="auto"/>
        <w:ind w:right="709"/>
      </w:pPr>
    </w:p>
    <w:p w14:paraId="5BAFFFCB" w14:textId="07A2397D" w:rsidR="00DB4995" w:rsidRDefault="00DB4995" w:rsidP="0086084C">
      <w:pPr>
        <w:spacing w:after="0" w:line="240" w:lineRule="auto"/>
        <w:ind w:right="709"/>
      </w:pPr>
      <w:r>
        <w:t xml:space="preserve">Das Zeichnen eines Graphen zu einem Funktionsterm ist allen Schülerinnen und Schülern geläufig. Neuer Aspekt ist in Aufgabe </w:t>
      </w:r>
      <w:r w:rsidR="005A3E68">
        <w:t>6</w:t>
      </w:r>
      <w:r>
        <w:t xml:space="preserve"> der Bruchterm.</w:t>
      </w:r>
    </w:p>
    <w:p w14:paraId="09F4F939" w14:textId="77777777" w:rsidR="00DB4995" w:rsidRDefault="00DB4995" w:rsidP="0086084C">
      <w:pPr>
        <w:spacing w:after="0" w:line="240" w:lineRule="auto"/>
        <w:ind w:right="709"/>
      </w:pPr>
    </w:p>
    <w:p w14:paraId="1609B775" w14:textId="46E2F1B2" w:rsidR="00DB4995" w:rsidRDefault="00DB4995" w:rsidP="0086084C">
      <w:pPr>
        <w:spacing w:after="0" w:line="240" w:lineRule="auto"/>
        <w:ind w:right="709"/>
        <w:rPr>
          <w:rFonts w:eastAsiaTheme="minorEastAsia"/>
        </w:rPr>
      </w:pPr>
      <w:r>
        <w:t xml:space="preserve">Während bis zu dieser Stelle ausschließlich mit einem Flächeninhalt von </w:t>
      </w:r>
      <m:oMath>
        <m:r>
          <w:rPr>
            <w:rFonts w:ascii="Cambria Math" w:hAnsi="Cambria Math"/>
          </w:rPr>
          <m:t xml:space="preserve">12 </m:t>
        </m:r>
        <m:sSup>
          <m:sSupPr>
            <m:ctrlPr>
              <w:rPr>
                <w:rFonts w:ascii="Cambria Math" w:hAnsi="Cambria Math"/>
                <w:i/>
              </w:rPr>
            </m:ctrlPr>
          </m:sSupPr>
          <m:e>
            <m:r>
              <m:rPr>
                <m:sty m:val="p"/>
              </m:rPr>
              <w:rPr>
                <w:rFonts w:ascii="Cambria Math" w:hAnsi="Cambria Math"/>
              </w:rPr>
              <m:t>cm</m:t>
            </m:r>
          </m:e>
          <m:sup>
            <m:r>
              <w:rPr>
                <w:rFonts w:ascii="Cambria Math" w:hAnsi="Cambria Math"/>
              </w:rPr>
              <m:t>2</m:t>
            </m:r>
          </m:sup>
        </m:sSup>
      </m:oMath>
      <w:r>
        <w:rPr>
          <w:rFonts w:eastAsiaTheme="minorEastAsia"/>
        </w:rPr>
        <w:t xml:space="preserve"> gearbeitet wurde, erfolgt in der abschließenden Aufgabe </w:t>
      </w:r>
      <w:r w:rsidR="005A3E68">
        <w:rPr>
          <w:rFonts w:eastAsiaTheme="minorEastAsia"/>
        </w:rPr>
        <w:t>7</w:t>
      </w:r>
      <w:r w:rsidR="00E776D5">
        <w:rPr>
          <w:rFonts w:eastAsiaTheme="minorEastAsia"/>
        </w:rPr>
        <w:t xml:space="preserve"> </w:t>
      </w:r>
      <w:r>
        <w:rPr>
          <w:rFonts w:eastAsiaTheme="minorEastAsia"/>
        </w:rPr>
        <w:t>der Übergang zu anderen Flächeninhalten.</w:t>
      </w:r>
    </w:p>
    <w:p w14:paraId="0DCFBC61" w14:textId="77777777" w:rsidR="00DB4995" w:rsidRDefault="00DB4995" w:rsidP="0086084C">
      <w:pPr>
        <w:spacing w:after="0" w:line="240" w:lineRule="auto"/>
        <w:ind w:right="709"/>
        <w:rPr>
          <w:rFonts w:eastAsiaTheme="minorEastAsia"/>
        </w:rPr>
      </w:pPr>
    </w:p>
    <w:p w14:paraId="78154F13" w14:textId="77777777" w:rsidR="000A5A02" w:rsidRDefault="000A5A02" w:rsidP="0086084C">
      <w:pPr>
        <w:spacing w:after="0" w:line="240" w:lineRule="auto"/>
        <w:ind w:right="709"/>
        <w:rPr>
          <w:rFonts w:eastAsiaTheme="minorEastAsia"/>
        </w:rPr>
      </w:pPr>
      <w:r w:rsidRPr="000A5A02">
        <w:rPr>
          <w:rFonts w:eastAsiaTheme="minorEastAsia"/>
          <w:b/>
        </w:rPr>
        <w:lastRenderedPageBreak/>
        <w:t>Aufgabenblatt 2</w:t>
      </w:r>
      <w:r>
        <w:rPr>
          <w:rFonts w:eastAsiaTheme="minorEastAsia"/>
        </w:rPr>
        <w:t xml:space="preserve"> regt dazu an, sich mit den Graphen von Bruchfunktionen zu beschäftigen und aus ihnen Bilder zusammenzusetzen.</w:t>
      </w:r>
    </w:p>
    <w:p w14:paraId="6487752D" w14:textId="77777777" w:rsidR="000A5A02" w:rsidRDefault="000A5A02" w:rsidP="0086084C">
      <w:pPr>
        <w:spacing w:after="0" w:line="240" w:lineRule="auto"/>
        <w:ind w:right="709"/>
        <w:rPr>
          <w:rFonts w:eastAsiaTheme="minorEastAsia"/>
        </w:rPr>
      </w:pPr>
    </w:p>
    <w:p w14:paraId="3BA72121" w14:textId="16F1310B" w:rsidR="000A5A02" w:rsidRDefault="007F7711" w:rsidP="0086084C">
      <w:pPr>
        <w:spacing w:after="0" w:line="240" w:lineRule="auto"/>
        <w:ind w:right="709"/>
        <w:rPr>
          <w:rFonts w:eastAsiaTheme="minorEastAsia"/>
        </w:rPr>
      </w:pPr>
      <w:r>
        <w:rPr>
          <w:rFonts w:eastAsiaTheme="minorEastAsia"/>
        </w:rPr>
        <w:t>Zunächst wird die zu erstellende Parkettierung als Motivation vorgestellt. Anschließend</w:t>
      </w:r>
      <w:r w:rsidR="00F23D92">
        <w:rPr>
          <w:rFonts w:eastAsiaTheme="minorEastAsia"/>
        </w:rPr>
        <w:t xml:space="preserve"> erforschen die Schülerinnen und Schüler die Graphen von Funktionen mit einer Gleichung der Form </w:t>
      </w:r>
      <w:r w:rsidR="000A5A02">
        <w:rPr>
          <w:rFonts w:eastAsiaTheme="minorEastAsia"/>
        </w:rPr>
        <w:t xml:space="preserve">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a</m:t>
            </m:r>
          </m:num>
          <m:den>
            <m:r>
              <w:rPr>
                <w:rFonts w:ascii="Cambria Math" w:eastAsiaTheme="minorEastAsia" w:hAnsi="Cambria Math"/>
              </w:rPr>
              <m:t>x</m:t>
            </m:r>
          </m:den>
        </m:f>
      </m:oMath>
      <w:r w:rsidR="00F23D92">
        <w:rPr>
          <w:rFonts w:eastAsiaTheme="minorEastAsia"/>
        </w:rPr>
        <w:t xml:space="preserve"> </w:t>
      </w:r>
      <w:r>
        <w:rPr>
          <w:rFonts w:eastAsiaTheme="minorEastAsia"/>
        </w:rPr>
        <w:t xml:space="preserve">, um die Grundfigur der dargestellten Parkettierung selbst erstellen zu können. </w:t>
      </w:r>
    </w:p>
    <w:p w14:paraId="15AECA67" w14:textId="77777777" w:rsidR="00F23D92" w:rsidRDefault="00F23D92" w:rsidP="0086084C">
      <w:pPr>
        <w:spacing w:after="0" w:line="240" w:lineRule="auto"/>
        <w:ind w:right="709"/>
        <w:rPr>
          <w:rFonts w:eastAsiaTheme="minorEastAsia"/>
        </w:rPr>
      </w:pPr>
      <w:r>
        <w:rPr>
          <w:rFonts w:eastAsiaTheme="minorEastAsia"/>
        </w:rPr>
        <w:t>Damit es nicht eine reine Spielerei ist und ein nachhaltiger Lernerfolg sich einstellt, sollen sie ihre Beobachtungen bezüglich Gemeinsamkeiten und Unterschieden festhalten.</w:t>
      </w:r>
    </w:p>
    <w:p w14:paraId="6D979BF8" w14:textId="77777777" w:rsidR="00F23D92" w:rsidRDefault="00F23D92" w:rsidP="0086084C">
      <w:pPr>
        <w:spacing w:after="0" w:line="240" w:lineRule="auto"/>
        <w:ind w:right="709"/>
        <w:rPr>
          <w:rFonts w:eastAsiaTheme="minorEastAsia"/>
        </w:rPr>
      </w:pPr>
    </w:p>
    <w:p w14:paraId="6C476F07" w14:textId="598EE816" w:rsidR="00F23D92" w:rsidRDefault="00F23D92" w:rsidP="0086084C">
      <w:pPr>
        <w:spacing w:after="0" w:line="240" w:lineRule="auto"/>
        <w:ind w:right="709"/>
        <w:rPr>
          <w:rFonts w:eastAsiaTheme="minorEastAsia"/>
        </w:rPr>
      </w:pPr>
      <w:r>
        <w:rPr>
          <w:rFonts w:eastAsiaTheme="minorEastAsia"/>
        </w:rPr>
        <w:t xml:space="preserve">In Aufgabe </w:t>
      </w:r>
      <w:r w:rsidR="005A3E68">
        <w:rPr>
          <w:rFonts w:eastAsiaTheme="minorEastAsia"/>
        </w:rPr>
        <w:t>2</w:t>
      </w:r>
      <w:r>
        <w:rPr>
          <w:rFonts w:eastAsiaTheme="minorEastAsia"/>
        </w:rPr>
        <w:t xml:space="preserve"> ist die zu verwendende Gleichung vorgegeben. Damit kann diese Aufgabe auch von Schülerinnen und Schülern bearbeitet werden, die in der vorhergehenden Aufgabe keine oder nur zu wenige Eigenschaften gefunden haben. Die Schülerinnen und Schüler werden erkennen, dass erst nur die Hälfte des Bildes dargestellt wird.</w:t>
      </w:r>
    </w:p>
    <w:p w14:paraId="168AFA58" w14:textId="59169CF1" w:rsidR="00F23D92" w:rsidRDefault="00C14595" w:rsidP="0086084C">
      <w:pPr>
        <w:spacing w:after="0" w:line="240" w:lineRule="auto"/>
        <w:ind w:right="709"/>
        <w:rPr>
          <w:rFonts w:eastAsiaTheme="minorEastAsia"/>
        </w:rPr>
      </w:pPr>
      <w:r>
        <w:rPr>
          <w:rFonts w:eastAsiaTheme="minorEastAsia"/>
        </w:rPr>
        <w:t xml:space="preserve"> </w:t>
      </w:r>
    </w:p>
    <w:p w14:paraId="6CB2C1F5" w14:textId="538FA94F" w:rsidR="00F23D92" w:rsidRDefault="00F23D92" w:rsidP="0086084C">
      <w:pPr>
        <w:spacing w:after="0" w:line="240" w:lineRule="auto"/>
        <w:ind w:right="709"/>
        <w:rPr>
          <w:rFonts w:eastAsiaTheme="minorEastAsia"/>
        </w:rPr>
      </w:pPr>
      <w:r>
        <w:rPr>
          <w:rFonts w:eastAsiaTheme="minorEastAsia"/>
        </w:rPr>
        <w:t xml:space="preserve">In Aufgabe </w:t>
      </w:r>
      <w:r w:rsidR="005A3E68">
        <w:rPr>
          <w:rFonts w:eastAsiaTheme="minorEastAsia"/>
        </w:rPr>
        <w:t>3</w:t>
      </w:r>
      <w:r>
        <w:rPr>
          <w:rFonts w:eastAsiaTheme="minorEastAsia"/>
        </w:rPr>
        <w:t xml:space="preserve"> ist der Rest des Bildes zu ergänzen. Die im Zusammenhang mit den Transformationen von Parabeln erworbenen Kenntnisse über die Spiegelung des Graphen an der waagerechten Achse sind dabei anzuwenden.</w:t>
      </w:r>
    </w:p>
    <w:p w14:paraId="495F1AC8" w14:textId="609357C0" w:rsidR="00C14595" w:rsidRDefault="00C14595" w:rsidP="0086084C">
      <w:pPr>
        <w:spacing w:after="0" w:line="240" w:lineRule="auto"/>
        <w:ind w:right="709"/>
        <w:rPr>
          <w:rFonts w:eastAsiaTheme="minorEastAsia"/>
        </w:rPr>
      </w:pPr>
    </w:p>
    <w:p w14:paraId="0F9A4C93" w14:textId="29292C29" w:rsidR="00C14595" w:rsidRDefault="00C14595" w:rsidP="0086084C">
      <w:pPr>
        <w:spacing w:after="0" w:line="240" w:lineRule="auto"/>
        <w:ind w:right="709"/>
        <w:rPr>
          <w:rFonts w:eastAsiaTheme="minorEastAsia"/>
        </w:rPr>
      </w:pPr>
      <w:r>
        <w:rPr>
          <w:rFonts w:eastAsiaTheme="minorEastAsia"/>
        </w:rPr>
        <w:t xml:space="preserve">In Aufgabe 4 muss der Definitionsbereich eingeschränkt werden, damit die Figur aus den beiden Funktionsgraphen quadratisch wird. Die Einschränkung auf der senkrechten Achse kann für Schülerinnen und Schüler ein Problem sein. Hier könnte ein Hinweis der Lehrkraft erforderlich sein, dass eine Einschränkung auf der senkrechten Achse durch geeignete Einschränkung des Definitionsbereiches in der Umgebung von 0 realisiert werden kann. </w:t>
      </w:r>
    </w:p>
    <w:p w14:paraId="2B8FF710" w14:textId="4D05F64E" w:rsidR="00C14595" w:rsidRDefault="00C14595" w:rsidP="0086084C">
      <w:pPr>
        <w:spacing w:after="0" w:line="240" w:lineRule="auto"/>
        <w:ind w:right="709"/>
        <w:rPr>
          <w:rFonts w:eastAsiaTheme="minorEastAsia"/>
        </w:rPr>
      </w:pPr>
    </w:p>
    <w:p w14:paraId="1AD563DE" w14:textId="77777777" w:rsidR="000C4783" w:rsidRDefault="000C4783" w:rsidP="0086084C">
      <w:pPr>
        <w:spacing w:after="0" w:line="240" w:lineRule="auto"/>
        <w:ind w:right="709"/>
        <w:rPr>
          <w:rFonts w:eastAsiaTheme="minorEastAsia"/>
        </w:rPr>
      </w:pPr>
    </w:p>
    <w:p w14:paraId="2341E1B0" w14:textId="446BB817" w:rsidR="005A3E68" w:rsidRDefault="005A3E68" w:rsidP="0086084C">
      <w:pPr>
        <w:spacing w:after="0" w:line="240" w:lineRule="auto"/>
        <w:ind w:right="709"/>
        <w:rPr>
          <w:rFonts w:eastAsiaTheme="minorEastAsia"/>
        </w:rPr>
      </w:pPr>
      <w:r w:rsidRPr="005A3E68">
        <w:rPr>
          <w:rFonts w:eastAsiaTheme="minorEastAsia"/>
          <w:b/>
          <w:bCs/>
        </w:rPr>
        <w:t>Aufgabenblatt 3</w:t>
      </w:r>
      <w:r>
        <w:rPr>
          <w:rFonts w:eastAsiaTheme="minorEastAsia"/>
          <w:b/>
          <w:bCs/>
        </w:rPr>
        <w:t xml:space="preserve"> </w:t>
      </w:r>
      <w:r>
        <w:rPr>
          <w:rFonts w:eastAsiaTheme="minorEastAsia"/>
        </w:rPr>
        <w:t>greift die Konstruktion aus Aufgabenblatt 2 wieder auf und erweitert diese, um eine Parket</w:t>
      </w:r>
      <w:r w:rsidR="009A121D">
        <w:rPr>
          <w:rFonts w:eastAsiaTheme="minorEastAsia"/>
        </w:rPr>
        <w:t xml:space="preserve">tierung zu erreichen. Dabei beschäftigen sich die Schülerinnen und Schüler automatisch mit dem Symmetriezentrum von Graphen von Bruchfunktionen der Form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a</m:t>
            </m:r>
          </m:num>
          <m:den>
            <m:r>
              <w:rPr>
                <w:rFonts w:ascii="Cambria Math" w:eastAsiaTheme="minorEastAsia" w:hAnsi="Cambria Math"/>
              </w:rPr>
              <m:t>x</m:t>
            </m:r>
          </m:den>
        </m:f>
      </m:oMath>
      <w:r w:rsidR="009A121D">
        <w:rPr>
          <w:rFonts w:eastAsiaTheme="minorEastAsia"/>
        </w:rPr>
        <w:t xml:space="preserve"> bzw.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a</m:t>
            </m:r>
          </m:num>
          <m:den>
            <m:r>
              <w:rPr>
                <w:rFonts w:ascii="Cambria Math" w:eastAsiaTheme="minorEastAsia" w:hAnsi="Cambria Math"/>
              </w:rPr>
              <m:t>x</m:t>
            </m:r>
          </m:den>
        </m:f>
      </m:oMath>
      <w:r w:rsidR="009A121D">
        <w:rPr>
          <w:rFonts w:eastAsiaTheme="minorEastAsia"/>
        </w:rPr>
        <w:t xml:space="preserve">. </w:t>
      </w:r>
    </w:p>
    <w:p w14:paraId="73822DA2" w14:textId="77777777" w:rsidR="009A121D" w:rsidRDefault="009A121D" w:rsidP="0086084C">
      <w:pPr>
        <w:spacing w:after="0" w:line="240" w:lineRule="auto"/>
        <w:ind w:right="709"/>
        <w:rPr>
          <w:rFonts w:eastAsiaTheme="minorEastAsia"/>
        </w:rPr>
      </w:pPr>
    </w:p>
    <w:p w14:paraId="711C7377" w14:textId="74B2A43E" w:rsidR="009A121D" w:rsidRDefault="009A121D" w:rsidP="0086084C">
      <w:pPr>
        <w:spacing w:after="0" w:line="240" w:lineRule="auto"/>
        <w:ind w:right="709"/>
        <w:rPr>
          <w:rFonts w:eastAsiaTheme="minorEastAsia"/>
        </w:rPr>
      </w:pPr>
      <w:r>
        <w:rPr>
          <w:rFonts w:eastAsiaTheme="minorEastAsia"/>
        </w:rPr>
        <w:t xml:space="preserve">In den Aufgabe 1 bis </w:t>
      </w:r>
      <w:r w:rsidR="002E1B70">
        <w:rPr>
          <w:rFonts w:eastAsiaTheme="minorEastAsia"/>
        </w:rPr>
        <w:t>3</w:t>
      </w:r>
      <w:r>
        <w:rPr>
          <w:rFonts w:eastAsiaTheme="minorEastAsia"/>
        </w:rPr>
        <w:t xml:space="preserve"> erforschen die Schülerinnen und Schüler die Lage eines Symmetriezentrums für den Graphen einer Bruchfunktion bzw. dem dazu an der </w:t>
      </w:r>
      <w:r w:rsidR="008450A6">
        <w:rPr>
          <w:rFonts w:eastAsiaTheme="minorEastAsia"/>
        </w:rPr>
        <w:t>waagerechten Achse</w:t>
      </w:r>
      <w:r>
        <w:rPr>
          <w:rFonts w:eastAsiaTheme="minorEastAsia"/>
        </w:rPr>
        <w:t xml:space="preserve"> gespiegelten Graphen. </w:t>
      </w:r>
    </w:p>
    <w:p w14:paraId="5DB2005B" w14:textId="29A74F4A" w:rsidR="009A121D" w:rsidRDefault="009A121D" w:rsidP="0086084C">
      <w:pPr>
        <w:spacing w:after="0" w:line="240" w:lineRule="auto"/>
        <w:ind w:right="709"/>
        <w:rPr>
          <w:rFonts w:eastAsiaTheme="minorEastAsia"/>
        </w:rPr>
      </w:pPr>
      <w:r>
        <w:rPr>
          <w:rFonts w:eastAsiaTheme="minorEastAsia"/>
        </w:rPr>
        <w:t>In Aufgabe 1 und 2 werden notwendige Vorüberlegungen für die Konstruktion des Kreises getätigt, damit in Aufgabe 3 der Kreis konstruiert werden kann.</w:t>
      </w:r>
      <w:r w:rsidR="001D1520">
        <w:rPr>
          <w:rFonts w:eastAsiaTheme="minorEastAsia"/>
        </w:rPr>
        <w:t xml:space="preserve"> Die Beobachtung, dass der Berührpunkt stets auf einer der Winkelhalbierenden des Kreises liegt, wird im Aufgabenblatt 4 wieder benötigt und sollte daher von allen Schülerinnen und Schülern getätigt werden. Eine funktionale Beschreibung der Winkelhalbierenden als Graph einer linearen Funktion ist an dieser Stelle noch nicht notwendig, kann aber von leistungsstarken Schülerinnen und Schülern getätigt werden.</w:t>
      </w:r>
    </w:p>
    <w:p w14:paraId="13941ECA" w14:textId="346DEAB3" w:rsidR="008450A6" w:rsidRDefault="008450A6" w:rsidP="0086084C">
      <w:pPr>
        <w:spacing w:after="0" w:line="240" w:lineRule="auto"/>
        <w:ind w:right="709"/>
        <w:rPr>
          <w:rFonts w:eastAsiaTheme="minorEastAsia"/>
        </w:rPr>
      </w:pPr>
    </w:p>
    <w:p w14:paraId="77D19B28" w14:textId="21CAC95A" w:rsidR="008450A6" w:rsidRDefault="008450A6" w:rsidP="0086084C">
      <w:pPr>
        <w:spacing w:after="0" w:line="240" w:lineRule="auto"/>
        <w:ind w:right="709"/>
        <w:rPr>
          <w:rFonts w:eastAsiaTheme="minorEastAsia"/>
        </w:rPr>
      </w:pPr>
      <w:r>
        <w:rPr>
          <w:rFonts w:eastAsiaTheme="minorEastAsia"/>
        </w:rPr>
        <w:t xml:space="preserve">In Aufgabe </w:t>
      </w:r>
      <w:r w:rsidR="002E1B70">
        <w:rPr>
          <w:rFonts w:eastAsiaTheme="minorEastAsia"/>
        </w:rPr>
        <w:t>4</w:t>
      </w:r>
      <w:r>
        <w:rPr>
          <w:rFonts w:eastAsiaTheme="minorEastAsia"/>
        </w:rPr>
        <w:t xml:space="preserve"> soll die Vorlage der Parkettierung erstellt werden. Dazu müssen die Schülerinnen und Schüler ihre Kenntnisse über die Transformation von Parabeln die vorliegenden stückweise definierten Bruchfunktionen anwenden. Wichtig ist dabei die Erkenntnis, dass in diesem Fall dem Kreismittelpunkt bei den Bruchfunktionen die gleiche Bedeutung wie dem Scheitelpunkt des Graphen einer quadratischen Funktion zukommt. </w:t>
      </w:r>
    </w:p>
    <w:p w14:paraId="4F4C9EDA" w14:textId="76ED045A" w:rsidR="001D1520" w:rsidRDefault="008450A6" w:rsidP="0086084C">
      <w:pPr>
        <w:spacing w:after="0" w:line="240" w:lineRule="auto"/>
        <w:ind w:right="709"/>
        <w:rPr>
          <w:rFonts w:eastAsiaTheme="minorEastAsia"/>
        </w:rPr>
      </w:pPr>
      <w:r>
        <w:rPr>
          <w:rFonts w:eastAsiaTheme="minorEastAsia"/>
        </w:rPr>
        <w:t xml:space="preserve">An dieser Stelle </w:t>
      </w:r>
      <w:r w:rsidR="00DF62DC">
        <w:rPr>
          <w:rFonts w:eastAsiaTheme="minorEastAsia"/>
        </w:rPr>
        <w:t xml:space="preserve">ist es sinnvoll die Schülerinnen und Schüler zu einem methodischen Vorgehen anzuhalten. Sie sollten zunächst versuchen </w:t>
      </w:r>
      <w:r w:rsidR="001D1520">
        <w:rPr>
          <w:rFonts w:eastAsiaTheme="minorEastAsia"/>
        </w:rPr>
        <w:t>eine Verschiebung nur in eine Richtung zu erreichen. Wichtige Fragestellungen dabei sind zum Beispiel: „Wie weit muss der Mittelpunkt des Kreises, und damit die ganze Figur, verschoben werden?“ und „Wie muss ich den Funktionsterm anpassen, um eine gewünschte Verschiebung zu erreichen?“</w:t>
      </w:r>
    </w:p>
    <w:p w14:paraId="7DCCF637" w14:textId="1541EB6D" w:rsidR="005C39DC" w:rsidRDefault="000C4783" w:rsidP="0086084C">
      <w:pPr>
        <w:spacing w:after="0" w:line="240" w:lineRule="auto"/>
        <w:ind w:right="709"/>
        <w:rPr>
          <w:rFonts w:eastAsiaTheme="minorEastAsia"/>
        </w:rPr>
      </w:pPr>
      <w:r>
        <w:rPr>
          <w:rFonts w:eastAsiaTheme="minorEastAsia"/>
        </w:rPr>
        <w:lastRenderedPageBreak/>
        <w:t>Zu b</w:t>
      </w:r>
      <w:r w:rsidR="005C39DC">
        <w:rPr>
          <w:rFonts w:eastAsiaTheme="minorEastAsia"/>
        </w:rPr>
        <w:t>eachten ist hierbei, dass auch die einschränkenden Bedingungen angepasst werden müssen. Für Schülerinnen und Schüler, die dies nicht selbst erkennen, könnte es hilfreich sein</w:t>
      </w:r>
      <w:r>
        <w:rPr>
          <w:rFonts w:eastAsiaTheme="minorEastAsia"/>
        </w:rPr>
        <w:t>,</w:t>
      </w:r>
      <w:r w:rsidR="005C39DC">
        <w:rPr>
          <w:rFonts w:eastAsiaTheme="minorEastAsia"/>
        </w:rPr>
        <w:t xml:space="preserve"> zunächst die Funktionsgraphen ohne einschränkende Bedingungen zu verschieben.</w:t>
      </w:r>
    </w:p>
    <w:p w14:paraId="70465F68" w14:textId="5A87CF9B" w:rsidR="001D1520" w:rsidRDefault="001D1520" w:rsidP="0086084C">
      <w:pPr>
        <w:spacing w:after="0" w:line="240" w:lineRule="auto"/>
        <w:ind w:right="709"/>
        <w:rPr>
          <w:rFonts w:eastAsiaTheme="minorEastAsia"/>
        </w:rPr>
      </w:pPr>
    </w:p>
    <w:p w14:paraId="14943856" w14:textId="77777777" w:rsidR="000C4783" w:rsidRDefault="000C4783" w:rsidP="0086084C">
      <w:pPr>
        <w:spacing w:after="0" w:line="240" w:lineRule="auto"/>
        <w:ind w:right="709"/>
        <w:rPr>
          <w:rFonts w:eastAsiaTheme="minorEastAsia"/>
        </w:rPr>
      </w:pPr>
    </w:p>
    <w:p w14:paraId="27346532" w14:textId="5C263B42" w:rsidR="004901A9" w:rsidRDefault="004901A9" w:rsidP="0086084C">
      <w:pPr>
        <w:spacing w:after="0" w:line="240" w:lineRule="auto"/>
        <w:ind w:right="709"/>
        <w:rPr>
          <w:rFonts w:eastAsiaTheme="minorEastAsia"/>
        </w:rPr>
      </w:pPr>
      <w:r w:rsidRPr="004901A9">
        <w:rPr>
          <w:rFonts w:eastAsiaTheme="minorEastAsia"/>
          <w:b/>
          <w:bCs/>
        </w:rPr>
        <w:t>Aufgabenblatt 4</w:t>
      </w:r>
      <w:r>
        <w:rPr>
          <w:rFonts w:eastAsiaTheme="minorEastAsia"/>
          <w:b/>
          <w:bCs/>
        </w:rPr>
        <w:t xml:space="preserve"> </w:t>
      </w:r>
      <w:r>
        <w:rPr>
          <w:rFonts w:eastAsiaTheme="minorEastAsia"/>
        </w:rPr>
        <w:t>greift die Konstruktion des Kreises aus dem vorhergehenden Aufgabenblatt auf und führt über die Betrachtung der Radien von Kreisen bei unterschiedlichen Werten von a auf den Graphen der Wurzelfunktion und das Lösen von Bruchgleichungen.</w:t>
      </w:r>
    </w:p>
    <w:p w14:paraId="41BC434B" w14:textId="6E6E78CC" w:rsidR="004901A9" w:rsidRDefault="004901A9" w:rsidP="0086084C">
      <w:pPr>
        <w:spacing w:after="0" w:line="240" w:lineRule="auto"/>
        <w:ind w:right="709"/>
        <w:rPr>
          <w:rFonts w:eastAsiaTheme="minorEastAsia"/>
        </w:rPr>
      </w:pPr>
    </w:p>
    <w:p w14:paraId="1F1D212C" w14:textId="63B5C5C4" w:rsidR="004901A9" w:rsidRDefault="004901A9" w:rsidP="0086084C">
      <w:pPr>
        <w:spacing w:after="0" w:line="240" w:lineRule="auto"/>
        <w:ind w:right="709"/>
        <w:rPr>
          <w:rFonts w:eastAsiaTheme="minorEastAsia"/>
        </w:rPr>
      </w:pPr>
      <w:r>
        <w:rPr>
          <w:rFonts w:eastAsiaTheme="minorEastAsia"/>
        </w:rPr>
        <w:t xml:space="preserve">In Aufgabe 1 wird anhand der gegebenen </w:t>
      </w:r>
      <w:proofErr w:type="spellStart"/>
      <w:r>
        <w:rPr>
          <w:rFonts w:eastAsiaTheme="minorEastAsia"/>
        </w:rPr>
        <w:t>GeoGebra</w:t>
      </w:r>
      <w:proofErr w:type="spellEnd"/>
      <w:r>
        <w:rPr>
          <w:rFonts w:eastAsiaTheme="minorEastAsia"/>
        </w:rPr>
        <w:t xml:space="preserve">-Datei eine Wertetabelle erstellt. Dies sollte für alle Schülerinnen und Schüler ohne Probleme durchführbar sein. Damit die Erstellung der Wertetabelle nicht ins Leere läuft werden die erhaltenen Werte in Aufgabe 2 als Punkte weiterverwendet und in Aufgabe 3 als Teil eines Funktionsgraphen </w:t>
      </w:r>
      <w:r w:rsidR="008921AB">
        <w:rPr>
          <w:rFonts w:eastAsiaTheme="minorEastAsia"/>
        </w:rPr>
        <w:t>interpretiert.</w:t>
      </w:r>
      <w:r w:rsidR="00E15A49">
        <w:rPr>
          <w:rFonts w:eastAsiaTheme="minorEastAsia"/>
        </w:rPr>
        <w:t xml:space="preserve"> </w:t>
      </w:r>
    </w:p>
    <w:p w14:paraId="4F70CE3D" w14:textId="4D00E23A" w:rsidR="00E15A49" w:rsidRDefault="00E15A49" w:rsidP="0086084C">
      <w:pPr>
        <w:spacing w:after="0" w:line="240" w:lineRule="auto"/>
        <w:ind w:right="709"/>
        <w:rPr>
          <w:rFonts w:eastAsiaTheme="minorEastAsia"/>
        </w:rPr>
      </w:pPr>
      <w:r>
        <w:rPr>
          <w:rFonts w:eastAsiaTheme="minorEastAsia"/>
        </w:rPr>
        <w:t>Bei der Erstellung der Wertetabelle muss darauf geachtet werden, dass die Werte von a einen möglichst großen Bereich abdecken. Andernfalls ist der Verlauf der Wurzelfunktion nur schwer zu erkennen.</w:t>
      </w:r>
    </w:p>
    <w:p w14:paraId="44EA153E" w14:textId="633DCCDA" w:rsidR="008921AB" w:rsidRDefault="008921AB" w:rsidP="0086084C">
      <w:pPr>
        <w:spacing w:after="0" w:line="240" w:lineRule="auto"/>
        <w:ind w:right="709"/>
        <w:rPr>
          <w:rFonts w:eastAsiaTheme="minorEastAsia"/>
        </w:rPr>
      </w:pPr>
    </w:p>
    <w:p w14:paraId="54E8C586" w14:textId="4017AD0E" w:rsidR="008921AB" w:rsidRDefault="008921AB" w:rsidP="0086084C">
      <w:pPr>
        <w:spacing w:after="0" w:line="240" w:lineRule="auto"/>
        <w:ind w:right="709"/>
        <w:rPr>
          <w:rFonts w:eastAsiaTheme="minorEastAsia"/>
        </w:rPr>
      </w:pPr>
      <w:r>
        <w:rPr>
          <w:rFonts w:eastAsiaTheme="minorEastAsia"/>
        </w:rPr>
        <w:t>In Aufgabe 4 wird der Graph der Wurzelfunktion eingeführt, ohne jedoch die Wurzelfunktion zu benennen. Die Anpassung des Graphen in Aufgabe 5 sollte durch systematisches Probieren auch allen Schülerinnen und Schülern möglich sein.</w:t>
      </w:r>
    </w:p>
    <w:p w14:paraId="6756BCDD" w14:textId="05984EC5" w:rsidR="008921AB" w:rsidRDefault="008921AB" w:rsidP="0086084C">
      <w:pPr>
        <w:spacing w:after="0" w:line="240" w:lineRule="auto"/>
        <w:ind w:right="709"/>
        <w:rPr>
          <w:rFonts w:eastAsiaTheme="minorEastAsia"/>
        </w:rPr>
      </w:pPr>
    </w:p>
    <w:p w14:paraId="3F127EEF" w14:textId="29D2ECDF" w:rsidR="008921AB" w:rsidRDefault="008921AB" w:rsidP="0086084C">
      <w:pPr>
        <w:spacing w:after="0" w:line="240" w:lineRule="auto"/>
        <w:ind w:right="709"/>
        <w:rPr>
          <w:rFonts w:eastAsiaTheme="minorEastAsia"/>
        </w:rPr>
      </w:pPr>
      <w:r>
        <w:rPr>
          <w:rFonts w:eastAsiaTheme="minorEastAsia"/>
        </w:rPr>
        <w:t xml:space="preserve">In Aufgabe 6 und 7 werden die Beobachtungen aus den ersten fünf Aufgaben aufgegriffen und rechnerisch überprüft. Zur Bearbeitung der Aufgabe 6 muss eine Bruchgleichung gelöst werden. </w:t>
      </w:r>
    </w:p>
    <w:p w14:paraId="1BD5E5F4" w14:textId="77E38B4B" w:rsidR="008921AB" w:rsidRDefault="008921AB" w:rsidP="0086084C">
      <w:pPr>
        <w:spacing w:after="0" w:line="240" w:lineRule="auto"/>
        <w:ind w:right="709"/>
        <w:rPr>
          <w:rFonts w:eastAsiaTheme="minorEastAsia"/>
        </w:rPr>
      </w:pPr>
    </w:p>
    <w:p w14:paraId="6F63AB4A" w14:textId="7CDA02E5" w:rsidR="008921AB" w:rsidRDefault="008921AB" w:rsidP="0086084C">
      <w:pPr>
        <w:spacing w:after="0" w:line="240" w:lineRule="auto"/>
        <w:ind w:right="709"/>
        <w:rPr>
          <w:rFonts w:eastAsiaTheme="minorEastAsia"/>
        </w:rPr>
      </w:pPr>
      <w:r>
        <w:rPr>
          <w:rFonts w:eastAsiaTheme="minorEastAsia"/>
        </w:rPr>
        <w:t>In Aufgabe 7 muss zunächst das rechtwinklige Dreieck erkannt werden und die Länge des Radius mit dem Satz von Pythagoras bestimmt werden.</w:t>
      </w:r>
    </w:p>
    <w:p w14:paraId="52AE01BA" w14:textId="78852431" w:rsidR="008921AB" w:rsidRDefault="008921AB" w:rsidP="0086084C">
      <w:pPr>
        <w:spacing w:after="0" w:line="240" w:lineRule="auto"/>
        <w:ind w:right="709"/>
        <w:rPr>
          <w:rFonts w:eastAsiaTheme="minorEastAsia"/>
        </w:rPr>
      </w:pPr>
    </w:p>
    <w:p w14:paraId="26CA7406" w14:textId="5AB41E68" w:rsidR="008921AB" w:rsidRPr="004901A9" w:rsidRDefault="008921AB" w:rsidP="0086084C">
      <w:pPr>
        <w:spacing w:after="0" w:line="240" w:lineRule="auto"/>
        <w:ind w:right="709"/>
        <w:rPr>
          <w:rFonts w:eastAsiaTheme="minorEastAsia"/>
        </w:rPr>
      </w:pPr>
      <w:r>
        <w:rPr>
          <w:rFonts w:eastAsiaTheme="minorEastAsia"/>
        </w:rPr>
        <w:t xml:space="preserve">In Aufgabe 8 werden die Berechnungen aus den Teilen 6 und 7 verallgemeinert. Diese Aufgabenstellung führt auf die Lösung einer Gleichung mit Parameter und ist nur für leistungsstarke Schülerinnen und Schüler geeignet. </w:t>
      </w:r>
    </w:p>
    <w:p w14:paraId="19D45C0D" w14:textId="4976DE99" w:rsidR="008450A6" w:rsidRDefault="001D1520" w:rsidP="0086084C">
      <w:pPr>
        <w:spacing w:after="0" w:line="240" w:lineRule="auto"/>
        <w:ind w:right="709"/>
        <w:rPr>
          <w:rFonts w:eastAsiaTheme="minorEastAsia"/>
        </w:rPr>
      </w:pPr>
      <w:r>
        <w:rPr>
          <w:rFonts w:eastAsiaTheme="minorEastAsia"/>
        </w:rPr>
        <w:t xml:space="preserve"> </w:t>
      </w:r>
    </w:p>
    <w:p w14:paraId="1CF16035" w14:textId="77777777" w:rsidR="000C4783" w:rsidRDefault="000C4783" w:rsidP="0086084C">
      <w:pPr>
        <w:spacing w:after="0" w:line="240" w:lineRule="auto"/>
        <w:ind w:right="709"/>
        <w:rPr>
          <w:rFonts w:eastAsiaTheme="minorEastAsia"/>
        </w:rPr>
      </w:pPr>
    </w:p>
    <w:p w14:paraId="28174133" w14:textId="6084D805" w:rsidR="00D623AD" w:rsidRDefault="00C63136" w:rsidP="0086084C">
      <w:pPr>
        <w:spacing w:after="0" w:line="240" w:lineRule="auto"/>
        <w:ind w:right="709"/>
        <w:rPr>
          <w:rFonts w:eastAsiaTheme="minorEastAsia"/>
        </w:rPr>
      </w:pPr>
      <w:r w:rsidRPr="00E167EE">
        <w:rPr>
          <w:rFonts w:eastAsiaTheme="minorEastAsia"/>
          <w:b/>
          <w:bCs/>
        </w:rPr>
        <w:t>Aufgabenblatt 5</w:t>
      </w:r>
      <w:r>
        <w:rPr>
          <w:rFonts w:eastAsiaTheme="minorEastAsia"/>
        </w:rPr>
        <w:t xml:space="preserve"> behandelt die </w:t>
      </w:r>
      <w:r w:rsidR="00E167EE">
        <w:rPr>
          <w:rFonts w:eastAsiaTheme="minorEastAsia"/>
        </w:rPr>
        <w:t>Eigenschaften der Graphen von Bruchfunktionen. Die Schülerinnen und Schüler sollen sich an dieser Stelle zum einen mit bereits bekannten Eigenschaften von Funktionsgraphen auseinandersetzen, und zum anderen bisher unbekannte Eigenschaften genauer untersuchen. Dabei wird bereits die Idee eines intuitiven Grenzwertbegriffes aufgegriffen. Das letzte Arbeitsblatt ist also durchaus auch für eine Verwendung in der Einführungsphase der gymnasialen Oberstufe geeignet.</w:t>
      </w:r>
    </w:p>
    <w:p w14:paraId="6360316C" w14:textId="7C54F4DE" w:rsidR="00E167EE" w:rsidRDefault="00E167EE" w:rsidP="0086084C">
      <w:pPr>
        <w:spacing w:after="0" w:line="240" w:lineRule="auto"/>
        <w:ind w:right="709"/>
        <w:rPr>
          <w:rFonts w:eastAsiaTheme="minorEastAsia"/>
        </w:rPr>
      </w:pPr>
    </w:p>
    <w:p w14:paraId="6242D36B" w14:textId="16591A05" w:rsidR="00E167EE" w:rsidRDefault="00E167EE" w:rsidP="0086084C">
      <w:pPr>
        <w:spacing w:after="0" w:line="240" w:lineRule="auto"/>
        <w:ind w:right="709"/>
        <w:rPr>
          <w:rFonts w:eastAsiaTheme="minorEastAsia"/>
        </w:rPr>
      </w:pPr>
      <w:r>
        <w:rPr>
          <w:rFonts w:eastAsiaTheme="minorEastAsia"/>
        </w:rPr>
        <w:t>In Aufgabe</w:t>
      </w:r>
      <w:r w:rsidR="006A2EDD">
        <w:rPr>
          <w:rFonts w:eastAsiaTheme="minorEastAsia"/>
        </w:rPr>
        <w:t xml:space="preserve"> 1 sollen die Eigenschaften nur beschrieben werden. Aus der graphischen Anschauung heraus sollten alle Schülerinnen und Schüler erkennen können, dass der Graph punktsymmetrisch ist und es keine Achsenschnittpunkte gibt. Außerdem ist erkennbar, dass der Graph in zwei nicht zusammenhängende Teilstücke vorliegt.</w:t>
      </w:r>
    </w:p>
    <w:p w14:paraId="7347DDCC" w14:textId="2714CCDA" w:rsidR="006A2EDD" w:rsidRDefault="006A2EDD" w:rsidP="0086084C">
      <w:pPr>
        <w:spacing w:after="0" w:line="240" w:lineRule="auto"/>
        <w:ind w:right="709"/>
        <w:rPr>
          <w:rFonts w:eastAsiaTheme="minorEastAsia"/>
        </w:rPr>
      </w:pPr>
    </w:p>
    <w:p w14:paraId="1B5929EC" w14:textId="46A9FF34" w:rsidR="006A2EDD" w:rsidRDefault="006A2EDD" w:rsidP="0086084C">
      <w:pPr>
        <w:spacing w:after="0" w:line="240" w:lineRule="auto"/>
        <w:ind w:right="709"/>
        <w:rPr>
          <w:rFonts w:eastAsiaTheme="minorEastAsia"/>
        </w:rPr>
      </w:pPr>
      <w:r>
        <w:rPr>
          <w:rFonts w:eastAsiaTheme="minorEastAsia"/>
        </w:rPr>
        <w:t xml:space="preserve">In Aufgabe 2 bis 5 sollen die Achsenschnittpunkte bzw. die Nichtexistenz von Achsenschnittpunkten untersucht werden. Dabei sollen die Schülerinnen und Schüler zunächst argumentativ arbeiten. </w:t>
      </w:r>
    </w:p>
    <w:p w14:paraId="1F2D0890" w14:textId="02B037C6" w:rsidR="00D623AD" w:rsidRDefault="00D623AD" w:rsidP="0086084C">
      <w:pPr>
        <w:spacing w:after="0" w:line="240" w:lineRule="auto"/>
        <w:ind w:right="709"/>
        <w:rPr>
          <w:rFonts w:eastAsiaTheme="minorEastAsia"/>
        </w:rPr>
      </w:pPr>
    </w:p>
    <w:p w14:paraId="3D585E27" w14:textId="28ADE698" w:rsidR="006A2EDD" w:rsidRDefault="006A2EDD" w:rsidP="0086084C">
      <w:pPr>
        <w:spacing w:after="0" w:line="240" w:lineRule="auto"/>
        <w:ind w:right="709"/>
        <w:rPr>
          <w:rFonts w:eastAsiaTheme="minorEastAsia"/>
        </w:rPr>
      </w:pPr>
      <w:r>
        <w:rPr>
          <w:rFonts w:eastAsiaTheme="minorEastAsia"/>
        </w:rPr>
        <w:t xml:space="preserve">In Aufgabe 3 wird mit Hilfe einer Tabelle </w:t>
      </w:r>
      <w:r w:rsidR="003D760F">
        <w:rPr>
          <w:rFonts w:eastAsiaTheme="minorEastAsia"/>
        </w:rPr>
        <w:t>eine Entwicklung der Funktionswerte bei Annäherung an die Polstelle 0 von rechts betrachtet. Die Beobachtung, dass die Funktionswerte immer größer werden, je weiter man sich der 0 nährt, sollte für alle Schülerinnen und Schüler möglich sein.</w:t>
      </w:r>
    </w:p>
    <w:p w14:paraId="4DAD48E4" w14:textId="0BD244A6" w:rsidR="003D760F" w:rsidRDefault="003D760F" w:rsidP="0086084C">
      <w:pPr>
        <w:spacing w:after="0" w:line="240" w:lineRule="auto"/>
        <w:ind w:right="709"/>
        <w:rPr>
          <w:rFonts w:eastAsiaTheme="minorEastAsia"/>
        </w:rPr>
      </w:pPr>
    </w:p>
    <w:p w14:paraId="1CA04469" w14:textId="08C2349E" w:rsidR="003D760F" w:rsidRDefault="003D760F" w:rsidP="0086084C">
      <w:pPr>
        <w:spacing w:after="0" w:line="240" w:lineRule="auto"/>
        <w:ind w:right="709"/>
        <w:rPr>
          <w:rFonts w:eastAsiaTheme="minorEastAsia"/>
        </w:rPr>
      </w:pPr>
      <w:r>
        <w:rPr>
          <w:rFonts w:eastAsiaTheme="minorEastAsia"/>
        </w:rPr>
        <w:lastRenderedPageBreak/>
        <w:t>Aufgabe 4 überträgt die gleiche Idee auf die Annäherung von links. Die Tabelle müssen die Schülerinnen und Schüler an dieser Stelle jedoch selbst erstellen.</w:t>
      </w:r>
    </w:p>
    <w:p w14:paraId="1D69489F" w14:textId="7D4A6C2A" w:rsidR="003D760F" w:rsidRDefault="003D760F" w:rsidP="0086084C">
      <w:pPr>
        <w:spacing w:after="0" w:line="240" w:lineRule="auto"/>
        <w:ind w:right="709"/>
        <w:rPr>
          <w:rFonts w:eastAsiaTheme="minorEastAsia"/>
        </w:rPr>
      </w:pPr>
      <w:r>
        <w:rPr>
          <w:rFonts w:eastAsiaTheme="minorEastAsia"/>
        </w:rPr>
        <w:t xml:space="preserve">In Aufgabe 5 </w:t>
      </w:r>
      <w:r w:rsidR="005D54AF">
        <w:rPr>
          <w:rFonts w:eastAsiaTheme="minorEastAsia"/>
        </w:rPr>
        <w:t>werden die Schnittpunkte mit der Rechtsachse untersucht. Dabei kann es dazu kommen, dass bei Verwendung eines Taschenrechners, als Funktionswert 0 angezeigt wird, obwohl dies nicht möglich ist. Eine Diskussion über Rundungsfehler bei der Nutzung digitaler Hilfsmittel ist an dieser Stelle dann angebracht.</w:t>
      </w:r>
    </w:p>
    <w:p w14:paraId="2B2479C0" w14:textId="315F8335" w:rsidR="005D54AF" w:rsidRDefault="005D54AF" w:rsidP="0086084C">
      <w:pPr>
        <w:spacing w:after="0" w:line="240" w:lineRule="auto"/>
        <w:ind w:right="709"/>
        <w:rPr>
          <w:rFonts w:eastAsiaTheme="minorEastAsia"/>
        </w:rPr>
      </w:pPr>
    </w:p>
    <w:p w14:paraId="7CECC680" w14:textId="6510C250" w:rsidR="005D54AF" w:rsidRDefault="005D54AF" w:rsidP="0086084C">
      <w:pPr>
        <w:spacing w:after="0" w:line="240" w:lineRule="auto"/>
        <w:ind w:right="709"/>
        <w:rPr>
          <w:rFonts w:eastAsiaTheme="minorEastAsia"/>
        </w:rPr>
      </w:pPr>
      <w:r>
        <w:rPr>
          <w:rFonts w:eastAsiaTheme="minorEastAsia"/>
        </w:rPr>
        <w:t xml:space="preserve">Eine analytische Untersuchung der Symmetrieeigenschaften in Aufgabe 6 ist von den fachlichen Voraussetzungen her erst in der Einführungsphase möglich. Die Beobachtung der Punktsymmetrie ist jedoch auch mit Mitteln der Sekundarstufe I bereits möglich. </w:t>
      </w:r>
    </w:p>
    <w:p w14:paraId="4EFB6FEC" w14:textId="1F018A0D" w:rsidR="005D54AF" w:rsidRDefault="005D54AF" w:rsidP="0086084C">
      <w:pPr>
        <w:spacing w:after="0" w:line="240" w:lineRule="auto"/>
        <w:ind w:right="709"/>
        <w:rPr>
          <w:rFonts w:eastAsiaTheme="minorEastAsia"/>
        </w:rPr>
      </w:pPr>
    </w:p>
    <w:p w14:paraId="1919DBFB" w14:textId="2855166A" w:rsidR="005D54AF" w:rsidRDefault="005D54AF" w:rsidP="0086084C">
      <w:pPr>
        <w:spacing w:after="0" w:line="240" w:lineRule="auto"/>
        <w:ind w:right="709"/>
        <w:rPr>
          <w:rFonts w:eastAsiaTheme="minorEastAsia"/>
        </w:rPr>
      </w:pPr>
      <w:r>
        <w:rPr>
          <w:rFonts w:eastAsiaTheme="minorEastAsia"/>
        </w:rPr>
        <w:t xml:space="preserve">In Aufgabe 7 und 8 werden weitere Bruchfunktionen von den Schülerinnen und Schülern untersucht. Dabei sollte deutlich werden, dass alle Bruchfunktionen sowohl eine waagerechte als auch eine senkrechte Asymptote haben. </w:t>
      </w:r>
    </w:p>
    <w:p w14:paraId="1DAE3749" w14:textId="77777777" w:rsidR="00DB4995" w:rsidRDefault="00DB4995" w:rsidP="0086084C">
      <w:pPr>
        <w:spacing w:after="0" w:line="240" w:lineRule="auto"/>
        <w:ind w:right="709"/>
      </w:pPr>
    </w:p>
    <w:p w14:paraId="3F8B9D1F" w14:textId="77777777" w:rsidR="00DB4995" w:rsidRDefault="00DB4995" w:rsidP="0086084C">
      <w:pPr>
        <w:spacing w:after="0" w:line="240" w:lineRule="auto"/>
        <w:ind w:right="709"/>
      </w:pPr>
    </w:p>
    <w:p w14:paraId="6A17918A" w14:textId="77777777" w:rsidR="004025D6" w:rsidRDefault="004025D6" w:rsidP="0086084C">
      <w:pPr>
        <w:spacing w:after="0" w:line="240" w:lineRule="auto"/>
        <w:ind w:right="709"/>
      </w:pPr>
    </w:p>
    <w:p w14:paraId="25374ED3" w14:textId="77777777" w:rsidR="0086084C" w:rsidRDefault="0086084C">
      <w:bookmarkStart w:id="0" w:name="_Hlk532902738"/>
      <w:r>
        <w:br w:type="page"/>
      </w:r>
    </w:p>
    <w:p w14:paraId="55D7B983" w14:textId="77777777" w:rsidR="0086084C" w:rsidRPr="000C4783" w:rsidRDefault="0086084C" w:rsidP="0086084C">
      <w:pPr>
        <w:spacing w:after="0" w:line="240" w:lineRule="auto"/>
        <w:ind w:right="709"/>
        <w:rPr>
          <w:sz w:val="28"/>
          <w:szCs w:val="28"/>
        </w:rPr>
      </w:pPr>
      <w:r w:rsidRPr="000C4783">
        <w:rPr>
          <w:sz w:val="28"/>
          <w:szCs w:val="28"/>
        </w:rPr>
        <w:lastRenderedPageBreak/>
        <w:t>B</w:t>
      </w:r>
      <w:r w:rsidR="00E776D5" w:rsidRPr="000C4783">
        <w:rPr>
          <w:sz w:val="28"/>
          <w:szCs w:val="28"/>
        </w:rPr>
        <w:t>ruch</w:t>
      </w:r>
      <w:r w:rsidRPr="000C4783">
        <w:rPr>
          <w:sz w:val="28"/>
          <w:szCs w:val="28"/>
        </w:rPr>
        <w:t>funktionen Lösungsbeispiele</w:t>
      </w:r>
    </w:p>
    <w:p w14:paraId="4FF4ADA8" w14:textId="77777777" w:rsidR="0086084C" w:rsidRDefault="0086084C" w:rsidP="0086084C">
      <w:pPr>
        <w:spacing w:after="0" w:line="240" w:lineRule="auto"/>
        <w:ind w:right="709"/>
      </w:pPr>
    </w:p>
    <w:p w14:paraId="78B6E26A" w14:textId="77777777" w:rsidR="0086084C" w:rsidRDefault="0086084C" w:rsidP="0086084C">
      <w:pPr>
        <w:spacing w:after="0" w:line="240" w:lineRule="auto"/>
        <w:ind w:right="709"/>
      </w:pPr>
    </w:p>
    <w:p w14:paraId="1B18FB4A" w14:textId="77777777" w:rsidR="00745FA0" w:rsidRPr="0086084C" w:rsidRDefault="00745FA0" w:rsidP="0086084C">
      <w:pPr>
        <w:spacing w:after="0" w:line="240" w:lineRule="auto"/>
        <w:ind w:right="709"/>
        <w:rPr>
          <w:b/>
        </w:rPr>
      </w:pPr>
      <w:r w:rsidRPr="0086084C">
        <w:rPr>
          <w:b/>
        </w:rPr>
        <w:t>Lösungsbeispiele zu den Aufgaben von Aufgabenblatt 1</w:t>
      </w:r>
    </w:p>
    <w:bookmarkEnd w:id="0"/>
    <w:p w14:paraId="286D063F" w14:textId="77777777" w:rsidR="00745FA0" w:rsidRDefault="00745FA0" w:rsidP="0086084C">
      <w:pPr>
        <w:spacing w:after="0" w:line="240" w:lineRule="auto"/>
        <w:ind w:right="709"/>
      </w:pPr>
    </w:p>
    <w:p w14:paraId="799579D9" w14:textId="77777777" w:rsidR="00745FA0" w:rsidRDefault="00745FA0" w:rsidP="0086084C">
      <w:pPr>
        <w:spacing w:after="0" w:line="240" w:lineRule="auto"/>
        <w:ind w:right="709"/>
      </w:pPr>
      <w:r>
        <w:t>Aufgabe 1:</w:t>
      </w:r>
    </w:p>
    <w:p w14:paraId="7670674D" w14:textId="77777777" w:rsidR="00A10FEB" w:rsidRDefault="00A10FEB" w:rsidP="0086084C">
      <w:pPr>
        <w:spacing w:after="0" w:line="240" w:lineRule="auto"/>
        <w:ind w:right="709"/>
      </w:pPr>
      <w:r>
        <w:t xml:space="preserve">Es ist </w:t>
      </w:r>
      <m:oMath>
        <m:r>
          <w:rPr>
            <w:rFonts w:ascii="Cambria Math" w:hAnsi="Cambria Math"/>
          </w:rPr>
          <m:t xml:space="preserve">6,4 </m:t>
        </m:r>
        <m:r>
          <m:rPr>
            <m:sty m:val="p"/>
          </m:rPr>
          <w:rPr>
            <w:rFonts w:ascii="Cambria Math" w:hAnsi="Cambria Math"/>
          </w:rPr>
          <m:t>cm</m:t>
        </m:r>
        <m:r>
          <w:rPr>
            <w:rFonts w:ascii="Cambria Math" w:hAnsi="Cambria Math"/>
          </w:rPr>
          <m:t xml:space="preserve"> ∙1,875 </m:t>
        </m:r>
        <m:r>
          <m:rPr>
            <m:sty m:val="p"/>
          </m:rPr>
          <w:rPr>
            <w:rFonts w:ascii="Cambria Math" w:hAnsi="Cambria Math"/>
          </w:rPr>
          <m:t>cm</m:t>
        </m:r>
        <m:r>
          <w:rPr>
            <w:rFonts w:ascii="Cambria Math" w:hAnsi="Cambria Math"/>
          </w:rPr>
          <m:t xml:space="preserve">=12 </m:t>
        </m:r>
        <m:sSup>
          <m:sSupPr>
            <m:ctrlPr>
              <w:rPr>
                <w:rFonts w:ascii="Cambria Math" w:hAnsi="Cambria Math"/>
                <w:i/>
              </w:rPr>
            </m:ctrlPr>
          </m:sSupPr>
          <m:e>
            <m:r>
              <m:rPr>
                <m:sty m:val="p"/>
              </m:rPr>
              <w:rPr>
                <w:rFonts w:ascii="Cambria Math" w:hAnsi="Cambria Math"/>
              </w:rPr>
              <m:t>cm</m:t>
            </m:r>
          </m:e>
          <m:sup>
            <m:r>
              <w:rPr>
                <w:rFonts w:ascii="Cambria Math" w:hAnsi="Cambria Math"/>
              </w:rPr>
              <m:t>2</m:t>
            </m:r>
          </m:sup>
        </m:sSup>
      </m:oMath>
      <w:r>
        <w:rPr>
          <w:rFonts w:eastAsiaTheme="minorEastAsia"/>
        </w:rPr>
        <w:t xml:space="preserve"> .</w:t>
      </w:r>
    </w:p>
    <w:p w14:paraId="5137DD59" w14:textId="77777777" w:rsidR="00745FA0" w:rsidRDefault="00745FA0" w:rsidP="0086084C">
      <w:pPr>
        <w:spacing w:after="0" w:line="240" w:lineRule="auto"/>
        <w:ind w:right="709"/>
      </w:pPr>
    </w:p>
    <w:p w14:paraId="67337A38" w14:textId="77777777" w:rsidR="00745FA0" w:rsidRDefault="00745FA0" w:rsidP="0086084C">
      <w:pPr>
        <w:spacing w:after="0" w:line="240" w:lineRule="auto"/>
        <w:ind w:right="709"/>
      </w:pPr>
      <w:r>
        <w:t>Aufgabe</w:t>
      </w:r>
      <w:r w:rsidR="00260DA4">
        <w:t>n</w:t>
      </w:r>
      <w:r>
        <w:t xml:space="preserve"> 2</w:t>
      </w:r>
      <w:r w:rsidR="00260DA4">
        <w:t xml:space="preserve"> und 3</w:t>
      </w:r>
      <w:r>
        <w:t>:</w:t>
      </w:r>
    </w:p>
    <w:tbl>
      <w:tblPr>
        <w:tblStyle w:val="Tabellenraster"/>
        <w:tblW w:w="0" w:type="auto"/>
        <w:tblInd w:w="3114" w:type="dxa"/>
        <w:tblLook w:val="04A0" w:firstRow="1" w:lastRow="0" w:firstColumn="1" w:lastColumn="0" w:noHBand="0" w:noVBand="1"/>
      </w:tblPr>
      <w:tblGrid>
        <w:gridCol w:w="1782"/>
        <w:gridCol w:w="1762"/>
      </w:tblGrid>
      <w:tr w:rsidR="00A10FEB" w14:paraId="2E495C4D" w14:textId="77777777" w:rsidTr="006A2EDD">
        <w:tc>
          <w:tcPr>
            <w:tcW w:w="1782" w:type="dxa"/>
            <w:shd w:val="clear" w:color="auto" w:fill="D9D9D9" w:themeFill="background1" w:themeFillShade="D9"/>
          </w:tcPr>
          <w:p w14:paraId="3CE49CD9" w14:textId="77777777" w:rsidR="00A10FEB" w:rsidRDefault="00A10FEB" w:rsidP="006A2EDD">
            <w:pPr>
              <w:pStyle w:val="Listenabsatz"/>
              <w:ind w:left="0"/>
              <w:jc w:val="center"/>
            </w:pPr>
            <m:oMath>
              <m:r>
                <w:rPr>
                  <w:rFonts w:ascii="Cambria Math" w:hAnsi="Cambria Math"/>
                </w:rPr>
                <m:t>x</m:t>
              </m:r>
            </m:oMath>
            <w:r>
              <w:t xml:space="preserve"> in cm</w:t>
            </w:r>
          </w:p>
        </w:tc>
        <w:tc>
          <w:tcPr>
            <w:tcW w:w="1762" w:type="dxa"/>
            <w:shd w:val="clear" w:color="auto" w:fill="D9D9D9" w:themeFill="background1" w:themeFillShade="D9"/>
          </w:tcPr>
          <w:p w14:paraId="2961F6E4" w14:textId="77777777" w:rsidR="00A10FEB" w:rsidRDefault="00A10FEB" w:rsidP="006A2EDD">
            <w:pPr>
              <w:pStyle w:val="Listenabsatz"/>
              <w:ind w:left="0"/>
              <w:jc w:val="center"/>
            </w:pPr>
            <m:oMath>
              <m:r>
                <w:rPr>
                  <w:rFonts w:ascii="Cambria Math" w:hAnsi="Cambria Math"/>
                </w:rPr>
                <m:t>y</m:t>
              </m:r>
            </m:oMath>
            <w:r>
              <w:t xml:space="preserve"> in cm</w:t>
            </w:r>
          </w:p>
        </w:tc>
      </w:tr>
      <w:tr w:rsidR="00A10FEB" w14:paraId="514C1FB4" w14:textId="77777777" w:rsidTr="006A2EDD">
        <w:tc>
          <w:tcPr>
            <w:tcW w:w="1782" w:type="dxa"/>
          </w:tcPr>
          <w:p w14:paraId="4F66B6C9" w14:textId="77777777" w:rsidR="00A10FEB" w:rsidRDefault="00A10FEB" w:rsidP="006A2EDD">
            <w:pPr>
              <w:pStyle w:val="Listenabsatz"/>
              <w:tabs>
                <w:tab w:val="center" w:pos="783"/>
                <w:tab w:val="left" w:pos="1308"/>
              </w:tabs>
              <w:ind w:left="0"/>
              <w:jc w:val="center"/>
            </w:pPr>
            <m:oMathPara>
              <m:oMath>
                <m:r>
                  <w:rPr>
                    <w:rFonts w:ascii="Cambria Math" w:hAnsi="Cambria Math"/>
                  </w:rPr>
                  <m:t>6,4</m:t>
                </m:r>
              </m:oMath>
            </m:oMathPara>
          </w:p>
        </w:tc>
        <w:tc>
          <w:tcPr>
            <w:tcW w:w="1762" w:type="dxa"/>
          </w:tcPr>
          <w:p w14:paraId="327F1B6E" w14:textId="77777777" w:rsidR="00A10FEB" w:rsidRDefault="00A10FEB" w:rsidP="006A2EDD">
            <w:pPr>
              <w:pStyle w:val="Listenabsatz"/>
              <w:ind w:left="0"/>
              <w:jc w:val="center"/>
            </w:pPr>
            <m:oMathPara>
              <m:oMath>
                <m:r>
                  <w:rPr>
                    <w:rFonts w:ascii="Cambria Math" w:hAnsi="Cambria Math"/>
                  </w:rPr>
                  <m:t>1,875</m:t>
                </m:r>
              </m:oMath>
            </m:oMathPara>
          </w:p>
        </w:tc>
      </w:tr>
      <w:tr w:rsidR="00A10FEB" w14:paraId="7A1BCDE3" w14:textId="77777777" w:rsidTr="006A2EDD">
        <w:tc>
          <w:tcPr>
            <w:tcW w:w="1782" w:type="dxa"/>
          </w:tcPr>
          <w:p w14:paraId="706926F0" w14:textId="77777777" w:rsidR="00A10FEB" w:rsidRDefault="00A10FEB" w:rsidP="006A2EDD">
            <w:pPr>
              <w:pStyle w:val="Listenabsatz"/>
              <w:tabs>
                <w:tab w:val="center" w:pos="783"/>
                <w:tab w:val="left" w:pos="1308"/>
              </w:tabs>
              <w:ind w:left="0"/>
            </w:pPr>
            <w:r>
              <w:tab/>
            </w:r>
            <m:oMath>
              <m:r>
                <w:rPr>
                  <w:rFonts w:ascii="Cambria Math" w:hAnsi="Cambria Math"/>
                </w:rPr>
                <m:t>8</m:t>
              </m:r>
            </m:oMath>
            <w:r>
              <w:tab/>
            </w:r>
          </w:p>
        </w:tc>
        <w:tc>
          <w:tcPr>
            <w:tcW w:w="1762" w:type="dxa"/>
          </w:tcPr>
          <w:p w14:paraId="0D07AA45" w14:textId="77777777" w:rsidR="00A10FEB" w:rsidRDefault="00A10FEB" w:rsidP="006A2EDD">
            <w:pPr>
              <w:pStyle w:val="Listenabsatz"/>
              <w:ind w:left="0"/>
              <w:jc w:val="center"/>
            </w:pPr>
            <m:oMathPara>
              <m:oMath>
                <m:r>
                  <w:rPr>
                    <w:rFonts w:ascii="Cambria Math" w:hAnsi="Cambria Math"/>
                  </w:rPr>
                  <m:t>1,5</m:t>
                </m:r>
              </m:oMath>
            </m:oMathPara>
          </w:p>
        </w:tc>
      </w:tr>
      <w:tr w:rsidR="00A10FEB" w14:paraId="467375F7" w14:textId="77777777" w:rsidTr="006A2EDD">
        <w:tc>
          <w:tcPr>
            <w:tcW w:w="1782" w:type="dxa"/>
          </w:tcPr>
          <w:p w14:paraId="17B67FD8" w14:textId="77777777" w:rsidR="00A10FEB" w:rsidRDefault="00A10FEB" w:rsidP="006A2EDD">
            <w:pPr>
              <w:pStyle w:val="Listenabsatz"/>
              <w:ind w:left="0"/>
              <w:jc w:val="center"/>
            </w:pPr>
            <m:oMathPara>
              <m:oMath>
                <m:r>
                  <w:rPr>
                    <w:rFonts w:ascii="Cambria Math" w:hAnsi="Cambria Math"/>
                  </w:rPr>
                  <m:t>0,75</m:t>
                </m:r>
              </m:oMath>
            </m:oMathPara>
          </w:p>
        </w:tc>
        <w:tc>
          <w:tcPr>
            <w:tcW w:w="1762" w:type="dxa"/>
          </w:tcPr>
          <w:p w14:paraId="4F53370B" w14:textId="77777777" w:rsidR="00A10FEB" w:rsidRDefault="00A10FEB" w:rsidP="006A2EDD">
            <w:pPr>
              <w:pStyle w:val="Listenabsatz"/>
              <w:ind w:left="0"/>
              <w:jc w:val="center"/>
            </w:pPr>
            <m:oMathPara>
              <m:oMath>
                <m:r>
                  <w:rPr>
                    <w:rFonts w:ascii="Cambria Math" w:hAnsi="Cambria Math"/>
                  </w:rPr>
                  <m:t>16</m:t>
                </m:r>
              </m:oMath>
            </m:oMathPara>
          </w:p>
        </w:tc>
      </w:tr>
      <w:tr w:rsidR="00A10FEB" w14:paraId="5E677499" w14:textId="77777777" w:rsidTr="006A2EDD">
        <w:tc>
          <w:tcPr>
            <w:tcW w:w="1782" w:type="dxa"/>
          </w:tcPr>
          <w:p w14:paraId="56815DD2" w14:textId="77777777" w:rsidR="00A10FEB" w:rsidRDefault="00A10FEB" w:rsidP="006A2EDD">
            <w:pPr>
              <w:pStyle w:val="Listenabsatz"/>
              <w:ind w:left="0"/>
              <w:jc w:val="center"/>
            </w:pPr>
            <m:oMathPara>
              <m:oMath>
                <m:r>
                  <w:rPr>
                    <w:rFonts w:ascii="Cambria Math" w:hAnsi="Cambria Math"/>
                  </w:rPr>
                  <m:t>9,6</m:t>
                </m:r>
              </m:oMath>
            </m:oMathPara>
          </w:p>
        </w:tc>
        <w:tc>
          <w:tcPr>
            <w:tcW w:w="1762" w:type="dxa"/>
          </w:tcPr>
          <w:p w14:paraId="3BF91A01" w14:textId="77777777" w:rsidR="00A10FEB" w:rsidRDefault="00A10FEB" w:rsidP="006A2EDD">
            <w:pPr>
              <w:pStyle w:val="Listenabsatz"/>
              <w:ind w:left="0"/>
              <w:jc w:val="center"/>
            </w:pPr>
            <m:oMathPara>
              <m:oMath>
                <m:r>
                  <w:rPr>
                    <w:rFonts w:ascii="Cambria Math" w:hAnsi="Cambria Math"/>
                  </w:rPr>
                  <m:t>1,25</m:t>
                </m:r>
              </m:oMath>
            </m:oMathPara>
          </w:p>
        </w:tc>
      </w:tr>
      <w:tr w:rsidR="00A10FEB" w14:paraId="79D11D1A" w14:textId="77777777" w:rsidTr="006A2EDD">
        <w:tc>
          <w:tcPr>
            <w:tcW w:w="1782" w:type="dxa"/>
          </w:tcPr>
          <w:p w14:paraId="41F1026D" w14:textId="77777777" w:rsidR="00A10FEB" w:rsidRDefault="00A10FEB" w:rsidP="006A2EDD">
            <w:pPr>
              <w:pStyle w:val="Listenabsatz"/>
              <w:ind w:left="0"/>
              <w:jc w:val="center"/>
            </w:pPr>
            <m:oMathPara>
              <m:oMath>
                <m:r>
                  <w:rPr>
                    <w:rFonts w:ascii="Cambria Math" w:hAnsi="Cambria Math"/>
                  </w:rPr>
                  <m:t>0,125</m:t>
                </m:r>
              </m:oMath>
            </m:oMathPara>
          </w:p>
        </w:tc>
        <w:tc>
          <w:tcPr>
            <w:tcW w:w="1762" w:type="dxa"/>
          </w:tcPr>
          <w:p w14:paraId="55F6D834" w14:textId="77777777" w:rsidR="00A10FEB" w:rsidRDefault="00A10FEB" w:rsidP="006A2EDD">
            <w:pPr>
              <w:pStyle w:val="Listenabsatz"/>
              <w:ind w:left="0"/>
              <w:jc w:val="center"/>
            </w:pPr>
            <m:oMathPara>
              <m:oMath>
                <m:r>
                  <w:rPr>
                    <w:rFonts w:ascii="Cambria Math" w:hAnsi="Cambria Math"/>
                  </w:rPr>
                  <m:t>96</m:t>
                </m:r>
              </m:oMath>
            </m:oMathPara>
          </w:p>
        </w:tc>
      </w:tr>
      <w:tr w:rsidR="00A10FEB" w14:paraId="18565424" w14:textId="77777777" w:rsidTr="006A2EDD">
        <w:tc>
          <w:tcPr>
            <w:tcW w:w="1782" w:type="dxa"/>
          </w:tcPr>
          <w:p w14:paraId="665662F5" w14:textId="77777777" w:rsidR="00A10FEB" w:rsidRDefault="00A10FEB" w:rsidP="006A2EDD">
            <w:pPr>
              <w:pStyle w:val="Listenabsatz"/>
              <w:ind w:left="0"/>
              <w:jc w:val="center"/>
            </w:pPr>
            <m:oMathPara>
              <m:oMath>
                <m:r>
                  <w:rPr>
                    <w:rFonts w:ascii="Cambria Math" w:hAnsi="Cambria Math"/>
                  </w:rPr>
                  <m:t>19,2</m:t>
                </m:r>
              </m:oMath>
            </m:oMathPara>
          </w:p>
        </w:tc>
        <w:tc>
          <w:tcPr>
            <w:tcW w:w="1762" w:type="dxa"/>
          </w:tcPr>
          <w:p w14:paraId="1B1F3C3B" w14:textId="77777777" w:rsidR="00A10FEB" w:rsidRDefault="00A10FEB" w:rsidP="006A2EDD">
            <w:pPr>
              <w:pStyle w:val="Listenabsatz"/>
              <w:ind w:left="0"/>
              <w:jc w:val="center"/>
            </w:pPr>
            <m:oMathPara>
              <m:oMath>
                <m:r>
                  <w:rPr>
                    <w:rFonts w:ascii="Cambria Math" w:hAnsi="Cambria Math"/>
                  </w:rPr>
                  <m:t>0,625</m:t>
                </m:r>
              </m:oMath>
            </m:oMathPara>
          </w:p>
        </w:tc>
      </w:tr>
      <w:tr w:rsidR="00A10FEB" w14:paraId="57C65EA6" w14:textId="77777777" w:rsidTr="006A2EDD">
        <w:tc>
          <w:tcPr>
            <w:tcW w:w="1782" w:type="dxa"/>
          </w:tcPr>
          <w:p w14:paraId="42E69F1A" w14:textId="77777777" w:rsidR="00A10FEB" w:rsidRDefault="00A10FEB" w:rsidP="006A2EDD">
            <w:pPr>
              <w:pStyle w:val="Listenabsatz"/>
              <w:ind w:left="0"/>
              <w:jc w:val="center"/>
            </w:pPr>
            <m:oMathPara>
              <m:oMath>
                <m:r>
                  <w:rPr>
                    <w:rFonts w:ascii="Cambria Math" w:hAnsi="Cambria Math"/>
                  </w:rPr>
                  <m:t>3,75</m:t>
                </m:r>
              </m:oMath>
            </m:oMathPara>
          </w:p>
        </w:tc>
        <w:tc>
          <w:tcPr>
            <w:tcW w:w="1762" w:type="dxa"/>
          </w:tcPr>
          <w:p w14:paraId="247280DD" w14:textId="77777777" w:rsidR="00A10FEB" w:rsidRDefault="00A10FEB" w:rsidP="006A2EDD">
            <w:pPr>
              <w:pStyle w:val="Listenabsatz"/>
              <w:ind w:left="0"/>
              <w:jc w:val="center"/>
            </w:pPr>
            <m:oMathPara>
              <m:oMath>
                <m:r>
                  <w:rPr>
                    <w:rFonts w:ascii="Cambria Math" w:hAnsi="Cambria Math"/>
                  </w:rPr>
                  <m:t>3,2</m:t>
                </m:r>
              </m:oMath>
            </m:oMathPara>
          </w:p>
        </w:tc>
      </w:tr>
    </w:tbl>
    <w:p w14:paraId="7029E144" w14:textId="77777777" w:rsidR="00745FA0" w:rsidRDefault="00745FA0" w:rsidP="0086084C">
      <w:pPr>
        <w:spacing w:after="0" w:line="240" w:lineRule="auto"/>
        <w:ind w:right="709"/>
      </w:pPr>
    </w:p>
    <w:p w14:paraId="11B3DB2D" w14:textId="77777777" w:rsidR="00745FA0" w:rsidRDefault="00745FA0" w:rsidP="0086084C">
      <w:pPr>
        <w:spacing w:after="0" w:line="240" w:lineRule="auto"/>
        <w:ind w:right="709"/>
      </w:pPr>
      <w:r>
        <w:t xml:space="preserve">Aufgabe </w:t>
      </w:r>
      <w:r w:rsidR="00260DA4">
        <w:t>4</w:t>
      </w:r>
      <w:r>
        <w:t>:</w:t>
      </w:r>
    </w:p>
    <w:p w14:paraId="3BEC0F5C" w14:textId="77777777" w:rsidR="00E776D5" w:rsidRDefault="00260DA4" w:rsidP="00260DA4">
      <w:pPr>
        <w:spacing w:after="0" w:line="240" w:lineRule="auto"/>
        <w:ind w:right="709"/>
        <w:jc w:val="center"/>
        <w:rPr>
          <w:b/>
        </w:rPr>
      </w:pPr>
      <w:r w:rsidRPr="00260DA4">
        <w:rPr>
          <w:b/>
          <w:noProof/>
          <w:lang w:eastAsia="de-DE"/>
        </w:rPr>
        <w:drawing>
          <wp:inline distT="0" distB="0" distL="0" distR="0" wp14:anchorId="21FD1509" wp14:editId="051CC6ED">
            <wp:extent cx="3819525" cy="323965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819931" cy="3239997"/>
                    </a:xfrm>
                    <a:prstGeom prst="rect">
                      <a:avLst/>
                    </a:prstGeom>
                  </pic:spPr>
                </pic:pic>
              </a:graphicData>
            </a:graphic>
          </wp:inline>
        </w:drawing>
      </w:r>
    </w:p>
    <w:p w14:paraId="6A16173C" w14:textId="77777777" w:rsidR="00E776D5" w:rsidRDefault="00E776D5" w:rsidP="0086084C">
      <w:pPr>
        <w:spacing w:after="0" w:line="240" w:lineRule="auto"/>
        <w:ind w:right="709"/>
        <w:rPr>
          <w:b/>
        </w:rPr>
      </w:pPr>
    </w:p>
    <w:p w14:paraId="6C863854" w14:textId="77777777" w:rsidR="00E776D5" w:rsidRDefault="00260DA4" w:rsidP="0086084C">
      <w:pPr>
        <w:spacing w:after="0" w:line="240" w:lineRule="auto"/>
        <w:ind w:right="709"/>
        <w:rPr>
          <w:rFonts w:eastAsiaTheme="minorEastAsia"/>
        </w:rPr>
      </w:pPr>
      <w:r w:rsidRPr="00260DA4">
        <w:t xml:space="preserve">Auch wenn das Wertepaar </w:t>
      </w:r>
      <m:oMath>
        <m:d>
          <m:dPr>
            <m:ctrlPr>
              <w:rPr>
                <w:rFonts w:ascii="Cambria Math" w:hAnsi="Cambria Math"/>
                <w:i/>
              </w:rPr>
            </m:ctrlPr>
          </m:dPr>
          <m:e>
            <m:r>
              <w:rPr>
                <w:rFonts w:ascii="Cambria Math" w:hAnsi="Cambria Math"/>
              </w:rPr>
              <m:t xml:space="preserve"> 0,125 | 96 </m:t>
            </m:r>
          </m:e>
        </m:d>
      </m:oMath>
      <w:r>
        <w:rPr>
          <w:rFonts w:eastAsiaTheme="minorEastAsia"/>
        </w:rPr>
        <w:t xml:space="preserve"> nur schwer zusammen mit dem anderen Wertepaaren einzuzeichnen ist, gibt es einen ersten Hinweis darauf, dass die Funktionswerte in der Nach von </w:t>
      </w:r>
      <m:oMath>
        <m:r>
          <w:rPr>
            <w:rFonts w:ascii="Cambria Math" w:eastAsiaTheme="minorEastAsia" w:hAnsi="Cambria Math"/>
          </w:rPr>
          <m:t>x=0</m:t>
        </m:r>
      </m:oMath>
      <w:r>
        <w:rPr>
          <w:rFonts w:eastAsiaTheme="minorEastAsia"/>
        </w:rPr>
        <w:t xml:space="preserve"> sehr groß werden.</w:t>
      </w:r>
    </w:p>
    <w:p w14:paraId="742BDF0E" w14:textId="77777777" w:rsidR="004D4F6F" w:rsidRDefault="004D4F6F" w:rsidP="0086084C">
      <w:pPr>
        <w:spacing w:after="0" w:line="240" w:lineRule="auto"/>
        <w:ind w:right="709"/>
        <w:rPr>
          <w:rFonts w:eastAsiaTheme="minorEastAsia"/>
        </w:rPr>
      </w:pPr>
      <w:r>
        <w:rPr>
          <w:rFonts w:eastAsiaTheme="minorEastAsia"/>
        </w:rPr>
        <w:t>Nach der Aufgabenstellung ist es nicht erforderlich, die Punkte durch eine Linie zu verbinden. Die meisten Schülerinnen und Schüler werden das aber aus Gewohnheit machen.</w:t>
      </w:r>
    </w:p>
    <w:p w14:paraId="521915B2" w14:textId="77777777" w:rsidR="00260DA4" w:rsidRDefault="00260DA4" w:rsidP="0086084C">
      <w:pPr>
        <w:spacing w:after="0" w:line="240" w:lineRule="auto"/>
        <w:ind w:right="709"/>
        <w:rPr>
          <w:rFonts w:eastAsiaTheme="minorEastAsia"/>
        </w:rPr>
      </w:pPr>
    </w:p>
    <w:p w14:paraId="27622003" w14:textId="77777777" w:rsidR="00260DA4" w:rsidRDefault="00E25D17" w:rsidP="0086084C">
      <w:pPr>
        <w:spacing w:after="0" w:line="240" w:lineRule="auto"/>
        <w:ind w:right="709"/>
      </w:pPr>
      <w:r>
        <w:t>Aufgabe 5:</w:t>
      </w:r>
    </w:p>
    <w:p w14:paraId="7A72DE77" w14:textId="77777777" w:rsidR="00E25D17" w:rsidRDefault="00E25D17" w:rsidP="0086084C">
      <w:pPr>
        <w:spacing w:after="0" w:line="240" w:lineRule="auto"/>
        <w:ind w:right="709"/>
        <w:rPr>
          <w:rFonts w:eastAsiaTheme="minorEastAsia"/>
        </w:rPr>
      </w:pPr>
      <w:r>
        <w:t xml:space="preserve">Um </w:t>
      </w:r>
      <m:oMath>
        <m:r>
          <w:rPr>
            <w:rFonts w:ascii="Cambria Math" w:hAnsi="Cambria Math"/>
          </w:rPr>
          <m:t>y</m:t>
        </m:r>
      </m:oMath>
      <w:r>
        <w:t xml:space="preserve"> zu berechnen wurde in den Rechnungen stets die Zahl </w:t>
      </w:r>
      <m:oMath>
        <m:r>
          <w:rPr>
            <w:rFonts w:ascii="Cambria Math" w:hAnsi="Cambria Math"/>
          </w:rPr>
          <m:t>12</m:t>
        </m:r>
      </m:oMath>
      <w:r>
        <w:t xml:space="preserve"> durch den Wert von </w:t>
      </w:r>
      <m:oMath>
        <m:r>
          <w:rPr>
            <w:rFonts w:ascii="Cambria Math" w:hAnsi="Cambria Math"/>
          </w:rPr>
          <m:t>x</m:t>
        </m:r>
      </m:oMath>
      <w:r>
        <w:t xml:space="preserve"> dividiert, also lautet die gesuchte Gleichung </w:t>
      </w:r>
      <m:oMath>
        <m:r>
          <w:rPr>
            <w:rFonts w:ascii="Cambria Math" w:hAnsi="Cambria Math"/>
          </w:rPr>
          <m:t>y=</m:t>
        </m:r>
        <m:f>
          <m:fPr>
            <m:ctrlPr>
              <w:rPr>
                <w:rFonts w:ascii="Cambria Math" w:hAnsi="Cambria Math"/>
                <w:i/>
              </w:rPr>
            </m:ctrlPr>
          </m:fPr>
          <m:num>
            <m:r>
              <w:rPr>
                <w:rFonts w:ascii="Cambria Math" w:hAnsi="Cambria Math"/>
              </w:rPr>
              <m:t>12</m:t>
            </m:r>
          </m:num>
          <m:den>
            <m:r>
              <w:rPr>
                <w:rFonts w:ascii="Cambria Math" w:hAnsi="Cambria Math"/>
              </w:rPr>
              <m:t>x</m:t>
            </m:r>
          </m:den>
        </m:f>
      </m:oMath>
      <w:r>
        <w:rPr>
          <w:rFonts w:eastAsiaTheme="minorEastAsia"/>
        </w:rPr>
        <w:t xml:space="preserve"> .</w:t>
      </w:r>
    </w:p>
    <w:p w14:paraId="23CD7118" w14:textId="77777777" w:rsidR="00E25D17" w:rsidRDefault="00E25D17" w:rsidP="0086084C">
      <w:pPr>
        <w:spacing w:after="0" w:line="240" w:lineRule="auto"/>
        <w:ind w:right="709"/>
        <w:rPr>
          <w:rFonts w:eastAsiaTheme="minorEastAsia"/>
        </w:rPr>
      </w:pPr>
    </w:p>
    <w:p w14:paraId="1B7874EC" w14:textId="77777777" w:rsidR="00E25D17" w:rsidRDefault="00E25D17" w:rsidP="0086084C">
      <w:pPr>
        <w:spacing w:after="0" w:line="240" w:lineRule="auto"/>
        <w:ind w:right="709"/>
        <w:rPr>
          <w:rFonts w:eastAsiaTheme="minorEastAsia"/>
        </w:rPr>
      </w:pPr>
      <w:r>
        <w:rPr>
          <w:rFonts w:eastAsiaTheme="minorEastAsia"/>
        </w:rPr>
        <w:t>Aufgabe 6:</w:t>
      </w:r>
    </w:p>
    <w:p w14:paraId="772A34FB" w14:textId="0A7B7F1A" w:rsidR="00E25D17" w:rsidRDefault="00C27C69" w:rsidP="0086084C">
      <w:pPr>
        <w:spacing w:after="0" w:line="240" w:lineRule="auto"/>
        <w:ind w:right="709"/>
        <w:rPr>
          <w:rFonts w:eastAsiaTheme="minorEastAsia"/>
        </w:rPr>
      </w:pPr>
      <w:r>
        <w:rPr>
          <w:rFonts w:eastAsiaTheme="minorEastAsia"/>
        </w:rPr>
        <w:t xml:space="preserve">Mit </w:t>
      </w:r>
      <w:r w:rsidR="00FD1ADF">
        <w:rPr>
          <w:rFonts w:eastAsiaTheme="minorEastAsia"/>
        </w:rPr>
        <w:t xml:space="preserve">einer </w:t>
      </w:r>
      <w:r>
        <w:rPr>
          <w:rFonts w:eastAsiaTheme="minorEastAsia"/>
        </w:rPr>
        <w:t>DGS lässt sich der Graph exakt einzeichnen, und man ist nicht auf das Augenmaß angewiesen.</w:t>
      </w:r>
    </w:p>
    <w:p w14:paraId="293F8AAE" w14:textId="77777777" w:rsidR="00E25D17" w:rsidRDefault="00E25D17" w:rsidP="0086084C">
      <w:pPr>
        <w:spacing w:after="0" w:line="240" w:lineRule="auto"/>
        <w:ind w:right="709"/>
        <w:rPr>
          <w:rFonts w:eastAsiaTheme="minorEastAsia"/>
        </w:rPr>
      </w:pPr>
    </w:p>
    <w:p w14:paraId="05B7F4AE" w14:textId="77777777" w:rsidR="00E25D17" w:rsidRDefault="00C27C69" w:rsidP="0086084C">
      <w:pPr>
        <w:spacing w:after="0" w:line="240" w:lineRule="auto"/>
        <w:ind w:right="709"/>
        <w:rPr>
          <w:rFonts w:eastAsiaTheme="minorEastAsia"/>
        </w:rPr>
      </w:pPr>
      <w:r>
        <w:rPr>
          <w:rFonts w:eastAsiaTheme="minorEastAsia"/>
        </w:rPr>
        <w:t>Aufgabe 7:</w:t>
      </w:r>
    </w:p>
    <w:p w14:paraId="7D3264EA" w14:textId="77777777" w:rsidR="00C27C69" w:rsidRDefault="00C27C69" w:rsidP="0086084C">
      <w:pPr>
        <w:spacing w:after="0" w:line="240" w:lineRule="auto"/>
        <w:ind w:right="709"/>
        <w:rPr>
          <w:rFonts w:eastAsiaTheme="minorEastAsia"/>
        </w:rPr>
      </w:pPr>
      <w:r>
        <w:rPr>
          <w:rFonts w:eastAsiaTheme="minorEastAsia"/>
        </w:rPr>
        <w:t xml:space="preserve">Man zeichnet den Graphen der Funktion mit der Gleichung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17,147</m:t>
            </m:r>
          </m:num>
          <m:den>
            <m:r>
              <w:rPr>
                <w:rFonts w:ascii="Cambria Math" w:eastAsiaTheme="minorEastAsia" w:hAnsi="Cambria Math"/>
              </w:rPr>
              <m:t>x</m:t>
            </m:r>
          </m:den>
        </m:f>
      </m:oMath>
      <w:r>
        <w:rPr>
          <w:rFonts w:eastAsiaTheme="minorEastAsia"/>
        </w:rPr>
        <w:t xml:space="preserve"> und liest zu verschiedenen </w:t>
      </w:r>
      <m:oMath>
        <m:r>
          <w:rPr>
            <w:rFonts w:ascii="Cambria Math" w:eastAsiaTheme="minorEastAsia" w:hAnsi="Cambria Math"/>
          </w:rPr>
          <m:t>x</m:t>
        </m:r>
      </m:oMath>
      <w:r>
        <w:rPr>
          <w:rFonts w:eastAsiaTheme="minorEastAsia"/>
        </w:rPr>
        <w:t xml:space="preserve">–Werten die zugehörigen Funktionswerte ab. Selbstverständlich können die Schülerinnen und Schüler auch von vorgegebenen </w:t>
      </w:r>
      <m:oMath>
        <m:r>
          <w:rPr>
            <w:rFonts w:ascii="Cambria Math" w:eastAsiaTheme="minorEastAsia" w:hAnsi="Cambria Math"/>
          </w:rPr>
          <m:t>y</m:t>
        </m:r>
      </m:oMath>
      <w:r>
        <w:rPr>
          <w:rFonts w:eastAsiaTheme="minorEastAsia"/>
        </w:rPr>
        <w:t xml:space="preserve">–Werten ausgehen. </w:t>
      </w:r>
    </w:p>
    <w:p w14:paraId="11565D92" w14:textId="6ECE61A9" w:rsidR="00864820" w:rsidRDefault="00864820" w:rsidP="0086084C">
      <w:pPr>
        <w:spacing w:after="0" w:line="240" w:lineRule="auto"/>
        <w:ind w:right="709"/>
        <w:rPr>
          <w:rFonts w:eastAsiaTheme="minorEastAsia"/>
        </w:rPr>
      </w:pPr>
      <w:r>
        <w:rPr>
          <w:rFonts w:eastAsiaTheme="minorEastAsia"/>
        </w:rPr>
        <w:t xml:space="preserve">Bei Verwendung </w:t>
      </w:r>
      <w:r w:rsidR="00FD1ADF">
        <w:rPr>
          <w:rFonts w:eastAsiaTheme="minorEastAsia"/>
        </w:rPr>
        <w:t>einer</w:t>
      </w:r>
      <w:r>
        <w:rPr>
          <w:rFonts w:eastAsiaTheme="minorEastAsia"/>
        </w:rPr>
        <w:t xml:space="preserve"> DGS kann alternativ ein Punkt auf den Graphen gesetzt und im </w:t>
      </w:r>
      <w:proofErr w:type="spellStart"/>
      <w:r>
        <w:rPr>
          <w:rFonts w:eastAsiaTheme="minorEastAsia"/>
        </w:rPr>
        <w:t>Zugmodus</w:t>
      </w:r>
      <w:proofErr w:type="spellEnd"/>
      <w:r>
        <w:rPr>
          <w:rFonts w:eastAsiaTheme="minorEastAsia"/>
        </w:rPr>
        <w:t xml:space="preserve"> seine Lage verändert werden, so dass verschiedene Koordinaten abgelesen werden können.</w:t>
      </w:r>
    </w:p>
    <w:p w14:paraId="3950678E" w14:textId="77777777" w:rsidR="00864820" w:rsidRDefault="00864820" w:rsidP="00864820">
      <w:pPr>
        <w:spacing w:after="0" w:line="240" w:lineRule="auto"/>
        <w:ind w:right="709"/>
        <w:jc w:val="center"/>
        <w:rPr>
          <w:rFonts w:eastAsiaTheme="minorEastAsia"/>
        </w:rPr>
      </w:pPr>
      <w:r w:rsidRPr="00864820">
        <w:rPr>
          <w:rFonts w:eastAsiaTheme="minorEastAsia"/>
          <w:noProof/>
          <w:lang w:eastAsia="de-DE"/>
        </w:rPr>
        <w:drawing>
          <wp:inline distT="0" distB="0" distL="0" distR="0" wp14:anchorId="3C081E9B" wp14:editId="1E8AF61B">
            <wp:extent cx="3038475" cy="1883945"/>
            <wp:effectExtent l="0" t="0" r="0" b="254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038798" cy="1884145"/>
                    </a:xfrm>
                    <a:prstGeom prst="rect">
                      <a:avLst/>
                    </a:prstGeom>
                  </pic:spPr>
                </pic:pic>
              </a:graphicData>
            </a:graphic>
          </wp:inline>
        </w:drawing>
      </w:r>
    </w:p>
    <w:p w14:paraId="5CA1914B" w14:textId="77777777" w:rsidR="00E25D17" w:rsidRDefault="00E25D17" w:rsidP="0086084C">
      <w:pPr>
        <w:spacing w:after="0" w:line="240" w:lineRule="auto"/>
        <w:ind w:right="709"/>
        <w:rPr>
          <w:rFonts w:eastAsiaTheme="minorEastAsia"/>
        </w:rPr>
      </w:pPr>
    </w:p>
    <w:p w14:paraId="3D4FDADD" w14:textId="77777777" w:rsidR="00E25D17" w:rsidRPr="00260DA4" w:rsidRDefault="00E25D17" w:rsidP="0086084C">
      <w:pPr>
        <w:spacing w:after="0" w:line="240" w:lineRule="auto"/>
        <w:ind w:right="709"/>
      </w:pPr>
    </w:p>
    <w:p w14:paraId="3B8C2A59" w14:textId="77777777" w:rsidR="00745FA0" w:rsidRPr="0086084C" w:rsidRDefault="00745FA0" w:rsidP="0086084C">
      <w:pPr>
        <w:spacing w:after="0" w:line="240" w:lineRule="auto"/>
        <w:ind w:right="709"/>
        <w:rPr>
          <w:b/>
        </w:rPr>
      </w:pPr>
      <w:r w:rsidRPr="0086084C">
        <w:rPr>
          <w:b/>
        </w:rPr>
        <w:t>Lösungsbeispiele zu den Aufgaben von Aufgabenblatt 2</w:t>
      </w:r>
    </w:p>
    <w:p w14:paraId="0B417EEA" w14:textId="77777777" w:rsidR="00745FA0" w:rsidRDefault="00745FA0" w:rsidP="0086084C">
      <w:pPr>
        <w:spacing w:after="0" w:line="240" w:lineRule="auto"/>
        <w:ind w:right="709"/>
      </w:pPr>
    </w:p>
    <w:p w14:paraId="6AAE7DAB" w14:textId="77777777" w:rsidR="00745FA0" w:rsidRDefault="00745FA0" w:rsidP="0086084C">
      <w:pPr>
        <w:spacing w:after="0" w:line="240" w:lineRule="auto"/>
        <w:ind w:right="709"/>
      </w:pPr>
      <w:r>
        <w:t>Aufgabe 1:</w:t>
      </w:r>
    </w:p>
    <w:p w14:paraId="4317FED5" w14:textId="77777777" w:rsidR="004103AD" w:rsidRDefault="004103AD" w:rsidP="0086084C">
      <w:pPr>
        <w:spacing w:after="0" w:line="240" w:lineRule="auto"/>
        <w:ind w:right="709"/>
        <w:rPr>
          <w:noProof/>
          <w:lang w:eastAsia="de-DE"/>
        </w:rPr>
      </w:pPr>
      <w:r>
        <w:rPr>
          <w:noProof/>
          <w:lang w:eastAsia="de-DE"/>
        </w:rPr>
        <w:t xml:space="preserve">Alle Graphen bestehen aus zwei Teilen. </w:t>
      </w:r>
    </w:p>
    <w:p w14:paraId="0A9818EF" w14:textId="77777777" w:rsidR="004103AD" w:rsidRDefault="004103AD" w:rsidP="0086084C">
      <w:pPr>
        <w:spacing w:after="0" w:line="240" w:lineRule="auto"/>
        <w:ind w:right="709"/>
        <w:rPr>
          <w:noProof/>
          <w:lang w:eastAsia="de-DE"/>
        </w:rPr>
      </w:pPr>
      <w:r>
        <w:rPr>
          <w:noProof/>
          <w:lang w:eastAsia="de-DE"/>
        </w:rPr>
        <w:t xml:space="preserve">Es gibt weder Schnittpunkte mit der </w:t>
      </w:r>
      <m:oMath>
        <m:r>
          <w:rPr>
            <w:rFonts w:ascii="Cambria Math" w:hAnsi="Cambria Math"/>
            <w:noProof/>
            <w:lang w:eastAsia="de-DE"/>
          </w:rPr>
          <m:t>x</m:t>
        </m:r>
      </m:oMath>
      <w:r>
        <w:rPr>
          <w:noProof/>
          <w:lang w:eastAsia="de-DE"/>
        </w:rPr>
        <w:t xml:space="preserve">–Achse noch mit der </w:t>
      </w:r>
      <m:oMath>
        <m:r>
          <w:rPr>
            <w:rFonts w:ascii="Cambria Math" w:hAnsi="Cambria Math"/>
            <w:noProof/>
            <w:lang w:eastAsia="de-DE"/>
          </w:rPr>
          <m:t>y</m:t>
        </m:r>
      </m:oMath>
      <w:r>
        <w:rPr>
          <w:noProof/>
          <w:lang w:eastAsia="de-DE"/>
        </w:rPr>
        <w:t>–Achse.</w:t>
      </w:r>
    </w:p>
    <w:p w14:paraId="08013D5A" w14:textId="77777777" w:rsidR="004103AD" w:rsidRDefault="004103AD" w:rsidP="0086084C">
      <w:pPr>
        <w:spacing w:after="0" w:line="240" w:lineRule="auto"/>
        <w:ind w:right="709"/>
        <w:rPr>
          <w:noProof/>
          <w:lang w:eastAsia="de-DE"/>
        </w:rPr>
      </w:pPr>
      <w:r>
        <w:rPr>
          <w:noProof/>
          <w:lang w:eastAsia="de-DE"/>
        </w:rPr>
        <w:t>Alle Graphen sind punktsymmetrisch zum Nullpunkt.</w:t>
      </w:r>
    </w:p>
    <w:p w14:paraId="329B65D6" w14:textId="77777777" w:rsidR="00952D7F" w:rsidRDefault="004103AD" w:rsidP="0086084C">
      <w:pPr>
        <w:spacing w:after="0" w:line="240" w:lineRule="auto"/>
        <w:ind w:right="709"/>
        <w:rPr>
          <w:noProof/>
          <w:lang w:eastAsia="de-DE"/>
        </w:rPr>
      </w:pPr>
      <w:r>
        <w:rPr>
          <w:noProof/>
          <w:lang w:eastAsia="de-DE"/>
        </w:rPr>
        <w:t>Die Graphen kommen sowohl der</w:t>
      </w:r>
      <m:oMath>
        <m:r>
          <w:rPr>
            <w:rFonts w:ascii="Cambria Math" w:hAnsi="Cambria Math"/>
            <w:noProof/>
            <w:lang w:eastAsia="de-DE"/>
          </w:rPr>
          <m:t xml:space="preserve"> x</m:t>
        </m:r>
      </m:oMath>
      <w:r>
        <w:rPr>
          <w:noProof/>
          <w:lang w:eastAsia="de-DE"/>
        </w:rPr>
        <w:t xml:space="preserve">–Achse als auch der </w:t>
      </w:r>
      <m:oMath>
        <m:r>
          <w:rPr>
            <w:rFonts w:ascii="Cambria Math" w:hAnsi="Cambria Math"/>
            <w:noProof/>
            <w:lang w:eastAsia="de-DE"/>
          </w:rPr>
          <m:t>y</m:t>
        </m:r>
      </m:oMath>
      <w:r>
        <w:rPr>
          <w:noProof/>
          <w:lang w:eastAsia="de-DE"/>
        </w:rPr>
        <w:t xml:space="preserve">–Achse immer näher.  </w:t>
      </w:r>
      <w:r w:rsidR="00E776D5">
        <w:rPr>
          <w:noProof/>
          <w:lang w:eastAsia="de-DE"/>
        </w:rPr>
        <w:t xml:space="preserve"> </w:t>
      </w:r>
    </w:p>
    <w:p w14:paraId="0E9E88CE" w14:textId="77777777" w:rsidR="004103AD" w:rsidRDefault="004103AD" w:rsidP="0086084C">
      <w:pPr>
        <w:spacing w:after="0" w:line="240" w:lineRule="auto"/>
        <w:ind w:right="709"/>
        <w:rPr>
          <w:rFonts w:eastAsiaTheme="minorEastAsia"/>
          <w:noProof/>
          <w:lang w:eastAsia="de-DE"/>
        </w:rPr>
      </w:pPr>
      <w:r>
        <w:rPr>
          <w:noProof/>
          <w:lang w:eastAsia="de-DE"/>
        </w:rPr>
        <w:t xml:space="preserve">Wenn </w:t>
      </w:r>
      <m:oMath>
        <m:r>
          <w:rPr>
            <w:rFonts w:ascii="Cambria Math" w:hAnsi="Cambria Math"/>
            <w:noProof/>
            <w:lang w:eastAsia="de-DE"/>
          </w:rPr>
          <m:t>a&gt;0</m:t>
        </m:r>
      </m:oMath>
      <w:r>
        <w:rPr>
          <w:rFonts w:eastAsiaTheme="minorEastAsia"/>
          <w:noProof/>
          <w:lang w:eastAsia="de-DE"/>
        </w:rPr>
        <w:t xml:space="preserve"> ist, liegen die Stücke des Graphen im 1. und 3. Quadranten, wenn </w:t>
      </w:r>
      <m:oMath>
        <m:r>
          <w:rPr>
            <w:rFonts w:ascii="Cambria Math" w:eastAsiaTheme="minorEastAsia" w:hAnsi="Cambria Math"/>
            <w:noProof/>
            <w:lang w:eastAsia="de-DE"/>
          </w:rPr>
          <m:t>a&lt;0</m:t>
        </m:r>
      </m:oMath>
      <w:r>
        <w:rPr>
          <w:rFonts w:eastAsiaTheme="minorEastAsia"/>
          <w:noProof/>
          <w:lang w:eastAsia="de-DE"/>
        </w:rPr>
        <w:t xml:space="preserve"> ist im 2. und 4. Quadranten.</w:t>
      </w:r>
    </w:p>
    <w:p w14:paraId="72F2F3F1" w14:textId="77777777" w:rsidR="004103AD" w:rsidRDefault="004103AD" w:rsidP="0086084C">
      <w:pPr>
        <w:spacing w:after="0" w:line="240" w:lineRule="auto"/>
        <w:ind w:right="709"/>
        <w:rPr>
          <w:noProof/>
          <w:lang w:eastAsia="de-DE"/>
        </w:rPr>
      </w:pPr>
      <w:r>
        <w:rPr>
          <w:rFonts w:eastAsiaTheme="minorEastAsia"/>
          <w:noProof/>
          <w:lang w:eastAsia="de-DE"/>
        </w:rPr>
        <w:t xml:space="preserve">Je näher der Wert für </w:t>
      </w:r>
      <m:oMath>
        <m:r>
          <w:rPr>
            <w:rFonts w:ascii="Cambria Math" w:eastAsiaTheme="minorEastAsia" w:hAnsi="Cambria Math"/>
            <w:noProof/>
            <w:lang w:eastAsia="de-DE"/>
          </w:rPr>
          <m:t>a</m:t>
        </m:r>
      </m:oMath>
      <w:r>
        <w:rPr>
          <w:rFonts w:eastAsiaTheme="minorEastAsia"/>
          <w:noProof/>
          <w:lang w:eastAsia="de-DE"/>
        </w:rPr>
        <w:t xml:space="preserve"> bei Null liegt, desto mehr nähert sich der Graph den Koordinatenachsen.</w:t>
      </w:r>
    </w:p>
    <w:p w14:paraId="6D854BB9" w14:textId="77777777" w:rsidR="00E776D5" w:rsidRDefault="00E776D5" w:rsidP="0086084C">
      <w:pPr>
        <w:spacing w:after="0" w:line="240" w:lineRule="auto"/>
        <w:ind w:right="709"/>
        <w:rPr>
          <w:rFonts w:eastAsiaTheme="minorEastAsia"/>
        </w:rPr>
      </w:pPr>
    </w:p>
    <w:p w14:paraId="2DB6FD0E" w14:textId="7B9B4AF9" w:rsidR="00952D7F" w:rsidRDefault="00952D7F" w:rsidP="0086084C">
      <w:pPr>
        <w:spacing w:after="0" w:line="240" w:lineRule="auto"/>
        <w:ind w:right="709"/>
        <w:rPr>
          <w:rFonts w:eastAsiaTheme="minorEastAsia"/>
        </w:rPr>
      </w:pPr>
      <w:r>
        <w:rPr>
          <w:rFonts w:eastAsiaTheme="minorEastAsia"/>
        </w:rPr>
        <w:t>Aufgabe 2:</w:t>
      </w:r>
    </w:p>
    <w:p w14:paraId="0F982507" w14:textId="7D8A6861" w:rsidR="002E1B70" w:rsidRDefault="002E1B70" w:rsidP="0086084C">
      <w:pPr>
        <w:spacing w:after="0" w:line="240" w:lineRule="auto"/>
        <w:ind w:right="709"/>
        <w:rPr>
          <w:rFonts w:eastAsiaTheme="minorEastAsia"/>
        </w:rPr>
      </w:pPr>
      <w:r>
        <w:rPr>
          <w:rFonts w:eastAsiaTheme="minorEastAsia"/>
        </w:rPr>
        <w:t>Schülerlösung</w:t>
      </w:r>
    </w:p>
    <w:p w14:paraId="121EF41E" w14:textId="77777777" w:rsidR="00146C2C" w:rsidRDefault="00146C2C" w:rsidP="0086084C">
      <w:pPr>
        <w:spacing w:after="0" w:line="240" w:lineRule="auto"/>
        <w:ind w:right="709"/>
      </w:pPr>
    </w:p>
    <w:p w14:paraId="4887D480" w14:textId="77777777" w:rsidR="00A31DDE" w:rsidRDefault="00A31DDE" w:rsidP="00BC36B0">
      <w:pPr>
        <w:spacing w:after="0" w:line="240" w:lineRule="auto"/>
      </w:pPr>
      <w:r>
        <w:t>Aufgabe 3:</w:t>
      </w:r>
    </w:p>
    <w:p w14:paraId="1DF015C8" w14:textId="77777777" w:rsidR="00E776D5" w:rsidRDefault="00146C2C" w:rsidP="0086084C">
      <w:pPr>
        <w:spacing w:after="0" w:line="240" w:lineRule="auto"/>
        <w:ind w:right="709"/>
      </w:pPr>
      <w:r>
        <w:t xml:space="preserve">Der Vorfaktor </w:t>
      </w:r>
      <m:oMath>
        <m:r>
          <w:rPr>
            <w:rFonts w:ascii="Cambria Math" w:hAnsi="Cambria Math"/>
          </w:rPr>
          <m:t>-1</m:t>
        </m:r>
      </m:oMath>
      <w:r>
        <w:t xml:space="preserve"> ist zu wählen.</w:t>
      </w:r>
    </w:p>
    <w:p w14:paraId="1E8066FC" w14:textId="77777777" w:rsidR="00E776D5" w:rsidRDefault="00E776D5" w:rsidP="0086084C">
      <w:pPr>
        <w:spacing w:after="0" w:line="240" w:lineRule="auto"/>
        <w:ind w:right="709"/>
      </w:pPr>
    </w:p>
    <w:p w14:paraId="3EFB9668" w14:textId="21F1EE2F" w:rsidR="008B3D76" w:rsidRDefault="002E1B70" w:rsidP="0086084C">
      <w:pPr>
        <w:spacing w:after="0" w:line="240" w:lineRule="auto"/>
        <w:ind w:right="709"/>
      </w:pPr>
      <w:r>
        <w:t>Aufgabe 4</w:t>
      </w:r>
    </w:p>
    <w:p w14:paraId="39A6C34B" w14:textId="77777777" w:rsidR="002E1B70" w:rsidRPr="00146C2C" w:rsidRDefault="002E1B70" w:rsidP="002E1B70">
      <w:pPr>
        <w:spacing w:after="0" w:line="240" w:lineRule="auto"/>
        <w:ind w:right="709"/>
        <w:rPr>
          <w:rFonts w:eastAsiaTheme="minorEastAsia"/>
        </w:rPr>
      </w:pPr>
      <w:r>
        <w:rPr>
          <w:rFonts w:eastAsiaTheme="minorEastAsia"/>
        </w:rPr>
        <w:t xml:space="preserve">Die erforderlichen Einschränkungen werden in </w:t>
      </w:r>
      <w:proofErr w:type="spellStart"/>
      <w:r>
        <w:rPr>
          <w:rFonts w:eastAsiaTheme="minorEastAsia"/>
        </w:rPr>
        <w:t>GeoGebra</w:t>
      </w:r>
      <w:proofErr w:type="spellEnd"/>
      <w:r>
        <w:rPr>
          <w:rFonts w:eastAsiaTheme="minorEastAsia"/>
        </w:rPr>
        <w:t xml:space="preserve"> in der Form</w:t>
      </w:r>
      <w:r>
        <w:rPr>
          <w:rFonts w:eastAsiaTheme="minorEastAsia"/>
        </w:rPr>
        <w:br/>
      </w:r>
      <w:r w:rsidRPr="00146C2C">
        <w:t xml:space="preserve">f(x) = Wenn(-3 &lt; x &lt; -1 / 3 </w:t>
      </w:r>
      <w:r>
        <w:rPr>
          <w:rFonts w:ascii="Cambria Math" w:hAnsi="Cambria Math" w:cs="Cambria Math"/>
        </w:rPr>
        <w:t>||</w:t>
      </w:r>
      <w:r w:rsidRPr="00146C2C">
        <w:t xml:space="preserve"> 1 / 3 &lt; x &lt; 3, 1 / x)</w:t>
      </w:r>
    </w:p>
    <w:p w14:paraId="4D9EF2F4" w14:textId="77777777" w:rsidR="002E1B70" w:rsidRDefault="002E1B70" w:rsidP="002E1B70">
      <w:pPr>
        <w:spacing w:after="0" w:line="240" w:lineRule="auto"/>
        <w:ind w:right="709"/>
      </w:pPr>
      <w:r>
        <w:t>Eingegeben. Dabei sind die beiden senkrechten Striche das Zeichen für das logische Oder</w:t>
      </w:r>
    </w:p>
    <w:p w14:paraId="594B5272" w14:textId="77777777" w:rsidR="002E1B70" w:rsidRDefault="002E1B70" w:rsidP="0086084C">
      <w:pPr>
        <w:spacing w:after="0" w:line="240" w:lineRule="auto"/>
        <w:ind w:right="709"/>
      </w:pPr>
    </w:p>
    <w:p w14:paraId="7E319576" w14:textId="77777777" w:rsidR="000C4783" w:rsidRDefault="000C4783">
      <w:pPr>
        <w:rPr>
          <w:b/>
        </w:rPr>
      </w:pPr>
      <w:r>
        <w:rPr>
          <w:b/>
        </w:rPr>
        <w:br w:type="page"/>
      </w:r>
    </w:p>
    <w:p w14:paraId="54C5EAD9" w14:textId="518F36AE" w:rsidR="008B3D76" w:rsidRPr="0086084C" w:rsidRDefault="008B3D76" w:rsidP="000C4783">
      <w:pPr>
        <w:spacing w:after="0" w:line="240" w:lineRule="auto"/>
        <w:ind w:right="709"/>
        <w:rPr>
          <w:b/>
        </w:rPr>
      </w:pPr>
      <w:r w:rsidRPr="0086084C">
        <w:rPr>
          <w:b/>
        </w:rPr>
        <w:lastRenderedPageBreak/>
        <w:t>Lösungsbeispiel zur Aufgabe von Aufgabenblatt 3</w:t>
      </w:r>
    </w:p>
    <w:p w14:paraId="47CF6338" w14:textId="77777777" w:rsidR="008B3D76" w:rsidRDefault="008B3D76" w:rsidP="000C4783">
      <w:pPr>
        <w:spacing w:after="0" w:line="240" w:lineRule="auto"/>
        <w:ind w:right="709"/>
      </w:pPr>
    </w:p>
    <w:p w14:paraId="7A1E33C2" w14:textId="77777777" w:rsidR="00E776D5" w:rsidRDefault="00146C2C" w:rsidP="000C4783">
      <w:pPr>
        <w:spacing w:after="0" w:line="240" w:lineRule="auto"/>
        <w:ind w:right="709"/>
      </w:pPr>
      <w:r>
        <w:t>Aufgabe 1</w:t>
      </w:r>
      <w:r w:rsidR="00C76C5D">
        <w:t>:</w:t>
      </w:r>
    </w:p>
    <w:p w14:paraId="6EA725ED" w14:textId="73ACA570" w:rsidR="00C76C5D" w:rsidRDefault="001D1520" w:rsidP="000C4783">
      <w:pPr>
        <w:spacing w:after="0" w:line="240" w:lineRule="auto"/>
        <w:ind w:right="709"/>
        <w:rPr>
          <w:rFonts w:eastAsiaTheme="minorEastAsia"/>
        </w:rPr>
      </w:pPr>
      <w:r>
        <w:t xml:space="preserve">Der Mittelpunkt des Kreises liegt, solange Funktionen der Form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a</m:t>
            </m:r>
          </m:num>
          <m:den>
            <m:r>
              <w:rPr>
                <w:rFonts w:ascii="Cambria Math" w:eastAsiaTheme="minorEastAsia" w:hAnsi="Cambria Math"/>
              </w:rPr>
              <m:t>x</m:t>
            </m:r>
          </m:den>
        </m:f>
      </m:oMath>
      <w:r>
        <w:rPr>
          <w:rFonts w:eastAsiaTheme="minorEastAsia"/>
        </w:rPr>
        <w:t xml:space="preserve"> verwendet werden, immer im Koordinatenursprung. </w:t>
      </w:r>
    </w:p>
    <w:p w14:paraId="6E512E76" w14:textId="77777777" w:rsidR="001D1520" w:rsidRDefault="001D1520" w:rsidP="000C4783">
      <w:pPr>
        <w:spacing w:after="0" w:line="240" w:lineRule="auto"/>
        <w:ind w:right="709"/>
      </w:pPr>
    </w:p>
    <w:p w14:paraId="1D66E99D" w14:textId="77777777" w:rsidR="00C76C5D" w:rsidRDefault="00C76C5D" w:rsidP="000C4783">
      <w:pPr>
        <w:spacing w:after="0" w:line="240" w:lineRule="auto"/>
        <w:ind w:right="709"/>
      </w:pPr>
      <w:r>
        <w:t>Aufgabe 2:</w:t>
      </w:r>
    </w:p>
    <w:p w14:paraId="2BA71301" w14:textId="207A329D" w:rsidR="001D1520" w:rsidRDefault="005C39DC" w:rsidP="000C4783">
      <w:pPr>
        <w:spacing w:after="0" w:line="240" w:lineRule="auto"/>
      </w:pPr>
      <w:r>
        <w:rPr>
          <w:noProof/>
          <w:lang w:eastAsia="de-DE"/>
        </w:rPr>
        <w:drawing>
          <wp:anchor distT="0" distB="0" distL="114300" distR="114300" simplePos="0" relativeHeight="251658240" behindDoc="0" locked="0" layoutInCell="1" allowOverlap="1" wp14:anchorId="385C3D04" wp14:editId="13BE0B50">
            <wp:simplePos x="0" y="0"/>
            <wp:positionH relativeFrom="column">
              <wp:posOffset>4543425</wp:posOffset>
            </wp:positionH>
            <wp:positionV relativeFrom="paragraph">
              <wp:posOffset>8890</wp:posOffset>
            </wp:positionV>
            <wp:extent cx="1665605" cy="142875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5605" cy="1428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1520">
        <w:t xml:space="preserve">Die gesuchte Hilfslinie ist die Winkelhalbierende im Koordinatensystem. </w:t>
      </w:r>
    </w:p>
    <w:p w14:paraId="3C355DD3" w14:textId="77777777" w:rsidR="005C39DC" w:rsidRDefault="001D1520" w:rsidP="000C4783">
      <w:pPr>
        <w:spacing w:after="0" w:line="240" w:lineRule="auto"/>
        <w:rPr>
          <w:rFonts w:eastAsiaTheme="minorEastAsia"/>
        </w:rPr>
      </w:pPr>
      <w:r>
        <w:t xml:space="preserve">Alternativ: Die </w:t>
      </w:r>
      <w:proofErr w:type="spellStart"/>
      <w:r>
        <w:t>Hilfsline</w:t>
      </w:r>
      <w:proofErr w:type="spellEnd"/>
      <w:r>
        <w:t xml:space="preserve"> wird durch die Graphen der Funktion </w:t>
      </w: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=x</m:t>
        </m:r>
      </m:oMath>
      <w:r>
        <w:rPr>
          <w:rFonts w:eastAsiaTheme="minorEastAsia"/>
        </w:rPr>
        <w:t xml:space="preserve"> bzw. </w:t>
      </w:r>
      <m:oMath>
        <m:r>
          <w:rPr>
            <w:rFonts w:ascii="Cambria Math" w:eastAsiaTheme="minorEastAsia" w:hAnsi="Cambria Math"/>
          </w:rPr>
          <m:t>g</m:t>
        </m:r>
        <m:d>
          <m:dPr>
            <m:ctrlPr>
              <w:rPr>
                <w:rFonts w:ascii="Cambria Math" w:hAnsi="Cambria Math"/>
                <w:i/>
              </w:rPr>
            </m:ctrlPr>
          </m:dPr>
          <m:e>
            <m:r>
              <w:rPr>
                <w:rFonts w:ascii="Cambria Math" w:hAnsi="Cambria Math"/>
              </w:rPr>
              <m:t>x</m:t>
            </m:r>
          </m:e>
        </m:d>
        <m:r>
          <w:rPr>
            <w:rFonts w:ascii="Cambria Math" w:hAnsi="Cambria Math"/>
          </w:rPr>
          <m:t>=-x</m:t>
        </m:r>
      </m:oMath>
      <w:r>
        <w:rPr>
          <w:rFonts w:eastAsiaTheme="minorEastAsia"/>
        </w:rPr>
        <w:t xml:space="preserve"> </w:t>
      </w:r>
      <w:r w:rsidR="005C39DC">
        <w:rPr>
          <w:rFonts w:eastAsiaTheme="minorEastAsia"/>
        </w:rPr>
        <w:t>gebildet</w:t>
      </w:r>
    </w:p>
    <w:p w14:paraId="20E5E49F" w14:textId="77777777" w:rsidR="005C39DC" w:rsidRDefault="005C39DC" w:rsidP="000C4783">
      <w:pPr>
        <w:spacing w:after="0" w:line="240" w:lineRule="auto"/>
        <w:rPr>
          <w:rFonts w:eastAsiaTheme="minorEastAsia"/>
        </w:rPr>
      </w:pPr>
    </w:p>
    <w:p w14:paraId="1183136F" w14:textId="2B501D13" w:rsidR="005C39DC" w:rsidRDefault="005C39DC" w:rsidP="000C4783">
      <w:pPr>
        <w:spacing w:after="0" w:line="240" w:lineRule="auto"/>
        <w:rPr>
          <w:rFonts w:eastAsiaTheme="minorEastAsia"/>
        </w:rPr>
      </w:pPr>
      <w:r>
        <w:rPr>
          <w:rFonts w:eastAsiaTheme="minorEastAsia"/>
        </w:rPr>
        <w:t>Aufgabe 3:</w:t>
      </w:r>
    </w:p>
    <w:p w14:paraId="3B78366C" w14:textId="37A961AB" w:rsidR="005C39DC" w:rsidRDefault="005C39DC" w:rsidP="005C39DC">
      <w:pPr>
        <w:rPr>
          <w:rFonts w:eastAsiaTheme="minorEastAsia"/>
        </w:rPr>
      </w:pPr>
      <w:r>
        <w:rPr>
          <w:rFonts w:eastAsiaTheme="minorEastAsia"/>
          <w:noProof/>
          <w:lang w:eastAsia="de-DE"/>
        </w:rPr>
        <w:drawing>
          <wp:inline distT="0" distB="0" distL="0" distR="0" wp14:anchorId="31859109" wp14:editId="3E21F463">
            <wp:extent cx="2195438" cy="1859280"/>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05467" cy="1867773"/>
                    </a:xfrm>
                    <a:prstGeom prst="rect">
                      <a:avLst/>
                    </a:prstGeom>
                    <a:noFill/>
                    <a:ln>
                      <a:noFill/>
                    </a:ln>
                  </pic:spPr>
                </pic:pic>
              </a:graphicData>
            </a:graphic>
          </wp:inline>
        </w:drawing>
      </w:r>
    </w:p>
    <w:p w14:paraId="78149F94" w14:textId="5A111457" w:rsidR="005C39DC" w:rsidRDefault="005C39DC" w:rsidP="005C39DC">
      <w:pPr>
        <w:rPr>
          <w:rFonts w:eastAsiaTheme="minorEastAsia"/>
        </w:rPr>
      </w:pPr>
    </w:p>
    <w:p w14:paraId="5DBDEC4A" w14:textId="2DAE9D0B" w:rsidR="005C39DC" w:rsidRDefault="005C39DC" w:rsidP="000C4783">
      <w:pPr>
        <w:spacing w:after="0" w:line="240" w:lineRule="auto"/>
        <w:rPr>
          <w:rFonts w:eastAsiaTheme="minorEastAsia"/>
        </w:rPr>
      </w:pPr>
      <w:r>
        <w:rPr>
          <w:rFonts w:eastAsiaTheme="minorEastAsia"/>
        </w:rPr>
        <w:t xml:space="preserve">Aufgabe </w:t>
      </w:r>
      <w:r w:rsidR="002E1B70">
        <w:rPr>
          <w:rFonts w:eastAsiaTheme="minorEastAsia"/>
        </w:rPr>
        <w:t>4</w:t>
      </w:r>
      <w:r>
        <w:rPr>
          <w:rFonts w:eastAsiaTheme="minorEastAsia"/>
        </w:rPr>
        <w:t>:</w:t>
      </w:r>
    </w:p>
    <w:p w14:paraId="5F10EFC0" w14:textId="77777777" w:rsidR="00011A84" w:rsidRDefault="005C39DC" w:rsidP="000C4783">
      <w:pPr>
        <w:spacing w:after="0" w:line="240" w:lineRule="auto"/>
        <w:rPr>
          <w:rFonts w:eastAsiaTheme="minorEastAsia"/>
        </w:rPr>
      </w:pPr>
      <w:r>
        <w:rPr>
          <w:rFonts w:eastAsiaTheme="minorEastAsia"/>
        </w:rPr>
        <w:t xml:space="preserve">Die genutzte Funktion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a</m:t>
            </m:r>
          </m:num>
          <m:den>
            <m:r>
              <w:rPr>
                <w:rFonts w:ascii="Cambria Math" w:eastAsiaTheme="minorEastAsia" w:hAnsi="Cambria Math"/>
              </w:rPr>
              <m:t>x</m:t>
            </m:r>
          </m:den>
        </m:f>
      </m:oMath>
      <w:r>
        <w:rPr>
          <w:rFonts w:eastAsiaTheme="minorEastAsia"/>
        </w:rPr>
        <w:t xml:space="preserve"> bzw.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a</m:t>
            </m:r>
          </m:num>
          <m:den>
            <m:r>
              <w:rPr>
                <w:rFonts w:ascii="Cambria Math" w:eastAsiaTheme="minorEastAsia" w:hAnsi="Cambria Math"/>
              </w:rPr>
              <m:t>x</m:t>
            </m:r>
          </m:den>
        </m:f>
      </m:oMath>
      <w:r w:rsidR="00011A84">
        <w:rPr>
          <w:rFonts w:eastAsiaTheme="minorEastAsia"/>
        </w:rPr>
        <w:t xml:space="preserve"> </w:t>
      </w:r>
      <w:r>
        <w:rPr>
          <w:rFonts w:eastAsiaTheme="minorEastAsia"/>
        </w:rPr>
        <w:t xml:space="preserve">muss durch eine Funktion der Form </w:t>
      </w:r>
      <m:oMath>
        <m:r>
          <w:rPr>
            <w:rFonts w:ascii="Cambria Math" w:eastAsiaTheme="minorEastAsia" w:hAnsi="Cambria Math"/>
          </w:rPr>
          <m:t>g</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a</m:t>
            </m:r>
          </m:num>
          <m:den>
            <m:r>
              <w:rPr>
                <w:rFonts w:ascii="Cambria Math" w:eastAsiaTheme="minorEastAsia" w:hAnsi="Cambria Math"/>
              </w:rPr>
              <m:t>(x-d)</m:t>
            </m:r>
          </m:den>
        </m:f>
        <m:r>
          <w:rPr>
            <w:rFonts w:ascii="Cambria Math" w:eastAsiaTheme="minorEastAsia" w:hAnsi="Cambria Math"/>
          </w:rPr>
          <m:t>+e</m:t>
        </m:r>
      </m:oMath>
      <w:r>
        <w:rPr>
          <w:rFonts w:eastAsiaTheme="minorEastAsia"/>
        </w:rPr>
        <w:t xml:space="preserve"> bzw. </w:t>
      </w:r>
      <m:oMath>
        <m:r>
          <w:rPr>
            <w:rFonts w:ascii="Cambria Math" w:eastAsiaTheme="minorEastAsia" w:hAnsi="Cambria Math"/>
          </w:rPr>
          <m:t>g</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a</m:t>
            </m:r>
          </m:num>
          <m:den>
            <m:d>
              <m:dPr>
                <m:ctrlPr>
                  <w:rPr>
                    <w:rFonts w:ascii="Cambria Math" w:eastAsiaTheme="minorEastAsia" w:hAnsi="Cambria Math"/>
                    <w:i/>
                  </w:rPr>
                </m:ctrlPr>
              </m:dPr>
              <m:e>
                <m:r>
                  <w:rPr>
                    <w:rFonts w:ascii="Cambria Math" w:eastAsiaTheme="minorEastAsia" w:hAnsi="Cambria Math"/>
                  </w:rPr>
                  <m:t>x-d</m:t>
                </m:r>
              </m:e>
            </m:d>
          </m:den>
        </m:f>
        <m:r>
          <w:rPr>
            <w:rFonts w:ascii="Cambria Math" w:eastAsiaTheme="minorEastAsia" w:hAnsi="Cambria Math"/>
          </w:rPr>
          <m:t>+e</m:t>
        </m:r>
      </m:oMath>
      <w:r>
        <w:rPr>
          <w:rFonts w:eastAsiaTheme="minorEastAsia"/>
        </w:rPr>
        <w:t xml:space="preserve"> ersetzt werden.</w:t>
      </w:r>
      <w:r w:rsidR="00011A84">
        <w:rPr>
          <w:rFonts w:eastAsiaTheme="minorEastAsia"/>
        </w:rPr>
        <w:t xml:space="preserve"> Dabei sind die Parameter d und e von der Wahl der ursprünglichen Bruchfunktion abhängig. Ausgehend von der Schreibweise in Aufgabe 2 Arbeitsblatt 2 würde sich für die Verschiebung entlang der waagerechten Achse in der Notation von </w:t>
      </w:r>
      <w:proofErr w:type="spellStart"/>
      <w:r w:rsidR="00011A84">
        <w:rPr>
          <w:rFonts w:eastAsiaTheme="minorEastAsia"/>
        </w:rPr>
        <w:t>GeoGebra</w:t>
      </w:r>
      <w:proofErr w:type="spellEnd"/>
      <w:r w:rsidR="00011A84">
        <w:rPr>
          <w:rFonts w:eastAsiaTheme="minorEastAsia"/>
        </w:rPr>
        <w:t xml:space="preserve"> ergeben:</w:t>
      </w:r>
    </w:p>
    <w:p w14:paraId="27CA7FA1" w14:textId="654DA488" w:rsidR="00011A84" w:rsidRPr="00011A84" w:rsidRDefault="00011A84" w:rsidP="000C4783">
      <w:pPr>
        <w:spacing w:after="0" w:line="240" w:lineRule="auto"/>
        <w:ind w:right="709"/>
      </w:pPr>
      <w:r>
        <w:t>h</w:t>
      </w:r>
      <w:r w:rsidRPr="00146C2C">
        <w:t>(x) = Wenn(</w:t>
      </w:r>
      <w:r>
        <w:t>3</w:t>
      </w:r>
      <w:r w:rsidRPr="00146C2C">
        <w:t xml:space="preserve"> &lt; x &lt; </w:t>
      </w:r>
      <w:r>
        <w:t>17</w:t>
      </w:r>
      <w:r w:rsidRPr="00146C2C">
        <w:t xml:space="preserve"> / 3 </w:t>
      </w:r>
      <w:r>
        <w:rPr>
          <w:rFonts w:ascii="Cambria Math" w:hAnsi="Cambria Math" w:cs="Cambria Math"/>
        </w:rPr>
        <w:t>||</w:t>
      </w:r>
      <w:r w:rsidRPr="00146C2C">
        <w:t xml:space="preserve"> 1</w:t>
      </w:r>
      <w:r>
        <w:t>9</w:t>
      </w:r>
      <w:r w:rsidRPr="00146C2C">
        <w:t xml:space="preserve"> / 3 &lt; x &lt; </w:t>
      </w:r>
      <w:r>
        <w:t>9</w:t>
      </w:r>
      <w:r w:rsidRPr="00146C2C">
        <w:t>, 1 / x)</w:t>
      </w:r>
    </w:p>
    <w:p w14:paraId="38FDDFF6" w14:textId="4AF9752C" w:rsidR="005C39DC" w:rsidRDefault="00011A84" w:rsidP="005C39DC">
      <w:pPr>
        <w:rPr>
          <w:rFonts w:eastAsiaTheme="minorEastAsia"/>
        </w:rPr>
      </w:pPr>
      <w:r>
        <w:rPr>
          <w:rFonts w:eastAsiaTheme="minorEastAsia"/>
        </w:rPr>
        <w:t xml:space="preserve"> </w:t>
      </w:r>
    </w:p>
    <w:p w14:paraId="145217EA" w14:textId="72A128AB" w:rsidR="00011A84" w:rsidRDefault="00011A84" w:rsidP="005C39DC">
      <w:pPr>
        <w:rPr>
          <w:rFonts w:eastAsiaTheme="minorEastAsia"/>
        </w:rPr>
      </w:pPr>
      <w:r>
        <w:rPr>
          <w:rFonts w:eastAsiaTheme="minorEastAsia"/>
          <w:noProof/>
          <w:lang w:eastAsia="de-DE"/>
        </w:rPr>
        <w:drawing>
          <wp:inline distT="0" distB="0" distL="0" distR="0" wp14:anchorId="5829A15E" wp14:editId="7D38444D">
            <wp:extent cx="3209191" cy="1668780"/>
            <wp:effectExtent l="0" t="0" r="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8904" cy="1673831"/>
                    </a:xfrm>
                    <a:prstGeom prst="rect">
                      <a:avLst/>
                    </a:prstGeom>
                    <a:noFill/>
                    <a:ln>
                      <a:noFill/>
                    </a:ln>
                  </pic:spPr>
                </pic:pic>
              </a:graphicData>
            </a:graphic>
          </wp:inline>
        </w:drawing>
      </w:r>
    </w:p>
    <w:p w14:paraId="2BA21B23" w14:textId="335B6302" w:rsidR="00011A84" w:rsidRDefault="00011A84" w:rsidP="000C4783">
      <w:pPr>
        <w:spacing w:after="0" w:line="240" w:lineRule="auto"/>
        <w:rPr>
          <w:rFonts w:eastAsiaTheme="minorEastAsia"/>
        </w:rPr>
      </w:pPr>
      <w:r>
        <w:rPr>
          <w:rFonts w:eastAsiaTheme="minorEastAsia"/>
        </w:rPr>
        <w:t>Die weiteren Verschiebungen erfolgen analog.</w:t>
      </w:r>
    </w:p>
    <w:p w14:paraId="35FFE03D" w14:textId="77777777" w:rsidR="000C4783" w:rsidRDefault="000C4783" w:rsidP="000C4783">
      <w:pPr>
        <w:spacing w:after="0" w:line="240" w:lineRule="auto"/>
        <w:rPr>
          <w:rFonts w:eastAsiaTheme="minorEastAsia"/>
        </w:rPr>
      </w:pPr>
    </w:p>
    <w:p w14:paraId="344A595B" w14:textId="77777777" w:rsidR="000C4783" w:rsidRDefault="000C4783" w:rsidP="000C4783">
      <w:pPr>
        <w:spacing w:after="0" w:line="240" w:lineRule="auto"/>
        <w:rPr>
          <w:rFonts w:eastAsiaTheme="minorEastAsia"/>
        </w:rPr>
      </w:pPr>
    </w:p>
    <w:p w14:paraId="37EE4A75" w14:textId="77777777" w:rsidR="000C4783" w:rsidRDefault="000C4783">
      <w:pPr>
        <w:rPr>
          <w:b/>
        </w:rPr>
      </w:pPr>
      <w:r>
        <w:rPr>
          <w:b/>
        </w:rPr>
        <w:br w:type="page"/>
      </w:r>
    </w:p>
    <w:p w14:paraId="41525842" w14:textId="3902B533" w:rsidR="008B3D76" w:rsidRPr="0086084C" w:rsidRDefault="008B3D76" w:rsidP="000C4783">
      <w:pPr>
        <w:spacing w:after="0" w:line="240" w:lineRule="auto"/>
        <w:rPr>
          <w:b/>
        </w:rPr>
      </w:pPr>
      <w:r w:rsidRPr="0086084C">
        <w:rPr>
          <w:b/>
        </w:rPr>
        <w:lastRenderedPageBreak/>
        <w:t>Lösungsbeispiele zu den Aufgaben von Aufg</w:t>
      </w:r>
      <w:r w:rsidR="00FD043A" w:rsidRPr="0086084C">
        <w:rPr>
          <w:b/>
        </w:rPr>
        <w:t>a</w:t>
      </w:r>
      <w:r w:rsidRPr="0086084C">
        <w:rPr>
          <w:b/>
        </w:rPr>
        <w:t>benblatt 4</w:t>
      </w:r>
    </w:p>
    <w:p w14:paraId="0F10B85E" w14:textId="77777777" w:rsidR="00FD043A" w:rsidRDefault="00FD043A" w:rsidP="000C4783">
      <w:pPr>
        <w:spacing w:after="0" w:line="240" w:lineRule="auto"/>
        <w:ind w:right="709"/>
      </w:pPr>
    </w:p>
    <w:p w14:paraId="6177AB41" w14:textId="7ECE1B2B" w:rsidR="00E776D5" w:rsidRDefault="00FD043A" w:rsidP="0086084C">
      <w:pPr>
        <w:spacing w:after="0" w:line="240" w:lineRule="auto"/>
        <w:ind w:right="709"/>
      </w:pPr>
      <w:r>
        <w:t>Aufgabe 1</w:t>
      </w:r>
      <w:r w:rsidR="000C4783">
        <w:t>:</w:t>
      </w:r>
    </w:p>
    <w:tbl>
      <w:tblPr>
        <w:tblStyle w:val="Tabellenraster"/>
        <w:tblW w:w="0" w:type="auto"/>
        <w:tblInd w:w="1707" w:type="dxa"/>
        <w:tblLook w:val="04A0" w:firstRow="1" w:lastRow="0" w:firstColumn="1" w:lastColumn="0" w:noHBand="0" w:noVBand="1"/>
      </w:tblPr>
      <w:tblGrid>
        <w:gridCol w:w="811"/>
        <w:gridCol w:w="851"/>
      </w:tblGrid>
      <w:tr w:rsidR="00E167EE" w:rsidRPr="000C4783" w14:paraId="12FFB924" w14:textId="77777777" w:rsidTr="000C4783">
        <w:tc>
          <w:tcPr>
            <w:tcW w:w="811" w:type="dxa"/>
          </w:tcPr>
          <w:p w14:paraId="3AD7DA2E" w14:textId="7E583C2D" w:rsidR="00E167EE" w:rsidRPr="000C4783" w:rsidRDefault="00E167EE">
            <w:pPr>
              <w:rPr>
                <w:b/>
              </w:rPr>
            </w:pPr>
            <w:r w:rsidRPr="000C4783">
              <w:rPr>
                <w:b/>
              </w:rPr>
              <w:t>a</w:t>
            </w:r>
          </w:p>
        </w:tc>
        <w:tc>
          <w:tcPr>
            <w:tcW w:w="851" w:type="dxa"/>
          </w:tcPr>
          <w:p w14:paraId="05D9E3AB" w14:textId="1A0979FE" w:rsidR="00E167EE" w:rsidRPr="000C4783" w:rsidRDefault="00E167EE">
            <w:pPr>
              <w:rPr>
                <w:b/>
              </w:rPr>
            </w:pPr>
            <w:r w:rsidRPr="000C4783">
              <w:rPr>
                <w:b/>
              </w:rPr>
              <w:t>r</w:t>
            </w:r>
          </w:p>
        </w:tc>
      </w:tr>
      <w:tr w:rsidR="00E15A49" w14:paraId="7B30980F" w14:textId="77777777" w:rsidTr="000C4783">
        <w:tc>
          <w:tcPr>
            <w:tcW w:w="811" w:type="dxa"/>
          </w:tcPr>
          <w:p w14:paraId="198725BC" w14:textId="69E414FB" w:rsidR="00E15A49" w:rsidRDefault="00E15A49">
            <w:r>
              <w:t>0.4</w:t>
            </w:r>
          </w:p>
        </w:tc>
        <w:tc>
          <w:tcPr>
            <w:tcW w:w="851" w:type="dxa"/>
          </w:tcPr>
          <w:p w14:paraId="70BF6FCA" w14:textId="7FFB843A" w:rsidR="00E15A49" w:rsidRDefault="00E15A49">
            <w:r>
              <w:t>0.89</w:t>
            </w:r>
          </w:p>
        </w:tc>
      </w:tr>
      <w:tr w:rsidR="00E167EE" w14:paraId="3319B958" w14:textId="77777777" w:rsidTr="000C4783">
        <w:tc>
          <w:tcPr>
            <w:tcW w:w="811" w:type="dxa"/>
          </w:tcPr>
          <w:p w14:paraId="776E5F62" w14:textId="7899D19F" w:rsidR="00E167EE" w:rsidRDefault="00E167EE">
            <w:r>
              <w:t>1</w:t>
            </w:r>
          </w:p>
        </w:tc>
        <w:tc>
          <w:tcPr>
            <w:tcW w:w="851" w:type="dxa"/>
          </w:tcPr>
          <w:p w14:paraId="604E337A" w14:textId="38ADF3F0" w:rsidR="00E167EE" w:rsidRDefault="00E15A49">
            <w:r>
              <w:t>1.41</w:t>
            </w:r>
          </w:p>
        </w:tc>
      </w:tr>
      <w:tr w:rsidR="00E15A49" w14:paraId="70108680" w14:textId="77777777" w:rsidTr="000C4783">
        <w:tc>
          <w:tcPr>
            <w:tcW w:w="811" w:type="dxa"/>
          </w:tcPr>
          <w:p w14:paraId="69A860E7" w14:textId="5CBF0BBC" w:rsidR="00E15A49" w:rsidRDefault="00E15A49">
            <w:r>
              <w:t>1.3</w:t>
            </w:r>
          </w:p>
        </w:tc>
        <w:tc>
          <w:tcPr>
            <w:tcW w:w="851" w:type="dxa"/>
          </w:tcPr>
          <w:p w14:paraId="7B9A7893" w14:textId="1C8F8C71" w:rsidR="00E15A49" w:rsidRDefault="00E15A49">
            <w:r>
              <w:t>1.61</w:t>
            </w:r>
          </w:p>
        </w:tc>
      </w:tr>
      <w:tr w:rsidR="00E15A49" w14:paraId="77053C47" w14:textId="77777777" w:rsidTr="000C4783">
        <w:tc>
          <w:tcPr>
            <w:tcW w:w="811" w:type="dxa"/>
          </w:tcPr>
          <w:p w14:paraId="4563A158" w14:textId="3630AA88" w:rsidR="00E15A49" w:rsidRDefault="00E15A49">
            <w:r>
              <w:t>1.5</w:t>
            </w:r>
          </w:p>
        </w:tc>
        <w:tc>
          <w:tcPr>
            <w:tcW w:w="851" w:type="dxa"/>
          </w:tcPr>
          <w:p w14:paraId="1A317940" w14:textId="2C094E4B" w:rsidR="00E15A49" w:rsidRDefault="00E15A49">
            <w:r>
              <w:t>1.73</w:t>
            </w:r>
          </w:p>
        </w:tc>
      </w:tr>
      <w:tr w:rsidR="00E167EE" w14:paraId="03043D47" w14:textId="77777777" w:rsidTr="000C4783">
        <w:tc>
          <w:tcPr>
            <w:tcW w:w="811" w:type="dxa"/>
          </w:tcPr>
          <w:p w14:paraId="7CE83FA1" w14:textId="400BC47C" w:rsidR="00E167EE" w:rsidRDefault="00E167EE">
            <w:r>
              <w:t>2</w:t>
            </w:r>
          </w:p>
        </w:tc>
        <w:tc>
          <w:tcPr>
            <w:tcW w:w="851" w:type="dxa"/>
          </w:tcPr>
          <w:p w14:paraId="74DDFB72" w14:textId="3EAEDCDA" w:rsidR="00E167EE" w:rsidRDefault="00E15A49">
            <w:r>
              <w:t>2</w:t>
            </w:r>
          </w:p>
        </w:tc>
      </w:tr>
      <w:tr w:rsidR="00E15A49" w14:paraId="4335D757" w14:textId="77777777" w:rsidTr="000C4783">
        <w:tc>
          <w:tcPr>
            <w:tcW w:w="811" w:type="dxa"/>
          </w:tcPr>
          <w:p w14:paraId="375481D8" w14:textId="730F864C" w:rsidR="00E15A49" w:rsidRDefault="00E15A49">
            <w:r>
              <w:t>2.3</w:t>
            </w:r>
          </w:p>
        </w:tc>
        <w:tc>
          <w:tcPr>
            <w:tcW w:w="851" w:type="dxa"/>
          </w:tcPr>
          <w:p w14:paraId="40060D37" w14:textId="379DA787" w:rsidR="00E15A49" w:rsidRDefault="00E15A49">
            <w:r>
              <w:t>2.14</w:t>
            </w:r>
          </w:p>
        </w:tc>
      </w:tr>
      <w:tr w:rsidR="00E167EE" w14:paraId="5C27CFB5" w14:textId="77777777" w:rsidTr="000C4783">
        <w:tc>
          <w:tcPr>
            <w:tcW w:w="811" w:type="dxa"/>
          </w:tcPr>
          <w:p w14:paraId="54AF7FD1" w14:textId="1E7DAF7A" w:rsidR="00E167EE" w:rsidRDefault="00E167EE">
            <w:r>
              <w:t>3</w:t>
            </w:r>
          </w:p>
        </w:tc>
        <w:tc>
          <w:tcPr>
            <w:tcW w:w="851" w:type="dxa"/>
          </w:tcPr>
          <w:p w14:paraId="6BC76984" w14:textId="709CE2C6" w:rsidR="00E167EE" w:rsidRDefault="00E15A49">
            <w:r>
              <w:t>2.45</w:t>
            </w:r>
          </w:p>
        </w:tc>
      </w:tr>
      <w:tr w:rsidR="00E15A49" w14:paraId="6DCA4E0C" w14:textId="77777777" w:rsidTr="000C4783">
        <w:tc>
          <w:tcPr>
            <w:tcW w:w="811" w:type="dxa"/>
          </w:tcPr>
          <w:p w14:paraId="03185D93" w14:textId="0907B2F7" w:rsidR="00E15A49" w:rsidRDefault="00E15A49">
            <w:r>
              <w:t>4</w:t>
            </w:r>
          </w:p>
        </w:tc>
        <w:tc>
          <w:tcPr>
            <w:tcW w:w="851" w:type="dxa"/>
          </w:tcPr>
          <w:p w14:paraId="58CA8E84" w14:textId="2A922CF4" w:rsidR="00E15A49" w:rsidRDefault="00E15A49">
            <w:r>
              <w:t>2.83</w:t>
            </w:r>
          </w:p>
        </w:tc>
      </w:tr>
      <w:tr w:rsidR="00E15A49" w14:paraId="2102F304" w14:textId="77777777" w:rsidTr="000C4783">
        <w:tc>
          <w:tcPr>
            <w:tcW w:w="811" w:type="dxa"/>
          </w:tcPr>
          <w:p w14:paraId="60BFC922" w14:textId="13C0236C" w:rsidR="00E15A49" w:rsidRDefault="00E15A49">
            <w:r>
              <w:t>8</w:t>
            </w:r>
          </w:p>
        </w:tc>
        <w:tc>
          <w:tcPr>
            <w:tcW w:w="851" w:type="dxa"/>
          </w:tcPr>
          <w:p w14:paraId="3894014F" w14:textId="4D1BAC38" w:rsidR="00E15A49" w:rsidRDefault="00E15A49">
            <w:r>
              <w:t>4</w:t>
            </w:r>
          </w:p>
        </w:tc>
      </w:tr>
      <w:tr w:rsidR="00E15A49" w14:paraId="4B8450F5" w14:textId="77777777" w:rsidTr="000C4783">
        <w:tc>
          <w:tcPr>
            <w:tcW w:w="811" w:type="dxa"/>
          </w:tcPr>
          <w:p w14:paraId="6F076783" w14:textId="4FEB1657" w:rsidR="00E15A49" w:rsidRDefault="00E15A49">
            <w:r>
              <w:t>11</w:t>
            </w:r>
          </w:p>
        </w:tc>
        <w:tc>
          <w:tcPr>
            <w:tcW w:w="851" w:type="dxa"/>
          </w:tcPr>
          <w:p w14:paraId="0A1B11BE" w14:textId="3BD28711" w:rsidR="00E15A49" w:rsidRDefault="00E15A49">
            <w:r>
              <w:t>4.69</w:t>
            </w:r>
          </w:p>
        </w:tc>
      </w:tr>
      <w:tr w:rsidR="00E15A49" w14:paraId="10131C2C" w14:textId="77777777" w:rsidTr="000C4783">
        <w:tc>
          <w:tcPr>
            <w:tcW w:w="811" w:type="dxa"/>
          </w:tcPr>
          <w:p w14:paraId="023343FD" w14:textId="6DFB997D" w:rsidR="00E15A49" w:rsidRDefault="00E15A49">
            <w:r>
              <w:t>15</w:t>
            </w:r>
          </w:p>
        </w:tc>
        <w:tc>
          <w:tcPr>
            <w:tcW w:w="851" w:type="dxa"/>
          </w:tcPr>
          <w:p w14:paraId="03C3F823" w14:textId="17CBB996" w:rsidR="00E15A49" w:rsidRDefault="00E15A49">
            <w:r>
              <w:t>5.48</w:t>
            </w:r>
          </w:p>
        </w:tc>
      </w:tr>
    </w:tbl>
    <w:p w14:paraId="5E71F72B" w14:textId="77777777" w:rsidR="00E15A49" w:rsidRDefault="00E15A49"/>
    <w:p w14:paraId="09E2B446" w14:textId="0283EB80" w:rsidR="00E15A49" w:rsidRDefault="00E15A49" w:rsidP="000C4783">
      <w:pPr>
        <w:spacing w:after="0" w:line="240" w:lineRule="auto"/>
      </w:pPr>
      <w:r>
        <w:t>Aufgabe 2</w:t>
      </w:r>
      <w:r w:rsidR="000C4783">
        <w:t>:</w:t>
      </w:r>
    </w:p>
    <w:p w14:paraId="35BE955C" w14:textId="77777777" w:rsidR="00E15A49" w:rsidRDefault="00E15A49" w:rsidP="000C4783">
      <w:pPr>
        <w:spacing w:after="0" w:line="240" w:lineRule="auto"/>
      </w:pPr>
      <w:r>
        <w:rPr>
          <w:noProof/>
          <w:lang w:eastAsia="de-DE"/>
        </w:rPr>
        <w:drawing>
          <wp:inline distT="0" distB="0" distL="0" distR="0" wp14:anchorId="6C29B99F" wp14:editId="1C44D869">
            <wp:extent cx="4286250" cy="201943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93287" cy="2022751"/>
                    </a:xfrm>
                    <a:prstGeom prst="rect">
                      <a:avLst/>
                    </a:prstGeom>
                    <a:noFill/>
                    <a:ln>
                      <a:noFill/>
                    </a:ln>
                  </pic:spPr>
                </pic:pic>
              </a:graphicData>
            </a:graphic>
          </wp:inline>
        </w:drawing>
      </w:r>
    </w:p>
    <w:p w14:paraId="19EE4673" w14:textId="77777777" w:rsidR="000C4783" w:rsidRDefault="000C4783" w:rsidP="000C4783">
      <w:pPr>
        <w:spacing w:after="0" w:line="240" w:lineRule="auto"/>
      </w:pPr>
    </w:p>
    <w:p w14:paraId="3BC02CD8" w14:textId="77777777" w:rsidR="000C4783" w:rsidRDefault="000C4783" w:rsidP="000C4783">
      <w:pPr>
        <w:spacing w:after="0" w:line="240" w:lineRule="auto"/>
      </w:pPr>
    </w:p>
    <w:p w14:paraId="34DB2795" w14:textId="77777777" w:rsidR="000C4783" w:rsidRDefault="00E15A49" w:rsidP="000C4783">
      <w:pPr>
        <w:spacing w:after="0" w:line="240" w:lineRule="auto"/>
      </w:pPr>
      <w:r>
        <w:t>Aufgabe 3</w:t>
      </w:r>
      <w:r w:rsidR="000C4783">
        <w:t>:</w:t>
      </w:r>
    </w:p>
    <w:p w14:paraId="0DCEA633" w14:textId="568A572B" w:rsidR="00E15A49" w:rsidRDefault="00E15A49" w:rsidP="000C4783">
      <w:pPr>
        <w:spacing w:after="0" w:line="240" w:lineRule="auto"/>
      </w:pPr>
      <w:r>
        <w:t>Der Graph steigt zunächst nahezu linear an und flacht im weiteren Verlauf immer weiter ab.</w:t>
      </w:r>
    </w:p>
    <w:p w14:paraId="37946E71" w14:textId="77777777" w:rsidR="00E15A49" w:rsidRDefault="00E15A49" w:rsidP="000C4783">
      <w:pPr>
        <w:spacing w:after="0" w:line="240" w:lineRule="auto"/>
      </w:pPr>
    </w:p>
    <w:p w14:paraId="6BD0928B" w14:textId="77777777" w:rsidR="00E15A49" w:rsidRDefault="00E15A49" w:rsidP="000C4783">
      <w:pPr>
        <w:spacing w:after="0" w:line="240" w:lineRule="auto"/>
      </w:pPr>
      <w:r>
        <w:t>Aufgabe 4:</w:t>
      </w:r>
    </w:p>
    <w:p w14:paraId="08476A34" w14:textId="77777777" w:rsidR="00E15A49" w:rsidRDefault="00E15A49">
      <w:r>
        <w:rPr>
          <w:noProof/>
          <w:lang w:eastAsia="de-DE"/>
        </w:rPr>
        <w:drawing>
          <wp:inline distT="0" distB="0" distL="0" distR="0" wp14:anchorId="40D4EC4C" wp14:editId="4F45CB98">
            <wp:extent cx="4314825" cy="206604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27350" cy="2072037"/>
                    </a:xfrm>
                    <a:prstGeom prst="rect">
                      <a:avLst/>
                    </a:prstGeom>
                    <a:noFill/>
                    <a:ln>
                      <a:noFill/>
                    </a:ln>
                  </pic:spPr>
                </pic:pic>
              </a:graphicData>
            </a:graphic>
          </wp:inline>
        </w:drawing>
      </w:r>
    </w:p>
    <w:p w14:paraId="4C07E2A6" w14:textId="77777777" w:rsidR="00E15A49" w:rsidRDefault="00E15A49" w:rsidP="000C4783">
      <w:pPr>
        <w:spacing w:after="0" w:line="240" w:lineRule="auto"/>
      </w:pPr>
    </w:p>
    <w:p w14:paraId="2230A3FA" w14:textId="77777777" w:rsidR="00E15A49" w:rsidRDefault="00E15A49" w:rsidP="000C4783">
      <w:pPr>
        <w:spacing w:after="0" w:line="240" w:lineRule="auto"/>
      </w:pPr>
      <w:r>
        <w:t>Aufgabe 5:</w:t>
      </w:r>
    </w:p>
    <w:p w14:paraId="38E9C9E1" w14:textId="262E0A6E" w:rsidR="00EF28D9" w:rsidRDefault="00E15A49" w:rsidP="000C4783">
      <w:pPr>
        <w:spacing w:after="0" w:line="240" w:lineRule="auto"/>
        <w:rPr>
          <w:rFonts w:eastAsiaTheme="minorEastAsia"/>
        </w:rPr>
      </w:pPr>
      <w:r>
        <w:t xml:space="preserve">Alle Punkte liegen auf dem Graphen der </w:t>
      </w:r>
      <w:proofErr w:type="gramStart"/>
      <w:r>
        <w:t xml:space="preserve">Funktion </w:t>
      </w:r>
      <w:proofErr w:type="gramEnd"/>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rad>
          <m:radPr>
            <m:degHide m:val="1"/>
            <m:ctrlPr>
              <w:rPr>
                <w:rFonts w:ascii="Cambria Math" w:hAnsi="Cambria Math"/>
                <w:i/>
              </w:rPr>
            </m:ctrlPr>
          </m:radPr>
          <m:deg/>
          <m:e>
            <m:r>
              <w:rPr>
                <w:rFonts w:ascii="Cambria Math" w:hAnsi="Cambria Math"/>
              </w:rPr>
              <m:t>2x</m:t>
            </m:r>
          </m:e>
        </m:rad>
      </m:oMath>
      <w:r w:rsidR="00EF28D9">
        <w:rPr>
          <w:rFonts w:eastAsiaTheme="minorEastAsia"/>
        </w:rPr>
        <w:t>.</w:t>
      </w:r>
    </w:p>
    <w:p w14:paraId="43F536A2" w14:textId="77777777" w:rsidR="00A35922" w:rsidRDefault="00A35922" w:rsidP="000C4783">
      <w:pPr>
        <w:spacing w:after="0" w:line="240" w:lineRule="auto"/>
        <w:rPr>
          <w:rFonts w:eastAsiaTheme="minorEastAsia"/>
        </w:rPr>
      </w:pPr>
      <w:bookmarkStart w:id="1" w:name="_GoBack"/>
      <w:bookmarkEnd w:id="1"/>
    </w:p>
    <w:p w14:paraId="4F52D914" w14:textId="2D87D22C" w:rsidR="00EF28D9" w:rsidRDefault="00EF28D9" w:rsidP="000C4783">
      <w:pPr>
        <w:spacing w:after="0" w:line="240" w:lineRule="auto"/>
        <w:rPr>
          <w:rFonts w:eastAsiaTheme="minorEastAsia"/>
        </w:rPr>
      </w:pPr>
      <w:r>
        <w:rPr>
          <w:rFonts w:eastAsiaTheme="minorEastAsia"/>
        </w:rPr>
        <w:t>Aufgabe 6:</w:t>
      </w:r>
    </w:p>
    <w:p w14:paraId="4E96AC8A" w14:textId="7D378E13" w:rsidR="00EF28D9" w:rsidRDefault="00EF28D9" w:rsidP="000C4783">
      <w:pPr>
        <w:spacing w:after="0" w:line="240" w:lineRule="auto"/>
        <w:rPr>
          <w:rFonts w:eastAsiaTheme="minorEastAsia"/>
        </w:rPr>
      </w:pPr>
      <w:r>
        <w:rPr>
          <w:rFonts w:eastAsiaTheme="minorEastAsia"/>
        </w:rPr>
        <w:t xml:space="preserve">Die Winkelhalbierende ist der Graph einer linearen Funktion mit der Gleichung </w:t>
      </w:r>
      <m:oMath>
        <m:r>
          <w:rPr>
            <w:rFonts w:ascii="Cambria Math" w:eastAsiaTheme="minorEastAsia" w:hAnsi="Cambria Math"/>
          </w:rPr>
          <m:t>g</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=x</m:t>
        </m:r>
      </m:oMath>
    </w:p>
    <w:p w14:paraId="3DB81E96" w14:textId="2ECBA305" w:rsidR="00EF28D9" w:rsidRPr="00EF28D9" w:rsidRDefault="00BB4A70" w:rsidP="000C4783">
      <w:pPr>
        <w:spacing w:after="0" w:line="240" w:lineRule="auto"/>
        <w:rPr>
          <w:rFonts w:eastAsiaTheme="minorEastAsia"/>
        </w:rPr>
      </w:pPr>
      <m:oMathPara>
        <m:oMath>
          <m:f>
            <m:fPr>
              <m:ctrlPr>
                <w:rPr>
                  <w:rFonts w:ascii="Cambria Math" w:eastAsiaTheme="minorEastAsia" w:hAnsi="Cambria Math"/>
                  <w:i/>
                </w:rPr>
              </m:ctrlPr>
            </m:fPr>
            <m:num>
              <m:r>
                <w:rPr>
                  <w:rFonts w:ascii="Cambria Math" w:eastAsiaTheme="minorEastAsia" w:hAnsi="Cambria Math"/>
                </w:rPr>
                <m:t xml:space="preserve">   2</m:t>
              </m:r>
            </m:num>
            <m:den>
              <m:r>
                <w:rPr>
                  <w:rFonts w:ascii="Cambria Math" w:eastAsiaTheme="minorEastAsia" w:hAnsi="Cambria Math"/>
                </w:rPr>
                <m:t>x</m:t>
              </m:r>
            </m:den>
          </m:f>
          <m:r>
            <w:rPr>
              <w:rFonts w:ascii="Cambria Math" w:eastAsiaTheme="minorEastAsia" w:hAnsi="Cambria Math"/>
            </w:rPr>
            <m:t>=x</m:t>
          </m:r>
          <m:r>
            <m:rPr>
              <m:sty m:val="p"/>
            </m:rPr>
            <w:rPr>
              <w:rFonts w:ascii="Cambria Math" w:eastAsiaTheme="minorEastAsia" w:hAnsi="Cambria Math"/>
            </w:rPr>
            <w:br/>
          </m:r>
        </m:oMath>
        <m:oMath>
          <m:r>
            <w:rPr>
              <w:rFonts w:ascii="Cambria Math" w:eastAsiaTheme="minorEastAsia" w:hAnsi="Cambria Math"/>
            </w:rPr>
            <m:t xml:space="preserve">   2=</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2</m:t>
              </m:r>
            </m:sup>
          </m:sSup>
          <m:r>
            <m:rPr>
              <m:sty m:val="p"/>
            </m:rPr>
            <w:rPr>
              <w:rFonts w:ascii="Cambria Math" w:eastAsiaTheme="minorEastAsia" w:hAnsi="Cambria Math"/>
            </w:rPr>
            <w:br/>
          </m:r>
        </m:oMath>
        <m:oMath>
          <m:rad>
            <m:radPr>
              <m:degHide m:val="1"/>
              <m:ctrlPr>
                <w:rPr>
                  <w:rFonts w:ascii="Cambria Math" w:eastAsiaTheme="minorEastAsia" w:hAnsi="Cambria Math"/>
                  <w:i/>
                </w:rPr>
              </m:ctrlPr>
            </m:radPr>
            <m:deg/>
            <m:e>
              <m:r>
                <w:rPr>
                  <w:rFonts w:ascii="Cambria Math" w:eastAsiaTheme="minorEastAsia" w:hAnsi="Cambria Math"/>
                </w:rPr>
                <m:t>2</m:t>
              </m:r>
            </m:e>
          </m:rad>
          <m:r>
            <w:rPr>
              <w:rFonts w:ascii="Cambria Math" w:eastAsiaTheme="minorEastAsia" w:hAnsi="Cambria Math"/>
            </w:rPr>
            <m:t>=x</m:t>
          </m:r>
        </m:oMath>
      </m:oMathPara>
    </w:p>
    <w:p w14:paraId="056F1530" w14:textId="77777777" w:rsidR="000C4783" w:rsidRDefault="000C4783" w:rsidP="000C4783">
      <w:pPr>
        <w:spacing w:after="0" w:line="240" w:lineRule="auto"/>
        <w:rPr>
          <w:rFonts w:eastAsiaTheme="minorEastAsia"/>
        </w:rPr>
      </w:pPr>
    </w:p>
    <w:p w14:paraId="4075B4B0" w14:textId="77777777" w:rsidR="00EF28D9" w:rsidRDefault="00EF28D9" w:rsidP="000C4783">
      <w:pPr>
        <w:spacing w:after="0" w:line="240" w:lineRule="auto"/>
        <w:rPr>
          <w:rFonts w:eastAsiaTheme="minorEastAsia"/>
        </w:rPr>
      </w:pPr>
      <w:r>
        <w:rPr>
          <w:rFonts w:eastAsiaTheme="minorEastAsia"/>
        </w:rPr>
        <w:t>Die negative Lösung muss an dieser Stelle nicht extra betrachtet werden, da aus der Graphik hervorgeht, dass der Punkt B im ersten Quadranten liegt. Somit müssen seine Koordinaten positive Werte haben.</w:t>
      </w:r>
    </w:p>
    <w:p w14:paraId="4EF615B5" w14:textId="333CDE3D" w:rsidR="00EF28D9" w:rsidRDefault="00EF28D9" w:rsidP="000C4783">
      <w:pPr>
        <w:spacing w:after="0" w:line="240" w:lineRule="auto"/>
        <w:rPr>
          <w:rFonts w:eastAsiaTheme="minorEastAsia"/>
        </w:rPr>
      </w:pPr>
      <w:r>
        <w:rPr>
          <w:rFonts w:eastAsiaTheme="minorEastAsia"/>
        </w:rPr>
        <w:t xml:space="preserve">Der Berührpunkt hat die </w:t>
      </w:r>
      <w:proofErr w:type="gramStart"/>
      <w:r>
        <w:rPr>
          <w:rFonts w:eastAsiaTheme="minorEastAsia"/>
        </w:rPr>
        <w:t xml:space="preserve">Koordinaten </w:t>
      </w:r>
      <w:proofErr w:type="gramEnd"/>
      <m:oMath>
        <m:d>
          <m:dPr>
            <m:ctrlPr>
              <w:rPr>
                <w:rFonts w:ascii="Cambria Math" w:eastAsiaTheme="minorEastAsia" w:hAnsi="Cambria Math"/>
                <w:i/>
              </w:rPr>
            </m:ctrlPr>
          </m:dPr>
          <m:e>
            <m:r>
              <w:rPr>
                <w:rFonts w:ascii="Cambria Math" w:eastAsiaTheme="minorEastAsia" w:hAnsi="Cambria Math"/>
              </w:rPr>
              <m:t xml:space="preserve"> </m:t>
            </m:r>
            <m:rad>
              <m:radPr>
                <m:degHide m:val="1"/>
                <m:ctrlPr>
                  <w:rPr>
                    <w:rFonts w:ascii="Cambria Math" w:eastAsiaTheme="minorEastAsia" w:hAnsi="Cambria Math"/>
                    <w:i/>
                  </w:rPr>
                </m:ctrlPr>
              </m:radPr>
              <m:deg/>
              <m:e>
                <m:r>
                  <w:rPr>
                    <w:rFonts w:ascii="Cambria Math" w:eastAsiaTheme="minorEastAsia" w:hAnsi="Cambria Math"/>
                  </w:rPr>
                  <m:t xml:space="preserve">2 </m:t>
                </m:r>
              </m:e>
            </m:rad>
            <m:r>
              <w:rPr>
                <w:rFonts w:ascii="Cambria Math" w:eastAsiaTheme="minorEastAsia" w:hAnsi="Cambria Math"/>
              </w:rPr>
              <m:t xml:space="preserve"> </m:t>
            </m:r>
          </m:e>
          <m:e>
            <m:r>
              <w:rPr>
                <w:rFonts w:ascii="Cambria Math" w:eastAsiaTheme="minorEastAsia" w:hAnsi="Cambria Math"/>
              </w:rPr>
              <m:t xml:space="preserve"> </m:t>
            </m:r>
            <m:rad>
              <m:radPr>
                <m:degHide m:val="1"/>
                <m:ctrlPr>
                  <w:rPr>
                    <w:rFonts w:ascii="Cambria Math" w:eastAsiaTheme="minorEastAsia" w:hAnsi="Cambria Math"/>
                    <w:i/>
                  </w:rPr>
                </m:ctrlPr>
              </m:radPr>
              <m:deg/>
              <m:e>
                <m:r>
                  <w:rPr>
                    <w:rFonts w:ascii="Cambria Math" w:eastAsiaTheme="minorEastAsia" w:hAnsi="Cambria Math"/>
                  </w:rPr>
                  <m:t xml:space="preserve">2 </m:t>
                </m:r>
              </m:e>
            </m:rad>
            <m:r>
              <w:rPr>
                <w:rFonts w:ascii="Cambria Math" w:eastAsiaTheme="minorEastAsia" w:hAnsi="Cambria Math"/>
              </w:rPr>
              <m:t xml:space="preserve"> </m:t>
            </m:r>
          </m:e>
        </m:d>
      </m:oMath>
      <w:r>
        <w:rPr>
          <w:rFonts w:eastAsiaTheme="minorEastAsia"/>
        </w:rPr>
        <w:t>.</w:t>
      </w:r>
    </w:p>
    <w:p w14:paraId="73A46978" w14:textId="77777777" w:rsidR="000C4783" w:rsidRDefault="000C4783" w:rsidP="000C4783">
      <w:pPr>
        <w:spacing w:after="0" w:line="240" w:lineRule="auto"/>
        <w:rPr>
          <w:rFonts w:eastAsiaTheme="minorEastAsia"/>
        </w:rPr>
      </w:pPr>
    </w:p>
    <w:p w14:paraId="660FEAEF" w14:textId="77777777" w:rsidR="00EF28D9" w:rsidRDefault="00EF28D9" w:rsidP="000C4783">
      <w:pPr>
        <w:spacing w:after="0" w:line="240" w:lineRule="auto"/>
        <w:rPr>
          <w:rFonts w:eastAsiaTheme="minorEastAsia"/>
        </w:rPr>
      </w:pPr>
      <w:r>
        <w:rPr>
          <w:rFonts w:eastAsiaTheme="minorEastAsia"/>
        </w:rPr>
        <w:t>Aufgabe 7:</w:t>
      </w:r>
    </w:p>
    <w:p w14:paraId="6DA73555" w14:textId="77777777" w:rsidR="00EF28D9" w:rsidRDefault="00EF28D9" w:rsidP="000C4783">
      <w:pPr>
        <w:spacing w:after="0" w:line="240" w:lineRule="auto"/>
        <w:rPr>
          <w:rFonts w:eastAsiaTheme="minorEastAsia"/>
        </w:rPr>
      </w:pPr>
      <w:r>
        <w:rPr>
          <w:rFonts w:eastAsiaTheme="minorEastAsia"/>
        </w:rPr>
        <w:t>Das dargestellte Dreieck ist rechtwinklig. Also gilt mit dem Satz von Pythagoras:</w:t>
      </w:r>
    </w:p>
    <w:p w14:paraId="7FFEFBB4" w14:textId="2796DBFC" w:rsidR="00EF28D9" w:rsidRPr="00EF28D9" w:rsidRDefault="00BB4A70" w:rsidP="000C4783">
      <w:pPr>
        <w:spacing w:after="0" w:line="240" w:lineRule="auto"/>
        <w:rPr>
          <w:rFonts w:eastAsiaTheme="minorEastAsia"/>
        </w:rPr>
      </w:pPr>
      <m:oMathPara>
        <m:oMath>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ad>
                <m:radPr>
                  <m:degHide m:val="1"/>
                  <m:ctrlPr>
                    <w:rPr>
                      <w:rFonts w:ascii="Cambria Math" w:eastAsiaTheme="minorEastAsia" w:hAnsi="Cambria Math"/>
                      <w:i/>
                    </w:rPr>
                  </m:ctrlPr>
                </m:radPr>
                <m:deg/>
                <m:e>
                  <m:r>
                    <w:rPr>
                      <w:rFonts w:ascii="Cambria Math" w:eastAsiaTheme="minorEastAsia" w:hAnsi="Cambria Math"/>
                    </w:rPr>
                    <m:t>2</m:t>
                  </m:r>
                </m:e>
              </m:rad>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ad>
                <m:radPr>
                  <m:degHide m:val="1"/>
                  <m:ctrlPr>
                    <w:rPr>
                      <w:rFonts w:ascii="Cambria Math" w:eastAsiaTheme="minorEastAsia" w:hAnsi="Cambria Math"/>
                      <w:i/>
                    </w:rPr>
                  </m:ctrlPr>
                </m:radPr>
                <m:deg/>
                <m:e>
                  <m:r>
                    <w:rPr>
                      <w:rFonts w:ascii="Cambria Math" w:eastAsiaTheme="minorEastAsia" w:hAnsi="Cambria Math"/>
                    </w:rPr>
                    <m:t>2</m:t>
                  </m:r>
                </m:e>
              </m:rad>
            </m:e>
            <m:sup>
              <m:r>
                <w:rPr>
                  <w:rFonts w:ascii="Cambria Math" w:eastAsiaTheme="minorEastAsia" w:hAnsi="Cambria Math"/>
                </w:rPr>
                <m:t>2</m:t>
              </m:r>
            </m:sup>
          </m:sSup>
          <m:r>
            <m:rPr>
              <m:sty m:val="p"/>
            </m:rPr>
            <w:rPr>
              <w:rFonts w:ascii="Cambria Math" w:eastAsiaTheme="minorEastAsia" w:hAnsi="Cambria Math"/>
            </w:rPr>
            <w:br/>
          </m:r>
        </m:oMath>
        <m:oMath>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2</m:t>
              </m:r>
            </m:sup>
          </m:sSup>
          <m:r>
            <w:rPr>
              <w:rFonts w:ascii="Cambria Math" w:eastAsiaTheme="minorEastAsia" w:hAnsi="Cambria Math"/>
            </w:rPr>
            <m:t>=4</m:t>
          </m:r>
          <m:r>
            <m:rPr>
              <m:sty m:val="p"/>
            </m:rPr>
            <w:rPr>
              <w:rFonts w:ascii="Cambria Math" w:eastAsiaTheme="minorEastAsia" w:hAnsi="Cambria Math"/>
            </w:rPr>
            <w:br/>
          </m:r>
        </m:oMath>
        <m:oMath>
          <m:r>
            <w:rPr>
              <w:rFonts w:ascii="Cambria Math" w:eastAsiaTheme="minorEastAsia" w:hAnsi="Cambria Math"/>
            </w:rPr>
            <m:t xml:space="preserve">   r=2</m:t>
          </m:r>
          <m:r>
            <m:rPr>
              <m:sty m:val="p"/>
            </m:rPr>
            <w:rPr>
              <w:rFonts w:eastAsiaTheme="minorEastAsia"/>
            </w:rPr>
            <w:br/>
          </m:r>
        </m:oMath>
      </m:oMathPara>
    </w:p>
    <w:p w14:paraId="29F17E10" w14:textId="388CFDAB" w:rsidR="00EF28D9" w:rsidRDefault="00EF28D9" w:rsidP="000C4783">
      <w:pPr>
        <w:spacing w:after="0" w:line="240" w:lineRule="auto"/>
        <w:rPr>
          <w:rFonts w:eastAsiaTheme="minorEastAsia"/>
        </w:rPr>
      </w:pPr>
      <w:r>
        <w:rPr>
          <w:rFonts w:eastAsiaTheme="minorEastAsia"/>
        </w:rPr>
        <w:t>Aus geometrischer Anschauung heraus ist klar, dass der Radius nur positive Werte annehmen kann.</w:t>
      </w:r>
    </w:p>
    <w:p w14:paraId="118C77D4" w14:textId="77777777" w:rsidR="000C4783" w:rsidRDefault="000C4783" w:rsidP="000C4783">
      <w:pPr>
        <w:spacing w:after="0" w:line="240" w:lineRule="auto"/>
        <w:rPr>
          <w:rFonts w:eastAsiaTheme="minorEastAsia"/>
        </w:rPr>
      </w:pPr>
    </w:p>
    <w:p w14:paraId="6E1955E8" w14:textId="6FFB1296" w:rsidR="00EF28D9" w:rsidRDefault="00EF28D9" w:rsidP="000C4783">
      <w:pPr>
        <w:spacing w:after="0" w:line="240" w:lineRule="auto"/>
        <w:rPr>
          <w:rFonts w:eastAsiaTheme="minorEastAsia"/>
        </w:rPr>
      </w:pPr>
      <w:r>
        <w:rPr>
          <w:rFonts w:eastAsiaTheme="minorEastAsia"/>
        </w:rPr>
        <w:t>Aufgabe 8:</w:t>
      </w:r>
    </w:p>
    <w:p w14:paraId="0E0506A5" w14:textId="026B85CE" w:rsidR="00EF28D9" w:rsidRDefault="00EF28D9" w:rsidP="000C4783">
      <w:pPr>
        <w:spacing w:after="0" w:line="240" w:lineRule="auto"/>
        <w:rPr>
          <w:rFonts w:eastAsiaTheme="minorEastAsia"/>
        </w:rPr>
      </w:pPr>
      <w:r>
        <w:rPr>
          <w:rFonts w:eastAsiaTheme="minorEastAsia"/>
        </w:rPr>
        <w:t xml:space="preserve">Analog zu den Rechnungen aus Aufgabenteil 6 und 7 ergibt sich für die Funktion mit der Gleichung </w:t>
      </w:r>
      <m:oMath>
        <m:r>
          <w:rPr>
            <w:rFonts w:ascii="Cambria Math" w:eastAsiaTheme="minorEastAsia" w:hAnsi="Cambria Math"/>
          </w:rPr>
          <m:t>f</m:t>
        </m:r>
        <m:d>
          <m:dPr>
            <m:ctrlPr>
              <w:rPr>
                <w:rFonts w:ascii="Cambria Math" w:eastAsiaTheme="minorEastAsia" w:hAnsi="Cambria Math" w:cs="Times New Roman"/>
                <w:i/>
                <w:sz w:val="24"/>
                <w:szCs w:val="24"/>
              </w:rPr>
            </m:ctrlPr>
          </m:dPr>
          <m:e>
            <m:r>
              <w:rPr>
                <w:rFonts w:ascii="Cambria Math" w:eastAsiaTheme="minorEastAsia" w:hAnsi="Cambria Math"/>
              </w:rPr>
              <m:t>x</m:t>
            </m:r>
          </m:e>
        </m:d>
        <m:r>
          <w:rPr>
            <w:rFonts w:ascii="Cambria Math" w:eastAsiaTheme="minorEastAsia" w:hAnsi="Cambria Math"/>
          </w:rPr>
          <m:t>=</m:t>
        </m:r>
        <m:f>
          <m:fPr>
            <m:ctrlPr>
              <w:rPr>
                <w:rFonts w:ascii="Cambria Math" w:eastAsiaTheme="minorEastAsia" w:hAnsi="Cambria Math" w:cs="Times New Roman"/>
                <w:i/>
                <w:sz w:val="24"/>
                <w:szCs w:val="24"/>
              </w:rPr>
            </m:ctrlPr>
          </m:fPr>
          <m:num>
            <m:r>
              <w:rPr>
                <w:rFonts w:ascii="Cambria Math" w:eastAsiaTheme="minorEastAsia" w:hAnsi="Cambria Math"/>
              </w:rPr>
              <m:t>a</m:t>
            </m:r>
          </m:num>
          <m:den>
            <m:r>
              <w:rPr>
                <w:rFonts w:ascii="Cambria Math" w:eastAsiaTheme="minorEastAsia" w:hAnsi="Cambria Math"/>
              </w:rPr>
              <m:t>x</m:t>
            </m:r>
          </m:den>
        </m:f>
      </m:oMath>
      <w:r>
        <w:rPr>
          <w:rFonts w:eastAsiaTheme="minorEastAsia"/>
          <w:sz w:val="24"/>
          <w:szCs w:val="24"/>
        </w:rPr>
        <w:t xml:space="preserve"> </w:t>
      </w:r>
      <w:r w:rsidR="00A1671B">
        <w:rPr>
          <w:rFonts w:eastAsiaTheme="minorEastAsia"/>
          <w:sz w:val="24"/>
          <w:szCs w:val="24"/>
        </w:rPr>
        <w:t xml:space="preserve">ein Berührpunkt mit den Koordinaten </w:t>
      </w:r>
      <m:oMath>
        <m:d>
          <m:dPr>
            <m:ctrlPr>
              <w:rPr>
                <w:rFonts w:ascii="Cambria Math" w:eastAsiaTheme="minorEastAsia" w:hAnsi="Cambria Math"/>
                <w:i/>
              </w:rPr>
            </m:ctrlPr>
          </m:dPr>
          <m:e>
            <m:r>
              <w:rPr>
                <w:rFonts w:ascii="Cambria Math" w:eastAsiaTheme="minorEastAsia" w:hAnsi="Cambria Math"/>
              </w:rPr>
              <m:t xml:space="preserve"> </m:t>
            </m:r>
            <m:rad>
              <m:radPr>
                <m:degHide m:val="1"/>
                <m:ctrlPr>
                  <w:rPr>
                    <w:rFonts w:ascii="Cambria Math" w:eastAsiaTheme="minorEastAsia" w:hAnsi="Cambria Math"/>
                    <w:i/>
                  </w:rPr>
                </m:ctrlPr>
              </m:radPr>
              <m:deg/>
              <m:e>
                <m:r>
                  <w:rPr>
                    <w:rFonts w:ascii="Cambria Math" w:eastAsiaTheme="minorEastAsia" w:hAnsi="Cambria Math"/>
                  </w:rPr>
                  <m:t xml:space="preserve">a </m:t>
                </m:r>
              </m:e>
            </m:rad>
            <m:r>
              <w:rPr>
                <w:rFonts w:ascii="Cambria Math" w:eastAsiaTheme="minorEastAsia" w:hAnsi="Cambria Math"/>
              </w:rPr>
              <m:t xml:space="preserve"> </m:t>
            </m:r>
          </m:e>
          <m:e>
            <m:r>
              <w:rPr>
                <w:rFonts w:ascii="Cambria Math" w:eastAsiaTheme="minorEastAsia" w:hAnsi="Cambria Math"/>
              </w:rPr>
              <m:t xml:space="preserve">  </m:t>
            </m:r>
            <m:rad>
              <m:radPr>
                <m:degHide m:val="1"/>
                <m:ctrlPr>
                  <w:rPr>
                    <w:rFonts w:ascii="Cambria Math" w:eastAsiaTheme="minorEastAsia" w:hAnsi="Cambria Math"/>
                    <w:i/>
                  </w:rPr>
                </m:ctrlPr>
              </m:radPr>
              <m:deg/>
              <m:e>
                <m:r>
                  <w:rPr>
                    <w:rFonts w:ascii="Cambria Math" w:eastAsiaTheme="minorEastAsia" w:hAnsi="Cambria Math"/>
                  </w:rPr>
                  <m:t xml:space="preserve">a </m:t>
                </m:r>
              </m:e>
            </m:rad>
            <m:r>
              <w:rPr>
                <w:rFonts w:ascii="Cambria Math" w:eastAsiaTheme="minorEastAsia" w:hAnsi="Cambria Math"/>
              </w:rPr>
              <m:t xml:space="preserve"> </m:t>
            </m:r>
          </m:e>
        </m:d>
      </m:oMath>
      <w:r w:rsidR="00A1671B">
        <w:rPr>
          <w:rFonts w:eastAsiaTheme="minorEastAsia"/>
        </w:rPr>
        <w:t xml:space="preserve"> und ein Radius der </w:t>
      </w:r>
      <w:proofErr w:type="gramStart"/>
      <w:r w:rsidR="00A1671B">
        <w:rPr>
          <w:rFonts w:eastAsiaTheme="minorEastAsia"/>
        </w:rPr>
        <w:t xml:space="preserve">Länge </w:t>
      </w:r>
      <w:proofErr w:type="gramEnd"/>
      <m:oMath>
        <m:rad>
          <m:radPr>
            <m:degHide m:val="1"/>
            <m:ctrlPr>
              <w:rPr>
                <w:rFonts w:ascii="Cambria Math" w:eastAsiaTheme="minorEastAsia" w:hAnsi="Cambria Math"/>
                <w:i/>
              </w:rPr>
            </m:ctrlPr>
          </m:radPr>
          <m:deg/>
          <m:e>
            <m:r>
              <w:rPr>
                <w:rFonts w:ascii="Cambria Math" w:eastAsiaTheme="minorEastAsia" w:hAnsi="Cambria Math"/>
              </w:rPr>
              <m:t>2a</m:t>
            </m:r>
          </m:e>
        </m:rad>
      </m:oMath>
      <w:r w:rsidR="00A1671B">
        <w:rPr>
          <w:rFonts w:eastAsiaTheme="minorEastAsia"/>
        </w:rPr>
        <w:t>.</w:t>
      </w:r>
    </w:p>
    <w:p w14:paraId="3FB30614" w14:textId="25DEDE62" w:rsidR="00EF28D9" w:rsidRPr="00EF28D9" w:rsidRDefault="000C4783" w:rsidP="000C4783">
      <w:pPr>
        <w:spacing w:after="0" w:line="240" w:lineRule="auto"/>
        <w:rPr>
          <w:rFonts w:eastAsiaTheme="minorEastAsia"/>
        </w:rPr>
      </w:pPr>
      <m:oMathPara>
        <m:oMath>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a</m:t>
              </m:r>
            </m:num>
            <m:den>
              <m:r>
                <w:rPr>
                  <w:rFonts w:ascii="Cambria Math" w:eastAsiaTheme="minorEastAsia" w:hAnsi="Cambria Math"/>
                </w:rPr>
                <m:t>x</m:t>
              </m:r>
            </m:den>
          </m:f>
          <m:r>
            <w:rPr>
              <w:rFonts w:ascii="Cambria Math" w:eastAsiaTheme="minorEastAsia" w:hAnsi="Cambria Math"/>
            </w:rPr>
            <m:t>=x</m:t>
          </m:r>
          <m:r>
            <m:rPr>
              <m:sty m:val="p"/>
            </m:rPr>
            <w:rPr>
              <w:rFonts w:ascii="Cambria Math" w:eastAsiaTheme="minorEastAsia" w:hAnsi="Cambria Math"/>
            </w:rPr>
            <w:br/>
          </m:r>
        </m:oMath>
        <m:oMath>
          <m:r>
            <w:rPr>
              <w:rFonts w:ascii="Cambria Math" w:eastAsiaTheme="minorEastAsia" w:hAnsi="Cambria Math"/>
            </w:rPr>
            <m:t xml:space="preserve">   a=</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2</m:t>
              </m:r>
            </m:sup>
          </m:sSup>
          <m:r>
            <m:rPr>
              <m:sty m:val="p"/>
            </m:rPr>
            <w:rPr>
              <w:rFonts w:ascii="Cambria Math" w:eastAsiaTheme="minorEastAsia" w:hAnsi="Cambria Math"/>
            </w:rPr>
            <w:br/>
          </m:r>
        </m:oMath>
        <m:oMath>
          <m:rad>
            <m:radPr>
              <m:degHide m:val="1"/>
              <m:ctrlPr>
                <w:rPr>
                  <w:rFonts w:ascii="Cambria Math" w:eastAsiaTheme="minorEastAsia" w:hAnsi="Cambria Math"/>
                  <w:i/>
                </w:rPr>
              </m:ctrlPr>
            </m:radPr>
            <m:deg/>
            <m:e>
              <m:r>
                <w:rPr>
                  <w:rFonts w:ascii="Cambria Math" w:eastAsiaTheme="minorEastAsia" w:hAnsi="Cambria Math"/>
                </w:rPr>
                <m:t>a</m:t>
              </m:r>
            </m:e>
          </m:rad>
          <m:r>
            <w:rPr>
              <w:rFonts w:ascii="Cambria Math" w:eastAsiaTheme="minorEastAsia" w:hAnsi="Cambria Math"/>
            </w:rPr>
            <m:t>=x</m:t>
          </m:r>
        </m:oMath>
      </m:oMathPara>
    </w:p>
    <w:p w14:paraId="6A2E46E0" w14:textId="34D01FE6" w:rsidR="00EF28D9" w:rsidRPr="000C4783" w:rsidRDefault="000C4783" w:rsidP="000C4783">
      <w:pPr>
        <w:spacing w:after="0" w:line="240" w:lineRule="auto"/>
        <w:rPr>
          <w:rFonts w:eastAsiaTheme="minorEastAsia"/>
        </w:rPr>
      </w:pPr>
      <m:oMathPara>
        <m:oMath>
          <m:r>
            <w:rPr>
              <w:rFonts w:ascii="Cambria Math" w:eastAsiaTheme="minorEastAsia" w:hAnsi="Cambria Math"/>
            </w:rPr>
            <m:t xml:space="preserve">                 </m:t>
          </m:r>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ad>
                <m:radPr>
                  <m:degHide m:val="1"/>
                  <m:ctrlPr>
                    <w:rPr>
                      <w:rFonts w:ascii="Cambria Math" w:eastAsiaTheme="minorEastAsia" w:hAnsi="Cambria Math"/>
                      <w:i/>
                    </w:rPr>
                  </m:ctrlPr>
                </m:radPr>
                <m:deg/>
                <m:e>
                  <m:r>
                    <w:rPr>
                      <w:rFonts w:ascii="Cambria Math" w:eastAsiaTheme="minorEastAsia" w:hAnsi="Cambria Math"/>
                    </w:rPr>
                    <m:t>a</m:t>
                  </m:r>
                </m:e>
              </m:rad>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ad>
                <m:radPr>
                  <m:degHide m:val="1"/>
                  <m:ctrlPr>
                    <w:rPr>
                      <w:rFonts w:ascii="Cambria Math" w:eastAsiaTheme="minorEastAsia" w:hAnsi="Cambria Math"/>
                      <w:i/>
                    </w:rPr>
                  </m:ctrlPr>
                </m:radPr>
                <m:deg/>
                <m:e>
                  <m:r>
                    <w:rPr>
                      <w:rFonts w:ascii="Cambria Math" w:eastAsiaTheme="minorEastAsia" w:hAnsi="Cambria Math"/>
                    </w:rPr>
                    <m:t>a</m:t>
                  </m:r>
                </m:e>
              </m:rad>
            </m:e>
            <m:sup>
              <m:r>
                <w:rPr>
                  <w:rFonts w:ascii="Cambria Math" w:eastAsiaTheme="minorEastAsia" w:hAnsi="Cambria Math"/>
                </w:rPr>
                <m:t>2</m:t>
              </m:r>
            </m:sup>
          </m:sSup>
          <m:r>
            <m:rPr>
              <m:sty m:val="p"/>
            </m:rPr>
            <w:rPr>
              <w:rFonts w:ascii="Cambria Math" w:eastAsiaTheme="minorEastAsia" w:hAnsi="Cambria Math"/>
            </w:rPr>
            <w:br/>
          </m:r>
        </m:oMath>
        <m:oMath>
          <m:sSup>
            <m:sSupPr>
              <m:ctrlPr>
                <w:rPr>
                  <w:rFonts w:ascii="Cambria Math" w:eastAsiaTheme="minorEastAsia" w:hAnsi="Cambria Math"/>
                  <w:i/>
                </w:rPr>
              </m:ctrlPr>
            </m:sSupPr>
            <m:e>
              <m:r>
                <w:rPr>
                  <w:rFonts w:ascii="Cambria Math" w:eastAsiaTheme="minorEastAsia" w:hAnsi="Cambria Math"/>
                </w:rPr>
                <m:t xml:space="preserve">                 r</m:t>
              </m:r>
            </m:e>
            <m:sup>
              <m:r>
                <w:rPr>
                  <w:rFonts w:ascii="Cambria Math" w:eastAsiaTheme="minorEastAsia" w:hAnsi="Cambria Math"/>
                </w:rPr>
                <m:t>2</m:t>
              </m:r>
            </m:sup>
          </m:sSup>
          <m:r>
            <w:rPr>
              <w:rFonts w:ascii="Cambria Math" w:eastAsiaTheme="minorEastAsia" w:hAnsi="Cambria Math"/>
            </w:rPr>
            <m:t>=2a</m:t>
          </m:r>
          <m:r>
            <m:rPr>
              <m:sty m:val="p"/>
            </m:rPr>
            <w:rPr>
              <w:rFonts w:ascii="Cambria Math" w:eastAsiaTheme="minorEastAsia" w:hAnsi="Cambria Math"/>
            </w:rPr>
            <w:br/>
          </m:r>
        </m:oMath>
        <m:oMath>
          <m:r>
            <w:rPr>
              <w:rFonts w:ascii="Cambria Math" w:eastAsiaTheme="minorEastAsia" w:hAnsi="Cambria Math"/>
            </w:rPr>
            <m:t xml:space="preserve">                   r=</m:t>
          </m:r>
          <m:rad>
            <m:radPr>
              <m:degHide m:val="1"/>
              <m:ctrlPr>
                <w:rPr>
                  <w:rFonts w:ascii="Cambria Math" w:eastAsiaTheme="minorEastAsia" w:hAnsi="Cambria Math"/>
                  <w:i/>
                </w:rPr>
              </m:ctrlPr>
            </m:radPr>
            <m:deg/>
            <m:e>
              <m:r>
                <w:rPr>
                  <w:rFonts w:ascii="Cambria Math" w:eastAsiaTheme="minorEastAsia" w:hAnsi="Cambria Math"/>
                </w:rPr>
                <m:t>2a</m:t>
              </m:r>
            </m:e>
          </m:rad>
          <m:r>
            <m:rPr>
              <m:sty m:val="p"/>
            </m:rPr>
            <w:rPr>
              <w:rFonts w:eastAsiaTheme="minorEastAsia"/>
            </w:rPr>
            <w:br/>
          </m:r>
        </m:oMath>
      </m:oMathPara>
    </w:p>
    <w:p w14:paraId="2F647932" w14:textId="77777777" w:rsidR="000C4783" w:rsidRPr="00EF28D9" w:rsidRDefault="000C4783" w:rsidP="000C4783">
      <w:pPr>
        <w:spacing w:after="0" w:line="240" w:lineRule="auto"/>
        <w:rPr>
          <w:rFonts w:eastAsiaTheme="minorEastAsia"/>
        </w:rPr>
      </w:pPr>
    </w:p>
    <w:p w14:paraId="1E78FA44" w14:textId="1CF5C6EF" w:rsidR="005D54AF" w:rsidRPr="0086084C" w:rsidRDefault="005D54AF" w:rsidP="000C4783">
      <w:pPr>
        <w:spacing w:after="0" w:line="240" w:lineRule="auto"/>
        <w:rPr>
          <w:b/>
        </w:rPr>
      </w:pPr>
      <w:r w:rsidRPr="0086084C">
        <w:rPr>
          <w:b/>
        </w:rPr>
        <w:t xml:space="preserve">Lösungsbeispiele zu den Aufgaben von Aufgabenblatt </w:t>
      </w:r>
      <w:r>
        <w:rPr>
          <w:b/>
        </w:rPr>
        <w:t>5</w:t>
      </w:r>
    </w:p>
    <w:p w14:paraId="13441E0B" w14:textId="77777777" w:rsidR="000C4783" w:rsidRDefault="000C4783" w:rsidP="000C4783">
      <w:pPr>
        <w:spacing w:after="0" w:line="240" w:lineRule="auto"/>
        <w:rPr>
          <w:rFonts w:eastAsiaTheme="minorEastAsia"/>
        </w:rPr>
      </w:pPr>
    </w:p>
    <w:p w14:paraId="3E9AE192" w14:textId="6C3561EC" w:rsidR="005D54AF" w:rsidRDefault="005D54AF" w:rsidP="000C4783">
      <w:pPr>
        <w:spacing w:after="0" w:line="240" w:lineRule="auto"/>
        <w:rPr>
          <w:rFonts w:eastAsiaTheme="minorEastAsia"/>
        </w:rPr>
      </w:pPr>
      <w:r>
        <w:rPr>
          <w:rFonts w:eastAsiaTheme="minorEastAsia"/>
        </w:rPr>
        <w:t>Aufgabe 1:</w:t>
      </w:r>
    </w:p>
    <w:p w14:paraId="79FFECD9" w14:textId="26A5B844" w:rsidR="00EF28D9" w:rsidRDefault="005D54AF" w:rsidP="000C4783">
      <w:pPr>
        <w:spacing w:after="0" w:line="240" w:lineRule="auto"/>
        <w:rPr>
          <w:rFonts w:eastAsiaTheme="minorEastAsia"/>
        </w:rPr>
      </w:pPr>
      <w:r>
        <w:rPr>
          <w:rFonts w:eastAsiaTheme="minorEastAsia"/>
        </w:rPr>
        <w:t>Der Graph der Funktion ist punktsymmetrisch zum Ursprung. Es gibt keine sichtbaren Schnittpunkte mit den Koordinatenachsen.</w:t>
      </w:r>
    </w:p>
    <w:p w14:paraId="276D2FBA" w14:textId="56FA7E3D" w:rsidR="005D54AF" w:rsidRDefault="005D54AF" w:rsidP="000C4783">
      <w:pPr>
        <w:spacing w:after="0" w:line="240" w:lineRule="auto"/>
        <w:rPr>
          <w:rFonts w:eastAsiaTheme="minorEastAsia"/>
        </w:rPr>
      </w:pPr>
      <w:r>
        <w:rPr>
          <w:rFonts w:eastAsiaTheme="minorEastAsia"/>
        </w:rPr>
        <w:t>Der Graph ist in zwei Teilgraphen unterteilt. Beide Teilgraphen sind fallend.</w:t>
      </w:r>
    </w:p>
    <w:p w14:paraId="62C9CC64" w14:textId="72B2F72F" w:rsidR="005D54AF" w:rsidRDefault="005D54AF" w:rsidP="000C4783">
      <w:pPr>
        <w:spacing w:after="0" w:line="240" w:lineRule="auto"/>
        <w:rPr>
          <w:rFonts w:eastAsiaTheme="minorEastAsia"/>
        </w:rPr>
      </w:pPr>
    </w:p>
    <w:p w14:paraId="56C1C4A1" w14:textId="6ABC6F8B" w:rsidR="005D54AF" w:rsidRDefault="005D54AF" w:rsidP="000C4783">
      <w:pPr>
        <w:spacing w:after="0" w:line="240" w:lineRule="auto"/>
        <w:rPr>
          <w:rFonts w:eastAsiaTheme="minorEastAsia"/>
        </w:rPr>
      </w:pPr>
      <w:r>
        <w:rPr>
          <w:rFonts w:eastAsiaTheme="minorEastAsia"/>
        </w:rPr>
        <w:t>Aufgabe 2:</w:t>
      </w:r>
    </w:p>
    <w:p w14:paraId="77D60D7D" w14:textId="3C8A474F" w:rsidR="005D54AF" w:rsidRDefault="005D54AF" w:rsidP="000C4783">
      <w:pPr>
        <w:spacing w:after="0" w:line="240" w:lineRule="auto"/>
        <w:rPr>
          <w:rFonts w:eastAsiaTheme="minorEastAsia"/>
        </w:rPr>
      </w:pPr>
      <w:r>
        <w:rPr>
          <w:rFonts w:eastAsiaTheme="minorEastAsia"/>
        </w:rPr>
        <w:t xml:space="preserve">Es kann keine Nullstelle geben, weil ein Bruch nur dann den Wert 0 hat, wenn sein Zähler 0 </w:t>
      </w:r>
      <w:proofErr w:type="spellStart"/>
      <w:r>
        <w:rPr>
          <w:rFonts w:eastAsiaTheme="minorEastAsia"/>
        </w:rPr>
        <w:t>ist.Ein</w:t>
      </w:r>
      <w:proofErr w:type="spellEnd"/>
      <w:r>
        <w:rPr>
          <w:rFonts w:eastAsiaTheme="minorEastAsia"/>
        </w:rPr>
        <w:t xml:space="preserve"> Schnittpunkt mit der senkrechten Achse ist nicht möglich, weil man in die Funktionsgleichung die Stelle 0 nicht einsetzen darf. Dies würde bedeuten, dass man durch 0 dividiert.</w:t>
      </w:r>
    </w:p>
    <w:p w14:paraId="51769295" w14:textId="4CE24109" w:rsidR="005D54AF" w:rsidRDefault="005D54AF" w:rsidP="000C4783">
      <w:pPr>
        <w:spacing w:after="0" w:line="240" w:lineRule="auto"/>
        <w:rPr>
          <w:rFonts w:eastAsiaTheme="minorEastAsia"/>
        </w:rPr>
      </w:pPr>
    </w:p>
    <w:p w14:paraId="5FE47755" w14:textId="77777777" w:rsidR="000C4783" w:rsidRDefault="000C4783">
      <w:pPr>
        <w:rPr>
          <w:rFonts w:eastAsiaTheme="minorEastAsia"/>
        </w:rPr>
      </w:pPr>
      <w:r>
        <w:rPr>
          <w:rFonts w:eastAsiaTheme="minorEastAsia"/>
        </w:rPr>
        <w:br w:type="page"/>
      </w:r>
    </w:p>
    <w:p w14:paraId="29D30E7A" w14:textId="77777777" w:rsidR="000C4783" w:rsidRDefault="000C4783" w:rsidP="000C4783">
      <w:pPr>
        <w:spacing w:after="0" w:line="240" w:lineRule="auto"/>
        <w:rPr>
          <w:rFonts w:eastAsiaTheme="minorEastAsia"/>
        </w:rPr>
      </w:pPr>
      <w:r>
        <w:rPr>
          <w:rFonts w:eastAsiaTheme="minorEastAsia"/>
        </w:rPr>
        <w:lastRenderedPageBreak/>
        <w:t>Aufgabe 3:</w:t>
      </w:r>
    </w:p>
    <w:tbl>
      <w:tblPr>
        <w:tblStyle w:val="Tabellenraster"/>
        <w:tblW w:w="0" w:type="auto"/>
        <w:jc w:val="center"/>
        <w:tblLook w:val="04A0" w:firstRow="1" w:lastRow="0" w:firstColumn="1" w:lastColumn="0" w:noHBand="0" w:noVBand="1"/>
      </w:tblPr>
      <w:tblGrid>
        <w:gridCol w:w="808"/>
        <w:gridCol w:w="992"/>
        <w:gridCol w:w="992"/>
        <w:gridCol w:w="1701"/>
        <w:gridCol w:w="1701"/>
      </w:tblGrid>
      <w:tr w:rsidR="000C4783" w14:paraId="3E3AC9AD" w14:textId="77777777" w:rsidTr="0017156A">
        <w:trPr>
          <w:trHeight w:val="269"/>
          <w:jc w:val="center"/>
        </w:trPr>
        <w:tc>
          <w:tcPr>
            <w:tcW w:w="808" w:type="dxa"/>
            <w:tcBorders>
              <w:top w:val="single" w:sz="4" w:space="0" w:color="auto"/>
              <w:left w:val="single" w:sz="4" w:space="0" w:color="auto"/>
              <w:bottom w:val="single" w:sz="4" w:space="0" w:color="auto"/>
              <w:right w:val="single" w:sz="4" w:space="0" w:color="auto"/>
            </w:tcBorders>
            <w:hideMark/>
          </w:tcPr>
          <w:p w14:paraId="20DF292D" w14:textId="77777777" w:rsidR="000C4783" w:rsidRPr="00B500A0" w:rsidRDefault="000C4783" w:rsidP="0017156A">
            <w:pPr>
              <w:pStyle w:val="Listenabsatz"/>
              <w:ind w:left="0"/>
            </w:pPr>
            <m:oMathPara>
              <m:oMathParaPr>
                <m:jc m:val="center"/>
              </m:oMathParaPr>
              <m:oMath>
                <m:r>
                  <w:rPr>
                    <w:rFonts w:ascii="Cambria Math" w:hAnsi="Cambria Math"/>
                  </w:rPr>
                  <m:t>x</m:t>
                </m:r>
              </m:oMath>
            </m:oMathPara>
          </w:p>
        </w:tc>
        <w:tc>
          <w:tcPr>
            <w:tcW w:w="992" w:type="dxa"/>
            <w:tcBorders>
              <w:top w:val="single" w:sz="4" w:space="0" w:color="auto"/>
              <w:left w:val="single" w:sz="4" w:space="0" w:color="auto"/>
              <w:bottom w:val="single" w:sz="4" w:space="0" w:color="auto"/>
              <w:right w:val="single" w:sz="4" w:space="0" w:color="auto"/>
            </w:tcBorders>
            <w:hideMark/>
          </w:tcPr>
          <w:p w14:paraId="2C3B686F" w14:textId="77777777" w:rsidR="000C4783" w:rsidRDefault="000C4783" w:rsidP="0017156A">
            <w:pPr>
              <w:pStyle w:val="Listenabsatz"/>
              <w:ind w:left="0"/>
              <w:jc w:val="center"/>
            </w:pPr>
            <w:r>
              <w:t>0.1</w:t>
            </w:r>
          </w:p>
        </w:tc>
        <w:tc>
          <w:tcPr>
            <w:tcW w:w="992" w:type="dxa"/>
            <w:tcBorders>
              <w:top w:val="single" w:sz="4" w:space="0" w:color="auto"/>
              <w:left w:val="single" w:sz="4" w:space="0" w:color="auto"/>
              <w:bottom w:val="single" w:sz="4" w:space="0" w:color="auto"/>
              <w:right w:val="single" w:sz="4" w:space="0" w:color="auto"/>
            </w:tcBorders>
            <w:hideMark/>
          </w:tcPr>
          <w:p w14:paraId="7E222FEE" w14:textId="77777777" w:rsidR="000C4783" w:rsidRDefault="000C4783" w:rsidP="0017156A">
            <w:pPr>
              <w:pStyle w:val="Listenabsatz"/>
              <w:ind w:left="0"/>
              <w:jc w:val="center"/>
            </w:pPr>
            <w:r>
              <w:t>0.01</w:t>
            </w:r>
          </w:p>
        </w:tc>
        <w:tc>
          <w:tcPr>
            <w:tcW w:w="1701" w:type="dxa"/>
            <w:tcBorders>
              <w:top w:val="single" w:sz="4" w:space="0" w:color="auto"/>
              <w:left w:val="single" w:sz="4" w:space="0" w:color="auto"/>
              <w:bottom w:val="single" w:sz="4" w:space="0" w:color="auto"/>
              <w:right w:val="single" w:sz="4" w:space="0" w:color="auto"/>
            </w:tcBorders>
            <w:hideMark/>
          </w:tcPr>
          <w:p w14:paraId="0095B3DA" w14:textId="77777777" w:rsidR="000C4783" w:rsidRDefault="000C4783" w:rsidP="0017156A">
            <w:pPr>
              <w:pStyle w:val="Listenabsatz"/>
              <w:ind w:left="0"/>
              <w:jc w:val="center"/>
            </w:pPr>
            <w:r>
              <w:t>0.001</w:t>
            </w:r>
          </w:p>
        </w:tc>
        <w:tc>
          <w:tcPr>
            <w:tcW w:w="1701" w:type="dxa"/>
            <w:tcBorders>
              <w:top w:val="single" w:sz="4" w:space="0" w:color="auto"/>
              <w:left w:val="single" w:sz="4" w:space="0" w:color="auto"/>
              <w:bottom w:val="single" w:sz="4" w:space="0" w:color="auto"/>
              <w:right w:val="single" w:sz="4" w:space="0" w:color="auto"/>
            </w:tcBorders>
            <w:hideMark/>
          </w:tcPr>
          <w:p w14:paraId="0A216560" w14:textId="77777777" w:rsidR="000C4783" w:rsidRDefault="000C4783" w:rsidP="0017156A">
            <w:pPr>
              <w:pStyle w:val="Listenabsatz"/>
              <w:ind w:left="0"/>
              <w:jc w:val="center"/>
            </w:pPr>
            <w:r>
              <w:t>0.00000001</w:t>
            </w:r>
          </w:p>
        </w:tc>
      </w:tr>
      <w:tr w:rsidR="000C4783" w14:paraId="0DB6D88A" w14:textId="77777777" w:rsidTr="0017156A">
        <w:trPr>
          <w:trHeight w:val="269"/>
          <w:jc w:val="center"/>
        </w:trPr>
        <w:tc>
          <w:tcPr>
            <w:tcW w:w="808" w:type="dxa"/>
            <w:tcBorders>
              <w:top w:val="single" w:sz="4" w:space="0" w:color="auto"/>
              <w:left w:val="single" w:sz="4" w:space="0" w:color="auto"/>
              <w:bottom w:val="single" w:sz="4" w:space="0" w:color="auto"/>
              <w:right w:val="single" w:sz="4" w:space="0" w:color="auto"/>
            </w:tcBorders>
            <w:hideMark/>
          </w:tcPr>
          <w:p w14:paraId="7057C0DB" w14:textId="77777777" w:rsidR="000C4783" w:rsidRDefault="000C4783" w:rsidP="0017156A">
            <w:pPr>
              <w:pStyle w:val="Listenabsatz"/>
              <w:ind w:left="0"/>
            </w:pPr>
            <m:oMathPara>
              <m:oMath>
                <m:r>
                  <w:rPr>
                    <w:rFonts w:ascii="Cambria Math" w:eastAsiaTheme="minorEastAsia" w:hAnsi="Cambria Math"/>
                  </w:rPr>
                  <m:t>f(x)</m:t>
                </m:r>
              </m:oMath>
            </m:oMathPara>
          </w:p>
        </w:tc>
        <w:tc>
          <w:tcPr>
            <w:tcW w:w="992" w:type="dxa"/>
            <w:tcBorders>
              <w:top w:val="single" w:sz="4" w:space="0" w:color="auto"/>
              <w:left w:val="single" w:sz="4" w:space="0" w:color="auto"/>
              <w:bottom w:val="single" w:sz="4" w:space="0" w:color="auto"/>
              <w:right w:val="single" w:sz="4" w:space="0" w:color="auto"/>
            </w:tcBorders>
          </w:tcPr>
          <w:p w14:paraId="718E9355" w14:textId="77777777" w:rsidR="000C4783" w:rsidRDefault="000C4783" w:rsidP="0017156A">
            <w:pPr>
              <w:pStyle w:val="Listenabsatz"/>
              <w:ind w:left="0"/>
              <w:jc w:val="center"/>
            </w:pPr>
            <w:r>
              <w:t>10</w:t>
            </w:r>
          </w:p>
        </w:tc>
        <w:tc>
          <w:tcPr>
            <w:tcW w:w="992" w:type="dxa"/>
            <w:tcBorders>
              <w:top w:val="single" w:sz="4" w:space="0" w:color="auto"/>
              <w:left w:val="single" w:sz="4" w:space="0" w:color="auto"/>
              <w:bottom w:val="single" w:sz="4" w:space="0" w:color="auto"/>
              <w:right w:val="single" w:sz="4" w:space="0" w:color="auto"/>
            </w:tcBorders>
          </w:tcPr>
          <w:p w14:paraId="05B714CD" w14:textId="77777777" w:rsidR="000C4783" w:rsidRDefault="000C4783" w:rsidP="0017156A">
            <w:pPr>
              <w:pStyle w:val="Listenabsatz"/>
              <w:ind w:left="0"/>
              <w:jc w:val="center"/>
            </w:pPr>
            <w:r>
              <w:t>100</w:t>
            </w:r>
          </w:p>
        </w:tc>
        <w:tc>
          <w:tcPr>
            <w:tcW w:w="1701" w:type="dxa"/>
            <w:tcBorders>
              <w:top w:val="single" w:sz="4" w:space="0" w:color="auto"/>
              <w:left w:val="single" w:sz="4" w:space="0" w:color="auto"/>
              <w:bottom w:val="single" w:sz="4" w:space="0" w:color="auto"/>
              <w:right w:val="single" w:sz="4" w:space="0" w:color="auto"/>
            </w:tcBorders>
          </w:tcPr>
          <w:p w14:paraId="5BA5A5C2" w14:textId="77777777" w:rsidR="000C4783" w:rsidRDefault="000C4783" w:rsidP="0017156A">
            <w:pPr>
              <w:pStyle w:val="Listenabsatz"/>
              <w:ind w:left="0"/>
              <w:jc w:val="center"/>
            </w:pPr>
            <w:r>
              <w:t>1000</w:t>
            </w:r>
          </w:p>
        </w:tc>
        <w:tc>
          <w:tcPr>
            <w:tcW w:w="1701" w:type="dxa"/>
            <w:tcBorders>
              <w:top w:val="single" w:sz="4" w:space="0" w:color="auto"/>
              <w:left w:val="single" w:sz="4" w:space="0" w:color="auto"/>
              <w:bottom w:val="single" w:sz="4" w:space="0" w:color="auto"/>
              <w:right w:val="single" w:sz="4" w:space="0" w:color="auto"/>
            </w:tcBorders>
          </w:tcPr>
          <w:p w14:paraId="7CD4E089" w14:textId="77777777" w:rsidR="000C4783" w:rsidRDefault="000C4783" w:rsidP="0017156A">
            <w:pPr>
              <w:pStyle w:val="Listenabsatz"/>
              <w:ind w:left="0"/>
              <w:jc w:val="center"/>
            </w:pPr>
            <w:r>
              <w:t>100000000</w:t>
            </w:r>
          </w:p>
        </w:tc>
      </w:tr>
    </w:tbl>
    <w:p w14:paraId="3A9DE7D8" w14:textId="77777777" w:rsidR="000C4783" w:rsidRDefault="000C4783" w:rsidP="000C4783">
      <w:pPr>
        <w:spacing w:after="0" w:line="240" w:lineRule="auto"/>
        <w:rPr>
          <w:rFonts w:eastAsiaTheme="minorEastAsia"/>
        </w:rPr>
      </w:pPr>
    </w:p>
    <w:p w14:paraId="56D42EC5" w14:textId="77777777" w:rsidR="000C4783" w:rsidRDefault="000C4783" w:rsidP="000C4783">
      <w:pPr>
        <w:spacing w:after="0" w:line="240" w:lineRule="auto"/>
        <w:rPr>
          <w:rFonts w:eastAsiaTheme="minorEastAsia"/>
        </w:rPr>
      </w:pPr>
      <w:r>
        <w:rPr>
          <w:rFonts w:eastAsiaTheme="minorEastAsia"/>
        </w:rPr>
        <w:t>Die Funktionswerte werden immer größer, je näher man sich der 0 nähert.</w:t>
      </w:r>
    </w:p>
    <w:p w14:paraId="25132B96" w14:textId="77777777" w:rsidR="000C4783" w:rsidRDefault="000C4783" w:rsidP="000C4783">
      <w:pPr>
        <w:spacing w:after="0" w:line="240" w:lineRule="auto"/>
        <w:rPr>
          <w:rFonts w:eastAsiaTheme="minorEastAsia"/>
        </w:rPr>
      </w:pPr>
    </w:p>
    <w:p w14:paraId="6B7BE22C" w14:textId="77777777" w:rsidR="000C4783" w:rsidRDefault="000C4783" w:rsidP="000C4783">
      <w:pPr>
        <w:spacing w:after="0" w:line="240" w:lineRule="auto"/>
        <w:rPr>
          <w:rFonts w:eastAsiaTheme="minorEastAsia"/>
        </w:rPr>
      </w:pPr>
      <w:r>
        <w:rPr>
          <w:rFonts w:eastAsiaTheme="minorEastAsia"/>
        </w:rPr>
        <w:t>Aufgabe 4:</w:t>
      </w:r>
    </w:p>
    <w:tbl>
      <w:tblPr>
        <w:tblStyle w:val="Tabellenraster"/>
        <w:tblW w:w="0" w:type="auto"/>
        <w:jc w:val="center"/>
        <w:tblLook w:val="04A0" w:firstRow="1" w:lastRow="0" w:firstColumn="1" w:lastColumn="0" w:noHBand="0" w:noVBand="1"/>
      </w:tblPr>
      <w:tblGrid>
        <w:gridCol w:w="934"/>
        <w:gridCol w:w="993"/>
        <w:gridCol w:w="850"/>
        <w:gridCol w:w="1843"/>
        <w:gridCol w:w="1701"/>
      </w:tblGrid>
      <w:tr w:rsidR="000C4783" w14:paraId="74DCCF8B" w14:textId="77777777" w:rsidTr="0017156A">
        <w:trPr>
          <w:trHeight w:val="269"/>
          <w:jc w:val="center"/>
        </w:trPr>
        <w:tc>
          <w:tcPr>
            <w:tcW w:w="934" w:type="dxa"/>
            <w:tcBorders>
              <w:top w:val="single" w:sz="4" w:space="0" w:color="auto"/>
              <w:left w:val="single" w:sz="4" w:space="0" w:color="auto"/>
              <w:bottom w:val="single" w:sz="4" w:space="0" w:color="auto"/>
              <w:right w:val="single" w:sz="4" w:space="0" w:color="auto"/>
            </w:tcBorders>
            <w:hideMark/>
          </w:tcPr>
          <w:p w14:paraId="0AA0932C" w14:textId="77777777" w:rsidR="000C4783" w:rsidRDefault="000C4783" w:rsidP="0017156A">
            <w:pPr>
              <w:pStyle w:val="Listenabsatz"/>
              <w:ind w:left="0"/>
            </w:pPr>
            <m:oMathPara>
              <m:oMath>
                <m:r>
                  <w:rPr>
                    <w:rFonts w:ascii="Cambria Math" w:hAnsi="Cambria Math"/>
                  </w:rPr>
                  <m:t>x</m:t>
                </m:r>
              </m:oMath>
            </m:oMathPara>
          </w:p>
        </w:tc>
        <w:tc>
          <w:tcPr>
            <w:tcW w:w="993" w:type="dxa"/>
            <w:tcBorders>
              <w:top w:val="single" w:sz="4" w:space="0" w:color="auto"/>
              <w:left w:val="single" w:sz="4" w:space="0" w:color="auto"/>
              <w:bottom w:val="single" w:sz="4" w:space="0" w:color="auto"/>
              <w:right w:val="single" w:sz="4" w:space="0" w:color="auto"/>
            </w:tcBorders>
            <w:hideMark/>
          </w:tcPr>
          <w:p w14:paraId="4D3AA2BA" w14:textId="77777777" w:rsidR="000C4783" w:rsidRDefault="000C4783" w:rsidP="0017156A">
            <w:pPr>
              <w:pStyle w:val="Listenabsatz"/>
              <w:ind w:left="0"/>
              <w:jc w:val="center"/>
            </w:pPr>
            <w:r>
              <w:t>-0.1</w:t>
            </w:r>
          </w:p>
        </w:tc>
        <w:tc>
          <w:tcPr>
            <w:tcW w:w="850" w:type="dxa"/>
            <w:tcBorders>
              <w:top w:val="single" w:sz="4" w:space="0" w:color="auto"/>
              <w:left w:val="single" w:sz="4" w:space="0" w:color="auto"/>
              <w:bottom w:val="single" w:sz="4" w:space="0" w:color="auto"/>
              <w:right w:val="single" w:sz="4" w:space="0" w:color="auto"/>
            </w:tcBorders>
            <w:hideMark/>
          </w:tcPr>
          <w:p w14:paraId="5D8185B2" w14:textId="77777777" w:rsidR="000C4783" w:rsidRDefault="000C4783" w:rsidP="0017156A">
            <w:pPr>
              <w:pStyle w:val="Listenabsatz"/>
              <w:ind w:left="0"/>
              <w:jc w:val="center"/>
            </w:pPr>
            <w:r>
              <w:t>-0.01</w:t>
            </w:r>
          </w:p>
        </w:tc>
        <w:tc>
          <w:tcPr>
            <w:tcW w:w="1843" w:type="dxa"/>
            <w:tcBorders>
              <w:top w:val="single" w:sz="4" w:space="0" w:color="auto"/>
              <w:left w:val="single" w:sz="4" w:space="0" w:color="auto"/>
              <w:bottom w:val="single" w:sz="4" w:space="0" w:color="auto"/>
              <w:right w:val="single" w:sz="4" w:space="0" w:color="auto"/>
            </w:tcBorders>
            <w:hideMark/>
          </w:tcPr>
          <w:p w14:paraId="4CF2EC7C" w14:textId="77777777" w:rsidR="000C4783" w:rsidRDefault="000C4783" w:rsidP="0017156A">
            <w:pPr>
              <w:pStyle w:val="Listenabsatz"/>
              <w:ind w:left="0"/>
              <w:jc w:val="center"/>
            </w:pPr>
            <w:r>
              <w:t>-0.001</w:t>
            </w:r>
          </w:p>
        </w:tc>
        <w:tc>
          <w:tcPr>
            <w:tcW w:w="1701" w:type="dxa"/>
            <w:tcBorders>
              <w:top w:val="single" w:sz="4" w:space="0" w:color="auto"/>
              <w:left w:val="single" w:sz="4" w:space="0" w:color="auto"/>
              <w:bottom w:val="single" w:sz="4" w:space="0" w:color="auto"/>
              <w:right w:val="single" w:sz="4" w:space="0" w:color="auto"/>
            </w:tcBorders>
            <w:hideMark/>
          </w:tcPr>
          <w:p w14:paraId="1E671D54" w14:textId="77777777" w:rsidR="000C4783" w:rsidRDefault="000C4783" w:rsidP="0017156A">
            <w:pPr>
              <w:pStyle w:val="Listenabsatz"/>
              <w:ind w:left="0"/>
              <w:jc w:val="center"/>
            </w:pPr>
            <w:r>
              <w:t>-0.00000001</w:t>
            </w:r>
          </w:p>
        </w:tc>
      </w:tr>
      <w:tr w:rsidR="000C4783" w14:paraId="690D7BF1" w14:textId="77777777" w:rsidTr="0017156A">
        <w:trPr>
          <w:trHeight w:val="269"/>
          <w:jc w:val="center"/>
        </w:trPr>
        <w:tc>
          <w:tcPr>
            <w:tcW w:w="934" w:type="dxa"/>
            <w:tcBorders>
              <w:top w:val="single" w:sz="4" w:space="0" w:color="auto"/>
              <w:left w:val="single" w:sz="4" w:space="0" w:color="auto"/>
              <w:bottom w:val="single" w:sz="4" w:space="0" w:color="auto"/>
              <w:right w:val="single" w:sz="4" w:space="0" w:color="auto"/>
            </w:tcBorders>
            <w:hideMark/>
          </w:tcPr>
          <w:p w14:paraId="5612F1E5" w14:textId="77777777" w:rsidR="000C4783" w:rsidRDefault="000C4783" w:rsidP="0017156A">
            <w:pPr>
              <w:pStyle w:val="Listenabsatz"/>
              <w:ind w:left="0"/>
            </w:pPr>
            <m:oMathPara>
              <m:oMath>
                <m:r>
                  <w:rPr>
                    <w:rFonts w:ascii="Cambria Math" w:eastAsiaTheme="minorEastAsia" w:hAnsi="Cambria Math"/>
                  </w:rPr>
                  <m:t>f(x)</m:t>
                </m:r>
              </m:oMath>
            </m:oMathPara>
          </w:p>
        </w:tc>
        <w:tc>
          <w:tcPr>
            <w:tcW w:w="993" w:type="dxa"/>
            <w:tcBorders>
              <w:top w:val="single" w:sz="4" w:space="0" w:color="auto"/>
              <w:left w:val="single" w:sz="4" w:space="0" w:color="auto"/>
              <w:bottom w:val="single" w:sz="4" w:space="0" w:color="auto"/>
              <w:right w:val="single" w:sz="4" w:space="0" w:color="auto"/>
            </w:tcBorders>
          </w:tcPr>
          <w:p w14:paraId="2FD6B556" w14:textId="77777777" w:rsidR="000C4783" w:rsidRDefault="000C4783" w:rsidP="0017156A">
            <w:pPr>
              <w:pStyle w:val="Listenabsatz"/>
              <w:ind w:left="0"/>
              <w:jc w:val="center"/>
            </w:pPr>
            <w:r>
              <w:t>-10</w:t>
            </w:r>
          </w:p>
        </w:tc>
        <w:tc>
          <w:tcPr>
            <w:tcW w:w="850" w:type="dxa"/>
            <w:tcBorders>
              <w:top w:val="single" w:sz="4" w:space="0" w:color="auto"/>
              <w:left w:val="single" w:sz="4" w:space="0" w:color="auto"/>
              <w:bottom w:val="single" w:sz="4" w:space="0" w:color="auto"/>
              <w:right w:val="single" w:sz="4" w:space="0" w:color="auto"/>
            </w:tcBorders>
          </w:tcPr>
          <w:p w14:paraId="5AF7613C" w14:textId="77777777" w:rsidR="000C4783" w:rsidRDefault="000C4783" w:rsidP="0017156A">
            <w:pPr>
              <w:pStyle w:val="Listenabsatz"/>
              <w:ind w:left="0"/>
              <w:jc w:val="center"/>
            </w:pPr>
            <w:r>
              <w:t>-100</w:t>
            </w:r>
          </w:p>
        </w:tc>
        <w:tc>
          <w:tcPr>
            <w:tcW w:w="1843" w:type="dxa"/>
            <w:tcBorders>
              <w:top w:val="single" w:sz="4" w:space="0" w:color="auto"/>
              <w:left w:val="single" w:sz="4" w:space="0" w:color="auto"/>
              <w:bottom w:val="single" w:sz="4" w:space="0" w:color="auto"/>
              <w:right w:val="single" w:sz="4" w:space="0" w:color="auto"/>
            </w:tcBorders>
          </w:tcPr>
          <w:p w14:paraId="5F5A0F17" w14:textId="77777777" w:rsidR="000C4783" w:rsidRDefault="000C4783" w:rsidP="0017156A">
            <w:pPr>
              <w:pStyle w:val="Listenabsatz"/>
              <w:ind w:left="0"/>
              <w:jc w:val="center"/>
            </w:pPr>
            <w:r>
              <w:t>-1000</w:t>
            </w:r>
          </w:p>
        </w:tc>
        <w:tc>
          <w:tcPr>
            <w:tcW w:w="1701" w:type="dxa"/>
            <w:tcBorders>
              <w:top w:val="single" w:sz="4" w:space="0" w:color="auto"/>
              <w:left w:val="single" w:sz="4" w:space="0" w:color="auto"/>
              <w:bottom w:val="single" w:sz="4" w:space="0" w:color="auto"/>
              <w:right w:val="single" w:sz="4" w:space="0" w:color="auto"/>
            </w:tcBorders>
          </w:tcPr>
          <w:p w14:paraId="1D01CC76" w14:textId="77777777" w:rsidR="000C4783" w:rsidRDefault="000C4783" w:rsidP="0017156A">
            <w:pPr>
              <w:pStyle w:val="Listenabsatz"/>
              <w:ind w:left="0"/>
              <w:jc w:val="center"/>
            </w:pPr>
            <w:r>
              <w:t>-100000000</w:t>
            </w:r>
          </w:p>
        </w:tc>
      </w:tr>
    </w:tbl>
    <w:p w14:paraId="4558CBC7" w14:textId="77777777" w:rsidR="000C4783" w:rsidRDefault="000C4783" w:rsidP="000C4783">
      <w:pPr>
        <w:spacing w:after="0" w:line="240" w:lineRule="auto"/>
        <w:rPr>
          <w:rFonts w:eastAsiaTheme="minorEastAsia"/>
        </w:rPr>
      </w:pPr>
    </w:p>
    <w:p w14:paraId="7A8E7B77" w14:textId="77777777" w:rsidR="000C4783" w:rsidRDefault="000C4783" w:rsidP="000C4783">
      <w:pPr>
        <w:spacing w:after="0" w:line="240" w:lineRule="auto"/>
        <w:rPr>
          <w:rFonts w:eastAsiaTheme="minorEastAsia"/>
        </w:rPr>
      </w:pPr>
      <w:r>
        <w:rPr>
          <w:rFonts w:eastAsiaTheme="minorEastAsia"/>
        </w:rPr>
        <w:t>Die Funktionswerte werden immer kleiner, je näher man sich der 0 nähert.</w:t>
      </w:r>
    </w:p>
    <w:p w14:paraId="47236CD5" w14:textId="77777777" w:rsidR="000C4783" w:rsidRDefault="000C4783" w:rsidP="000C4783">
      <w:pPr>
        <w:spacing w:after="0" w:line="240" w:lineRule="auto"/>
        <w:rPr>
          <w:rFonts w:eastAsiaTheme="minorEastAsia"/>
        </w:rPr>
      </w:pPr>
    </w:p>
    <w:p w14:paraId="3512F0BC" w14:textId="77777777" w:rsidR="000C4783" w:rsidRPr="00EF28D9" w:rsidRDefault="000C4783" w:rsidP="000C4783">
      <w:pPr>
        <w:spacing w:after="0" w:line="240" w:lineRule="auto"/>
        <w:rPr>
          <w:rFonts w:eastAsiaTheme="minorEastAsia"/>
        </w:rPr>
      </w:pPr>
      <w:r>
        <w:rPr>
          <w:rFonts w:eastAsiaTheme="minorEastAsia"/>
        </w:rPr>
        <w:t>Aufgabe 5:</w:t>
      </w:r>
    </w:p>
    <w:tbl>
      <w:tblPr>
        <w:tblStyle w:val="Tabellenraster"/>
        <w:tblW w:w="0" w:type="auto"/>
        <w:jc w:val="center"/>
        <w:tblLook w:val="04A0" w:firstRow="1" w:lastRow="0" w:firstColumn="1" w:lastColumn="0" w:noHBand="0" w:noVBand="1"/>
      </w:tblPr>
      <w:tblGrid>
        <w:gridCol w:w="1119"/>
        <w:gridCol w:w="851"/>
        <w:gridCol w:w="850"/>
        <w:gridCol w:w="1985"/>
        <w:gridCol w:w="1684"/>
      </w:tblGrid>
      <w:tr w:rsidR="000C4783" w14:paraId="47EE84BC" w14:textId="77777777" w:rsidTr="0017156A">
        <w:trPr>
          <w:trHeight w:val="269"/>
          <w:jc w:val="center"/>
        </w:trPr>
        <w:tc>
          <w:tcPr>
            <w:tcW w:w="1119" w:type="dxa"/>
            <w:tcBorders>
              <w:top w:val="single" w:sz="4" w:space="0" w:color="auto"/>
              <w:left w:val="single" w:sz="4" w:space="0" w:color="auto"/>
              <w:bottom w:val="single" w:sz="4" w:space="0" w:color="auto"/>
              <w:right w:val="single" w:sz="4" w:space="0" w:color="auto"/>
            </w:tcBorders>
            <w:hideMark/>
          </w:tcPr>
          <w:p w14:paraId="32AA2F78" w14:textId="77777777" w:rsidR="000C4783" w:rsidRDefault="000C4783" w:rsidP="0017156A">
            <w:pPr>
              <w:pStyle w:val="Listenabsatz"/>
              <w:ind w:left="0"/>
            </w:pPr>
            <m:oMathPara>
              <m:oMath>
                <m:r>
                  <w:rPr>
                    <w:rFonts w:ascii="Cambria Math" w:hAnsi="Cambria Math"/>
                  </w:rPr>
                  <m:t>x</m:t>
                </m:r>
              </m:oMath>
            </m:oMathPara>
          </w:p>
        </w:tc>
        <w:tc>
          <w:tcPr>
            <w:tcW w:w="851" w:type="dxa"/>
            <w:tcBorders>
              <w:top w:val="single" w:sz="4" w:space="0" w:color="auto"/>
              <w:left w:val="single" w:sz="4" w:space="0" w:color="auto"/>
              <w:bottom w:val="single" w:sz="4" w:space="0" w:color="auto"/>
              <w:right w:val="single" w:sz="4" w:space="0" w:color="auto"/>
            </w:tcBorders>
            <w:hideMark/>
          </w:tcPr>
          <w:p w14:paraId="45EBD9E6" w14:textId="77777777" w:rsidR="000C4783" w:rsidRDefault="000C4783" w:rsidP="0017156A">
            <w:pPr>
              <w:pStyle w:val="Listenabsatz"/>
              <w:ind w:left="0"/>
              <w:jc w:val="center"/>
            </w:pPr>
            <w:r>
              <w:t>100</w:t>
            </w:r>
          </w:p>
        </w:tc>
        <w:tc>
          <w:tcPr>
            <w:tcW w:w="850" w:type="dxa"/>
            <w:tcBorders>
              <w:top w:val="single" w:sz="4" w:space="0" w:color="auto"/>
              <w:left w:val="single" w:sz="4" w:space="0" w:color="auto"/>
              <w:bottom w:val="single" w:sz="4" w:space="0" w:color="auto"/>
              <w:right w:val="single" w:sz="4" w:space="0" w:color="auto"/>
            </w:tcBorders>
            <w:hideMark/>
          </w:tcPr>
          <w:p w14:paraId="04131517" w14:textId="77777777" w:rsidR="000C4783" w:rsidRDefault="000C4783" w:rsidP="0017156A">
            <w:pPr>
              <w:pStyle w:val="Listenabsatz"/>
              <w:ind w:left="0"/>
              <w:jc w:val="center"/>
            </w:pPr>
            <w:r>
              <w:t>1000</w:t>
            </w:r>
          </w:p>
        </w:tc>
        <w:tc>
          <w:tcPr>
            <w:tcW w:w="1985" w:type="dxa"/>
            <w:tcBorders>
              <w:top w:val="single" w:sz="4" w:space="0" w:color="auto"/>
              <w:left w:val="single" w:sz="4" w:space="0" w:color="auto"/>
              <w:bottom w:val="single" w:sz="4" w:space="0" w:color="auto"/>
              <w:right w:val="single" w:sz="4" w:space="0" w:color="auto"/>
            </w:tcBorders>
            <w:hideMark/>
          </w:tcPr>
          <w:p w14:paraId="6B1CC03C" w14:textId="77777777" w:rsidR="000C4783" w:rsidRDefault="000C4783" w:rsidP="0017156A">
            <w:pPr>
              <w:pStyle w:val="Listenabsatz"/>
              <w:ind w:left="0"/>
              <w:jc w:val="center"/>
            </w:pPr>
            <w:r>
              <w:t>100000</w:t>
            </w:r>
          </w:p>
        </w:tc>
        <w:tc>
          <w:tcPr>
            <w:tcW w:w="1684" w:type="dxa"/>
            <w:tcBorders>
              <w:top w:val="single" w:sz="4" w:space="0" w:color="auto"/>
              <w:left w:val="single" w:sz="4" w:space="0" w:color="auto"/>
              <w:bottom w:val="single" w:sz="4" w:space="0" w:color="auto"/>
              <w:right w:val="single" w:sz="4" w:space="0" w:color="auto"/>
            </w:tcBorders>
            <w:hideMark/>
          </w:tcPr>
          <w:p w14:paraId="4907B66E" w14:textId="77777777" w:rsidR="000C4783" w:rsidRDefault="000C4783" w:rsidP="0017156A">
            <w:pPr>
              <w:pStyle w:val="Listenabsatz"/>
              <w:ind w:left="0"/>
              <w:jc w:val="center"/>
            </w:pPr>
            <w:r>
              <w:t>100000000</w:t>
            </w:r>
          </w:p>
        </w:tc>
      </w:tr>
      <w:tr w:rsidR="000C4783" w14:paraId="1E086A0C" w14:textId="77777777" w:rsidTr="0017156A">
        <w:trPr>
          <w:trHeight w:val="269"/>
          <w:jc w:val="center"/>
        </w:trPr>
        <w:tc>
          <w:tcPr>
            <w:tcW w:w="1119" w:type="dxa"/>
            <w:tcBorders>
              <w:top w:val="single" w:sz="4" w:space="0" w:color="auto"/>
              <w:left w:val="single" w:sz="4" w:space="0" w:color="auto"/>
              <w:bottom w:val="single" w:sz="4" w:space="0" w:color="auto"/>
              <w:right w:val="single" w:sz="4" w:space="0" w:color="auto"/>
            </w:tcBorders>
            <w:hideMark/>
          </w:tcPr>
          <w:p w14:paraId="2466F3EB" w14:textId="77777777" w:rsidR="000C4783" w:rsidRDefault="000C4783" w:rsidP="0017156A">
            <w:pPr>
              <w:pStyle w:val="Listenabsatz"/>
              <w:ind w:left="0"/>
            </w:pPr>
            <m:oMathPara>
              <m:oMath>
                <m:r>
                  <w:rPr>
                    <w:rFonts w:ascii="Cambria Math" w:eastAsiaTheme="minorEastAsia" w:hAnsi="Cambria Math"/>
                  </w:rPr>
                  <m:t>f(x)</m:t>
                </m:r>
              </m:oMath>
            </m:oMathPara>
          </w:p>
        </w:tc>
        <w:tc>
          <w:tcPr>
            <w:tcW w:w="851" w:type="dxa"/>
            <w:tcBorders>
              <w:top w:val="single" w:sz="4" w:space="0" w:color="auto"/>
              <w:left w:val="single" w:sz="4" w:space="0" w:color="auto"/>
              <w:bottom w:val="single" w:sz="4" w:space="0" w:color="auto"/>
              <w:right w:val="single" w:sz="4" w:space="0" w:color="auto"/>
            </w:tcBorders>
          </w:tcPr>
          <w:p w14:paraId="1CA84D20" w14:textId="77777777" w:rsidR="000C4783" w:rsidRDefault="000C4783" w:rsidP="0017156A">
            <w:pPr>
              <w:pStyle w:val="Listenabsatz"/>
              <w:ind w:left="0"/>
              <w:jc w:val="center"/>
            </w:pPr>
            <w:r>
              <w:t>0.01</w:t>
            </w:r>
          </w:p>
        </w:tc>
        <w:tc>
          <w:tcPr>
            <w:tcW w:w="850" w:type="dxa"/>
            <w:tcBorders>
              <w:top w:val="single" w:sz="4" w:space="0" w:color="auto"/>
              <w:left w:val="single" w:sz="4" w:space="0" w:color="auto"/>
              <w:bottom w:val="single" w:sz="4" w:space="0" w:color="auto"/>
              <w:right w:val="single" w:sz="4" w:space="0" w:color="auto"/>
            </w:tcBorders>
          </w:tcPr>
          <w:p w14:paraId="7FA3746D" w14:textId="77777777" w:rsidR="000C4783" w:rsidRDefault="000C4783" w:rsidP="0017156A">
            <w:pPr>
              <w:pStyle w:val="Listenabsatz"/>
              <w:ind w:left="0"/>
              <w:jc w:val="center"/>
            </w:pPr>
            <w:r>
              <w:t>0.001</w:t>
            </w:r>
          </w:p>
        </w:tc>
        <w:tc>
          <w:tcPr>
            <w:tcW w:w="1985" w:type="dxa"/>
            <w:tcBorders>
              <w:top w:val="single" w:sz="4" w:space="0" w:color="auto"/>
              <w:left w:val="single" w:sz="4" w:space="0" w:color="auto"/>
              <w:bottom w:val="single" w:sz="4" w:space="0" w:color="auto"/>
              <w:right w:val="single" w:sz="4" w:space="0" w:color="auto"/>
            </w:tcBorders>
          </w:tcPr>
          <w:p w14:paraId="3CB67574" w14:textId="77777777" w:rsidR="000C4783" w:rsidRDefault="000C4783" w:rsidP="0017156A">
            <w:pPr>
              <w:pStyle w:val="Listenabsatz"/>
              <w:ind w:left="0"/>
              <w:jc w:val="center"/>
            </w:pPr>
            <w:r>
              <w:t>0.00001</w:t>
            </w:r>
          </w:p>
        </w:tc>
        <w:tc>
          <w:tcPr>
            <w:tcW w:w="1684" w:type="dxa"/>
            <w:tcBorders>
              <w:top w:val="single" w:sz="4" w:space="0" w:color="auto"/>
              <w:left w:val="single" w:sz="4" w:space="0" w:color="auto"/>
              <w:bottom w:val="single" w:sz="4" w:space="0" w:color="auto"/>
              <w:right w:val="single" w:sz="4" w:space="0" w:color="auto"/>
            </w:tcBorders>
          </w:tcPr>
          <w:p w14:paraId="3EC4C6B9" w14:textId="77777777" w:rsidR="000C4783" w:rsidRDefault="000C4783" w:rsidP="0017156A">
            <w:pPr>
              <w:pStyle w:val="Listenabsatz"/>
              <w:ind w:left="0"/>
              <w:jc w:val="center"/>
            </w:pPr>
            <w:r>
              <w:t>0.00000001</w:t>
            </w:r>
          </w:p>
        </w:tc>
      </w:tr>
      <w:tr w:rsidR="000C4783" w14:paraId="73215CE3" w14:textId="77777777" w:rsidTr="0017156A">
        <w:trPr>
          <w:trHeight w:val="269"/>
          <w:jc w:val="center"/>
        </w:trPr>
        <w:tc>
          <w:tcPr>
            <w:tcW w:w="1119" w:type="dxa"/>
            <w:hideMark/>
          </w:tcPr>
          <w:p w14:paraId="43D902BC" w14:textId="77777777" w:rsidR="000C4783" w:rsidRDefault="000C4783" w:rsidP="0017156A">
            <w:pPr>
              <w:pStyle w:val="Listenabsatz"/>
              <w:ind w:left="0"/>
            </w:pPr>
            <m:oMathPara>
              <m:oMath>
                <m:r>
                  <w:rPr>
                    <w:rFonts w:ascii="Cambria Math" w:hAnsi="Cambria Math"/>
                  </w:rPr>
                  <m:t>x</m:t>
                </m:r>
              </m:oMath>
            </m:oMathPara>
          </w:p>
        </w:tc>
        <w:tc>
          <w:tcPr>
            <w:tcW w:w="851" w:type="dxa"/>
            <w:hideMark/>
          </w:tcPr>
          <w:p w14:paraId="774ABEDC" w14:textId="77777777" w:rsidR="000C4783" w:rsidRDefault="000C4783" w:rsidP="0017156A">
            <w:pPr>
              <w:pStyle w:val="Listenabsatz"/>
              <w:ind w:left="0"/>
              <w:jc w:val="center"/>
            </w:pPr>
            <w:r>
              <w:t>-100</w:t>
            </w:r>
          </w:p>
        </w:tc>
        <w:tc>
          <w:tcPr>
            <w:tcW w:w="850" w:type="dxa"/>
            <w:hideMark/>
          </w:tcPr>
          <w:p w14:paraId="0988F297" w14:textId="77777777" w:rsidR="000C4783" w:rsidRDefault="000C4783" w:rsidP="0017156A">
            <w:pPr>
              <w:pStyle w:val="Listenabsatz"/>
              <w:ind w:left="0"/>
              <w:jc w:val="center"/>
            </w:pPr>
            <w:r>
              <w:t>-1000</w:t>
            </w:r>
          </w:p>
        </w:tc>
        <w:tc>
          <w:tcPr>
            <w:tcW w:w="1985" w:type="dxa"/>
            <w:hideMark/>
          </w:tcPr>
          <w:p w14:paraId="65CF3749" w14:textId="77777777" w:rsidR="000C4783" w:rsidRDefault="000C4783" w:rsidP="0017156A">
            <w:pPr>
              <w:pStyle w:val="Listenabsatz"/>
              <w:ind w:left="0"/>
              <w:jc w:val="center"/>
            </w:pPr>
            <w:r>
              <w:t>-100000</w:t>
            </w:r>
          </w:p>
        </w:tc>
        <w:tc>
          <w:tcPr>
            <w:tcW w:w="1684" w:type="dxa"/>
            <w:hideMark/>
          </w:tcPr>
          <w:p w14:paraId="5988E0B5" w14:textId="77777777" w:rsidR="000C4783" w:rsidRDefault="000C4783" w:rsidP="0017156A">
            <w:pPr>
              <w:pStyle w:val="Listenabsatz"/>
              <w:ind w:left="0"/>
              <w:jc w:val="center"/>
            </w:pPr>
            <w:r>
              <w:t>-100000000</w:t>
            </w:r>
          </w:p>
        </w:tc>
      </w:tr>
      <w:tr w:rsidR="000C4783" w14:paraId="56694EE2" w14:textId="77777777" w:rsidTr="0017156A">
        <w:trPr>
          <w:trHeight w:val="269"/>
          <w:jc w:val="center"/>
        </w:trPr>
        <w:tc>
          <w:tcPr>
            <w:tcW w:w="1119" w:type="dxa"/>
            <w:hideMark/>
          </w:tcPr>
          <w:p w14:paraId="61F56833" w14:textId="77777777" w:rsidR="000C4783" w:rsidRDefault="000C4783" w:rsidP="0017156A">
            <w:pPr>
              <w:pStyle w:val="Listenabsatz"/>
              <w:ind w:left="0"/>
            </w:pPr>
            <m:oMathPara>
              <m:oMath>
                <m:r>
                  <w:rPr>
                    <w:rFonts w:ascii="Cambria Math" w:eastAsiaTheme="minorEastAsia" w:hAnsi="Cambria Math"/>
                  </w:rPr>
                  <m:t>f(x)</m:t>
                </m:r>
              </m:oMath>
            </m:oMathPara>
          </w:p>
        </w:tc>
        <w:tc>
          <w:tcPr>
            <w:tcW w:w="851" w:type="dxa"/>
          </w:tcPr>
          <w:p w14:paraId="1EAB5069" w14:textId="77777777" w:rsidR="000C4783" w:rsidRDefault="000C4783" w:rsidP="0017156A">
            <w:pPr>
              <w:pStyle w:val="Listenabsatz"/>
              <w:ind w:left="0"/>
              <w:jc w:val="center"/>
            </w:pPr>
            <w:r>
              <w:t>-0.01</w:t>
            </w:r>
          </w:p>
        </w:tc>
        <w:tc>
          <w:tcPr>
            <w:tcW w:w="850" w:type="dxa"/>
          </w:tcPr>
          <w:p w14:paraId="2D38847E" w14:textId="77777777" w:rsidR="000C4783" w:rsidRDefault="000C4783" w:rsidP="0017156A">
            <w:pPr>
              <w:pStyle w:val="Listenabsatz"/>
              <w:ind w:left="0"/>
              <w:jc w:val="center"/>
            </w:pPr>
            <w:r>
              <w:t>-0.001</w:t>
            </w:r>
          </w:p>
        </w:tc>
        <w:tc>
          <w:tcPr>
            <w:tcW w:w="1985" w:type="dxa"/>
          </w:tcPr>
          <w:p w14:paraId="6C3FA006" w14:textId="77777777" w:rsidR="000C4783" w:rsidRDefault="000C4783" w:rsidP="0017156A">
            <w:pPr>
              <w:pStyle w:val="Listenabsatz"/>
              <w:ind w:left="0"/>
              <w:jc w:val="center"/>
            </w:pPr>
            <w:r>
              <w:t>-0.0001</w:t>
            </w:r>
          </w:p>
        </w:tc>
        <w:tc>
          <w:tcPr>
            <w:tcW w:w="1684" w:type="dxa"/>
          </w:tcPr>
          <w:p w14:paraId="5FEB069B" w14:textId="77777777" w:rsidR="000C4783" w:rsidRDefault="000C4783" w:rsidP="0017156A">
            <w:pPr>
              <w:pStyle w:val="Listenabsatz"/>
              <w:ind w:left="0"/>
              <w:jc w:val="center"/>
            </w:pPr>
            <w:r>
              <w:t>-0.00000001</w:t>
            </w:r>
          </w:p>
        </w:tc>
      </w:tr>
    </w:tbl>
    <w:p w14:paraId="2104277E" w14:textId="77777777" w:rsidR="000C4783" w:rsidRDefault="000C4783" w:rsidP="000C4783">
      <w:pPr>
        <w:spacing w:after="0" w:line="240" w:lineRule="auto"/>
      </w:pPr>
    </w:p>
    <w:p w14:paraId="376BDC20" w14:textId="77777777" w:rsidR="000C4783" w:rsidRDefault="000C4783" w:rsidP="000C4783">
      <w:pPr>
        <w:spacing w:after="0" w:line="240" w:lineRule="auto"/>
      </w:pPr>
      <w:r>
        <w:t>Die Funktionswerte näheren sich immer weiter der 0 an. Für positive Stellen von oben und für negative Stellen von unten.</w:t>
      </w:r>
    </w:p>
    <w:p w14:paraId="44CE66C8" w14:textId="77777777" w:rsidR="000C4783" w:rsidRDefault="000C4783" w:rsidP="000C4783">
      <w:pPr>
        <w:spacing w:after="0" w:line="240" w:lineRule="auto"/>
      </w:pPr>
    </w:p>
    <w:p w14:paraId="1B81CD96" w14:textId="77777777" w:rsidR="002F5804" w:rsidRDefault="002F5804" w:rsidP="000C4783">
      <w:pPr>
        <w:spacing w:after="0" w:line="240" w:lineRule="auto"/>
      </w:pPr>
      <w:r>
        <w:t>Aufgabe 6:</w:t>
      </w:r>
    </w:p>
    <w:p w14:paraId="5761267D" w14:textId="777736A7" w:rsidR="002F5804" w:rsidRDefault="002F5804" w:rsidP="000C4783">
      <w:pPr>
        <w:spacing w:after="0" w:line="240" w:lineRule="auto"/>
      </w:pPr>
      <w:r>
        <w:t>Aus Aufgabe 3 und 4 erkennt man, dass die Werte bei betragsgleichen Stellen auch betragsgleich sind. Der Funktionsgraph ist also punktsymmetrisch</w:t>
      </w:r>
      <w:r w:rsidR="00D740D0">
        <w:t xml:space="preserve"> zum Ursprung</w:t>
      </w:r>
      <w:r>
        <w:t>.</w:t>
      </w:r>
    </w:p>
    <w:p w14:paraId="46F1B793" w14:textId="4C09DC73" w:rsidR="00E776D5" w:rsidRDefault="00E776D5" w:rsidP="000C4783">
      <w:pPr>
        <w:spacing w:after="0" w:line="240" w:lineRule="auto"/>
      </w:pPr>
      <w:r>
        <w:br w:type="page"/>
      </w:r>
    </w:p>
    <w:p w14:paraId="421C6FDF" w14:textId="77777777" w:rsidR="00646C9B" w:rsidRPr="0086084C" w:rsidRDefault="0086084C" w:rsidP="0086084C">
      <w:pPr>
        <w:spacing w:after="0" w:line="240" w:lineRule="auto"/>
        <w:ind w:right="709"/>
        <w:rPr>
          <w:rFonts w:eastAsiaTheme="minorEastAsia"/>
          <w:sz w:val="28"/>
          <w:szCs w:val="28"/>
        </w:rPr>
      </w:pPr>
      <w:r w:rsidRPr="0086084C">
        <w:rPr>
          <w:rFonts w:eastAsiaTheme="minorEastAsia"/>
          <w:sz w:val="28"/>
          <w:szCs w:val="28"/>
        </w:rPr>
        <w:lastRenderedPageBreak/>
        <w:t>B</w:t>
      </w:r>
      <w:r w:rsidR="00E776D5">
        <w:rPr>
          <w:rFonts w:eastAsiaTheme="minorEastAsia"/>
          <w:sz w:val="28"/>
          <w:szCs w:val="28"/>
        </w:rPr>
        <w:t>ruch</w:t>
      </w:r>
      <w:r w:rsidRPr="0086084C">
        <w:rPr>
          <w:rFonts w:eastAsiaTheme="minorEastAsia"/>
          <w:sz w:val="28"/>
          <w:szCs w:val="28"/>
        </w:rPr>
        <w:t>funktionen</w:t>
      </w:r>
      <w:r w:rsidR="002306DD">
        <w:rPr>
          <w:rFonts w:eastAsiaTheme="minorEastAsia"/>
          <w:sz w:val="28"/>
          <w:szCs w:val="28"/>
        </w:rPr>
        <w:t>:</w:t>
      </w:r>
      <w:r w:rsidRPr="0086084C">
        <w:rPr>
          <w:rFonts w:eastAsiaTheme="minorEastAsia"/>
          <w:sz w:val="28"/>
          <w:szCs w:val="28"/>
        </w:rPr>
        <w:t xml:space="preserve"> </w:t>
      </w:r>
      <w:r w:rsidR="00646C9B" w:rsidRPr="0086084C">
        <w:rPr>
          <w:rFonts w:eastAsiaTheme="minorEastAsia"/>
          <w:sz w:val="28"/>
          <w:szCs w:val="28"/>
        </w:rPr>
        <w:t>Zusammenstellung der Kompetenzen</w:t>
      </w:r>
    </w:p>
    <w:p w14:paraId="57FCA650" w14:textId="77777777" w:rsidR="00646C9B" w:rsidRDefault="00646C9B" w:rsidP="0086084C">
      <w:pPr>
        <w:spacing w:after="0" w:line="240" w:lineRule="auto"/>
        <w:ind w:right="709"/>
        <w:rPr>
          <w:rFonts w:eastAsiaTheme="minorEastAsia"/>
        </w:rPr>
      </w:pPr>
    </w:p>
    <w:p w14:paraId="12851EE9" w14:textId="77777777" w:rsidR="0086084C" w:rsidRDefault="0086084C" w:rsidP="0086084C">
      <w:pPr>
        <w:spacing w:after="0" w:line="240" w:lineRule="auto"/>
        <w:ind w:right="709"/>
        <w:rPr>
          <w:rFonts w:eastAsiaTheme="minorEastAsia"/>
        </w:rPr>
      </w:pPr>
    </w:p>
    <w:tbl>
      <w:tblPr>
        <w:tblStyle w:val="Tabellenraster"/>
        <w:tblW w:w="0" w:type="auto"/>
        <w:tblLayout w:type="fixed"/>
        <w:tblLook w:val="04A0" w:firstRow="1" w:lastRow="0" w:firstColumn="1" w:lastColumn="0" w:noHBand="0" w:noVBand="1"/>
      </w:tblPr>
      <w:tblGrid>
        <w:gridCol w:w="1526"/>
        <w:gridCol w:w="1134"/>
        <w:gridCol w:w="7087"/>
      </w:tblGrid>
      <w:tr w:rsidR="005B434B" w:rsidRPr="00957B36" w14:paraId="596B3F43" w14:textId="77777777" w:rsidTr="0017156A">
        <w:tc>
          <w:tcPr>
            <w:tcW w:w="1526" w:type="dxa"/>
          </w:tcPr>
          <w:p w14:paraId="5B6F498F" w14:textId="77777777" w:rsidR="005B434B" w:rsidRPr="00957B36" w:rsidRDefault="005B434B" w:rsidP="0017156A">
            <w:pPr>
              <w:ind w:right="34"/>
              <w:jc w:val="center"/>
              <w:rPr>
                <w:rFonts w:eastAsiaTheme="minorEastAsia"/>
                <w:b/>
              </w:rPr>
            </w:pPr>
            <w:r w:rsidRPr="00957B36">
              <w:rPr>
                <w:rFonts w:eastAsiaTheme="minorEastAsia"/>
                <w:b/>
              </w:rPr>
              <w:t>Arbeitsblatt</w:t>
            </w:r>
          </w:p>
        </w:tc>
        <w:tc>
          <w:tcPr>
            <w:tcW w:w="1134" w:type="dxa"/>
          </w:tcPr>
          <w:p w14:paraId="5765D687" w14:textId="77777777" w:rsidR="005B434B" w:rsidRPr="00957B36" w:rsidRDefault="005B434B" w:rsidP="0017156A">
            <w:pPr>
              <w:ind w:right="36"/>
              <w:jc w:val="center"/>
              <w:rPr>
                <w:rFonts w:eastAsiaTheme="minorEastAsia"/>
                <w:b/>
              </w:rPr>
            </w:pPr>
            <w:r w:rsidRPr="00957B36">
              <w:rPr>
                <w:rFonts w:eastAsiaTheme="minorEastAsia"/>
                <w:b/>
              </w:rPr>
              <w:t>Aufgabe</w:t>
            </w:r>
          </w:p>
        </w:tc>
        <w:tc>
          <w:tcPr>
            <w:tcW w:w="7087" w:type="dxa"/>
          </w:tcPr>
          <w:p w14:paraId="78E3E23D" w14:textId="77777777" w:rsidR="005B434B" w:rsidRPr="00957B36" w:rsidRDefault="005B434B" w:rsidP="0017156A">
            <w:pPr>
              <w:ind w:right="-250"/>
              <w:rPr>
                <w:rFonts w:eastAsiaTheme="minorEastAsia"/>
                <w:b/>
              </w:rPr>
            </w:pPr>
            <w:r w:rsidRPr="00957B36">
              <w:rPr>
                <w:rFonts w:eastAsiaTheme="minorEastAsia"/>
                <w:b/>
              </w:rPr>
              <w:t>Kompetenz</w:t>
            </w:r>
          </w:p>
        </w:tc>
      </w:tr>
      <w:tr w:rsidR="005B434B" w14:paraId="4BF02342" w14:textId="77777777" w:rsidTr="0017156A">
        <w:tc>
          <w:tcPr>
            <w:tcW w:w="1526" w:type="dxa"/>
          </w:tcPr>
          <w:p w14:paraId="0266C5FC" w14:textId="77777777" w:rsidR="005B434B" w:rsidRDefault="005B434B" w:rsidP="0017156A">
            <w:pPr>
              <w:ind w:right="34"/>
              <w:jc w:val="center"/>
              <w:rPr>
                <w:rFonts w:eastAsiaTheme="minorEastAsia"/>
              </w:rPr>
            </w:pPr>
            <w:r>
              <w:rPr>
                <w:rFonts w:eastAsiaTheme="minorEastAsia"/>
              </w:rPr>
              <w:t>1</w:t>
            </w:r>
          </w:p>
        </w:tc>
        <w:tc>
          <w:tcPr>
            <w:tcW w:w="1134" w:type="dxa"/>
          </w:tcPr>
          <w:p w14:paraId="3BC60374" w14:textId="77777777" w:rsidR="005B434B" w:rsidRDefault="005B434B" w:rsidP="0017156A">
            <w:pPr>
              <w:tabs>
                <w:tab w:val="left" w:pos="884"/>
              </w:tabs>
              <w:ind w:right="34"/>
              <w:jc w:val="center"/>
              <w:rPr>
                <w:rFonts w:eastAsiaTheme="minorEastAsia"/>
              </w:rPr>
            </w:pPr>
            <w:r>
              <w:rPr>
                <w:rFonts w:eastAsiaTheme="minorEastAsia"/>
              </w:rPr>
              <w:t>2 bis 6</w:t>
            </w:r>
          </w:p>
        </w:tc>
        <w:tc>
          <w:tcPr>
            <w:tcW w:w="7087" w:type="dxa"/>
          </w:tcPr>
          <w:p w14:paraId="367F47BE" w14:textId="77777777" w:rsidR="005B434B" w:rsidRDefault="005B434B" w:rsidP="0017156A">
            <w:pPr>
              <w:ind w:right="-250"/>
              <w:rPr>
                <w:rFonts w:eastAsiaTheme="minorEastAsia"/>
              </w:rPr>
            </w:pPr>
            <w:r>
              <w:rPr>
                <w:rFonts w:eastAsiaTheme="minorEastAsia"/>
              </w:rPr>
              <w:t>Funktionen in Graphen, Wertetabellen und Termen darstellen.</w:t>
            </w:r>
          </w:p>
        </w:tc>
      </w:tr>
      <w:tr w:rsidR="005B434B" w14:paraId="7ABD2DB0" w14:textId="77777777" w:rsidTr="0017156A">
        <w:tc>
          <w:tcPr>
            <w:tcW w:w="1526" w:type="dxa"/>
          </w:tcPr>
          <w:p w14:paraId="56856FA5" w14:textId="77777777" w:rsidR="005B434B" w:rsidRDefault="005B434B" w:rsidP="0017156A">
            <w:pPr>
              <w:ind w:right="34"/>
              <w:jc w:val="center"/>
              <w:rPr>
                <w:rFonts w:eastAsiaTheme="minorEastAsia"/>
              </w:rPr>
            </w:pPr>
          </w:p>
        </w:tc>
        <w:tc>
          <w:tcPr>
            <w:tcW w:w="1134" w:type="dxa"/>
          </w:tcPr>
          <w:p w14:paraId="5818F085" w14:textId="77777777" w:rsidR="005B434B" w:rsidRDefault="005B434B" w:rsidP="0017156A">
            <w:pPr>
              <w:tabs>
                <w:tab w:val="left" w:pos="884"/>
              </w:tabs>
              <w:ind w:right="34"/>
              <w:jc w:val="center"/>
              <w:rPr>
                <w:rFonts w:eastAsiaTheme="minorEastAsia"/>
              </w:rPr>
            </w:pPr>
            <w:r>
              <w:rPr>
                <w:rFonts w:eastAsiaTheme="minorEastAsia"/>
              </w:rPr>
              <w:t>4</w:t>
            </w:r>
          </w:p>
        </w:tc>
        <w:tc>
          <w:tcPr>
            <w:tcW w:w="7087" w:type="dxa"/>
          </w:tcPr>
          <w:p w14:paraId="4FD00784" w14:textId="77777777" w:rsidR="005B434B" w:rsidRDefault="005B434B" w:rsidP="0017156A">
            <w:pPr>
              <w:ind w:right="-250"/>
              <w:rPr>
                <w:rFonts w:eastAsiaTheme="minorEastAsia"/>
              </w:rPr>
            </w:pPr>
            <w:r>
              <w:rPr>
                <w:rFonts w:eastAsiaTheme="minorEastAsia"/>
              </w:rPr>
              <w:t>Darstellungswechsel Graph - Wertetabelle</w:t>
            </w:r>
          </w:p>
        </w:tc>
      </w:tr>
      <w:tr w:rsidR="005B434B" w14:paraId="4835A5DB" w14:textId="77777777" w:rsidTr="0017156A">
        <w:tc>
          <w:tcPr>
            <w:tcW w:w="1526" w:type="dxa"/>
          </w:tcPr>
          <w:p w14:paraId="468EB7DE" w14:textId="77777777" w:rsidR="005B434B" w:rsidRDefault="005B434B" w:rsidP="0017156A">
            <w:pPr>
              <w:ind w:right="34"/>
              <w:jc w:val="center"/>
              <w:rPr>
                <w:rFonts w:eastAsiaTheme="minorEastAsia"/>
              </w:rPr>
            </w:pPr>
          </w:p>
        </w:tc>
        <w:tc>
          <w:tcPr>
            <w:tcW w:w="1134" w:type="dxa"/>
          </w:tcPr>
          <w:p w14:paraId="6C308DF2" w14:textId="77777777" w:rsidR="005B434B" w:rsidRDefault="005B434B" w:rsidP="0017156A">
            <w:pPr>
              <w:tabs>
                <w:tab w:val="left" w:pos="884"/>
              </w:tabs>
              <w:ind w:right="34"/>
              <w:jc w:val="center"/>
              <w:rPr>
                <w:rFonts w:eastAsiaTheme="minorEastAsia"/>
              </w:rPr>
            </w:pPr>
            <w:r>
              <w:rPr>
                <w:rFonts w:eastAsiaTheme="minorEastAsia"/>
              </w:rPr>
              <w:t>7</w:t>
            </w:r>
          </w:p>
        </w:tc>
        <w:tc>
          <w:tcPr>
            <w:tcW w:w="7087" w:type="dxa"/>
          </w:tcPr>
          <w:p w14:paraId="1DC27600" w14:textId="77777777" w:rsidR="005B434B" w:rsidRDefault="005B434B" w:rsidP="0017156A">
            <w:pPr>
              <w:ind w:right="-250"/>
              <w:rPr>
                <w:rFonts w:eastAsiaTheme="minorEastAsia"/>
              </w:rPr>
            </w:pPr>
            <w:r>
              <w:rPr>
                <w:rFonts w:eastAsiaTheme="minorEastAsia"/>
              </w:rPr>
              <w:t>Argumentationskompetenz</w:t>
            </w:r>
          </w:p>
        </w:tc>
      </w:tr>
      <w:tr w:rsidR="005B434B" w14:paraId="08BCFDAB" w14:textId="77777777" w:rsidTr="0017156A">
        <w:tc>
          <w:tcPr>
            <w:tcW w:w="1526" w:type="dxa"/>
          </w:tcPr>
          <w:p w14:paraId="4D28A3D1" w14:textId="77777777" w:rsidR="005B434B" w:rsidRDefault="005B434B" w:rsidP="0017156A">
            <w:pPr>
              <w:ind w:right="34"/>
              <w:jc w:val="center"/>
              <w:rPr>
                <w:rFonts w:eastAsiaTheme="minorEastAsia"/>
              </w:rPr>
            </w:pPr>
            <w:r>
              <w:rPr>
                <w:rFonts w:eastAsiaTheme="minorEastAsia"/>
              </w:rPr>
              <w:t>2</w:t>
            </w:r>
          </w:p>
        </w:tc>
        <w:tc>
          <w:tcPr>
            <w:tcW w:w="1134" w:type="dxa"/>
          </w:tcPr>
          <w:p w14:paraId="2B2159ED" w14:textId="77777777" w:rsidR="005B434B" w:rsidRDefault="005B434B" w:rsidP="0017156A">
            <w:pPr>
              <w:tabs>
                <w:tab w:val="left" w:pos="884"/>
              </w:tabs>
              <w:ind w:right="34"/>
              <w:jc w:val="center"/>
              <w:rPr>
                <w:rFonts w:eastAsiaTheme="minorEastAsia"/>
              </w:rPr>
            </w:pPr>
            <w:r>
              <w:rPr>
                <w:rFonts w:eastAsiaTheme="minorEastAsia"/>
              </w:rPr>
              <w:t>1 bis 4</w:t>
            </w:r>
          </w:p>
        </w:tc>
        <w:tc>
          <w:tcPr>
            <w:tcW w:w="7087" w:type="dxa"/>
          </w:tcPr>
          <w:p w14:paraId="39839A23" w14:textId="77777777" w:rsidR="005B434B" w:rsidRDefault="005B434B" w:rsidP="0017156A">
            <w:pPr>
              <w:ind w:right="-250"/>
              <w:rPr>
                <w:rFonts w:eastAsiaTheme="minorEastAsia"/>
              </w:rPr>
            </w:pPr>
            <w:r>
              <w:rPr>
                <w:rFonts w:eastAsiaTheme="minorEastAsia"/>
              </w:rPr>
              <w:t>Benutzung dynamischer Geometriesoftware</w:t>
            </w:r>
          </w:p>
        </w:tc>
      </w:tr>
      <w:tr w:rsidR="005B434B" w14:paraId="46985B29" w14:textId="77777777" w:rsidTr="0017156A">
        <w:tc>
          <w:tcPr>
            <w:tcW w:w="1526" w:type="dxa"/>
          </w:tcPr>
          <w:p w14:paraId="555C5180" w14:textId="77777777" w:rsidR="005B434B" w:rsidRDefault="005B434B" w:rsidP="0017156A">
            <w:pPr>
              <w:ind w:right="34"/>
              <w:jc w:val="center"/>
              <w:rPr>
                <w:rFonts w:eastAsiaTheme="minorEastAsia"/>
              </w:rPr>
            </w:pPr>
          </w:p>
        </w:tc>
        <w:tc>
          <w:tcPr>
            <w:tcW w:w="1134" w:type="dxa"/>
          </w:tcPr>
          <w:p w14:paraId="51AF872C" w14:textId="77777777" w:rsidR="005B434B" w:rsidRDefault="005B434B" w:rsidP="0017156A">
            <w:pPr>
              <w:tabs>
                <w:tab w:val="left" w:pos="884"/>
              </w:tabs>
              <w:ind w:right="34"/>
              <w:jc w:val="center"/>
              <w:rPr>
                <w:rFonts w:eastAsiaTheme="minorEastAsia"/>
              </w:rPr>
            </w:pPr>
            <w:r>
              <w:rPr>
                <w:rFonts w:eastAsiaTheme="minorEastAsia"/>
              </w:rPr>
              <w:t>1</w:t>
            </w:r>
          </w:p>
        </w:tc>
        <w:tc>
          <w:tcPr>
            <w:tcW w:w="7087" w:type="dxa"/>
          </w:tcPr>
          <w:p w14:paraId="55E17D7F" w14:textId="77777777" w:rsidR="005B434B" w:rsidRDefault="005B434B" w:rsidP="0017156A">
            <w:pPr>
              <w:ind w:right="-250"/>
              <w:rPr>
                <w:rFonts w:eastAsiaTheme="minorEastAsia"/>
              </w:rPr>
            </w:pPr>
            <w:r>
              <w:rPr>
                <w:rFonts w:eastAsiaTheme="minorEastAsia"/>
              </w:rPr>
              <w:t>Funktionen mit eigenen Worten, in Graphen und als Terme darstellen.</w:t>
            </w:r>
          </w:p>
        </w:tc>
      </w:tr>
      <w:tr w:rsidR="005B434B" w14:paraId="6CC9D280" w14:textId="77777777" w:rsidTr="0017156A">
        <w:tc>
          <w:tcPr>
            <w:tcW w:w="1526" w:type="dxa"/>
          </w:tcPr>
          <w:p w14:paraId="5DEE0E8E" w14:textId="77777777" w:rsidR="005B434B" w:rsidRDefault="005B434B" w:rsidP="0017156A">
            <w:pPr>
              <w:ind w:right="34"/>
              <w:jc w:val="center"/>
              <w:rPr>
                <w:rFonts w:eastAsiaTheme="minorEastAsia"/>
              </w:rPr>
            </w:pPr>
          </w:p>
        </w:tc>
        <w:tc>
          <w:tcPr>
            <w:tcW w:w="1134" w:type="dxa"/>
          </w:tcPr>
          <w:p w14:paraId="10B1558D" w14:textId="77777777" w:rsidR="005B434B" w:rsidRDefault="005B434B" w:rsidP="0017156A">
            <w:pPr>
              <w:tabs>
                <w:tab w:val="left" w:pos="884"/>
              </w:tabs>
              <w:ind w:right="34"/>
              <w:jc w:val="center"/>
              <w:rPr>
                <w:rFonts w:eastAsiaTheme="minorEastAsia"/>
              </w:rPr>
            </w:pPr>
            <w:r>
              <w:rPr>
                <w:rFonts w:eastAsiaTheme="minorEastAsia"/>
              </w:rPr>
              <w:t>3</w:t>
            </w:r>
          </w:p>
        </w:tc>
        <w:tc>
          <w:tcPr>
            <w:tcW w:w="7087" w:type="dxa"/>
          </w:tcPr>
          <w:p w14:paraId="7E2BAE47" w14:textId="77777777" w:rsidR="005B434B" w:rsidRDefault="005B434B" w:rsidP="0017156A">
            <w:pPr>
              <w:ind w:right="-250"/>
              <w:rPr>
                <w:rFonts w:eastAsiaTheme="minorEastAsia"/>
              </w:rPr>
            </w:pPr>
            <w:r>
              <w:rPr>
                <w:rFonts w:eastAsiaTheme="minorEastAsia"/>
              </w:rPr>
              <w:t>Transformation von Funktionsgraphen</w:t>
            </w:r>
          </w:p>
        </w:tc>
      </w:tr>
      <w:tr w:rsidR="005B434B" w14:paraId="29F37A14" w14:textId="77777777" w:rsidTr="0017156A">
        <w:tc>
          <w:tcPr>
            <w:tcW w:w="1526" w:type="dxa"/>
          </w:tcPr>
          <w:p w14:paraId="159D6A52" w14:textId="77777777" w:rsidR="005B434B" w:rsidRDefault="005B434B" w:rsidP="0017156A">
            <w:pPr>
              <w:ind w:right="34"/>
              <w:jc w:val="center"/>
              <w:rPr>
                <w:rFonts w:eastAsiaTheme="minorEastAsia"/>
              </w:rPr>
            </w:pPr>
            <w:r>
              <w:rPr>
                <w:rFonts w:eastAsiaTheme="minorEastAsia"/>
              </w:rPr>
              <w:t>4</w:t>
            </w:r>
          </w:p>
        </w:tc>
        <w:tc>
          <w:tcPr>
            <w:tcW w:w="1134" w:type="dxa"/>
          </w:tcPr>
          <w:p w14:paraId="53047BF8" w14:textId="77777777" w:rsidR="005B434B" w:rsidRDefault="005B434B" w:rsidP="0017156A">
            <w:pPr>
              <w:tabs>
                <w:tab w:val="left" w:pos="884"/>
              </w:tabs>
              <w:ind w:right="34"/>
              <w:jc w:val="center"/>
              <w:rPr>
                <w:rFonts w:eastAsiaTheme="minorEastAsia"/>
              </w:rPr>
            </w:pPr>
            <w:r>
              <w:rPr>
                <w:rFonts w:eastAsiaTheme="minorEastAsia"/>
              </w:rPr>
              <w:t>1</w:t>
            </w:r>
          </w:p>
        </w:tc>
        <w:tc>
          <w:tcPr>
            <w:tcW w:w="7087" w:type="dxa"/>
          </w:tcPr>
          <w:p w14:paraId="6E14AB10" w14:textId="77777777" w:rsidR="005B434B" w:rsidRDefault="005B434B" w:rsidP="0017156A">
            <w:pPr>
              <w:ind w:right="-250"/>
              <w:rPr>
                <w:rFonts w:eastAsiaTheme="minorEastAsia"/>
              </w:rPr>
            </w:pPr>
            <w:r>
              <w:rPr>
                <w:rFonts w:eastAsiaTheme="minorEastAsia"/>
              </w:rPr>
              <w:t>Mithilfe dynamischer Geometriesoftware den Einfluss eines Parameters auf eine Funktion untersuchen und systematisieren.</w:t>
            </w:r>
          </w:p>
        </w:tc>
      </w:tr>
      <w:tr w:rsidR="005B434B" w14:paraId="18B9FF5F" w14:textId="77777777" w:rsidTr="0017156A">
        <w:tc>
          <w:tcPr>
            <w:tcW w:w="1526" w:type="dxa"/>
          </w:tcPr>
          <w:p w14:paraId="7C9F0F14" w14:textId="77777777" w:rsidR="005B434B" w:rsidRDefault="005B434B" w:rsidP="0017156A">
            <w:pPr>
              <w:ind w:right="34"/>
              <w:jc w:val="center"/>
              <w:rPr>
                <w:rFonts w:eastAsiaTheme="minorEastAsia"/>
              </w:rPr>
            </w:pPr>
          </w:p>
        </w:tc>
        <w:tc>
          <w:tcPr>
            <w:tcW w:w="1134" w:type="dxa"/>
          </w:tcPr>
          <w:p w14:paraId="7D126CD8" w14:textId="77777777" w:rsidR="005B434B" w:rsidRDefault="005B434B" w:rsidP="0017156A">
            <w:pPr>
              <w:tabs>
                <w:tab w:val="left" w:pos="884"/>
              </w:tabs>
              <w:ind w:right="34"/>
              <w:jc w:val="center"/>
              <w:rPr>
                <w:rFonts w:eastAsiaTheme="minorEastAsia"/>
              </w:rPr>
            </w:pPr>
            <w:r>
              <w:rPr>
                <w:rFonts w:eastAsiaTheme="minorEastAsia"/>
              </w:rPr>
              <w:t>2 bis 4</w:t>
            </w:r>
          </w:p>
        </w:tc>
        <w:tc>
          <w:tcPr>
            <w:tcW w:w="7087" w:type="dxa"/>
          </w:tcPr>
          <w:p w14:paraId="46E6A0F7" w14:textId="77777777" w:rsidR="005B434B" w:rsidRDefault="005B434B" w:rsidP="0017156A">
            <w:pPr>
              <w:ind w:right="-250"/>
              <w:rPr>
                <w:rFonts w:eastAsiaTheme="minorEastAsia"/>
              </w:rPr>
            </w:pPr>
            <w:r>
              <w:rPr>
                <w:rFonts w:eastAsiaTheme="minorEastAsia"/>
              </w:rPr>
              <w:t>Funktionen in Graphen, Wertetabellen und Termen darstellen.</w:t>
            </w:r>
          </w:p>
        </w:tc>
      </w:tr>
      <w:tr w:rsidR="005B434B" w14:paraId="6F8641BF" w14:textId="77777777" w:rsidTr="0017156A">
        <w:tc>
          <w:tcPr>
            <w:tcW w:w="1526" w:type="dxa"/>
          </w:tcPr>
          <w:p w14:paraId="3286989C" w14:textId="77777777" w:rsidR="005B434B" w:rsidRDefault="005B434B" w:rsidP="0017156A">
            <w:pPr>
              <w:ind w:right="34"/>
              <w:jc w:val="center"/>
              <w:rPr>
                <w:rFonts w:eastAsiaTheme="minorEastAsia"/>
              </w:rPr>
            </w:pPr>
          </w:p>
        </w:tc>
        <w:tc>
          <w:tcPr>
            <w:tcW w:w="1134" w:type="dxa"/>
          </w:tcPr>
          <w:p w14:paraId="70995BE1" w14:textId="77777777" w:rsidR="005B434B" w:rsidRDefault="005B434B" w:rsidP="0017156A">
            <w:pPr>
              <w:tabs>
                <w:tab w:val="left" w:pos="884"/>
              </w:tabs>
              <w:ind w:right="34"/>
              <w:jc w:val="center"/>
              <w:rPr>
                <w:rFonts w:eastAsiaTheme="minorEastAsia"/>
              </w:rPr>
            </w:pPr>
            <w:r>
              <w:rPr>
                <w:rFonts w:eastAsiaTheme="minorEastAsia"/>
              </w:rPr>
              <w:t>5</w:t>
            </w:r>
          </w:p>
        </w:tc>
        <w:tc>
          <w:tcPr>
            <w:tcW w:w="7087" w:type="dxa"/>
          </w:tcPr>
          <w:p w14:paraId="4666C451" w14:textId="77777777" w:rsidR="005B434B" w:rsidRDefault="005B434B" w:rsidP="0017156A">
            <w:pPr>
              <w:ind w:right="-250"/>
              <w:rPr>
                <w:rFonts w:eastAsiaTheme="minorEastAsia"/>
              </w:rPr>
            </w:pPr>
            <w:r>
              <w:rPr>
                <w:rFonts w:eastAsiaTheme="minorEastAsia"/>
              </w:rPr>
              <w:t>Anhand des Graphen einer Funktion ihre Parameter bestimmen.</w:t>
            </w:r>
          </w:p>
        </w:tc>
      </w:tr>
      <w:tr w:rsidR="005B434B" w14:paraId="076DF865" w14:textId="77777777" w:rsidTr="0017156A">
        <w:tc>
          <w:tcPr>
            <w:tcW w:w="1526" w:type="dxa"/>
          </w:tcPr>
          <w:p w14:paraId="0C9532ED" w14:textId="77777777" w:rsidR="005B434B" w:rsidRDefault="005B434B" w:rsidP="0017156A">
            <w:pPr>
              <w:ind w:right="34"/>
              <w:jc w:val="center"/>
              <w:rPr>
                <w:rFonts w:eastAsiaTheme="minorEastAsia"/>
              </w:rPr>
            </w:pPr>
          </w:p>
        </w:tc>
        <w:tc>
          <w:tcPr>
            <w:tcW w:w="1134" w:type="dxa"/>
          </w:tcPr>
          <w:p w14:paraId="52CF6F36" w14:textId="77777777" w:rsidR="005B434B" w:rsidRDefault="005B434B" w:rsidP="0017156A">
            <w:pPr>
              <w:tabs>
                <w:tab w:val="left" w:pos="884"/>
              </w:tabs>
              <w:ind w:right="34"/>
              <w:jc w:val="center"/>
              <w:rPr>
                <w:rFonts w:eastAsiaTheme="minorEastAsia"/>
              </w:rPr>
            </w:pPr>
            <w:r>
              <w:rPr>
                <w:rFonts w:eastAsiaTheme="minorEastAsia"/>
              </w:rPr>
              <w:t>6</w:t>
            </w:r>
          </w:p>
        </w:tc>
        <w:tc>
          <w:tcPr>
            <w:tcW w:w="7087" w:type="dxa"/>
          </w:tcPr>
          <w:p w14:paraId="7AEA3E89" w14:textId="77777777" w:rsidR="005B434B" w:rsidRDefault="005B434B" w:rsidP="0017156A">
            <w:pPr>
              <w:ind w:right="-250"/>
              <w:rPr>
                <w:rFonts w:eastAsiaTheme="minorEastAsia"/>
              </w:rPr>
            </w:pPr>
            <w:r>
              <w:rPr>
                <w:rFonts w:eastAsiaTheme="minorEastAsia"/>
              </w:rPr>
              <w:t>Lösen von Bruchgleichungen</w:t>
            </w:r>
          </w:p>
        </w:tc>
      </w:tr>
      <w:tr w:rsidR="005B434B" w14:paraId="1AC6EBEB" w14:textId="77777777" w:rsidTr="0017156A">
        <w:tc>
          <w:tcPr>
            <w:tcW w:w="1526" w:type="dxa"/>
          </w:tcPr>
          <w:p w14:paraId="20DF0074" w14:textId="77777777" w:rsidR="005B434B" w:rsidRDefault="005B434B" w:rsidP="0017156A">
            <w:pPr>
              <w:ind w:right="34"/>
              <w:jc w:val="center"/>
              <w:rPr>
                <w:rFonts w:eastAsiaTheme="minorEastAsia"/>
              </w:rPr>
            </w:pPr>
          </w:p>
        </w:tc>
        <w:tc>
          <w:tcPr>
            <w:tcW w:w="1134" w:type="dxa"/>
          </w:tcPr>
          <w:p w14:paraId="262119BD" w14:textId="77777777" w:rsidR="005B434B" w:rsidRDefault="005B434B" w:rsidP="0017156A">
            <w:pPr>
              <w:tabs>
                <w:tab w:val="left" w:pos="884"/>
              </w:tabs>
              <w:ind w:right="34"/>
              <w:jc w:val="center"/>
              <w:rPr>
                <w:rFonts w:eastAsiaTheme="minorEastAsia"/>
              </w:rPr>
            </w:pPr>
            <w:r>
              <w:rPr>
                <w:rFonts w:eastAsiaTheme="minorEastAsia"/>
              </w:rPr>
              <w:t>7</w:t>
            </w:r>
          </w:p>
        </w:tc>
        <w:tc>
          <w:tcPr>
            <w:tcW w:w="7087" w:type="dxa"/>
          </w:tcPr>
          <w:p w14:paraId="5EE538F5" w14:textId="77777777" w:rsidR="005B434B" w:rsidRDefault="005B434B" w:rsidP="0017156A">
            <w:pPr>
              <w:ind w:right="-250"/>
              <w:rPr>
                <w:rFonts w:eastAsiaTheme="minorEastAsia"/>
              </w:rPr>
            </w:pPr>
            <w:r>
              <w:rPr>
                <w:rFonts w:eastAsiaTheme="minorEastAsia"/>
              </w:rPr>
              <w:t>Satz von Pythagoras</w:t>
            </w:r>
          </w:p>
        </w:tc>
      </w:tr>
      <w:tr w:rsidR="005B434B" w14:paraId="5B29CD2B" w14:textId="77777777" w:rsidTr="0017156A">
        <w:tc>
          <w:tcPr>
            <w:tcW w:w="1526" w:type="dxa"/>
          </w:tcPr>
          <w:p w14:paraId="5C5552D6" w14:textId="77777777" w:rsidR="005B434B" w:rsidRDefault="005B434B" w:rsidP="0017156A">
            <w:pPr>
              <w:ind w:right="34"/>
              <w:jc w:val="center"/>
              <w:rPr>
                <w:rFonts w:eastAsiaTheme="minorEastAsia"/>
              </w:rPr>
            </w:pPr>
          </w:p>
        </w:tc>
        <w:tc>
          <w:tcPr>
            <w:tcW w:w="1134" w:type="dxa"/>
          </w:tcPr>
          <w:p w14:paraId="5057CBFC" w14:textId="77777777" w:rsidR="005B434B" w:rsidRDefault="005B434B" w:rsidP="0017156A">
            <w:pPr>
              <w:tabs>
                <w:tab w:val="left" w:pos="884"/>
              </w:tabs>
              <w:ind w:right="34"/>
              <w:jc w:val="center"/>
              <w:rPr>
                <w:rFonts w:eastAsiaTheme="minorEastAsia"/>
              </w:rPr>
            </w:pPr>
            <w:r>
              <w:rPr>
                <w:rFonts w:eastAsiaTheme="minorEastAsia"/>
              </w:rPr>
              <w:t>8</w:t>
            </w:r>
          </w:p>
        </w:tc>
        <w:tc>
          <w:tcPr>
            <w:tcW w:w="7087" w:type="dxa"/>
          </w:tcPr>
          <w:p w14:paraId="53396022" w14:textId="77777777" w:rsidR="005B434B" w:rsidRDefault="005B434B" w:rsidP="0017156A">
            <w:pPr>
              <w:ind w:right="-250"/>
              <w:rPr>
                <w:rFonts w:eastAsiaTheme="minorEastAsia"/>
              </w:rPr>
            </w:pPr>
            <w:r>
              <w:rPr>
                <w:rFonts w:eastAsiaTheme="minorEastAsia"/>
              </w:rPr>
              <w:t>Verallgemeinerung aus Spezialfällen</w:t>
            </w:r>
          </w:p>
        </w:tc>
      </w:tr>
      <w:tr w:rsidR="005B434B" w14:paraId="1B9241FB" w14:textId="77777777" w:rsidTr="0017156A">
        <w:tc>
          <w:tcPr>
            <w:tcW w:w="1526" w:type="dxa"/>
          </w:tcPr>
          <w:p w14:paraId="6DB0DC23" w14:textId="77777777" w:rsidR="005B434B" w:rsidRDefault="005B434B" w:rsidP="0017156A">
            <w:pPr>
              <w:ind w:right="34"/>
              <w:jc w:val="center"/>
              <w:rPr>
                <w:rFonts w:eastAsiaTheme="minorEastAsia"/>
              </w:rPr>
            </w:pPr>
            <w:r>
              <w:rPr>
                <w:rFonts w:eastAsiaTheme="minorEastAsia"/>
              </w:rPr>
              <w:t>5</w:t>
            </w:r>
          </w:p>
        </w:tc>
        <w:tc>
          <w:tcPr>
            <w:tcW w:w="1134" w:type="dxa"/>
          </w:tcPr>
          <w:p w14:paraId="34FA0BAC" w14:textId="77777777" w:rsidR="005B434B" w:rsidRDefault="005B434B" w:rsidP="0017156A">
            <w:pPr>
              <w:tabs>
                <w:tab w:val="left" w:pos="884"/>
              </w:tabs>
              <w:ind w:right="34"/>
              <w:jc w:val="center"/>
              <w:rPr>
                <w:rFonts w:eastAsiaTheme="minorEastAsia"/>
              </w:rPr>
            </w:pPr>
            <w:r>
              <w:rPr>
                <w:rFonts w:eastAsiaTheme="minorEastAsia"/>
              </w:rPr>
              <w:t>1 bis 8</w:t>
            </w:r>
          </w:p>
        </w:tc>
        <w:tc>
          <w:tcPr>
            <w:tcW w:w="7087" w:type="dxa"/>
          </w:tcPr>
          <w:p w14:paraId="779EA0F8" w14:textId="77777777" w:rsidR="005B434B" w:rsidRDefault="005B434B" w:rsidP="0017156A">
            <w:pPr>
              <w:ind w:right="-250"/>
              <w:rPr>
                <w:rFonts w:eastAsiaTheme="minorEastAsia"/>
              </w:rPr>
            </w:pPr>
            <w:r>
              <w:rPr>
                <w:rFonts w:eastAsiaTheme="minorEastAsia"/>
              </w:rPr>
              <w:t>Argumentationskompetenz</w:t>
            </w:r>
          </w:p>
        </w:tc>
      </w:tr>
    </w:tbl>
    <w:p w14:paraId="0FFAC24F" w14:textId="77777777" w:rsidR="00646C9B" w:rsidRPr="00FD043A" w:rsidRDefault="00646C9B" w:rsidP="0086084C">
      <w:pPr>
        <w:spacing w:after="0" w:line="240" w:lineRule="auto"/>
        <w:ind w:right="709"/>
        <w:rPr>
          <w:rFonts w:eastAsiaTheme="minorEastAsia"/>
        </w:rPr>
      </w:pPr>
    </w:p>
    <w:sectPr w:rsidR="00646C9B" w:rsidRPr="00FD043A" w:rsidSect="00DF12ED">
      <w:headerReference w:type="default" r:id="rId16"/>
      <w:footerReference w:type="default" r:id="rId17"/>
      <w:pgSz w:w="11906" w:h="16838"/>
      <w:pgMar w:top="1417"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E3D0B5" w14:textId="77777777" w:rsidR="00BB4A70" w:rsidRDefault="00BB4A70" w:rsidP="0086084C">
      <w:pPr>
        <w:spacing w:after="0" w:line="240" w:lineRule="auto"/>
      </w:pPr>
      <w:r>
        <w:separator/>
      </w:r>
    </w:p>
  </w:endnote>
  <w:endnote w:type="continuationSeparator" w:id="0">
    <w:p w14:paraId="16336A41" w14:textId="77777777" w:rsidR="00BB4A70" w:rsidRDefault="00BB4A70" w:rsidP="00860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3C23F" w14:textId="77777777" w:rsidR="006A2EDD" w:rsidRDefault="006A2EDD" w:rsidP="00DF12ED">
    <w:pPr>
      <w:tabs>
        <w:tab w:val="center" w:pos="4536"/>
        <w:tab w:val="right" w:pos="9072"/>
      </w:tabs>
      <w:spacing w:after="0" w:line="240" w:lineRule="auto"/>
      <w:ind w:left="-142"/>
    </w:pPr>
    <w:r>
      <w:t>_____________________</w:t>
    </w:r>
    <w:r w:rsidRPr="00336AA9">
      <w:t>______________________________________________________</w:t>
    </w:r>
    <w:r>
      <w:t>___________________</w:t>
    </w:r>
  </w:p>
  <w:p w14:paraId="102FC255" w14:textId="77777777" w:rsidR="006A2EDD" w:rsidRPr="0053522B" w:rsidRDefault="006A2EDD" w:rsidP="00DF12ED">
    <w:pPr>
      <w:pStyle w:val="Fuzeile"/>
      <w:ind w:left="-142"/>
      <w:rPr>
        <w:sz w:val="18"/>
        <w:szCs w:val="18"/>
      </w:rPr>
    </w:pPr>
    <w:r w:rsidRPr="0053522B">
      <w:rPr>
        <w:sz w:val="18"/>
        <w:szCs w:val="18"/>
      </w:rPr>
      <w:t xml:space="preserve">Arbeitsgruppe: Michael </w:t>
    </w:r>
    <w:proofErr w:type="spellStart"/>
    <w:r w:rsidRPr="0053522B">
      <w:rPr>
        <w:sz w:val="18"/>
        <w:szCs w:val="18"/>
      </w:rPr>
      <w:t>Rüsing</w:t>
    </w:r>
    <w:proofErr w:type="spellEnd"/>
    <w:r w:rsidRPr="0053522B">
      <w:rPr>
        <w:sz w:val="18"/>
        <w:szCs w:val="18"/>
      </w:rPr>
      <w:t xml:space="preserve"> (Essen), </w:t>
    </w:r>
    <w:r>
      <w:rPr>
        <w:sz w:val="18"/>
        <w:szCs w:val="18"/>
      </w:rPr>
      <w:t xml:space="preserve">Dr. </w:t>
    </w:r>
    <w:r w:rsidRPr="0053522B">
      <w:rPr>
        <w:sz w:val="18"/>
        <w:szCs w:val="18"/>
      </w:rPr>
      <w:t xml:space="preserve">Christina Diehl (Münster), </w:t>
    </w:r>
    <w:r>
      <w:rPr>
        <w:sz w:val="18"/>
        <w:szCs w:val="18"/>
      </w:rPr>
      <w:t xml:space="preserve">Dr. </w:t>
    </w:r>
    <w:r w:rsidRPr="0053522B">
      <w:rPr>
        <w:sz w:val="18"/>
        <w:szCs w:val="18"/>
      </w:rPr>
      <w:t xml:space="preserve">Thomas </w:t>
    </w:r>
    <w:proofErr w:type="spellStart"/>
    <w:r w:rsidRPr="0053522B">
      <w:rPr>
        <w:sz w:val="18"/>
        <w:szCs w:val="18"/>
      </w:rPr>
      <w:t>Giebisch</w:t>
    </w:r>
    <w:proofErr w:type="spellEnd"/>
    <w:r w:rsidRPr="0053522B">
      <w:rPr>
        <w:sz w:val="18"/>
        <w:szCs w:val="18"/>
      </w:rPr>
      <w:t xml:space="preserve"> (Remscheid), Gaby </w:t>
    </w:r>
    <w:proofErr w:type="spellStart"/>
    <w:r w:rsidRPr="0053522B">
      <w:rPr>
        <w:sz w:val="18"/>
        <w:szCs w:val="18"/>
      </w:rPr>
      <w:t>Heintz</w:t>
    </w:r>
    <w:proofErr w:type="spellEnd"/>
    <w:r w:rsidRPr="0053522B">
      <w:rPr>
        <w:sz w:val="18"/>
        <w:szCs w:val="18"/>
      </w:rPr>
      <w:t xml:space="preserve"> (Neuss), </w:t>
    </w:r>
    <w:r>
      <w:rPr>
        <w:sz w:val="18"/>
        <w:szCs w:val="18"/>
      </w:rPr>
      <w:br/>
    </w:r>
    <w:r w:rsidRPr="0053522B">
      <w:rPr>
        <w:sz w:val="18"/>
        <w:szCs w:val="18"/>
      </w:rPr>
      <w:t xml:space="preserve">Steffen </w:t>
    </w:r>
    <w:proofErr w:type="spellStart"/>
    <w:r w:rsidRPr="0053522B">
      <w:rPr>
        <w:sz w:val="18"/>
        <w:szCs w:val="18"/>
      </w:rPr>
      <w:t>Heyroth</w:t>
    </w:r>
    <w:proofErr w:type="spellEnd"/>
    <w:r w:rsidRPr="0053522B">
      <w:rPr>
        <w:sz w:val="18"/>
        <w:szCs w:val="18"/>
      </w:rPr>
      <w:t xml:space="preserve"> (Essen), Matthias Lippert (Remscheid), </w:t>
    </w:r>
    <w:r>
      <w:rPr>
        <w:sz w:val="18"/>
        <w:szCs w:val="18"/>
      </w:rPr>
      <w:t xml:space="preserve">Dr. </w:t>
    </w:r>
    <w:r w:rsidRPr="0053522B">
      <w:rPr>
        <w:sz w:val="18"/>
        <w:szCs w:val="18"/>
      </w:rPr>
      <w:t xml:space="preserve">Frederick </w:t>
    </w:r>
    <w:proofErr w:type="spellStart"/>
    <w:r w:rsidRPr="0053522B">
      <w:rPr>
        <w:sz w:val="18"/>
        <w:szCs w:val="18"/>
      </w:rPr>
      <w:t>Magata</w:t>
    </w:r>
    <w:proofErr w:type="spellEnd"/>
    <w:r w:rsidRPr="0053522B">
      <w:rPr>
        <w:sz w:val="18"/>
        <w:szCs w:val="18"/>
      </w:rPr>
      <w:t xml:space="preserve"> (Düsseldorf), Stefan </w:t>
    </w:r>
    <w:proofErr w:type="spellStart"/>
    <w:r w:rsidRPr="0053522B">
      <w:rPr>
        <w:sz w:val="18"/>
        <w:szCs w:val="18"/>
      </w:rPr>
      <w:t>Möllenberg</w:t>
    </w:r>
    <w:proofErr w:type="spellEnd"/>
    <w:r w:rsidRPr="0053522B">
      <w:rPr>
        <w:sz w:val="18"/>
        <w:szCs w:val="18"/>
      </w:rPr>
      <w:t xml:space="preserve"> (Düsseldorf), </w:t>
    </w:r>
    <w:r>
      <w:rPr>
        <w:sz w:val="18"/>
        <w:szCs w:val="18"/>
      </w:rPr>
      <w:br/>
      <w:t xml:space="preserve">Dr. </w:t>
    </w:r>
    <w:r w:rsidRPr="0053522B">
      <w:rPr>
        <w:sz w:val="18"/>
        <w:szCs w:val="18"/>
      </w:rPr>
      <w:t xml:space="preserve">Holger </w:t>
    </w:r>
    <w:proofErr w:type="spellStart"/>
    <w:r w:rsidRPr="0053522B">
      <w:rPr>
        <w:sz w:val="18"/>
        <w:szCs w:val="18"/>
      </w:rPr>
      <w:t>Reeker</w:t>
    </w:r>
    <w:proofErr w:type="spellEnd"/>
    <w:r w:rsidRPr="0053522B">
      <w:rPr>
        <w:sz w:val="18"/>
        <w:szCs w:val="18"/>
      </w:rPr>
      <w:t xml:space="preserve"> (Witten), Burkhard </w:t>
    </w:r>
    <w:proofErr w:type="spellStart"/>
    <w:r w:rsidRPr="0053522B">
      <w:rPr>
        <w:sz w:val="18"/>
        <w:szCs w:val="18"/>
      </w:rPr>
      <w:t>Rüsing</w:t>
    </w:r>
    <w:proofErr w:type="spellEnd"/>
    <w:r w:rsidRPr="0053522B">
      <w:rPr>
        <w:sz w:val="18"/>
        <w:szCs w:val="18"/>
      </w:rPr>
      <w:t xml:space="preserve"> (Goch), Ellen Voigt (Wuppertal)</w:t>
    </w:r>
  </w:p>
  <w:p w14:paraId="133EE962" w14:textId="77777777" w:rsidR="006A2EDD" w:rsidRDefault="006A2EDD" w:rsidP="00DF12E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07E53" w14:textId="77777777" w:rsidR="00BB4A70" w:rsidRDefault="00BB4A70" w:rsidP="0086084C">
      <w:pPr>
        <w:spacing w:after="0" w:line="240" w:lineRule="auto"/>
      </w:pPr>
      <w:r>
        <w:separator/>
      </w:r>
    </w:p>
  </w:footnote>
  <w:footnote w:type="continuationSeparator" w:id="0">
    <w:p w14:paraId="694588D8" w14:textId="77777777" w:rsidR="00BB4A70" w:rsidRDefault="00BB4A70" w:rsidP="008608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5E78F" w14:textId="77777777" w:rsidR="006A2EDD" w:rsidRDefault="006A2EDD" w:rsidP="00E02479">
    <w:pPr>
      <w:pStyle w:val="Kopfzeile"/>
      <w:ind w:firstLine="708"/>
    </w:pPr>
    <w:r>
      <w:rPr>
        <w:noProof/>
        <w:lang w:eastAsia="de-DE"/>
      </w:rPr>
      <w:drawing>
        <wp:anchor distT="0" distB="0" distL="114300" distR="114300" simplePos="0" relativeHeight="251659264" behindDoc="0" locked="0" layoutInCell="1" allowOverlap="1" wp14:anchorId="1F9FD4BE" wp14:editId="51B15045">
          <wp:simplePos x="0" y="0"/>
          <wp:positionH relativeFrom="column">
            <wp:posOffset>-174625</wp:posOffset>
          </wp:positionH>
          <wp:positionV relativeFrom="paragraph">
            <wp:posOffset>-276860</wp:posOffset>
          </wp:positionV>
          <wp:extent cx="689610" cy="745490"/>
          <wp:effectExtent l="0" t="0" r="0" b="0"/>
          <wp:wrapTight wrapText="bothSides">
            <wp:wrapPolygon edited="0">
              <wp:start x="8950" y="0"/>
              <wp:lineTo x="597" y="11039"/>
              <wp:lineTo x="2387" y="14351"/>
              <wp:lineTo x="6564" y="17663"/>
              <wp:lineTo x="0" y="18767"/>
              <wp:lineTo x="0" y="20422"/>
              <wp:lineTo x="8950" y="20974"/>
              <wp:lineTo x="11934" y="20974"/>
              <wp:lineTo x="20884" y="20422"/>
              <wp:lineTo x="20884" y="18767"/>
              <wp:lineTo x="14320" y="17663"/>
              <wp:lineTo x="18497" y="14351"/>
              <wp:lineTo x="20287" y="11039"/>
              <wp:lineTo x="11934" y="0"/>
              <wp:lineTo x="8950" y="0"/>
            </wp:wrapPolygon>
          </wp:wrapTight>
          <wp:docPr id="3" name="Bild 1" desc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9610" cy="745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6AA9">
      <w:rPr>
        <w:noProof/>
        <w:lang w:eastAsia="de-DE"/>
      </w:rPr>
      <w:drawing>
        <wp:anchor distT="0" distB="0" distL="114300" distR="114300" simplePos="0" relativeHeight="251660288" behindDoc="0" locked="0" layoutInCell="1" allowOverlap="1" wp14:anchorId="1A613957" wp14:editId="1EE18304">
          <wp:simplePos x="0" y="0"/>
          <wp:positionH relativeFrom="column">
            <wp:posOffset>5321935</wp:posOffset>
          </wp:positionH>
          <wp:positionV relativeFrom="paragraph">
            <wp:posOffset>-73025</wp:posOffset>
          </wp:positionV>
          <wp:extent cx="1000760" cy="474980"/>
          <wp:effectExtent l="0" t="0" r="8890" b="1270"/>
          <wp:wrapSquare wrapText="bothSides"/>
          <wp:docPr id="9"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r w:rsidRPr="00AA2642">
      <w:t>Vertiefung ma</w:t>
    </w:r>
    <w:r>
      <w:t>thematischer Kompetenzen durch d</w:t>
    </w:r>
    <w:r w:rsidRPr="00AA2642">
      <w:t>ifferenzier</w:t>
    </w:r>
    <w:r>
      <w:t xml:space="preserve">enden </w:t>
    </w:r>
    <w:r w:rsidRPr="00AA2642">
      <w:t>Unterricht</w:t>
    </w:r>
  </w:p>
  <w:p w14:paraId="3AD13017" w14:textId="77777777" w:rsidR="006A2EDD" w:rsidRPr="00AA2642" w:rsidRDefault="006A2EDD" w:rsidP="0086084C">
    <w:pPr>
      <w:pStyle w:val="Kopfzeile"/>
      <w:jc w:val="center"/>
    </w:pPr>
    <w:r w:rsidRPr="00AA2642">
      <w:t>SINUS NRW</w:t>
    </w:r>
  </w:p>
  <w:p w14:paraId="062EC5B7" w14:textId="77777777" w:rsidR="006A2EDD" w:rsidRDefault="006A2EDD" w:rsidP="00DF12ED">
    <w:pPr>
      <w:tabs>
        <w:tab w:val="center" w:pos="4536"/>
        <w:tab w:val="right" w:pos="9072"/>
      </w:tabs>
      <w:ind w:left="-284"/>
    </w:pPr>
    <w:r>
      <w:t>___________________</w:t>
    </w:r>
    <w:r w:rsidRPr="00336AA9">
      <w:t>________________________________________________________</w:t>
    </w:r>
    <w:r>
      <w:t>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36C6C"/>
    <w:multiLevelType w:val="hybridMultilevel"/>
    <w:tmpl w:val="F7229F8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4260FFD"/>
    <w:multiLevelType w:val="hybridMultilevel"/>
    <w:tmpl w:val="D9E48AC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6680FC7"/>
    <w:multiLevelType w:val="hybridMultilevel"/>
    <w:tmpl w:val="DBD637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E2F7DE4"/>
    <w:multiLevelType w:val="hybridMultilevel"/>
    <w:tmpl w:val="E19A68C4"/>
    <w:lvl w:ilvl="0" w:tplc="CDD046C2">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501"/>
    <w:rsid w:val="00011A84"/>
    <w:rsid w:val="00045AFB"/>
    <w:rsid w:val="00085160"/>
    <w:rsid w:val="00094747"/>
    <w:rsid w:val="000A5A02"/>
    <w:rsid w:val="000C4783"/>
    <w:rsid w:val="000D0C03"/>
    <w:rsid w:val="000F08FA"/>
    <w:rsid w:val="000F75B2"/>
    <w:rsid w:val="00107605"/>
    <w:rsid w:val="00133E1D"/>
    <w:rsid w:val="00146C2C"/>
    <w:rsid w:val="00170B10"/>
    <w:rsid w:val="001C72B6"/>
    <w:rsid w:val="001C7501"/>
    <w:rsid w:val="001D1520"/>
    <w:rsid w:val="002306DD"/>
    <w:rsid w:val="00245741"/>
    <w:rsid w:val="00260DA4"/>
    <w:rsid w:val="002B1A66"/>
    <w:rsid w:val="002E1B70"/>
    <w:rsid w:val="002E2482"/>
    <w:rsid w:val="002F5804"/>
    <w:rsid w:val="00362A87"/>
    <w:rsid w:val="003A608E"/>
    <w:rsid w:val="003D760F"/>
    <w:rsid w:val="003E3D18"/>
    <w:rsid w:val="003F6B0E"/>
    <w:rsid w:val="004025D6"/>
    <w:rsid w:val="004103AD"/>
    <w:rsid w:val="004203ED"/>
    <w:rsid w:val="004901A9"/>
    <w:rsid w:val="0049728A"/>
    <w:rsid w:val="004D4F6F"/>
    <w:rsid w:val="004F6F46"/>
    <w:rsid w:val="005108F4"/>
    <w:rsid w:val="00510F2A"/>
    <w:rsid w:val="005227EA"/>
    <w:rsid w:val="0056145D"/>
    <w:rsid w:val="005A3E68"/>
    <w:rsid w:val="005B378D"/>
    <w:rsid w:val="005B434B"/>
    <w:rsid w:val="005C39DC"/>
    <w:rsid w:val="005D54AF"/>
    <w:rsid w:val="005E7A38"/>
    <w:rsid w:val="00646237"/>
    <w:rsid w:val="00646C9B"/>
    <w:rsid w:val="00670520"/>
    <w:rsid w:val="006A2EDD"/>
    <w:rsid w:val="006A3437"/>
    <w:rsid w:val="006D7EF4"/>
    <w:rsid w:val="006E6888"/>
    <w:rsid w:val="006F6563"/>
    <w:rsid w:val="007230D3"/>
    <w:rsid w:val="00732E1A"/>
    <w:rsid w:val="00736048"/>
    <w:rsid w:val="007458FC"/>
    <w:rsid w:val="00745FA0"/>
    <w:rsid w:val="007834F2"/>
    <w:rsid w:val="00784BE3"/>
    <w:rsid w:val="007F7711"/>
    <w:rsid w:val="008450A6"/>
    <w:rsid w:val="0086084C"/>
    <w:rsid w:val="00864820"/>
    <w:rsid w:val="00867CA2"/>
    <w:rsid w:val="008921AB"/>
    <w:rsid w:val="008B3D76"/>
    <w:rsid w:val="008C3720"/>
    <w:rsid w:val="008E78E7"/>
    <w:rsid w:val="00952D7F"/>
    <w:rsid w:val="00957B36"/>
    <w:rsid w:val="00975805"/>
    <w:rsid w:val="009A121D"/>
    <w:rsid w:val="009E7437"/>
    <w:rsid w:val="00A10FEB"/>
    <w:rsid w:val="00A1671B"/>
    <w:rsid w:val="00A31DDE"/>
    <w:rsid w:val="00A335CA"/>
    <w:rsid w:val="00A35922"/>
    <w:rsid w:val="00A42E47"/>
    <w:rsid w:val="00AA68AF"/>
    <w:rsid w:val="00AB04F6"/>
    <w:rsid w:val="00AD7D13"/>
    <w:rsid w:val="00AF75BC"/>
    <w:rsid w:val="00B0438F"/>
    <w:rsid w:val="00B705A3"/>
    <w:rsid w:val="00B72025"/>
    <w:rsid w:val="00B86E3B"/>
    <w:rsid w:val="00BA05B3"/>
    <w:rsid w:val="00BB4A70"/>
    <w:rsid w:val="00BC36B0"/>
    <w:rsid w:val="00BF3DA9"/>
    <w:rsid w:val="00C14595"/>
    <w:rsid w:val="00C27C69"/>
    <w:rsid w:val="00C502C8"/>
    <w:rsid w:val="00C63136"/>
    <w:rsid w:val="00C76C5D"/>
    <w:rsid w:val="00CA6379"/>
    <w:rsid w:val="00CF2EAF"/>
    <w:rsid w:val="00D00714"/>
    <w:rsid w:val="00D46B51"/>
    <w:rsid w:val="00D47F0F"/>
    <w:rsid w:val="00D543DE"/>
    <w:rsid w:val="00D623AD"/>
    <w:rsid w:val="00D740D0"/>
    <w:rsid w:val="00D92336"/>
    <w:rsid w:val="00D93FDC"/>
    <w:rsid w:val="00D9750E"/>
    <w:rsid w:val="00DB4995"/>
    <w:rsid w:val="00DC1401"/>
    <w:rsid w:val="00DF12ED"/>
    <w:rsid w:val="00DF3AF8"/>
    <w:rsid w:val="00DF62DC"/>
    <w:rsid w:val="00E02479"/>
    <w:rsid w:val="00E142D3"/>
    <w:rsid w:val="00E15A49"/>
    <w:rsid w:val="00E167EE"/>
    <w:rsid w:val="00E25D17"/>
    <w:rsid w:val="00E30ACA"/>
    <w:rsid w:val="00E776D5"/>
    <w:rsid w:val="00EA6198"/>
    <w:rsid w:val="00ED155E"/>
    <w:rsid w:val="00ED74E0"/>
    <w:rsid w:val="00EF28D9"/>
    <w:rsid w:val="00F1424E"/>
    <w:rsid w:val="00F23D92"/>
    <w:rsid w:val="00F33E35"/>
    <w:rsid w:val="00F47781"/>
    <w:rsid w:val="00FA7417"/>
    <w:rsid w:val="00FC203B"/>
    <w:rsid w:val="00FD043A"/>
    <w:rsid w:val="00FD18C4"/>
    <w:rsid w:val="00FD1ADF"/>
    <w:rsid w:val="00FF5C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E51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C7501"/>
    <w:pPr>
      <w:ind w:left="720"/>
      <w:contextualSpacing/>
    </w:pPr>
  </w:style>
  <w:style w:type="character" w:styleId="Platzhaltertext">
    <w:name w:val="Placeholder Text"/>
    <w:basedOn w:val="Absatz-Standardschriftart"/>
    <w:uiPriority w:val="99"/>
    <w:semiHidden/>
    <w:rsid w:val="00784BE3"/>
    <w:rPr>
      <w:color w:val="808080"/>
    </w:rPr>
  </w:style>
  <w:style w:type="paragraph" w:styleId="Sprechblasentext">
    <w:name w:val="Balloon Text"/>
    <w:basedOn w:val="Standard"/>
    <w:link w:val="SprechblasentextZchn"/>
    <w:uiPriority w:val="99"/>
    <w:semiHidden/>
    <w:unhideWhenUsed/>
    <w:rsid w:val="00784BE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BE3"/>
    <w:rPr>
      <w:rFonts w:ascii="Tahoma" w:hAnsi="Tahoma" w:cs="Tahoma"/>
      <w:sz w:val="16"/>
      <w:szCs w:val="16"/>
    </w:rPr>
  </w:style>
  <w:style w:type="table" w:styleId="Tabellenraster">
    <w:name w:val="Table Grid"/>
    <w:basedOn w:val="NormaleTabelle"/>
    <w:uiPriority w:val="39"/>
    <w:rsid w:val="006D7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608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6084C"/>
  </w:style>
  <w:style w:type="paragraph" w:styleId="Fuzeile">
    <w:name w:val="footer"/>
    <w:basedOn w:val="Standard"/>
    <w:link w:val="FuzeileZchn"/>
    <w:uiPriority w:val="99"/>
    <w:unhideWhenUsed/>
    <w:rsid w:val="008608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608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C7501"/>
    <w:pPr>
      <w:ind w:left="720"/>
      <w:contextualSpacing/>
    </w:pPr>
  </w:style>
  <w:style w:type="character" w:styleId="Platzhaltertext">
    <w:name w:val="Placeholder Text"/>
    <w:basedOn w:val="Absatz-Standardschriftart"/>
    <w:uiPriority w:val="99"/>
    <w:semiHidden/>
    <w:rsid w:val="00784BE3"/>
    <w:rPr>
      <w:color w:val="808080"/>
    </w:rPr>
  </w:style>
  <w:style w:type="paragraph" w:styleId="Sprechblasentext">
    <w:name w:val="Balloon Text"/>
    <w:basedOn w:val="Standard"/>
    <w:link w:val="SprechblasentextZchn"/>
    <w:uiPriority w:val="99"/>
    <w:semiHidden/>
    <w:unhideWhenUsed/>
    <w:rsid w:val="00784BE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BE3"/>
    <w:rPr>
      <w:rFonts w:ascii="Tahoma" w:hAnsi="Tahoma" w:cs="Tahoma"/>
      <w:sz w:val="16"/>
      <w:szCs w:val="16"/>
    </w:rPr>
  </w:style>
  <w:style w:type="table" w:styleId="Tabellenraster">
    <w:name w:val="Table Grid"/>
    <w:basedOn w:val="NormaleTabelle"/>
    <w:uiPriority w:val="39"/>
    <w:rsid w:val="006D7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608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6084C"/>
  </w:style>
  <w:style w:type="paragraph" w:styleId="Fuzeile">
    <w:name w:val="footer"/>
    <w:basedOn w:val="Standard"/>
    <w:link w:val="FuzeileZchn"/>
    <w:uiPriority w:val="99"/>
    <w:unhideWhenUsed/>
    <w:rsid w:val="008608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60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963574">
      <w:bodyDiv w:val="1"/>
      <w:marLeft w:val="0"/>
      <w:marRight w:val="0"/>
      <w:marTop w:val="0"/>
      <w:marBottom w:val="0"/>
      <w:divBdr>
        <w:top w:val="none" w:sz="0" w:space="0" w:color="auto"/>
        <w:left w:val="none" w:sz="0" w:space="0" w:color="auto"/>
        <w:bottom w:val="none" w:sz="0" w:space="0" w:color="auto"/>
        <w:right w:val="none" w:sz="0" w:space="0" w:color="auto"/>
      </w:divBdr>
    </w:div>
    <w:div w:id="194924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BBA12-3252-4E3F-8714-D6B644D57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2297</Words>
  <Characters>14478</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20</cp:revision>
  <cp:lastPrinted>2019-07-07T10:21:00Z</cp:lastPrinted>
  <dcterms:created xsi:type="dcterms:W3CDTF">2019-07-08T05:18:00Z</dcterms:created>
  <dcterms:modified xsi:type="dcterms:W3CDTF">2019-12-20T19:33:00Z</dcterms:modified>
</cp:coreProperties>
</file>