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2F4" w:rsidRPr="0066268B" w:rsidRDefault="0066268B">
      <w:pPr>
        <w:rPr>
          <w:b/>
          <w:sz w:val="28"/>
        </w:rPr>
      </w:pPr>
      <w:r w:rsidRPr="0066268B">
        <w:rPr>
          <w:b/>
          <w:sz w:val="28"/>
        </w:rPr>
        <w:t>Rechentraining, Montag: 25.03.2019</w:t>
      </w:r>
    </w:p>
    <w:p w:rsidR="0066268B" w:rsidRPr="0066268B" w:rsidRDefault="0066268B">
      <w:pPr>
        <w:rPr>
          <w:b/>
          <w:sz w:val="28"/>
        </w:rPr>
      </w:pPr>
      <w:r w:rsidRPr="0066268B">
        <w:rPr>
          <w:b/>
          <w:sz w:val="28"/>
        </w:rPr>
        <w:t>Bestimme den Anteil:</w:t>
      </w:r>
    </w:p>
    <w:tbl>
      <w:tblPr>
        <w:tblStyle w:val="Tabellenraster"/>
        <w:tblW w:w="100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241"/>
      </w:tblGrid>
      <w:tr w:rsidR="0066268B" w:rsidRPr="0066268B" w:rsidTr="0066268B">
        <w:tc>
          <w:tcPr>
            <w:tcW w:w="4786" w:type="dxa"/>
            <w:vAlign w:val="center"/>
          </w:tcPr>
          <w:p w:rsidR="0066268B" w:rsidRPr="0066268B" w:rsidRDefault="0066268B">
            <w:pPr>
              <w:rPr>
                <w:b/>
                <w:sz w:val="28"/>
              </w:rPr>
            </w:pPr>
            <w:r w:rsidRPr="0066268B">
              <w:rPr>
                <w:b/>
                <w:noProof/>
                <w:sz w:val="28"/>
                <w:lang w:eastAsia="de-DE"/>
              </w:rPr>
              <w:drawing>
                <wp:inline distT="0" distB="0" distL="0" distR="0" wp14:anchorId="646E9554" wp14:editId="01639ED9">
                  <wp:extent cx="1895475" cy="1524000"/>
                  <wp:effectExtent l="0" t="0" r="0" b="0"/>
                  <wp:docPr id="1" name="Diagramm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6"/>
                    </a:graphicData>
                  </a:graphic>
                </wp:inline>
              </w:drawing>
            </w:r>
          </w:p>
        </w:tc>
        <w:tc>
          <w:tcPr>
            <w:tcW w:w="5241" w:type="dxa"/>
          </w:tcPr>
          <w:p w:rsidR="0066268B" w:rsidRPr="0066268B" w:rsidRDefault="0066268B">
            <w:pPr>
              <w:rPr>
                <w:b/>
                <w:sz w:val="28"/>
              </w:rPr>
            </w:pPr>
            <w:r w:rsidRPr="0066268B">
              <w:rPr>
                <w:b/>
                <w:noProof/>
                <w:sz w:val="28"/>
                <w:lang w:eastAsia="de-DE"/>
              </w:rPr>
              <w:drawing>
                <wp:inline distT="0" distB="0" distL="0" distR="0" wp14:anchorId="65D18A73" wp14:editId="32B950A5">
                  <wp:extent cx="2524125" cy="2095500"/>
                  <wp:effectExtent l="0" t="0" r="0" b="0"/>
                  <wp:docPr id="3" name="Diagramm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</w:tr>
    </w:tbl>
    <w:p w:rsidR="00E17C59" w:rsidRDefault="00E17C59">
      <w:pPr>
        <w:rPr>
          <w:b/>
          <w:sz w:val="28"/>
        </w:rPr>
      </w:pPr>
      <w:r>
        <w:rPr>
          <w:b/>
          <w:sz w:val="28"/>
        </w:rPr>
        <w:t xml:space="preserve">Richtig oder </w:t>
      </w:r>
      <w:proofErr w:type="spellStart"/>
      <w:r>
        <w:rPr>
          <w:b/>
          <w:sz w:val="28"/>
        </w:rPr>
        <w:t>Falsch</w:t>
      </w:r>
      <w:proofErr w:type="spellEnd"/>
      <w:r>
        <w:rPr>
          <w:b/>
          <w:sz w:val="28"/>
        </w:rPr>
        <w:t>?</w:t>
      </w:r>
    </w:p>
    <w:p w:rsidR="00E17C59" w:rsidRDefault="00E17C59" w:rsidP="00E17C59">
      <w:pPr>
        <w:pStyle w:val="Listenabsatz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Die beiden Anteile sind nicht gleich groß.</w:t>
      </w:r>
    </w:p>
    <w:p w:rsidR="00E17C59" w:rsidRDefault="00E17C59" w:rsidP="00E17C59">
      <w:pPr>
        <w:pStyle w:val="Listenabsatz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Die beiden Teile sin</w:t>
      </w:r>
      <w:bookmarkStart w:id="0" w:name="_GoBack"/>
      <w:bookmarkEnd w:id="0"/>
      <w:r>
        <w:rPr>
          <w:b/>
          <w:sz w:val="28"/>
        </w:rPr>
        <w:t>d gleich groß.</w:t>
      </w:r>
    </w:p>
    <w:p w:rsidR="00E17C59" w:rsidRPr="00E17C59" w:rsidRDefault="00E17C59" w:rsidP="00E17C59">
      <w:pPr>
        <w:pStyle w:val="Listenabsatz"/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Das Teil im kleinen Kreis ist der größere Anteil.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E17C59" w:rsidTr="00E17C59">
        <w:tc>
          <w:tcPr>
            <w:tcW w:w="4605" w:type="dxa"/>
          </w:tcPr>
          <w:p w:rsidR="00E17C59" w:rsidRDefault="00E17C59" w:rsidP="00E17C59">
            <w:pPr>
              <w:ind w:left="360"/>
              <w:rPr>
                <w:b/>
                <w:sz w:val="28"/>
              </w:rPr>
            </w:pPr>
            <w:r w:rsidRPr="00E17C59">
              <w:rPr>
                <w:b/>
                <w:sz w:val="28"/>
              </w:rPr>
              <w:t>Bestimme den Anteil:</w:t>
            </w:r>
          </w:p>
          <w:p w:rsidR="00E17C59" w:rsidRPr="00E17C59" w:rsidRDefault="00E17C59" w:rsidP="00E17C59">
            <w:pPr>
              <w:ind w:left="360"/>
              <w:rPr>
                <w:b/>
                <w:sz w:val="28"/>
              </w:rPr>
            </w:pPr>
          </w:p>
          <w:p w:rsidR="00E17C59" w:rsidRPr="00E17C59" w:rsidRDefault="00E17C59" w:rsidP="00E17C59">
            <w:pPr>
              <w:ind w:left="360"/>
              <w:rPr>
                <w:b/>
                <w:sz w:val="28"/>
              </w:rPr>
            </w:pPr>
            <w:r w:rsidRPr="0066268B">
              <w:rPr>
                <w:noProof/>
                <w:lang w:eastAsia="de-DE"/>
              </w:rPr>
              <w:drawing>
                <wp:inline distT="0" distB="0" distL="0" distR="0" wp14:anchorId="7799AF30" wp14:editId="5DE2BDE5">
                  <wp:extent cx="1895475" cy="1524000"/>
                  <wp:effectExtent l="0" t="0" r="0" b="0"/>
                  <wp:docPr id="2" name="Diagramm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  <w:p w:rsidR="00E17C59" w:rsidRPr="00E17C59" w:rsidRDefault="00E17C59" w:rsidP="00E17C59">
            <w:pPr>
              <w:ind w:left="360"/>
              <w:rPr>
                <w:b/>
                <w:sz w:val="28"/>
              </w:rPr>
            </w:pPr>
          </w:p>
        </w:tc>
        <w:tc>
          <w:tcPr>
            <w:tcW w:w="4605" w:type="dxa"/>
          </w:tcPr>
          <w:p w:rsidR="00E17C59" w:rsidRPr="0066268B" w:rsidRDefault="00E17C59" w:rsidP="00E17C59">
            <w:pPr>
              <w:rPr>
                <w:b/>
                <w:sz w:val="28"/>
              </w:rPr>
            </w:pPr>
            <w:r w:rsidRPr="0066268B">
              <w:rPr>
                <w:b/>
                <w:sz w:val="28"/>
              </w:rPr>
              <w:t>Welcher Anteil fehlt zu einem Ganzen?</w:t>
            </w:r>
          </w:p>
          <w:p w:rsidR="00E17C59" w:rsidRDefault="00E17C59" w:rsidP="00E17C59">
            <w:pPr>
              <w:rPr>
                <w:b/>
                <w:sz w:val="28"/>
              </w:rPr>
            </w:pPr>
            <w:r w:rsidRPr="0066268B">
              <w:rPr>
                <w:b/>
                <w:noProof/>
                <w:sz w:val="28"/>
                <w:lang w:eastAsia="de-DE"/>
              </w:rPr>
              <w:drawing>
                <wp:inline distT="0" distB="0" distL="0" distR="0" wp14:anchorId="5E9BE4F6" wp14:editId="1DABAB5A">
                  <wp:extent cx="1895475" cy="1524000"/>
                  <wp:effectExtent l="0" t="0" r="0" b="0"/>
                  <wp:docPr id="4" name="Diagramm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  <w:p w:rsidR="00E17C59" w:rsidRDefault="00E17C59" w:rsidP="00E17C59">
            <w:pPr>
              <w:rPr>
                <w:b/>
                <w:sz w:val="28"/>
              </w:rPr>
            </w:pPr>
          </w:p>
        </w:tc>
      </w:tr>
    </w:tbl>
    <w:p w:rsidR="0066268B" w:rsidRDefault="00E17C59">
      <w:pPr>
        <w:rPr>
          <w:b/>
          <w:sz w:val="28"/>
        </w:rPr>
      </w:pPr>
      <w:r w:rsidRPr="0066268B">
        <w:rPr>
          <w:b/>
          <w:sz w:val="28"/>
        </w:rPr>
        <w:t>Bestimme den Anteil</w:t>
      </w:r>
      <w:r>
        <w:rPr>
          <w:b/>
          <w:sz w:val="28"/>
        </w:rPr>
        <w:t>:</w:t>
      </w: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68"/>
        <w:gridCol w:w="1268"/>
        <w:gridCol w:w="1268"/>
        <w:gridCol w:w="1269"/>
        <w:gridCol w:w="1269"/>
        <w:gridCol w:w="1269"/>
      </w:tblGrid>
      <w:tr w:rsidR="00E17C59" w:rsidRPr="0066268B" w:rsidTr="001F088E">
        <w:trPr>
          <w:trHeight w:val="883"/>
        </w:trPr>
        <w:tc>
          <w:tcPr>
            <w:tcW w:w="1268" w:type="dxa"/>
            <w:shd w:val="clear" w:color="auto" w:fill="BFBFBF" w:themeFill="background1" w:themeFillShade="BF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  <w:tc>
          <w:tcPr>
            <w:tcW w:w="1268" w:type="dxa"/>
            <w:shd w:val="clear" w:color="auto" w:fill="BFBFBF" w:themeFill="background1" w:themeFillShade="BF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  <w:tc>
          <w:tcPr>
            <w:tcW w:w="1268" w:type="dxa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  <w:tc>
          <w:tcPr>
            <w:tcW w:w="1269" w:type="dxa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  <w:tc>
          <w:tcPr>
            <w:tcW w:w="1269" w:type="dxa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  <w:tc>
          <w:tcPr>
            <w:tcW w:w="1269" w:type="dxa"/>
          </w:tcPr>
          <w:p w:rsidR="00E17C59" w:rsidRPr="0066268B" w:rsidRDefault="00E17C59" w:rsidP="001F088E">
            <w:pPr>
              <w:rPr>
                <w:b/>
                <w:sz w:val="28"/>
              </w:rPr>
            </w:pPr>
          </w:p>
        </w:tc>
      </w:tr>
    </w:tbl>
    <w:p w:rsidR="00E17C59" w:rsidRDefault="00E17C59">
      <w:pPr>
        <w:rPr>
          <w:b/>
          <w:sz w:val="28"/>
        </w:rPr>
      </w:pPr>
    </w:p>
    <w:p w:rsidR="00E17C59" w:rsidRDefault="00E17C59">
      <w:pPr>
        <w:rPr>
          <w:b/>
          <w:sz w:val="28"/>
        </w:rPr>
      </w:pPr>
      <w:r>
        <w:rPr>
          <w:b/>
          <w:sz w:val="28"/>
        </w:rPr>
        <w:t>Ich teile ein Rechteck in 12 gleich große Teile und nehme 6. Welcher Anteil ist das?</w:t>
      </w:r>
    </w:p>
    <w:tbl>
      <w:tblPr>
        <w:tblStyle w:val="Tabellen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774"/>
        <w:gridCol w:w="774"/>
        <w:gridCol w:w="773"/>
        <w:gridCol w:w="773"/>
        <w:gridCol w:w="774"/>
        <w:gridCol w:w="774"/>
        <w:gridCol w:w="774"/>
        <w:gridCol w:w="774"/>
        <w:gridCol w:w="774"/>
        <w:gridCol w:w="774"/>
        <w:gridCol w:w="774"/>
        <w:gridCol w:w="774"/>
      </w:tblGrid>
      <w:tr w:rsidR="00E17C59" w:rsidTr="00E17C59">
        <w:tc>
          <w:tcPr>
            <w:tcW w:w="774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3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  <w:shd w:val="clear" w:color="auto" w:fill="BFBFBF" w:themeFill="background1" w:themeFillShade="BF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  <w:tc>
          <w:tcPr>
            <w:tcW w:w="774" w:type="dxa"/>
          </w:tcPr>
          <w:p w:rsidR="00E17C59" w:rsidRDefault="00E17C59">
            <w:pPr>
              <w:rPr>
                <w:b/>
                <w:sz w:val="28"/>
              </w:rPr>
            </w:pPr>
          </w:p>
        </w:tc>
      </w:tr>
    </w:tbl>
    <w:p w:rsidR="00E17C59" w:rsidRPr="0066268B" w:rsidRDefault="00E17C59">
      <w:pPr>
        <w:rPr>
          <w:b/>
          <w:sz w:val="28"/>
        </w:rPr>
      </w:pPr>
    </w:p>
    <w:p w:rsidR="0066268B" w:rsidRDefault="00E17C59">
      <w:pPr>
        <w:rPr>
          <w:b/>
          <w:sz w:val="28"/>
        </w:rPr>
      </w:pPr>
      <w:r>
        <w:rPr>
          <w:b/>
          <w:sz w:val="28"/>
        </w:rPr>
        <w:t xml:space="preserve">Richtig oder </w:t>
      </w:r>
      <w:proofErr w:type="spellStart"/>
      <w:r>
        <w:rPr>
          <w:b/>
          <w:sz w:val="28"/>
        </w:rPr>
        <w:t>Falsch</w:t>
      </w:r>
      <w:proofErr w:type="spellEnd"/>
      <w:r>
        <w:rPr>
          <w:b/>
          <w:sz w:val="28"/>
        </w:rPr>
        <w:t>?</w:t>
      </w:r>
    </w:p>
    <w:p w:rsidR="0066268B" w:rsidRPr="0066268B" w:rsidRDefault="0066268B">
      <w:pPr>
        <w:rPr>
          <w:b/>
          <w:sz w:val="28"/>
          <w:szCs w:val="28"/>
        </w:rPr>
      </w:pPr>
      <m:oMath>
        <m:f>
          <m:fPr>
            <m:ctrlPr>
              <w:rPr>
                <w:rFonts w:ascii="Cambria Math" w:hAnsi="Cambria Math"/>
                <w:b/>
                <w:i/>
                <w:sz w:val="48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8"/>
              </w:rPr>
              <m:t>2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8"/>
              </w:rPr>
              <m:t>9</m:t>
            </m:r>
          </m:den>
        </m:f>
      </m:oMath>
      <w:r w:rsidRPr="0066268B">
        <w:rPr>
          <w:rFonts w:eastAsiaTheme="minorEastAsia"/>
          <w:b/>
          <w:sz w:val="48"/>
        </w:rPr>
        <w:t xml:space="preserve"> </w:t>
      </w:r>
      <w:r w:rsidR="00E17C59">
        <w:rPr>
          <w:rFonts w:eastAsiaTheme="minorEastAsia"/>
          <w:b/>
          <w:sz w:val="28"/>
          <w:szCs w:val="28"/>
        </w:rPr>
        <w:t>Die Zahl 2 ist der Nenner, da er die Teile benennt.</w:t>
      </w:r>
    </w:p>
    <w:sectPr w:rsidR="0066268B" w:rsidRPr="0066268B" w:rsidSect="00E17C59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671A9A"/>
    <w:multiLevelType w:val="hybridMultilevel"/>
    <w:tmpl w:val="6D20CD66"/>
    <w:lvl w:ilvl="0" w:tplc="7F2AF6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68B"/>
    <w:rsid w:val="000268FC"/>
    <w:rsid w:val="000E6469"/>
    <w:rsid w:val="001D275B"/>
    <w:rsid w:val="001E22F4"/>
    <w:rsid w:val="00311805"/>
    <w:rsid w:val="003F5AA8"/>
    <w:rsid w:val="0044744F"/>
    <w:rsid w:val="004A2A78"/>
    <w:rsid w:val="004B5132"/>
    <w:rsid w:val="00550854"/>
    <w:rsid w:val="0055627B"/>
    <w:rsid w:val="00650131"/>
    <w:rsid w:val="0066268B"/>
    <w:rsid w:val="00C7641E"/>
    <w:rsid w:val="00C91C68"/>
    <w:rsid w:val="00C95574"/>
    <w:rsid w:val="00DC4024"/>
    <w:rsid w:val="00E17C59"/>
    <w:rsid w:val="00ED42CD"/>
    <w:rsid w:val="00F05859"/>
    <w:rsid w:val="00FF6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68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6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6268B"/>
    <w:rPr>
      <w:color w:val="808080"/>
    </w:rPr>
  </w:style>
  <w:style w:type="paragraph" w:styleId="Listenabsatz">
    <w:name w:val="List Paragraph"/>
    <w:basedOn w:val="Standard"/>
    <w:uiPriority w:val="34"/>
    <w:qFormat/>
    <w:rsid w:val="00E17C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6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68B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6626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6268B"/>
    <w:rPr>
      <w:color w:val="808080"/>
    </w:rPr>
  </w:style>
  <w:style w:type="paragraph" w:styleId="Listenabsatz">
    <w:name w:val="List Paragraph"/>
    <w:basedOn w:val="Standard"/>
    <w:uiPriority w:val="34"/>
    <w:qFormat/>
    <w:rsid w:val="00E17C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4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cat>
            <c:strRef>
              <c:f>Tabelle1!$A$2:$A$6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Tabelle1!$B$2:$B$6</c:f>
              <c:numCache>
                <c:formatCode>0.00</c:formatCode>
                <c:ptCount val="5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4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cat>
            <c:strRef>
              <c:f>Tabelle1!$A$2:$A$6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Tabelle1!$B$2:$B$6</c:f>
              <c:numCache>
                <c:formatCode>0.00</c:formatCode>
                <c:ptCount val="5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1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dPt>
            <c:idx val="4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cat>
            <c:strRef>
              <c:f>Tabelle1!$A$2:$A$6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Tabelle1!$B$2:$B$6</c:f>
              <c:numCache>
                <c:formatCode>0.00</c:formatCode>
                <c:ptCount val="5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ser>
          <c:idx val="0"/>
          <c:order val="0"/>
          <c:tx>
            <c:strRef>
              <c:f>Tabelle1!$B$1</c:f>
              <c:strCache>
                <c:ptCount val="1"/>
                <c:pt idx="0">
                  <c:v>Verkauf</c:v>
                </c:pt>
              </c:strCache>
            </c:strRef>
          </c:tx>
          <c:spPr>
            <a:noFill/>
            <a:ln w="25400">
              <a:solidFill>
                <a:schemeClr val="tx1"/>
              </a:solidFill>
            </a:ln>
          </c:spPr>
          <c:dPt>
            <c:idx val="1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dPt>
            <c:idx val="4"/>
            <c:bubble3D val="0"/>
            <c:spPr>
              <a:solidFill>
                <a:schemeClr val="bg1">
                  <a:lumMod val="65000"/>
                </a:schemeClr>
              </a:solidFill>
              <a:ln w="25400">
                <a:solidFill>
                  <a:schemeClr val="tx1"/>
                </a:solidFill>
              </a:ln>
            </c:spPr>
          </c:dPt>
          <c:cat>
            <c:strRef>
              <c:f>Tabelle1!$A$2:$A$6</c:f>
              <c:strCache>
                <c:ptCount val="4"/>
                <c:pt idx="0">
                  <c:v>1. Quartal</c:v>
                </c:pt>
                <c:pt idx="1">
                  <c:v>2. Quartal</c:v>
                </c:pt>
                <c:pt idx="2">
                  <c:v>3. Quartal</c:v>
                </c:pt>
                <c:pt idx="3">
                  <c:v>4. Quartal</c:v>
                </c:pt>
              </c:strCache>
            </c:strRef>
          </c:cat>
          <c:val>
            <c:numRef>
              <c:f>Tabelle1!$B$2:$B$6</c:f>
              <c:numCache>
                <c:formatCode>0.00</c:formatCode>
                <c:ptCount val="5"/>
                <c:pt idx="0">
                  <c:v>0.2</c:v>
                </c:pt>
                <c:pt idx="1">
                  <c:v>0.2</c:v>
                </c:pt>
                <c:pt idx="2">
                  <c:v>0.2</c:v>
                </c:pt>
                <c:pt idx="3">
                  <c:v>0.2</c:v>
                </c:pt>
                <c:pt idx="4">
                  <c:v>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Jule</dc:creator>
  <cp:lastModifiedBy>Jule</cp:lastModifiedBy>
  <cp:revision>1</cp:revision>
  <dcterms:created xsi:type="dcterms:W3CDTF">2019-03-24T18:58:00Z</dcterms:created>
  <dcterms:modified xsi:type="dcterms:W3CDTF">2019-03-24T19:17:00Z</dcterms:modified>
</cp:coreProperties>
</file>