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E8514" w14:textId="77777777" w:rsidR="005E41F7" w:rsidRPr="005E41F7" w:rsidRDefault="005E41F7" w:rsidP="005E41F7">
      <w:pPr>
        <w:pStyle w:val="Listenabsatz"/>
        <w:numPr>
          <w:ilvl w:val="0"/>
          <w:numId w:val="1"/>
        </w:numPr>
        <w:rPr>
          <w:b/>
          <w:sz w:val="36"/>
          <w:u w:val="single"/>
        </w:rPr>
      </w:pPr>
      <w:r w:rsidRPr="005E41F7">
        <w:rPr>
          <w:b/>
          <w:sz w:val="36"/>
          <w:u w:val="single"/>
        </w:rPr>
        <w:t>Feedbackrunde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41F7" w:rsidRPr="005E41F7" w14:paraId="6D566E1D" w14:textId="77777777" w:rsidTr="005E41F7">
        <w:trPr>
          <w:trHeight w:val="2929"/>
        </w:trPr>
        <w:tc>
          <w:tcPr>
            <w:tcW w:w="4531" w:type="dxa"/>
            <w:vAlign w:val="center"/>
          </w:tcPr>
          <w:p w14:paraId="7943F0A2" w14:textId="77777777" w:rsidR="005E41F7" w:rsidRPr="005E41F7" w:rsidRDefault="005E41F7" w:rsidP="005E41F7">
            <w:pPr>
              <w:pStyle w:val="Listenabsatz"/>
              <w:numPr>
                <w:ilvl w:val="0"/>
                <w:numId w:val="2"/>
              </w:numPr>
              <w:rPr>
                <w:sz w:val="36"/>
              </w:rPr>
            </w:pPr>
            <w:r w:rsidRPr="005E41F7">
              <w:rPr>
                <w:sz w:val="36"/>
              </w:rPr>
              <w:t>Welcher Anteil ist markiert?</w:t>
            </w:r>
          </w:p>
        </w:tc>
        <w:tc>
          <w:tcPr>
            <w:tcW w:w="4531" w:type="dxa"/>
            <w:vAlign w:val="center"/>
          </w:tcPr>
          <w:p w14:paraId="3E736E2C" w14:textId="77777777" w:rsidR="005E41F7" w:rsidRPr="005E41F7" w:rsidRDefault="005E41F7" w:rsidP="005E41F7">
            <w:pPr>
              <w:rPr>
                <w:sz w:val="36"/>
              </w:rPr>
            </w:pPr>
            <w:r w:rsidRPr="005E41F7">
              <w:rPr>
                <w:noProof/>
                <w:sz w:val="36"/>
              </w:rPr>
              <w:drawing>
                <wp:inline distT="0" distB="0" distL="0" distR="0" wp14:anchorId="0E73EF49" wp14:editId="10AF73A0">
                  <wp:extent cx="1295400" cy="1238250"/>
                  <wp:effectExtent l="0" t="0" r="0" b="0"/>
                  <wp:docPr id="1" name="Diagramm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</w:tr>
      <w:tr w:rsidR="005E41F7" w:rsidRPr="005E41F7" w14:paraId="76CA2A5F" w14:textId="77777777" w:rsidTr="005E41F7">
        <w:trPr>
          <w:trHeight w:val="1011"/>
        </w:trPr>
        <w:tc>
          <w:tcPr>
            <w:tcW w:w="4531" w:type="dxa"/>
            <w:vAlign w:val="center"/>
          </w:tcPr>
          <w:p w14:paraId="27CB5076" w14:textId="77777777" w:rsidR="005E41F7" w:rsidRPr="005E41F7" w:rsidRDefault="005E41F7" w:rsidP="005E41F7">
            <w:pPr>
              <w:pStyle w:val="Listenabsatz"/>
              <w:numPr>
                <w:ilvl w:val="0"/>
                <w:numId w:val="2"/>
              </w:numPr>
              <w:rPr>
                <w:sz w:val="36"/>
              </w:rPr>
            </w:pPr>
            <w:r w:rsidRPr="005E41F7">
              <w:rPr>
                <w:sz w:val="36"/>
              </w:rPr>
              <w:t>Welcher Anteil ist markiert?</w:t>
            </w:r>
          </w:p>
        </w:tc>
        <w:tc>
          <w:tcPr>
            <w:tcW w:w="4531" w:type="dxa"/>
            <w:vAlign w:val="center"/>
          </w:tcPr>
          <w:p w14:paraId="3DDA9782" w14:textId="77777777" w:rsidR="005E41F7" w:rsidRPr="005E41F7" w:rsidRDefault="005E41F7" w:rsidP="005E41F7">
            <w:pPr>
              <w:rPr>
                <w:noProof/>
                <w:vanish/>
                <w:sz w:val="36"/>
                <w:specVanish/>
              </w:rPr>
            </w:pPr>
          </w:p>
          <w:tbl>
            <w:tblPr>
              <w:tblStyle w:val="Tabellenrast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071"/>
              <w:gridCol w:w="1071"/>
              <w:gridCol w:w="1071"/>
              <w:gridCol w:w="1072"/>
            </w:tblGrid>
            <w:tr w:rsidR="005E41F7" w:rsidRPr="005E41F7" w14:paraId="62821224" w14:textId="77777777" w:rsidTr="005E41F7">
              <w:tc>
                <w:tcPr>
                  <w:tcW w:w="1076" w:type="dxa"/>
                  <w:shd w:val="clear" w:color="auto" w:fill="A6A6A6" w:themeFill="background1" w:themeFillShade="A6"/>
                </w:tcPr>
                <w:p w14:paraId="05F32B80" w14:textId="77777777" w:rsidR="005E41F7" w:rsidRPr="005E41F7" w:rsidRDefault="005E41F7" w:rsidP="005E41F7">
                  <w:pPr>
                    <w:rPr>
                      <w:noProof/>
                      <w:sz w:val="36"/>
                    </w:rPr>
                  </w:pPr>
                </w:p>
              </w:tc>
              <w:tc>
                <w:tcPr>
                  <w:tcW w:w="1076" w:type="dxa"/>
                </w:tcPr>
                <w:p w14:paraId="5CD875BC" w14:textId="77777777" w:rsidR="005E41F7" w:rsidRPr="005E41F7" w:rsidRDefault="005E41F7" w:rsidP="005E41F7">
                  <w:pPr>
                    <w:rPr>
                      <w:noProof/>
                      <w:sz w:val="36"/>
                    </w:rPr>
                  </w:pPr>
                </w:p>
              </w:tc>
              <w:tc>
                <w:tcPr>
                  <w:tcW w:w="1076" w:type="dxa"/>
                </w:tcPr>
                <w:p w14:paraId="77299BE3" w14:textId="77777777" w:rsidR="005E41F7" w:rsidRPr="005E41F7" w:rsidRDefault="005E41F7" w:rsidP="005E41F7">
                  <w:pPr>
                    <w:rPr>
                      <w:noProof/>
                      <w:sz w:val="36"/>
                    </w:rPr>
                  </w:pPr>
                </w:p>
              </w:tc>
              <w:tc>
                <w:tcPr>
                  <w:tcW w:w="1077" w:type="dxa"/>
                </w:tcPr>
                <w:p w14:paraId="124E5791" w14:textId="77777777" w:rsidR="005E41F7" w:rsidRPr="005E41F7" w:rsidRDefault="005E41F7" w:rsidP="005E41F7">
                  <w:pPr>
                    <w:rPr>
                      <w:noProof/>
                      <w:sz w:val="36"/>
                    </w:rPr>
                  </w:pPr>
                </w:p>
              </w:tc>
            </w:tr>
          </w:tbl>
          <w:p w14:paraId="32FEDF52" w14:textId="77777777" w:rsidR="005E41F7" w:rsidRPr="005E41F7" w:rsidRDefault="005E41F7" w:rsidP="005E41F7">
            <w:pPr>
              <w:rPr>
                <w:noProof/>
                <w:sz w:val="36"/>
              </w:rPr>
            </w:pPr>
          </w:p>
        </w:tc>
      </w:tr>
    </w:tbl>
    <w:p w14:paraId="44C879B2" w14:textId="77777777" w:rsidR="005E41F7" w:rsidRDefault="005E41F7" w:rsidP="005E41F7">
      <w:pPr>
        <w:rPr>
          <w:sz w:val="36"/>
        </w:rPr>
      </w:pPr>
    </w:p>
    <w:p w14:paraId="59F16CD1" w14:textId="037C6AAF" w:rsidR="005E41F7" w:rsidRPr="005E41F7" w:rsidRDefault="005E41F7" w:rsidP="005E41F7">
      <w:pPr>
        <w:pStyle w:val="Listenabsatz"/>
        <w:numPr>
          <w:ilvl w:val="0"/>
          <w:numId w:val="2"/>
        </w:numPr>
        <w:rPr>
          <w:sz w:val="36"/>
        </w:rPr>
      </w:pPr>
      <w:r w:rsidRPr="005E41F7">
        <w:rPr>
          <w:sz w:val="36"/>
        </w:rPr>
        <w:t>Sind die beiden Anteil</w:t>
      </w:r>
      <w:r w:rsidR="001766E7">
        <w:rPr>
          <w:sz w:val="36"/>
        </w:rPr>
        <w:t>e</w:t>
      </w:r>
      <w:r w:rsidRPr="005E41F7">
        <w:rPr>
          <w:sz w:val="36"/>
        </w:rPr>
        <w:t xml:space="preserve"> gleich groß?</w:t>
      </w:r>
      <w:r w:rsidRPr="005E41F7">
        <w:rPr>
          <w:sz w:val="36"/>
        </w:rPr>
        <w:tab/>
      </w:r>
      <w:r w:rsidR="00EF00EC">
        <w:rPr>
          <w:sz w:val="28"/>
        </w:rPr>
        <w:t>g</w:t>
      </w:r>
      <w:r w:rsidRPr="005E41F7">
        <w:rPr>
          <w:sz w:val="28"/>
        </w:rPr>
        <w:t>rün: ja; rot: nein</w:t>
      </w:r>
    </w:p>
    <w:p w14:paraId="1DE86EE3" w14:textId="77777777" w:rsidR="005E41F7" w:rsidRPr="005E41F7" w:rsidRDefault="005E41F7" w:rsidP="005E41F7">
      <w:pPr>
        <w:rPr>
          <w:sz w:val="36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41F7" w:rsidRPr="005E41F7" w14:paraId="6CA625B0" w14:textId="77777777" w:rsidTr="005E41F7">
        <w:tc>
          <w:tcPr>
            <w:tcW w:w="4531" w:type="dxa"/>
            <w:vAlign w:val="center"/>
          </w:tcPr>
          <w:p w14:paraId="78F2AF96" w14:textId="77777777" w:rsidR="005E41F7" w:rsidRPr="005E41F7" w:rsidRDefault="005E41F7" w:rsidP="005E41F7">
            <w:pPr>
              <w:pStyle w:val="Listenabsatz"/>
              <w:numPr>
                <w:ilvl w:val="0"/>
                <w:numId w:val="2"/>
              </w:numPr>
              <w:rPr>
                <w:sz w:val="36"/>
              </w:rPr>
            </w:pPr>
            <w:bookmarkStart w:id="0" w:name="_Hlk49865466"/>
            <w:r w:rsidRPr="005E41F7">
              <w:rPr>
                <w:sz w:val="36"/>
              </w:rPr>
              <w:t xml:space="preserve">Ich habe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</w:rPr>
                    <m:t>3</m:t>
                  </m:r>
                </m:den>
              </m:f>
            </m:oMath>
            <w:r w:rsidRPr="005E41F7">
              <w:rPr>
                <w:rFonts w:eastAsiaTheme="minorEastAsia"/>
                <w:sz w:val="36"/>
              </w:rPr>
              <w:t xml:space="preserve"> markiert. Wahr oder falsch?</w:t>
            </w:r>
          </w:p>
        </w:tc>
        <w:tc>
          <w:tcPr>
            <w:tcW w:w="4531" w:type="dxa"/>
          </w:tcPr>
          <w:p w14:paraId="11470561" w14:textId="77777777" w:rsidR="005E41F7" w:rsidRPr="005E41F7" w:rsidRDefault="005E41F7" w:rsidP="005E41F7">
            <w:pPr>
              <w:rPr>
                <w:sz w:val="36"/>
              </w:rPr>
            </w:pPr>
            <w:r w:rsidRPr="005E41F7">
              <w:rPr>
                <w:noProof/>
                <w:sz w:val="36"/>
              </w:rPr>
              <w:drawing>
                <wp:inline distT="0" distB="0" distL="0" distR="0" wp14:anchorId="35F38C21" wp14:editId="5B53A102">
                  <wp:extent cx="1371600" cy="1295400"/>
                  <wp:effectExtent l="0" t="0" r="0" b="0"/>
                  <wp:docPr id="2" name="Diagramm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</w:tr>
      <w:bookmarkEnd w:id="0"/>
    </w:tbl>
    <w:p w14:paraId="3D00CDC5" w14:textId="77777777" w:rsidR="000E247C" w:rsidRPr="000E247C" w:rsidRDefault="000E247C" w:rsidP="000E247C">
      <w:pPr>
        <w:pStyle w:val="Listenabsatz"/>
        <w:rPr>
          <w:sz w:val="36"/>
        </w:rPr>
      </w:pPr>
    </w:p>
    <w:p w14:paraId="62E2C9B8" w14:textId="77777777" w:rsidR="000E247C" w:rsidRPr="000E247C" w:rsidRDefault="000E247C" w:rsidP="000E247C">
      <w:pPr>
        <w:pStyle w:val="Listenabsatz"/>
        <w:rPr>
          <w:sz w:val="36"/>
        </w:rPr>
      </w:pPr>
    </w:p>
    <w:p w14:paraId="316178CD" w14:textId="20B7D21F" w:rsidR="005E41F7" w:rsidRPr="005E41F7" w:rsidRDefault="005E41F7" w:rsidP="005E41F7">
      <w:pPr>
        <w:pStyle w:val="Listenabsatz"/>
        <w:numPr>
          <w:ilvl w:val="0"/>
          <w:numId w:val="2"/>
        </w:numPr>
        <w:rPr>
          <w:sz w:val="36"/>
        </w:rPr>
      </w:pPr>
      <w:r>
        <w:rPr>
          <w:rFonts w:eastAsiaTheme="minorEastAsia"/>
          <w:sz w:val="3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</w:rPr>
              <m:t>5</m:t>
            </m:r>
          </m:den>
        </m:f>
      </m:oMath>
      <w:r w:rsidRPr="005E41F7">
        <w:rPr>
          <w:rFonts w:eastAsiaTheme="minorEastAsia"/>
          <w:sz w:val="36"/>
        </w:rPr>
        <w:t xml:space="preserve"> ist kleiner als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</w:rPr>
              <m:t>6</m:t>
            </m:r>
          </m:den>
        </m:f>
      </m:oMath>
      <w:r w:rsidRPr="005E41F7">
        <w:rPr>
          <w:rFonts w:eastAsiaTheme="minorEastAsia"/>
          <w:sz w:val="36"/>
        </w:rPr>
        <w:t>?</w:t>
      </w:r>
      <w:r w:rsidRPr="005E41F7">
        <w:rPr>
          <w:rFonts w:eastAsiaTheme="minorEastAsia"/>
          <w:sz w:val="36"/>
        </w:rPr>
        <w:tab/>
      </w:r>
      <w:r w:rsidRPr="005E41F7">
        <w:rPr>
          <w:rFonts w:eastAsiaTheme="minorEastAsia"/>
          <w:sz w:val="36"/>
        </w:rPr>
        <w:tab/>
      </w:r>
      <w:r w:rsidRPr="005E41F7">
        <w:rPr>
          <w:sz w:val="36"/>
        </w:rPr>
        <w:tab/>
      </w:r>
      <w:r w:rsidRPr="005E41F7">
        <w:rPr>
          <w:sz w:val="36"/>
        </w:rPr>
        <w:tab/>
      </w:r>
      <w:r w:rsidRPr="005E41F7">
        <w:rPr>
          <w:sz w:val="36"/>
        </w:rPr>
        <w:tab/>
      </w:r>
      <w:r w:rsidR="00EF00EC">
        <w:rPr>
          <w:sz w:val="28"/>
        </w:rPr>
        <w:t>g</w:t>
      </w:r>
      <w:r w:rsidRPr="005E41F7">
        <w:rPr>
          <w:sz w:val="28"/>
        </w:rPr>
        <w:t>rün: ja; rot: nein</w:t>
      </w:r>
    </w:p>
    <w:p w14:paraId="03642BF7" w14:textId="77777777" w:rsidR="005E41F7" w:rsidRDefault="005E41F7" w:rsidP="005E41F7">
      <w:pPr>
        <w:rPr>
          <w:sz w:val="36"/>
        </w:rPr>
      </w:pPr>
    </w:p>
    <w:p w14:paraId="34F74DE4" w14:textId="118E6095" w:rsidR="00596FA4" w:rsidRDefault="00596FA4" w:rsidP="00596FA4">
      <w:pPr>
        <w:rPr>
          <w:sz w:val="36"/>
        </w:rPr>
      </w:pPr>
    </w:p>
    <w:p w14:paraId="1E1BE728" w14:textId="2F7FB7C2" w:rsidR="00EF00EC" w:rsidRDefault="00EF00EC" w:rsidP="00596FA4">
      <w:pPr>
        <w:rPr>
          <w:sz w:val="36"/>
        </w:rPr>
      </w:pPr>
    </w:p>
    <w:p w14:paraId="51B9593A" w14:textId="4EA0F869" w:rsidR="00EF00EC" w:rsidRDefault="00EF00EC" w:rsidP="00596FA4">
      <w:pPr>
        <w:rPr>
          <w:sz w:val="36"/>
        </w:rPr>
      </w:pPr>
    </w:p>
    <w:p w14:paraId="1066B508" w14:textId="77777777" w:rsidR="00EF00EC" w:rsidRPr="00596FA4" w:rsidRDefault="00EF00EC" w:rsidP="00596FA4">
      <w:pPr>
        <w:rPr>
          <w:sz w:val="36"/>
        </w:rPr>
      </w:pPr>
    </w:p>
    <w:sectPr w:rsidR="00EF00EC" w:rsidRPr="00596F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345430"/>
    <w:multiLevelType w:val="hybridMultilevel"/>
    <w:tmpl w:val="AD8663DC"/>
    <w:lvl w:ilvl="0" w:tplc="507C3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467A1"/>
    <w:multiLevelType w:val="hybridMultilevel"/>
    <w:tmpl w:val="A9209EB4"/>
    <w:lvl w:ilvl="0" w:tplc="F2787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492"/>
    <w:rsid w:val="000E247C"/>
    <w:rsid w:val="00144A7D"/>
    <w:rsid w:val="001766E7"/>
    <w:rsid w:val="003D6492"/>
    <w:rsid w:val="00414AB5"/>
    <w:rsid w:val="00596FA4"/>
    <w:rsid w:val="005E41F7"/>
    <w:rsid w:val="00EF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F3246"/>
  <w15:chartTrackingRefBased/>
  <w15:docId w15:val="{E49383B8-67CC-4360-B6A3-91B75157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E41F7"/>
    <w:pPr>
      <w:ind w:left="720"/>
      <w:contextualSpacing/>
    </w:pPr>
  </w:style>
  <w:style w:type="table" w:styleId="Tabellenraster">
    <w:name w:val="Table Grid"/>
    <w:basedOn w:val="NormaleTabelle"/>
    <w:uiPriority w:val="39"/>
    <w:rsid w:val="005E4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4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41F7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5E41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Verkauf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dPt>
            <c:idx val="0"/>
            <c:bubble3D val="0"/>
            <c:spPr>
              <a:solidFill>
                <a:schemeClr val="bg1">
                  <a:lumMod val="50000"/>
                </a:schemeClr>
              </a:solidFill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4F9-4FB3-92AC-788CDA7CF695}"/>
              </c:ext>
            </c:extLst>
          </c:dPt>
          <c:dPt>
            <c:idx val="1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2C5-44A6-ABB3-E6543F0C53B7}"/>
              </c:ext>
            </c:extLst>
          </c:dPt>
          <c:dPt>
            <c:idx val="2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2C5-44A6-ABB3-E6543F0C53B7}"/>
              </c:ext>
            </c:extLst>
          </c:dPt>
          <c:dPt>
            <c:idx val="3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2C5-44A6-ABB3-E6543F0C53B7}"/>
              </c:ext>
            </c:extLst>
          </c:dPt>
          <c:cat>
            <c:strRef>
              <c:f>Tabelle1!$A$2:$A$5</c:f>
              <c:strCache>
                <c:ptCount val="4"/>
                <c:pt idx="0">
                  <c:v>1. Quartal</c:v>
                </c:pt>
                <c:pt idx="1">
                  <c:v>2. Quartal</c:v>
                </c:pt>
                <c:pt idx="2">
                  <c:v>3. Quartal</c:v>
                </c:pt>
                <c:pt idx="3">
                  <c:v>4. Quartal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0.25</c:v>
                </c:pt>
                <c:pt idx="1">
                  <c:v>0.25</c:v>
                </c:pt>
                <c:pt idx="2">
                  <c:v>0.25</c:v>
                </c:pt>
                <c:pt idx="3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4F9-4FB3-92AC-788CDA7CF6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Verkauf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dPt>
            <c:idx val="0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06B-45D0-B373-6ABE81F51972}"/>
              </c:ext>
            </c:extLst>
          </c:dPt>
          <c:dPt>
            <c:idx val="1"/>
            <c:bubble3D val="0"/>
            <c:spPr>
              <a:solidFill>
                <a:schemeClr val="bg1">
                  <a:lumMod val="50000"/>
                </a:schemeClr>
              </a:solidFill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58C-4222-92FE-5CA36555901E}"/>
              </c:ext>
            </c:extLst>
          </c:dPt>
          <c:dPt>
            <c:idx val="2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06B-45D0-B373-6ABE81F51972}"/>
              </c:ext>
            </c:extLst>
          </c:dPt>
          <c:dPt>
            <c:idx val="3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706B-45D0-B373-6ABE81F51972}"/>
              </c:ext>
            </c:extLst>
          </c:dPt>
          <c:cat>
            <c:strRef>
              <c:f>Tabelle1!$A$2:$A$5</c:f>
              <c:strCache>
                <c:ptCount val="4"/>
                <c:pt idx="0">
                  <c:v>1. Quartal</c:v>
                </c:pt>
                <c:pt idx="1">
                  <c:v>2. Quartal</c:v>
                </c:pt>
                <c:pt idx="2">
                  <c:v>3. Quartal</c:v>
                </c:pt>
                <c:pt idx="3">
                  <c:v>4. Quartal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0.5</c:v>
                </c:pt>
                <c:pt idx="1">
                  <c:v>0.25</c:v>
                </c:pt>
                <c:pt idx="2">
                  <c:v>0.25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58C-4222-92FE-5CA36555901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19050" cap="flat" cmpd="sng" algn="ctr">
      <a:noFill/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</dc:creator>
  <cp:keywords/>
  <dc:description/>
  <cp:lastModifiedBy>Annett Veit</cp:lastModifiedBy>
  <cp:revision>2</cp:revision>
  <dcterms:created xsi:type="dcterms:W3CDTF">2020-09-01T13:11:00Z</dcterms:created>
  <dcterms:modified xsi:type="dcterms:W3CDTF">2020-09-01T13:11:00Z</dcterms:modified>
</cp:coreProperties>
</file>