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C79DA" w14:textId="62AF324E" w:rsidR="0077305F" w:rsidRDefault="0077305F" w:rsidP="0077305F">
      <w:pPr>
        <w:pStyle w:val="Kopfzeile"/>
        <w:rPr>
          <w:u w:val="single"/>
        </w:rPr>
      </w:pPr>
    </w:p>
    <w:p w14:paraId="12AB6C99" w14:textId="77777777" w:rsidR="0077305F" w:rsidRPr="00D96285" w:rsidRDefault="0077305F" w:rsidP="0077305F">
      <w:pPr>
        <w:pStyle w:val="Kopfzeile"/>
      </w:pPr>
    </w:p>
    <w:p w14:paraId="1B565FE7" w14:textId="5263E83E" w:rsidR="008078DC" w:rsidRDefault="00813B06">
      <w:r>
        <w:t xml:space="preserve">Einstieg </w:t>
      </w:r>
      <w:r w:rsidR="00D5511E">
        <w:t>Textschnipsel</w:t>
      </w:r>
      <w:r>
        <w:t xml:space="preserve"> </w:t>
      </w:r>
    </w:p>
    <w:p w14:paraId="5BA9DBA9" w14:textId="2C6E79C8" w:rsidR="00D5511E" w:rsidRDefault="00813B06">
      <w:r>
        <w:rPr>
          <w:noProof/>
          <w:lang w:eastAsia="de-DE"/>
        </w:rPr>
        <mc:AlternateContent>
          <mc:Choice Requires="wps">
            <w:drawing>
              <wp:anchor distT="0" distB="0" distL="114300" distR="114300" simplePos="0" relativeHeight="251658240" behindDoc="0" locked="0" layoutInCell="1" allowOverlap="1" wp14:anchorId="2542C8B2" wp14:editId="5F74391B">
                <wp:simplePos x="0" y="0"/>
                <wp:positionH relativeFrom="column">
                  <wp:posOffset>-42545</wp:posOffset>
                </wp:positionH>
                <wp:positionV relativeFrom="paragraph">
                  <wp:posOffset>119380</wp:posOffset>
                </wp:positionV>
                <wp:extent cx="5972175" cy="1390650"/>
                <wp:effectExtent l="0" t="0" r="28575" b="19050"/>
                <wp:wrapNone/>
                <wp:docPr id="1" name="Textfeld 1"/>
                <wp:cNvGraphicFramePr/>
                <a:graphic xmlns:a="http://schemas.openxmlformats.org/drawingml/2006/main">
                  <a:graphicData uri="http://schemas.microsoft.com/office/word/2010/wordprocessingShape">
                    <wps:wsp>
                      <wps:cNvSpPr txBox="1"/>
                      <wps:spPr>
                        <a:xfrm>
                          <a:off x="0" y="0"/>
                          <a:ext cx="5972175" cy="1390650"/>
                        </a:xfrm>
                        <a:prstGeom prst="rect">
                          <a:avLst/>
                        </a:prstGeom>
                        <a:solidFill>
                          <a:schemeClr val="lt1"/>
                        </a:solidFill>
                        <a:ln w="6350">
                          <a:solidFill>
                            <a:prstClr val="black"/>
                          </a:solidFill>
                        </a:ln>
                      </wps:spPr>
                      <wps:txbx>
                        <w:txbxContent>
                          <w:p w14:paraId="0B2B90A1" w14:textId="44BCB624" w:rsidR="00813B06" w:rsidRDefault="00813B06" w:rsidP="00813B06">
                            <w:r>
                              <w:t xml:space="preserve">Ein Schlaganfall ist eine Durchblutungsstörung im Gehirn, die den Tod von Nervenzellen verursacht. </w:t>
                            </w:r>
                            <w:r w:rsidR="009824BF">
                              <w:t xml:space="preserve">Es </w:t>
                            </w:r>
                            <w:r>
                              <w:t xml:space="preserve">erfolgt ein Funktionsverlust der betroffenen Hirnregion.  Lähmungen, Sprachstörungen oder andere Ausfälle können die Folge sein. </w:t>
                            </w:r>
                          </w:p>
                          <w:p w14:paraId="43378DB3" w14:textId="52F05CE4" w:rsidR="00813B06" w:rsidRDefault="00813B06" w:rsidP="00813B06">
                            <w:r>
                              <w:t>Das Gehirn ist jedoch zu einer beeindruckenden Leistung fähig</w:t>
                            </w:r>
                            <w:r w:rsidR="009824BF">
                              <w:t>:</w:t>
                            </w:r>
                            <w:r>
                              <w:t xml:space="preserve"> Gesundes Hirngewebe lernt die Aufgaben der zerstörten Neurone und kann damit den Funktionsverlust bis zur Vollständigkeit kompensieren.   </w:t>
                            </w:r>
                          </w:p>
                          <w:p w14:paraId="6B8ABC48" w14:textId="77777777" w:rsidR="00813B06" w:rsidRDefault="00813B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542C8B2" id="_x0000_t202" coordsize="21600,21600" o:spt="202" path="m,l,21600r21600,l21600,xe">
                <v:stroke joinstyle="miter"/>
                <v:path gradientshapeok="t" o:connecttype="rect"/>
              </v:shapetype>
              <v:shape id="Textfeld 1" o:spid="_x0000_s1026" type="#_x0000_t202" style="position:absolute;margin-left:-3.35pt;margin-top:9.4pt;width:470.25pt;height:109.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" fillcolor="white [3201]" strokeweight=".5pt">
                <v:textbox>
                  <w:txbxContent>
                    <w:p w14:paraId="0B2B90A1" w14:textId="44BCB624" w:rsidR="00813B06" w:rsidRDefault="00813B06" w:rsidP="00813B06">
                      <w:r>
                        <w:t xml:space="preserve">Ein Schlaganfall ist eine Durchblutungsstörung im Gehirn, die den Tod von Nervenzellen verursacht. </w:t>
                      </w:r>
                      <w:r w:rsidR="009824BF">
                        <w:t xml:space="preserve">Es </w:t>
                      </w:r>
                      <w:r>
                        <w:t>erfolgt ein Funktionsverlust der betroffenen Hirnregion.  Lähmungen, Sprachstörungen oder andere Ausfälle können die Fol</w:t>
                      </w:r>
                      <w:bookmarkStart w:id="1" w:name="_GoBack"/>
                      <w:bookmarkEnd w:id="1"/>
                      <w:r>
                        <w:t xml:space="preserve">ge sein. </w:t>
                      </w:r>
                    </w:p>
                    <w:p w14:paraId="43378DB3" w14:textId="52F05CE4" w:rsidR="00813B06" w:rsidRDefault="00813B06" w:rsidP="00813B06">
                      <w:r>
                        <w:t>Das Gehirn ist jedoch zu einer beeindruckenden Leistung fähig</w:t>
                      </w:r>
                      <w:r w:rsidR="009824BF">
                        <w:t>:</w:t>
                      </w:r>
                      <w:r>
                        <w:t xml:space="preserve"> Gesundes Hirngewebe lernt die Aufgaben der zerstörten Neurone und kann damit den Funktionsverlust bis zur Vollständigkeit kompensieren.   </w:t>
                      </w:r>
                    </w:p>
                    <w:p w14:paraId="6B8ABC48" w14:textId="77777777" w:rsidR="00813B06" w:rsidRDefault="00813B06"/>
                  </w:txbxContent>
                </v:textbox>
              </v:shape>
            </w:pict>
          </mc:Fallback>
        </mc:AlternateContent>
      </w:r>
    </w:p>
    <w:p w14:paraId="0DD26912" w14:textId="5C157F53" w:rsidR="00813B06" w:rsidRDefault="00813B06"/>
    <w:p w14:paraId="3FC27E4D" w14:textId="77777777" w:rsidR="00813B06" w:rsidRDefault="00813B06"/>
    <w:p w14:paraId="596BC098" w14:textId="77777777" w:rsidR="00813B06" w:rsidRDefault="00813B06"/>
    <w:p w14:paraId="4590737B" w14:textId="090B1D75" w:rsidR="00813B06" w:rsidRDefault="00813B06"/>
    <w:p w14:paraId="29B062AA" w14:textId="3103CD80" w:rsidR="00813B06" w:rsidRDefault="00813B06"/>
    <w:p w14:paraId="5996AD3D" w14:textId="7C5E22E6" w:rsidR="00D5511E" w:rsidRDefault="0AEDD90F">
      <w:r>
        <w:t xml:space="preserve">verändert nach: </w:t>
      </w:r>
      <w:hyperlink r:id="rId6">
        <w:r w:rsidRPr="0AEDD90F">
          <w:rPr>
            <w:rStyle w:val="Hyperlink"/>
          </w:rPr>
          <w:t xml:space="preserve">https://www.gesundheitsforschung-bmbf.de/de/wie-lernt-das-gehirn-antworten-darauf-verbessern-schlaganfall-therapien-2874.php </w:t>
        </w:r>
        <w:r w:rsidRPr="0AEDD90F">
          <w:rPr>
            <w:rStyle w:val="Hyperlink"/>
            <w:color w:val="auto"/>
          </w:rPr>
          <w:t>[</w:t>
        </w:r>
        <w:r w:rsidRPr="0AEDD90F">
          <w:rPr>
            <w:rStyle w:val="Hyperlink"/>
            <w:color w:val="auto"/>
            <w:u w:val="none"/>
          </w:rPr>
          <w:t>zuletzt</w:t>
        </w:r>
      </w:hyperlink>
      <w:r w:rsidRPr="0AEDD90F">
        <w:t xml:space="preserve"> au</w:t>
      </w:r>
      <w:r>
        <w:t xml:space="preserve">fgerufen 29.08.2020] </w:t>
      </w:r>
    </w:p>
    <w:p w14:paraId="0480F2F4" w14:textId="0A75D1A5" w:rsidR="00D5511E" w:rsidRDefault="00813B06">
      <w:r>
        <w:rPr>
          <w:noProof/>
          <w:lang w:eastAsia="de-DE"/>
        </w:rPr>
        <mc:AlternateContent>
          <mc:Choice Requires="wps">
            <w:drawing>
              <wp:anchor distT="0" distB="0" distL="114300" distR="114300" simplePos="0" relativeHeight="251658241" behindDoc="0" locked="0" layoutInCell="1" allowOverlap="1" wp14:anchorId="3C75D0F9" wp14:editId="0870668B">
                <wp:simplePos x="0" y="0"/>
                <wp:positionH relativeFrom="column">
                  <wp:posOffset>-38100</wp:posOffset>
                </wp:positionH>
                <wp:positionV relativeFrom="paragraph">
                  <wp:posOffset>123190</wp:posOffset>
                </wp:positionV>
                <wp:extent cx="5972175" cy="1390650"/>
                <wp:effectExtent l="0" t="0" r="28575" b="19050"/>
                <wp:wrapNone/>
                <wp:docPr id="2" name="Textfeld 2"/>
                <wp:cNvGraphicFramePr/>
                <a:graphic xmlns:a="http://schemas.openxmlformats.org/drawingml/2006/main">
                  <a:graphicData uri="http://schemas.microsoft.com/office/word/2010/wordprocessingShape">
                    <wps:wsp>
                      <wps:cNvSpPr txBox="1"/>
                      <wps:spPr>
                        <a:xfrm>
                          <a:off x="0" y="0"/>
                          <a:ext cx="5972175" cy="1390650"/>
                        </a:xfrm>
                        <a:prstGeom prst="rect">
                          <a:avLst/>
                        </a:prstGeom>
                        <a:solidFill>
                          <a:schemeClr val="lt1"/>
                        </a:solidFill>
                        <a:ln w="6350">
                          <a:solidFill>
                            <a:prstClr val="black"/>
                          </a:solidFill>
                        </a:ln>
                      </wps:spPr>
                      <wps:txbx>
                        <w:txbxContent>
                          <w:p w14:paraId="1006BB4D" w14:textId="2A035D1E" w:rsidR="009824BF" w:rsidRDefault="00813B06" w:rsidP="00813B06">
                            <w:r>
                              <w:t xml:space="preserve">Bei professionellen Musikern sind andere Gehirnareale beim Musik hören aktiv, als bei Laien. </w:t>
                            </w:r>
                            <w:r w:rsidR="009824BF">
                              <w:t>Wenn Profimusiker Musik hören</w:t>
                            </w:r>
                            <w:r w:rsidR="00AE5B63">
                              <w:t>,</w:t>
                            </w:r>
                            <w:r w:rsidR="009824BF">
                              <w:t xml:space="preserve"> springt der linke Schläfenlappen an, bei Laien jedoch der rechte!</w:t>
                            </w:r>
                            <w:r w:rsidR="009824BF" w:rsidRPr="009824BF">
                              <w:t xml:space="preserve"> </w:t>
                            </w:r>
                          </w:p>
                          <w:p w14:paraId="7783E18A" w14:textId="5E18039D" w:rsidR="00813B06" w:rsidRDefault="009824BF" w:rsidP="00813B06">
                            <w:r>
                              <w:t>Man hat herausgefunden, dass die Musik die Gehirne verändert. Einige Experten sagen sogar, dass Musik eine der stärksten Anreize im Gehirn ist</w:t>
                            </w:r>
                            <w:r w:rsidR="00AE5B63">
                              <w:t>,</w:t>
                            </w:r>
                            <w:r>
                              <w:t xml:space="preserve"> um Umbauprozesse in Gang zu setzen.</w:t>
                            </w:r>
                          </w:p>
                          <w:p w14:paraId="1970608C" w14:textId="77777777" w:rsidR="00813B06" w:rsidRDefault="00813B06" w:rsidP="00813B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75D0F9" id="Textfeld 2" o:spid="_x0000_s1027" type="#_x0000_t202" style="position:absolute;margin-left:-3pt;margin-top:9.7pt;width:470.25pt;height:109.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" fillcolor="white [3201]" strokeweight=".5pt">
                <v:textbox>
                  <w:txbxContent>
                    <w:p w14:paraId="1006BB4D" w14:textId="2A035D1E" w:rsidR="009824BF" w:rsidRDefault="00813B06" w:rsidP="00813B06">
                      <w:r>
                        <w:t xml:space="preserve">Bei professionellen Musikern sind andere Gehirnareale beim Musik hören aktiv, als bei Laien. </w:t>
                      </w:r>
                      <w:r w:rsidR="009824BF">
                        <w:t>Wenn Profimusiker Musik hören</w:t>
                      </w:r>
                      <w:r w:rsidR="00AE5B63">
                        <w:t>,</w:t>
                      </w:r>
                      <w:r w:rsidR="009824BF">
                        <w:t xml:space="preserve"> springt der linke Schläfenlappen an, bei Laien jedoch der rechte!</w:t>
                      </w:r>
                      <w:r w:rsidR="009824BF" w:rsidRPr="009824BF">
                        <w:t xml:space="preserve"> </w:t>
                      </w:r>
                    </w:p>
                    <w:p w14:paraId="7783E18A" w14:textId="5E18039D" w:rsidR="00813B06" w:rsidRDefault="009824BF" w:rsidP="00813B06">
                      <w:r>
                        <w:t>Man hat herausgefunden, dass die Musik die Gehirne verändert. Einige Experten sagen sogar, dass Musik eine der stärksten Anreize im Gehirn ist</w:t>
                      </w:r>
                      <w:r w:rsidR="00AE5B63">
                        <w:t>,</w:t>
                      </w:r>
                      <w:r>
                        <w:t xml:space="preserve"> um Umbauprozesse in Gang zu setzen.</w:t>
                      </w:r>
                    </w:p>
                    <w:p w14:paraId="1970608C" w14:textId="77777777" w:rsidR="00813B06" w:rsidRDefault="00813B06" w:rsidP="00813B06"/>
                  </w:txbxContent>
                </v:textbox>
              </v:shape>
            </w:pict>
          </mc:Fallback>
        </mc:AlternateContent>
      </w:r>
    </w:p>
    <w:p w14:paraId="0EA5D0EC" w14:textId="3E47DCA6" w:rsidR="0AEDD90F" w:rsidRDefault="0AEDD90F" w:rsidP="0AEDD90F"/>
    <w:p w14:paraId="67F1C555" w14:textId="546F89D9" w:rsidR="0AEDD90F" w:rsidRDefault="0AEDD90F" w:rsidP="0AEDD90F"/>
    <w:p w14:paraId="02CB10E6" w14:textId="7B8A6532" w:rsidR="00813B06" w:rsidRDefault="00813B06"/>
    <w:p w14:paraId="082E2F72" w14:textId="16101821" w:rsidR="00813B06" w:rsidRDefault="00813B06"/>
    <w:p w14:paraId="6A9939FF" w14:textId="77777777" w:rsidR="00813B06" w:rsidRDefault="00813B06" w:rsidP="00D5511E">
      <w:pPr>
        <w:pStyle w:val="StandardWeb"/>
      </w:pPr>
    </w:p>
    <w:p w14:paraId="6F3F3DD7" w14:textId="2DF9F5C9" w:rsidR="0AEDD90F" w:rsidRDefault="0AEDD90F" w:rsidP="0AEDD90F">
      <w:r>
        <w:t>verändert nach:</w:t>
      </w:r>
      <w:r w:rsidRPr="0AEDD90F">
        <w:rPr>
          <w:rStyle w:val="Hyperlink"/>
        </w:rPr>
        <w:t xml:space="preserve"> </w:t>
      </w:r>
      <w:hyperlink r:id="rId7">
        <w:r w:rsidRPr="0AEDD90F">
          <w:rPr>
            <w:rStyle w:val="Hyperlink"/>
          </w:rPr>
          <w:t>https://www.welt.de/gesundheit/psychologie/article153754027/Warum-Musik-unserem-Gehirn-so-guttut.html</w:t>
        </w:r>
      </w:hyperlink>
      <w:r>
        <w:t xml:space="preserve"> </w:t>
      </w:r>
      <w:hyperlink r:id="rId8">
        <w:r w:rsidRPr="0AEDD90F">
          <w:rPr>
            <w:rStyle w:val="Hyperlink"/>
            <w:color w:val="auto"/>
          </w:rPr>
          <w:t>[</w:t>
        </w:r>
        <w:r w:rsidRPr="0AEDD90F">
          <w:rPr>
            <w:rStyle w:val="Hyperlink"/>
            <w:color w:val="auto"/>
            <w:u w:val="none"/>
          </w:rPr>
          <w:t>zuletzt</w:t>
        </w:r>
      </w:hyperlink>
      <w:r w:rsidRPr="0AEDD90F">
        <w:t xml:space="preserve"> aufgerufen 29.08.2020]</w:t>
      </w:r>
    </w:p>
    <w:p w14:paraId="1E584F7A" w14:textId="2CAAB63C" w:rsidR="0AEDD90F" w:rsidRDefault="0AEDD90F" w:rsidP="0AEDD90F"/>
    <w:p w14:paraId="5E78D73C" w14:textId="40BA3892" w:rsidR="009824BF" w:rsidRDefault="0058409F">
      <w:pPr>
        <w:rPr>
          <w:rStyle w:val="Hyperlink"/>
        </w:rPr>
      </w:pPr>
      <w:r>
        <w:rPr>
          <w:noProof/>
          <w:lang w:eastAsia="de-DE"/>
        </w:rPr>
        <mc:AlternateContent>
          <mc:Choice Requires="wps">
            <w:drawing>
              <wp:anchor distT="0" distB="0" distL="114300" distR="114300" simplePos="0" relativeHeight="251658242" behindDoc="0" locked="0" layoutInCell="1" allowOverlap="1" wp14:anchorId="4224F6A2" wp14:editId="76617561">
                <wp:simplePos x="0" y="0"/>
                <wp:positionH relativeFrom="margin">
                  <wp:align>left</wp:align>
                </wp:positionH>
                <wp:positionV relativeFrom="paragraph">
                  <wp:posOffset>12700</wp:posOffset>
                </wp:positionV>
                <wp:extent cx="5972175" cy="2011680"/>
                <wp:effectExtent l="0" t="0" r="28575" b="26670"/>
                <wp:wrapNone/>
                <wp:docPr id="3" name="Textfeld 3"/>
                <wp:cNvGraphicFramePr/>
                <a:graphic xmlns:a="http://schemas.openxmlformats.org/drawingml/2006/main">
                  <a:graphicData uri="http://schemas.microsoft.com/office/word/2010/wordprocessingShape">
                    <wps:wsp>
                      <wps:cNvSpPr txBox="1"/>
                      <wps:spPr>
                        <a:xfrm>
                          <a:off x="0" y="0"/>
                          <a:ext cx="5972175" cy="2011680"/>
                        </a:xfrm>
                        <a:prstGeom prst="rect">
                          <a:avLst/>
                        </a:prstGeom>
                        <a:solidFill>
                          <a:schemeClr val="lt1"/>
                        </a:solidFill>
                        <a:ln w="6350">
                          <a:solidFill>
                            <a:prstClr val="black"/>
                          </a:solidFill>
                        </a:ln>
                      </wps:spPr>
                      <wps:txbx>
                        <w:txbxContent>
                          <w:p w14:paraId="1906F622" w14:textId="77777777" w:rsidR="0058409F" w:rsidRDefault="00F45B89" w:rsidP="00F45B89">
                            <w:pPr>
                              <w:spacing w:before="100" w:beforeAutospacing="1" w:after="100" w:afterAutospacing="1" w:line="240" w:lineRule="auto"/>
                              <w:rPr>
                                <w:rFonts w:eastAsia="Times New Roman" w:cstheme="minorHAnsi"/>
                                <w:lang w:eastAsia="de-DE"/>
                              </w:rPr>
                            </w:pPr>
                            <w:r w:rsidRPr="00F45B89">
                              <w:rPr>
                                <w:rFonts w:eastAsia="Times New Roman" w:cstheme="minorHAnsi"/>
                                <w:lang w:eastAsia="de-DE"/>
                              </w:rPr>
                              <w:t>Eine Gruppe Probanden lernte, wie sie ein einfaches Klavierstück auf dem Instrument spielen. Die Studie zeigte, dass das Klaviertraining eine Erweiterung der motorischen Kortex–Region als Folge hatte, welches für die tatsächliche Bewegung der Finger zuständig ist.</w:t>
                            </w:r>
                            <w:r w:rsidR="0058409F">
                              <w:rPr>
                                <w:rFonts w:eastAsia="Times New Roman" w:cstheme="minorHAnsi"/>
                                <w:lang w:eastAsia="de-DE"/>
                              </w:rPr>
                              <w:t xml:space="preserve"> </w:t>
                            </w:r>
                          </w:p>
                          <w:p w14:paraId="1DAA5348" w14:textId="04324ED5" w:rsidR="0058409F" w:rsidRDefault="00F45B89" w:rsidP="00F45B89">
                            <w:pPr>
                              <w:spacing w:before="100" w:beforeAutospacing="1" w:after="100" w:afterAutospacing="1" w:line="240" w:lineRule="auto"/>
                              <w:rPr>
                                <w:rFonts w:eastAsia="Times New Roman" w:cstheme="minorHAnsi"/>
                                <w:lang w:eastAsia="de-DE"/>
                              </w:rPr>
                            </w:pPr>
                            <w:r w:rsidRPr="0058409F">
                              <w:rPr>
                                <w:rFonts w:eastAsia="Times New Roman" w:cstheme="minorHAnsi"/>
                                <w:i/>
                                <w:iCs/>
                                <w:lang w:eastAsia="de-DE"/>
                              </w:rPr>
                              <w:t>Recht interessant. Aber der richtig gute Teil kommt erst noch.</w:t>
                            </w:r>
                            <w:r w:rsidRPr="00F45B89">
                              <w:rPr>
                                <w:rFonts w:eastAsia="Times New Roman" w:cstheme="minorHAnsi"/>
                                <w:lang w:eastAsia="de-DE"/>
                              </w:rPr>
                              <w:t xml:space="preserve"> </w:t>
                            </w:r>
                          </w:p>
                          <w:p w14:paraId="13DF24A2" w14:textId="4936B9E6" w:rsidR="00F45B89" w:rsidRPr="0058409F" w:rsidRDefault="00F45B89" w:rsidP="00F45B89">
                            <w:pPr>
                              <w:spacing w:before="100" w:beforeAutospacing="1" w:after="100" w:afterAutospacing="1" w:line="240" w:lineRule="auto"/>
                              <w:rPr>
                                <w:rFonts w:eastAsia="Times New Roman" w:cstheme="minorHAnsi"/>
                                <w:lang w:eastAsia="de-DE"/>
                              </w:rPr>
                            </w:pPr>
                            <w:r w:rsidRPr="00F45B89">
                              <w:rPr>
                                <w:rFonts w:eastAsia="Times New Roman" w:cstheme="minorHAnsi"/>
                                <w:lang w:eastAsia="de-DE"/>
                              </w:rPr>
                              <w:t>Eine andere Gruppe Probanden wurde darum gebeten, sich vorzustellen, das gleiche Musikstück zu spielen.</w:t>
                            </w:r>
                            <w:r w:rsidR="00AE5B63">
                              <w:rPr>
                                <w:rFonts w:eastAsia="Times New Roman" w:cstheme="minorHAnsi"/>
                                <w:lang w:eastAsia="de-DE"/>
                              </w:rPr>
                              <w:t xml:space="preserve"> </w:t>
                            </w:r>
                            <w:r w:rsidRPr="00F45B89">
                              <w:rPr>
                                <w:rFonts w:eastAsia="Times New Roman" w:cstheme="minorHAnsi"/>
                                <w:lang w:eastAsia="de-DE"/>
                              </w:rPr>
                              <w:t xml:space="preserve">Bei der Gehirnbilderanalyse dieser Gruppe zeigte sich, dass die Freiwilligen dieselbe Region </w:t>
                            </w:r>
                            <w:r w:rsidRPr="0058409F">
                              <w:rPr>
                                <w:rFonts w:eastAsia="Times New Roman" w:cstheme="minorHAnsi"/>
                                <w:lang w:eastAsia="de-DE"/>
                              </w:rPr>
                              <w:t>des Motor Kortex nutzen wie auch die Gruppe, die das Stück tatsächlich spielte. Ergo: Allein die Vorstellung das Stück zu spielen reicht aus, um das Gehirn zu stimulieren und gewisse Gehirnregionen zu stärken.</w:t>
                            </w:r>
                          </w:p>
                          <w:p w14:paraId="700444D3" w14:textId="0E25B3CA" w:rsidR="009824BF" w:rsidRPr="00F45B89" w:rsidRDefault="009824BF" w:rsidP="009824BF">
                            <w:pPr>
                              <w:rPr>
                                <w:rFonts w:cs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24F6A2" id="Textfeld 3" o:spid="_x0000_s1028" type="#_x0000_t202" style="position:absolute;margin-left:0;margin-top:1pt;width:470.25pt;height:158.4pt;z-index:25165824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" fillcolor="white [3201]" strokeweight=".5pt">
                <v:textbox>
                  <w:txbxContent>
                    <w:p w14:paraId="1906F622" w14:textId="77777777" w:rsidR="0058409F" w:rsidRDefault="00F45B89" w:rsidP="00F45B89">
                      <w:pPr>
                        <w:spacing w:before="100" w:beforeAutospacing="1" w:after="100" w:afterAutospacing="1" w:line="240" w:lineRule="auto"/>
                        <w:rPr>
                          <w:rFonts w:eastAsia="Times New Roman" w:cstheme="minorHAnsi"/>
                          <w:lang w:eastAsia="de-DE"/>
                        </w:rPr>
                      </w:pPr>
                      <w:r w:rsidRPr="00F45B89">
                        <w:rPr>
                          <w:rFonts w:eastAsia="Times New Roman" w:cstheme="minorHAnsi"/>
                          <w:lang w:eastAsia="de-DE"/>
                        </w:rPr>
                        <w:t>Eine Gruppe Probanden lernte, wie sie ein einfaches Klavierstück auf dem Instrument spielen. Die Studie zeigte, dass das Klaviertraining eine Erweiterung der motorischen Kortex–Region als Folge hatte, welches für die tatsächliche Bewegung der Finger zuständig ist.</w:t>
                      </w:r>
                      <w:r w:rsidR="0058409F">
                        <w:rPr>
                          <w:rFonts w:eastAsia="Times New Roman" w:cstheme="minorHAnsi"/>
                          <w:lang w:eastAsia="de-DE"/>
                        </w:rPr>
                        <w:t xml:space="preserve"> </w:t>
                      </w:r>
                    </w:p>
                    <w:p w14:paraId="1DAA5348" w14:textId="04324ED5" w:rsidR="0058409F" w:rsidRDefault="00F45B89" w:rsidP="00F45B89">
                      <w:pPr>
                        <w:spacing w:before="100" w:beforeAutospacing="1" w:after="100" w:afterAutospacing="1" w:line="240" w:lineRule="auto"/>
                        <w:rPr>
                          <w:rFonts w:eastAsia="Times New Roman" w:cstheme="minorHAnsi"/>
                          <w:lang w:eastAsia="de-DE"/>
                        </w:rPr>
                      </w:pPr>
                      <w:r w:rsidRPr="0058409F">
                        <w:rPr>
                          <w:rFonts w:eastAsia="Times New Roman" w:cstheme="minorHAnsi"/>
                          <w:i/>
                          <w:iCs/>
                          <w:lang w:eastAsia="de-DE"/>
                        </w:rPr>
                        <w:t>Recht interessant. Aber der richtig gute Teil kommt erst noch.</w:t>
                      </w:r>
                      <w:r w:rsidRPr="00F45B89">
                        <w:rPr>
                          <w:rFonts w:eastAsia="Times New Roman" w:cstheme="minorHAnsi"/>
                          <w:lang w:eastAsia="de-DE"/>
                        </w:rPr>
                        <w:t xml:space="preserve"> </w:t>
                      </w:r>
                    </w:p>
                    <w:p w14:paraId="13DF24A2" w14:textId="4936B9E6" w:rsidR="00F45B89" w:rsidRPr="0058409F" w:rsidRDefault="00F45B89" w:rsidP="00F45B89">
                      <w:pPr>
                        <w:spacing w:before="100" w:beforeAutospacing="1" w:after="100" w:afterAutospacing="1" w:line="240" w:lineRule="auto"/>
                        <w:rPr>
                          <w:rFonts w:eastAsia="Times New Roman" w:cstheme="minorHAnsi"/>
                          <w:lang w:eastAsia="de-DE"/>
                        </w:rPr>
                      </w:pPr>
                      <w:r w:rsidRPr="00F45B89">
                        <w:rPr>
                          <w:rFonts w:eastAsia="Times New Roman" w:cstheme="minorHAnsi"/>
                          <w:lang w:eastAsia="de-DE"/>
                        </w:rPr>
                        <w:t>Eine andere Gruppe Probanden wurde darum gebeten, sich vorzustellen, das gleiche Musikstück zu spielen.</w:t>
                      </w:r>
                      <w:r w:rsidR="00AE5B63">
                        <w:rPr>
                          <w:rFonts w:eastAsia="Times New Roman" w:cstheme="minorHAnsi"/>
                          <w:lang w:eastAsia="de-DE"/>
                        </w:rPr>
                        <w:t xml:space="preserve"> </w:t>
                      </w:r>
                      <w:r w:rsidRPr="00F45B89">
                        <w:rPr>
                          <w:rFonts w:eastAsia="Times New Roman" w:cstheme="minorHAnsi"/>
                          <w:lang w:eastAsia="de-DE"/>
                        </w:rPr>
                        <w:t xml:space="preserve">Bei der Gehirnbilderanalyse dieser Gruppe zeigte sich, dass die Freiwilligen dieselbe Region </w:t>
                      </w:r>
                      <w:r w:rsidRPr="0058409F">
                        <w:rPr>
                          <w:rFonts w:eastAsia="Times New Roman" w:cstheme="minorHAnsi"/>
                          <w:lang w:eastAsia="de-DE"/>
                        </w:rPr>
                        <w:t>des Motor Kortex nutzen wie auch die Gruppe, die das Stück tatsächlich spielte. Ergo: Allein die Vorstellung das Stück zu spielen reicht aus, um das Gehirn zu stimulieren und gewisse Gehirnregionen zu stärken.</w:t>
                      </w:r>
                    </w:p>
                    <w:p w14:paraId="700444D3" w14:textId="0E25B3CA" w:rsidR="009824BF" w:rsidRPr="00F45B89" w:rsidRDefault="009824BF" w:rsidP="009824BF">
                      <w:pPr>
                        <w:rPr>
                          <w:rFonts w:cstheme="minorHAnsi"/>
                        </w:rPr>
                      </w:pPr>
                    </w:p>
                  </w:txbxContent>
                </v:textbox>
                <w10:wrap anchorx="margin"/>
              </v:shape>
            </w:pict>
          </mc:Fallback>
        </mc:AlternateContent>
      </w:r>
    </w:p>
    <w:p w14:paraId="6C6D8F72" w14:textId="59417F37" w:rsidR="009824BF" w:rsidRDefault="009824BF" w:rsidP="009824BF"/>
    <w:p w14:paraId="7E21174B" w14:textId="7351AD7C" w:rsidR="009824BF" w:rsidRDefault="009824BF"/>
    <w:p w14:paraId="1F796EDA" w14:textId="4E261C1A" w:rsidR="009824BF" w:rsidRDefault="009824BF"/>
    <w:p w14:paraId="2710F4E1" w14:textId="508F10A3" w:rsidR="009824BF" w:rsidRDefault="009824BF"/>
    <w:p w14:paraId="1B7E2033" w14:textId="50A5F5FB" w:rsidR="009824BF" w:rsidRDefault="009824BF"/>
    <w:p w14:paraId="09DA7388" w14:textId="1C8ED79D" w:rsidR="009824BF" w:rsidRDefault="009824BF"/>
    <w:p w14:paraId="5F76B517" w14:textId="3390BBD8" w:rsidR="00F45B89" w:rsidRDefault="00F45B89" w:rsidP="00F45B89"/>
    <w:p w14:paraId="553B534C" w14:textId="41E05C02" w:rsidR="00F45B89" w:rsidRDefault="0AEDD90F" w:rsidP="0AEDD90F">
      <w:r>
        <w:t>verändert nach:</w:t>
      </w:r>
      <w:r w:rsidRPr="0AEDD90F">
        <w:rPr>
          <w:rStyle w:val="Hyperlink"/>
        </w:rPr>
        <w:t xml:space="preserve"> </w:t>
      </w:r>
      <w:hyperlink r:id="rId9">
        <w:r w:rsidRPr="0AEDD90F">
          <w:rPr>
            <w:rStyle w:val="Hyperlink"/>
          </w:rPr>
          <w:t>http://www.vital-gesundheitspraxis.com/Superlearning/Neuroplastizitaet/</w:t>
        </w:r>
      </w:hyperlink>
      <w:r>
        <w:t xml:space="preserve"> </w:t>
      </w:r>
      <w:r w:rsidRPr="0AEDD90F">
        <w:t>[</w:t>
      </w:r>
      <w:r w:rsidRPr="0AEDD90F">
        <w:rPr>
          <w:rStyle w:val="Hyperlink"/>
          <w:color w:val="auto"/>
          <w:u w:val="none"/>
        </w:rPr>
        <w:t>zuletzt</w:t>
      </w:r>
      <w:r w:rsidRPr="0AEDD90F">
        <w:t xml:space="preserve"> aufgerufen 29.08.2020]</w:t>
      </w:r>
    </w:p>
    <w:p w14:paraId="58B1C4B9" w14:textId="44A7C4BF" w:rsidR="005B6052" w:rsidRDefault="005B6052"/>
    <w:p w14:paraId="3112F470" w14:textId="14B38A14" w:rsidR="0AEDD90F" w:rsidRDefault="0AEDD90F" w:rsidP="0AEDD90F"/>
    <w:p w14:paraId="0ADDA8AA" w14:textId="0C607B46" w:rsidR="0AEDD90F" w:rsidRDefault="0AEDD90F" w:rsidP="0AEDD90F"/>
    <w:p w14:paraId="22B41CC7" w14:textId="567EF37E" w:rsidR="0AEDD90F" w:rsidRDefault="0AEDD90F" w:rsidP="0AEDD90F"/>
    <w:p w14:paraId="48956B37" w14:textId="0734E7C1" w:rsidR="0AEDD90F" w:rsidRDefault="0AEDD90F" w:rsidP="0AEDD90F"/>
    <w:p w14:paraId="179A0911" w14:textId="0E9CC2EA" w:rsidR="0AEDD90F" w:rsidRDefault="0AEDD90F" w:rsidP="0AEDD90F"/>
    <w:p w14:paraId="3FA3C031" w14:textId="25476687" w:rsidR="0AEDD90F" w:rsidRDefault="0AEDD90F" w:rsidP="0AEDD90F"/>
    <w:p w14:paraId="0D532C0A" w14:textId="7333B53E" w:rsidR="00F45B89" w:rsidRPr="00F45B89" w:rsidRDefault="00F45B89" w:rsidP="00F45B89">
      <w:r>
        <w:rPr>
          <w:noProof/>
          <w:lang w:eastAsia="de-DE"/>
        </w:rPr>
        <mc:AlternateContent>
          <mc:Choice Requires="wps">
            <w:drawing>
              <wp:anchor distT="0" distB="0" distL="114300" distR="114300" simplePos="0" relativeHeight="251658243" behindDoc="0" locked="0" layoutInCell="1" allowOverlap="1" wp14:anchorId="3610C2AB" wp14:editId="21BCEDE8">
                <wp:simplePos x="0" y="0"/>
                <wp:positionH relativeFrom="margin">
                  <wp:align>left</wp:align>
                </wp:positionH>
                <wp:positionV relativeFrom="paragraph">
                  <wp:posOffset>3175</wp:posOffset>
                </wp:positionV>
                <wp:extent cx="5972175" cy="1390650"/>
                <wp:effectExtent l="0" t="0" r="28575" b="19050"/>
                <wp:wrapNone/>
                <wp:docPr id="4" name="Textfeld 4"/>
                <wp:cNvGraphicFramePr/>
                <a:graphic xmlns:a="http://schemas.openxmlformats.org/drawingml/2006/main">
                  <a:graphicData uri="http://schemas.microsoft.com/office/word/2010/wordprocessingShape">
                    <wps:wsp>
                      <wps:cNvSpPr txBox="1"/>
                      <wps:spPr>
                        <a:xfrm>
                          <a:off x="0" y="0"/>
                          <a:ext cx="5972175" cy="1390650"/>
                        </a:xfrm>
                        <a:prstGeom prst="rect">
                          <a:avLst/>
                        </a:prstGeom>
                        <a:solidFill>
                          <a:schemeClr val="lt1"/>
                        </a:solidFill>
                        <a:ln w="6350">
                          <a:solidFill>
                            <a:prstClr val="black"/>
                          </a:solidFill>
                        </a:ln>
                      </wps:spPr>
                      <wps:txbx>
                        <w:txbxContent>
                          <w:p w14:paraId="03BAF9CB" w14:textId="1EBD17A8" w:rsidR="00F45B89" w:rsidRPr="00F45B89" w:rsidRDefault="00F45B89" w:rsidP="00F45B89">
                            <w:pPr>
                              <w:pStyle w:val="StandardWeb"/>
                              <w:rPr>
                                <w:rFonts w:ascii="Calibri" w:hAnsi="Calibri" w:cs="Calibri"/>
                                <w:sz w:val="22"/>
                                <w:szCs w:val="22"/>
                              </w:rPr>
                            </w:pPr>
                            <w:r w:rsidRPr="00F45B89">
                              <w:rPr>
                                <w:rFonts w:ascii="Calibri" w:hAnsi="Calibri" w:cs="Calibri"/>
                                <w:sz w:val="22"/>
                                <w:szCs w:val="22"/>
                              </w:rPr>
                              <w:t xml:space="preserve">Londoner Taxifahrer wurden darüber ausgefragt, wie sie von einem Teil der Stadt in einen anderen gelangen. Die Fragen waren dazu entworfen worden, das Gehirngebiet anzusprechen, welches für räumliche Lokalisierungen und deren Speicherung verantwortlich ist. Dieser Bereich nennt sich </w:t>
                            </w:r>
                            <w:r w:rsidRPr="00F45B89">
                              <w:rPr>
                                <w:rStyle w:val="Fett"/>
                                <w:rFonts w:ascii="Calibri" w:hAnsi="Calibri" w:cs="Calibri"/>
                                <w:b w:val="0"/>
                                <w:bCs w:val="0"/>
                                <w:sz w:val="22"/>
                                <w:szCs w:val="22"/>
                              </w:rPr>
                              <w:t>Hippocampus</w:t>
                            </w:r>
                            <w:r w:rsidRPr="00F45B89">
                              <w:rPr>
                                <w:rFonts w:ascii="Calibri" w:hAnsi="Calibri" w:cs="Calibri"/>
                                <w:sz w:val="22"/>
                                <w:szCs w:val="22"/>
                              </w:rPr>
                              <w:t>.</w:t>
                            </w:r>
                            <w:r>
                              <w:rPr>
                                <w:rFonts w:ascii="Calibri" w:hAnsi="Calibri" w:cs="Calibri"/>
                                <w:sz w:val="22"/>
                                <w:szCs w:val="22"/>
                              </w:rPr>
                              <w:t xml:space="preserve"> </w:t>
                            </w:r>
                            <w:r w:rsidRPr="00F45B89">
                              <w:rPr>
                                <w:rFonts w:ascii="Calibri" w:hAnsi="Calibri" w:cs="Calibri"/>
                                <w:sz w:val="22"/>
                                <w:szCs w:val="22"/>
                              </w:rPr>
                              <w:t>Bei der Gehirnanalyse zeigte sich, dass der Hippocampus von Taxifahrern deutlich größer war als bei der Vergleichsgruppe der Busfahrer, die vorgefertigte Routen fahren. Außerdem veränderte sich der Hippocampus</w:t>
                            </w:r>
                            <w:r w:rsidR="00AE5B63">
                              <w:rPr>
                                <w:rFonts w:ascii="Calibri" w:hAnsi="Calibri" w:cs="Calibri"/>
                                <w:sz w:val="22"/>
                                <w:szCs w:val="22"/>
                              </w:rPr>
                              <w:t>,</w:t>
                            </w:r>
                            <w:r w:rsidRPr="00F45B89">
                              <w:rPr>
                                <w:rFonts w:ascii="Calibri" w:hAnsi="Calibri" w:cs="Calibri"/>
                                <w:sz w:val="22"/>
                                <w:szCs w:val="22"/>
                              </w:rPr>
                              <w:t xml:space="preserve"> je nachdem wie lange der</w:t>
                            </w:r>
                            <w:r w:rsidR="00AE5B63">
                              <w:rPr>
                                <w:rFonts w:ascii="Calibri" w:hAnsi="Calibri" w:cs="Calibri"/>
                                <w:sz w:val="22"/>
                                <w:szCs w:val="22"/>
                              </w:rPr>
                              <w:t xml:space="preserve"> </w:t>
                            </w:r>
                            <w:r w:rsidR="00904395">
                              <w:rPr>
                                <w:rFonts w:ascii="Calibri" w:hAnsi="Calibri" w:cs="Calibri"/>
                                <w:sz w:val="22"/>
                                <w:szCs w:val="22"/>
                              </w:rPr>
                              <w:t xml:space="preserve">Fahrer </w:t>
                            </w:r>
                            <w:r w:rsidR="00D843A8">
                              <w:rPr>
                                <w:rFonts w:ascii="Calibri" w:hAnsi="Calibri" w:cs="Calibri"/>
                                <w:sz w:val="22"/>
                                <w:szCs w:val="22"/>
                              </w:rPr>
                              <w:t>seinen Beruf bereits ausübte.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10C2AB" id="Textfeld 4" o:spid="_x0000_s1029" type="#_x0000_t202" style="position:absolute;margin-left:0;margin-top:.25pt;width:470.25pt;height:109.5pt;z-index:251658243;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" fillcolor="white [3201]" strokeweight=".5pt">
                <v:textbox>
                  <w:txbxContent>
                    <w:p w14:paraId="03BAF9CB" w14:textId="1EBD17A8" w:rsidR="00F45B89" w:rsidRPr="00F45B89" w:rsidRDefault="00F45B89" w:rsidP="00F45B89">
                      <w:pPr>
                        <w:pStyle w:val="StandardWeb"/>
                        <w:rPr>
                          <w:rFonts w:ascii="Calibri" w:hAnsi="Calibri" w:cs="Calibri"/>
                          <w:sz w:val="22"/>
                          <w:szCs w:val="22"/>
                        </w:rPr>
                      </w:pPr>
                      <w:r w:rsidRPr="00F45B89">
                        <w:rPr>
                          <w:rFonts w:ascii="Calibri" w:hAnsi="Calibri" w:cs="Calibri"/>
                          <w:sz w:val="22"/>
                          <w:szCs w:val="22"/>
                        </w:rPr>
                        <w:t xml:space="preserve">Londoner Taxifahrer wurden darüber ausgefragt, wie sie von einem Teil der Stadt in einen anderen gelangen. Die Fragen waren dazu entworfen worden, das Gehirngebiet anzusprechen, welches für räumliche Lokalisierungen und deren Speicherung verantwortlich ist. Dieser Bereich nennt sich </w:t>
                      </w:r>
                      <w:r w:rsidRPr="00F45B89">
                        <w:rPr>
                          <w:rStyle w:val="Fett"/>
                          <w:rFonts w:ascii="Calibri" w:hAnsi="Calibri" w:cs="Calibri"/>
                          <w:b w:val="0"/>
                          <w:bCs w:val="0"/>
                          <w:sz w:val="22"/>
                          <w:szCs w:val="22"/>
                        </w:rPr>
                        <w:t>Hippocampus</w:t>
                      </w:r>
                      <w:r w:rsidRPr="00F45B89">
                        <w:rPr>
                          <w:rFonts w:ascii="Calibri" w:hAnsi="Calibri" w:cs="Calibri"/>
                          <w:sz w:val="22"/>
                          <w:szCs w:val="22"/>
                        </w:rPr>
                        <w:t>.</w:t>
                      </w:r>
                      <w:r>
                        <w:rPr>
                          <w:rFonts w:ascii="Calibri" w:hAnsi="Calibri" w:cs="Calibri"/>
                          <w:sz w:val="22"/>
                          <w:szCs w:val="22"/>
                        </w:rPr>
                        <w:t xml:space="preserve"> </w:t>
                      </w:r>
                      <w:r w:rsidRPr="00F45B89">
                        <w:rPr>
                          <w:rFonts w:ascii="Calibri" w:hAnsi="Calibri" w:cs="Calibri"/>
                          <w:sz w:val="22"/>
                          <w:szCs w:val="22"/>
                        </w:rPr>
                        <w:t>Bei der Gehirnanalyse zeigte sich, dass der Hippocampus von Taxifahrern deutlich größer war als bei der Vergleichsgruppe der Busfahrer, die vorgefertigte Routen fahren. Außerdem veränderte sich der Hippocampus</w:t>
                      </w:r>
                      <w:r w:rsidR="00AE5B63">
                        <w:rPr>
                          <w:rFonts w:ascii="Calibri" w:hAnsi="Calibri" w:cs="Calibri"/>
                          <w:sz w:val="22"/>
                          <w:szCs w:val="22"/>
                        </w:rPr>
                        <w:t>,</w:t>
                      </w:r>
                      <w:r w:rsidRPr="00F45B89">
                        <w:rPr>
                          <w:rFonts w:ascii="Calibri" w:hAnsi="Calibri" w:cs="Calibri"/>
                          <w:sz w:val="22"/>
                          <w:szCs w:val="22"/>
                        </w:rPr>
                        <w:t xml:space="preserve"> je nachdem wie lange der</w:t>
                      </w:r>
                      <w:r w:rsidR="00AE5B63">
                        <w:rPr>
                          <w:rFonts w:ascii="Calibri" w:hAnsi="Calibri" w:cs="Calibri"/>
                          <w:sz w:val="22"/>
                          <w:szCs w:val="22"/>
                        </w:rPr>
                        <w:t xml:space="preserve"> </w:t>
                      </w:r>
                      <w:r w:rsidR="00904395">
                        <w:rPr>
                          <w:rFonts w:ascii="Calibri" w:hAnsi="Calibri" w:cs="Calibri"/>
                          <w:sz w:val="22"/>
                          <w:szCs w:val="22"/>
                        </w:rPr>
                        <w:t xml:space="preserve">Fahrer </w:t>
                      </w:r>
                      <w:r w:rsidR="00D843A8">
                        <w:rPr>
                          <w:rFonts w:ascii="Calibri" w:hAnsi="Calibri" w:cs="Calibri"/>
                          <w:sz w:val="22"/>
                          <w:szCs w:val="22"/>
                        </w:rPr>
                        <w:t>seinen Beruf bereits ausübte.</w:t>
                      </w:r>
                    </w:p>
                  </w:txbxContent>
                </v:textbox>
                <w10:wrap anchorx="margin"/>
              </v:shape>
            </w:pict>
          </mc:Fallback>
        </mc:AlternateContent>
      </w:r>
    </w:p>
    <w:p w14:paraId="3B47A5D9" w14:textId="46B23A8B" w:rsidR="00F45B89" w:rsidRPr="00F45B89" w:rsidRDefault="00F45B89" w:rsidP="00F45B89"/>
    <w:p w14:paraId="3E7CAFA0" w14:textId="506A71C1" w:rsidR="00F45B89" w:rsidRPr="00F45B89" w:rsidRDefault="00F45B89" w:rsidP="00F45B89"/>
    <w:p w14:paraId="1E9AD0C8" w14:textId="34485010" w:rsidR="00F45B89" w:rsidRPr="00F45B89" w:rsidRDefault="00F45B89" w:rsidP="00F45B89"/>
    <w:p w14:paraId="5534539F" w14:textId="5378E47C" w:rsidR="00F45B89" w:rsidRDefault="00F45B89" w:rsidP="00F45B89"/>
    <w:p w14:paraId="0D6F05BB" w14:textId="22289613" w:rsidR="00F45B89" w:rsidRDefault="0AEDD90F" w:rsidP="0AEDD90F">
      <w:r>
        <w:t xml:space="preserve">verändert nach </w:t>
      </w:r>
      <w:hyperlink r:id="rId10">
        <w:r w:rsidRPr="0AEDD90F">
          <w:rPr>
            <w:rStyle w:val="Hyperlink"/>
          </w:rPr>
          <w:t>http://www.vital-gesundheitspraxis.com/Superlearning/Neuroplastizitaet/</w:t>
        </w:r>
      </w:hyperlink>
      <w:r>
        <w:t xml:space="preserve"> </w:t>
      </w:r>
      <w:r w:rsidRPr="0AEDD90F">
        <w:t>[</w:t>
      </w:r>
      <w:r w:rsidRPr="0AEDD90F">
        <w:rPr>
          <w:rStyle w:val="Hyperlink"/>
          <w:color w:val="auto"/>
          <w:u w:val="none"/>
        </w:rPr>
        <w:t>zuletzt</w:t>
      </w:r>
      <w:r w:rsidRPr="0AEDD90F">
        <w:t xml:space="preserve"> aufgerufen 29.08.2020]</w:t>
      </w:r>
    </w:p>
    <w:p w14:paraId="5FE24E33" w14:textId="5F9CC316" w:rsidR="00F45B89" w:rsidRDefault="00F45B89" w:rsidP="0AEDD90F"/>
    <w:sectPr w:rsidR="00F45B89">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D3D7D" w14:textId="77777777" w:rsidR="0048244B" w:rsidRDefault="0048244B" w:rsidP="005D17DD">
      <w:pPr>
        <w:spacing w:after="0" w:line="240" w:lineRule="auto"/>
      </w:pPr>
      <w:r>
        <w:separator/>
      </w:r>
    </w:p>
  </w:endnote>
  <w:endnote w:type="continuationSeparator" w:id="0">
    <w:p w14:paraId="35DEB037" w14:textId="77777777" w:rsidR="0048244B" w:rsidRDefault="0048244B" w:rsidP="005D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2D195" w14:textId="77777777" w:rsidR="0048244B" w:rsidRDefault="0048244B" w:rsidP="005D17DD">
      <w:pPr>
        <w:spacing w:after="0" w:line="240" w:lineRule="auto"/>
      </w:pPr>
      <w:r>
        <w:separator/>
      </w:r>
    </w:p>
  </w:footnote>
  <w:footnote w:type="continuationSeparator" w:id="0">
    <w:p w14:paraId="09D1562E" w14:textId="77777777" w:rsidR="0048244B" w:rsidRDefault="0048244B" w:rsidP="005D1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8CF9F" w14:textId="77777777" w:rsidR="005D17DD" w:rsidRDefault="005D17DD" w:rsidP="005D17DD">
    <w:pPr>
      <w:pStyle w:val="Kopfzeile"/>
      <w:rPr>
        <w:u w:val="single"/>
      </w:rPr>
    </w:pPr>
    <w:r>
      <w:rPr>
        <w:noProof/>
        <w:u w:val="single"/>
        <w:lang w:eastAsia="de-DE"/>
      </w:rPr>
      <w:drawing>
        <wp:anchor distT="0" distB="0" distL="114300" distR="114300" simplePos="0" relativeHeight="251659264" behindDoc="1" locked="0" layoutInCell="1" allowOverlap="1" wp14:anchorId="45DA226D" wp14:editId="2CC483B2">
          <wp:simplePos x="0" y="0"/>
          <wp:positionH relativeFrom="column">
            <wp:posOffset>1348105</wp:posOffset>
          </wp:positionH>
          <wp:positionV relativeFrom="paragraph">
            <wp:posOffset>-68131</wp:posOffset>
          </wp:positionV>
          <wp:extent cx="454429" cy="504825"/>
          <wp:effectExtent l="0" t="0" r="317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0C88EE6C" wp14:editId="7C2F557C">
          <wp:simplePos x="0" y="0"/>
          <wp:positionH relativeFrom="margin">
            <wp:align>right</wp:align>
          </wp:positionH>
          <wp:positionV relativeFrom="paragraph">
            <wp:posOffset>-49374</wp:posOffset>
          </wp:positionV>
          <wp:extent cx="806518" cy="345056"/>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7FE1C4CC" w14:textId="095CB23A" w:rsidR="005D17DD" w:rsidRPr="00AC2E60" w:rsidRDefault="005D17DD" w:rsidP="008F02A4">
    <w:pPr>
      <w:pStyle w:val="Kopfzeile"/>
      <w:tabs>
        <w:tab w:val="clear" w:pos="4536"/>
        <w:tab w:val="left" w:pos="3119"/>
        <w:tab w:val="center" w:pos="3544"/>
      </w:tabs>
      <w:rPr>
        <w:u w:val="single"/>
      </w:rPr>
    </w:pPr>
    <w:r>
      <w:rPr>
        <w:u w:val="single"/>
      </w:rPr>
      <w:t>Biologie Q2:</w:t>
    </w:r>
    <w:r w:rsidRPr="00C36378">
      <w:rPr>
        <w:u w:val="single"/>
      </w:rPr>
      <w:t xml:space="preserve"> </w:t>
    </w:r>
    <w:r>
      <w:rPr>
        <w:u w:val="single"/>
      </w:rPr>
      <w:t>UE4 GK+LK</w:t>
    </w:r>
    <w:r>
      <w:rPr>
        <w:u w:val="single"/>
      </w:rPr>
      <w:tab/>
    </w:r>
    <w:r>
      <w:rPr>
        <w:u w:val="single"/>
      </w:rPr>
      <w:tab/>
    </w:r>
    <w:r w:rsidRPr="002742F4">
      <w:rPr>
        <w:u w:val="single"/>
      </w:rPr>
      <w:t>Neuroenha</w:t>
    </w:r>
    <w:r>
      <w:rPr>
        <w:u w:val="single"/>
      </w:rPr>
      <w:t>ncer?‘ - Plastizität und Lernen</w:t>
    </w:r>
    <w:r>
      <w:rPr>
        <w:u w:val="single"/>
      </w:rPr>
      <w:tab/>
    </w:r>
    <w:r w:rsidRPr="00AC2E60">
      <w:t xml:space="preserve"> </w:t>
    </w:r>
  </w:p>
  <w:p w14:paraId="08E7DD40" w14:textId="3EEF755A" w:rsidR="005D17DD" w:rsidRDefault="005D17D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11E"/>
    <w:rsid w:val="003E0BDE"/>
    <w:rsid w:val="00441F85"/>
    <w:rsid w:val="0048244B"/>
    <w:rsid w:val="0058409F"/>
    <w:rsid w:val="005B6052"/>
    <w:rsid w:val="005D17DD"/>
    <w:rsid w:val="0077305F"/>
    <w:rsid w:val="008078DC"/>
    <w:rsid w:val="00813B06"/>
    <w:rsid w:val="008F02A4"/>
    <w:rsid w:val="00904395"/>
    <w:rsid w:val="009824BF"/>
    <w:rsid w:val="00A0361B"/>
    <w:rsid w:val="00AE5B63"/>
    <w:rsid w:val="00D5511E"/>
    <w:rsid w:val="00D843A8"/>
    <w:rsid w:val="00F45B89"/>
    <w:rsid w:val="0AEDD9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03D02"/>
  <w15:chartTrackingRefBased/>
  <w15:docId w15:val="{EF3F4BB7-B50E-4695-8AE2-E8E48A69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5511E"/>
    <w:rPr>
      <w:color w:val="0563C1" w:themeColor="hyperlink"/>
      <w:u w:val="single"/>
    </w:rPr>
  </w:style>
  <w:style w:type="character" w:customStyle="1" w:styleId="NichtaufgelsteErwhnung1">
    <w:name w:val="Nicht aufgelöste Erwähnung1"/>
    <w:basedOn w:val="Absatz-Standardschriftart"/>
    <w:uiPriority w:val="99"/>
    <w:semiHidden/>
    <w:unhideWhenUsed/>
    <w:rsid w:val="00D5511E"/>
    <w:rPr>
      <w:color w:val="605E5C"/>
      <w:shd w:val="clear" w:color="auto" w:fill="E1DFDD"/>
    </w:rPr>
  </w:style>
  <w:style w:type="paragraph" w:styleId="StandardWeb">
    <w:name w:val="Normal (Web)"/>
    <w:basedOn w:val="Standard"/>
    <w:uiPriority w:val="99"/>
    <w:unhideWhenUsed/>
    <w:rsid w:val="00D5511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F45B89"/>
    <w:rPr>
      <w:b/>
      <w:bCs/>
    </w:rPr>
  </w:style>
  <w:style w:type="character" w:customStyle="1" w:styleId="normaltextrun">
    <w:name w:val="normaltextrun"/>
    <w:basedOn w:val="Absatz-Standardschriftart"/>
    <w:rsid w:val="0058409F"/>
  </w:style>
  <w:style w:type="paragraph" w:styleId="Kopfzeile">
    <w:name w:val="header"/>
    <w:basedOn w:val="Standard"/>
    <w:link w:val="KopfzeileZchn"/>
    <w:uiPriority w:val="99"/>
    <w:unhideWhenUsed/>
    <w:rsid w:val="007730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305F"/>
  </w:style>
  <w:style w:type="paragraph" w:styleId="Fuzeile">
    <w:name w:val="footer"/>
    <w:basedOn w:val="Standard"/>
    <w:link w:val="FuzeileZchn"/>
    <w:uiPriority w:val="99"/>
    <w:unhideWhenUsed/>
    <w:rsid w:val="005D17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D1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314388">
      <w:bodyDiv w:val="1"/>
      <w:marLeft w:val="0"/>
      <w:marRight w:val="0"/>
      <w:marTop w:val="0"/>
      <w:marBottom w:val="0"/>
      <w:divBdr>
        <w:top w:val="none" w:sz="0" w:space="0" w:color="auto"/>
        <w:left w:val="none" w:sz="0" w:space="0" w:color="auto"/>
        <w:bottom w:val="none" w:sz="0" w:space="0" w:color="auto"/>
        <w:right w:val="none" w:sz="0" w:space="0" w:color="auto"/>
      </w:divBdr>
    </w:div>
    <w:div w:id="1045300376">
      <w:bodyDiv w:val="1"/>
      <w:marLeft w:val="0"/>
      <w:marRight w:val="0"/>
      <w:marTop w:val="0"/>
      <w:marBottom w:val="0"/>
      <w:divBdr>
        <w:top w:val="none" w:sz="0" w:space="0" w:color="auto"/>
        <w:left w:val="none" w:sz="0" w:space="0" w:color="auto"/>
        <w:bottom w:val="none" w:sz="0" w:space="0" w:color="auto"/>
        <w:right w:val="none" w:sz="0" w:space="0" w:color="auto"/>
      </w:divBdr>
    </w:div>
    <w:div w:id="1714378772">
      <w:bodyDiv w:val="1"/>
      <w:marLeft w:val="0"/>
      <w:marRight w:val="0"/>
      <w:marTop w:val="0"/>
      <w:marBottom w:val="0"/>
      <w:divBdr>
        <w:top w:val="none" w:sz="0" w:space="0" w:color="auto"/>
        <w:left w:val="none" w:sz="0" w:space="0" w:color="auto"/>
        <w:bottom w:val="none" w:sz="0" w:space="0" w:color="auto"/>
        <w:right w:val="none" w:sz="0" w:space="0" w:color="auto"/>
      </w:divBdr>
    </w:div>
    <w:div w:id="207750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sundheitsforschung-bmbf.de/de/wie-lernt-das-gehirn-antworten-darauf-verbessern-schlaganfall-therapien-2874.php%20%5b%20zuletz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elt.de/gesundheit/psychologie/article153754027/Warum-Musik-unserem-Gehirn-so-guttut.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esundheitsforschung-bmbf.de/de/wie-lernt-das-gehirn-antworten-darauf-verbessern-schlaganfall-therapien-2874.php%20%5b%20zuletz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vital-gesundheitspraxis.com/Superlearning/Neuroplastizitaet/" TargetMode="External"/><Relationship Id="rId4" Type="http://schemas.openxmlformats.org/officeDocument/2006/relationships/footnotes" Target="footnotes.xml"/><Relationship Id="rId9" Type="http://schemas.openxmlformats.org/officeDocument/2006/relationships/hyperlink" Target="http://www.vital-gesundheitspraxis.com/Superlearning/Neuroplastizita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1079</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dc:creator>
  <cp:keywords/>
  <dc:description/>
  <cp:lastModifiedBy>Isabel Edeler</cp:lastModifiedBy>
  <cp:revision>2</cp:revision>
  <dcterms:created xsi:type="dcterms:W3CDTF">2020-11-24T10:06:00Z</dcterms:created>
  <dcterms:modified xsi:type="dcterms:W3CDTF">2020-11-24T10:06:00Z</dcterms:modified>
</cp:coreProperties>
</file>