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037AF" w14:textId="59242C4A" w:rsidR="00D67847" w:rsidRDefault="00BB159C" w:rsidP="00D67847">
      <w:pPr>
        <w:pStyle w:val="berschrift1"/>
      </w:pPr>
      <w:r>
        <w:t xml:space="preserve">AB </w:t>
      </w:r>
      <w:r w:rsidR="001C3483">
        <w:t>2</w:t>
      </w:r>
      <w:r>
        <w:t xml:space="preserve">: </w:t>
      </w:r>
      <w:r w:rsidR="00D67847" w:rsidRPr="00D67847">
        <w:t>Natrium und Chlor</w:t>
      </w:r>
    </w:p>
    <w:p w14:paraId="4A5C4D45" w14:textId="6A49EABA" w:rsidR="00562B0E" w:rsidRDefault="00B400C6" w:rsidP="0098754E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BEE239" wp14:editId="26EE54CB">
                <wp:simplePos x="0" y="0"/>
                <wp:positionH relativeFrom="margin">
                  <wp:align>right</wp:align>
                </wp:positionH>
                <wp:positionV relativeFrom="paragraph">
                  <wp:posOffset>125730</wp:posOffset>
                </wp:positionV>
                <wp:extent cx="5550196" cy="2543175"/>
                <wp:effectExtent l="0" t="0" r="12700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196" cy="2543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F112129" id="Rechteck 3" o:spid="_x0000_s1026" style="position:absolute;margin-left:385.8pt;margin-top:9.9pt;width:437pt;height:200.25pt;z-index:2517032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" filled="f" strokecolor="black [3213]" strokeweight="1pt">
                <w10:wrap anchorx="margin"/>
              </v:rect>
            </w:pict>
          </mc:Fallback>
        </mc:AlternateContent>
      </w:r>
    </w:p>
    <w:p w14:paraId="6ED0541E" w14:textId="54519295" w:rsidR="00130006" w:rsidRPr="00E67A67" w:rsidRDefault="00130006" w:rsidP="00B400C6">
      <w:pPr>
        <w:keepNext/>
        <w:tabs>
          <w:tab w:val="left" w:pos="6735"/>
        </w:tabs>
        <w:ind w:left="567" w:right="281"/>
        <w:jc w:val="center"/>
        <w:rPr>
          <w:b/>
        </w:rPr>
      </w:pPr>
      <w:r w:rsidRPr="00E67A67">
        <w:rPr>
          <w:b/>
        </w:rPr>
        <w:t>Information</w:t>
      </w:r>
      <w:r w:rsidR="00C97FAE" w:rsidRPr="00E67A67">
        <w:rPr>
          <w:b/>
        </w:rPr>
        <w:t xml:space="preserve"> zum Ionengitter</w:t>
      </w:r>
    </w:p>
    <w:p w14:paraId="4F62DB74" w14:textId="02D15073" w:rsidR="00130006" w:rsidRDefault="00130006" w:rsidP="00C722FA">
      <w:pPr>
        <w:keepNext/>
        <w:tabs>
          <w:tab w:val="left" w:pos="6735"/>
        </w:tabs>
        <w:spacing w:line="276" w:lineRule="auto"/>
        <w:ind w:left="567" w:right="281"/>
      </w:pPr>
      <w:r>
        <w:t>Reagiert ein Metall mit einem Nichtmetall, so bilden sich Ionen</w:t>
      </w:r>
      <w:r w:rsidR="001B02F2">
        <w:t>.</w:t>
      </w:r>
      <w:r>
        <w:t xml:space="preserve"> Zwischen den entgegengesetzt geladenen Ionen </w:t>
      </w:r>
      <w:r w:rsidR="00C97FAE">
        <w:t>(positiv oder negativ geladene</w:t>
      </w:r>
      <w:r w:rsidR="00E67A67">
        <w:t>n</w:t>
      </w:r>
      <w:r w:rsidR="00C97FAE">
        <w:t xml:space="preserve"> Teilchen) </w:t>
      </w:r>
      <w:r>
        <w:t>bestehen</w:t>
      </w:r>
      <w:r w:rsidR="00C97FAE">
        <w:t xml:space="preserve"> </w:t>
      </w:r>
      <w:r>
        <w:t xml:space="preserve">Anziehungskräfte. Deshalb ordnen sich die Ionen </w:t>
      </w:r>
      <w:r w:rsidR="00C97FAE">
        <w:t xml:space="preserve">regelmäßig </w:t>
      </w:r>
      <w:r>
        <w:t>in eine</w:t>
      </w:r>
      <w:r w:rsidR="00C97FAE">
        <w:t xml:space="preserve">m </w:t>
      </w:r>
      <w:r>
        <w:t>Ionengitter (Kristallgitter)</w:t>
      </w:r>
      <w:r w:rsidR="00C97FAE">
        <w:t xml:space="preserve"> an</w:t>
      </w:r>
      <w:r>
        <w:t>.</w:t>
      </w:r>
      <w:r w:rsidR="001B02F2">
        <w:t xml:space="preserve"> Es entsteht ein Salz.</w:t>
      </w:r>
    </w:p>
    <w:p w14:paraId="4D77992F" w14:textId="0E8C735F" w:rsidR="00130006" w:rsidRDefault="00C97FAE" w:rsidP="00C722FA">
      <w:pPr>
        <w:keepNext/>
        <w:tabs>
          <w:tab w:val="left" w:pos="6735"/>
        </w:tabs>
        <w:spacing w:line="276" w:lineRule="auto"/>
        <w:ind w:left="567" w:right="281"/>
      </w:pPr>
      <w:r>
        <w:t xml:space="preserve">Unterschiedliche Salze bilden </w:t>
      </w:r>
      <w:r w:rsidR="00130006">
        <w:t>verschiedene Arten von Ionengittern, bei denen jedes Ion jeweils von einer bestimmten Anza</w:t>
      </w:r>
      <w:r w:rsidR="00E67A67">
        <w:t>hl von entgegengesetzt geladenen</w:t>
      </w:r>
      <w:r w:rsidR="00130006">
        <w:t xml:space="preserve"> Ionen umgeben ist. Durch diese regelmäßige Anordnung entsteht ein </w:t>
      </w:r>
      <w:r>
        <w:t xml:space="preserve">für das jeweilige Salz typischer </w:t>
      </w:r>
      <w:r w:rsidR="00130006">
        <w:t xml:space="preserve">Kristall. </w:t>
      </w:r>
      <w:r>
        <w:t>Zum Beispiel ist b</w:t>
      </w:r>
      <w:r w:rsidR="00130006">
        <w:t xml:space="preserve">eim </w:t>
      </w:r>
      <w:r w:rsidR="00836C21">
        <w:t xml:space="preserve">Salz </w:t>
      </w:r>
      <w:r w:rsidR="00130006">
        <w:t>Natriumchlorid</w:t>
      </w:r>
      <w:r w:rsidR="00836C21">
        <w:t xml:space="preserve"> im Ionengitter</w:t>
      </w:r>
      <w:r w:rsidR="00130006">
        <w:t xml:space="preserve"> jedes </w:t>
      </w:r>
      <w:proofErr w:type="spellStart"/>
      <w:r w:rsidR="00130006">
        <w:t>Chl</w:t>
      </w:r>
      <w:r>
        <w:t>o</w:t>
      </w:r>
      <w:r w:rsidR="00D248A0">
        <w:t>ridion</w:t>
      </w:r>
      <w:proofErr w:type="spellEnd"/>
      <w:r w:rsidR="00D248A0">
        <w:t xml:space="preserve"> von sechs Natriumi</w:t>
      </w:r>
      <w:r w:rsidR="00130006">
        <w:t>onen umgeben und jedes</w:t>
      </w:r>
      <w:r w:rsidR="00D248A0">
        <w:t xml:space="preserve"> Natriumion von sechs </w:t>
      </w:r>
      <w:proofErr w:type="spellStart"/>
      <w:r w:rsidR="00D248A0">
        <w:t>Chloridi</w:t>
      </w:r>
      <w:r w:rsidR="00130006">
        <w:t>onen</w:t>
      </w:r>
      <w:proofErr w:type="spellEnd"/>
      <w:r w:rsidR="00130006">
        <w:t>. Natriumchlorid bilde</w:t>
      </w:r>
      <w:r>
        <w:t>t</w:t>
      </w:r>
      <w:r w:rsidR="00130006">
        <w:t xml:space="preserve"> </w:t>
      </w:r>
      <w:r w:rsidR="00836C21">
        <w:t xml:space="preserve">das </w:t>
      </w:r>
      <w:r w:rsidR="00130006">
        <w:t>Kristall</w:t>
      </w:r>
      <w:r w:rsidR="00836C21">
        <w:t>gitter</w:t>
      </w:r>
      <w:r w:rsidR="00130006">
        <w:t xml:space="preserve"> in Würfelform aus.</w:t>
      </w:r>
    </w:p>
    <w:p w14:paraId="78900E31" w14:textId="77777777" w:rsidR="00836C21" w:rsidRDefault="00836C21" w:rsidP="00C97FAE">
      <w:pPr>
        <w:keepNext/>
        <w:tabs>
          <w:tab w:val="left" w:pos="6735"/>
        </w:tabs>
        <w:ind w:left="567" w:right="281"/>
      </w:pPr>
    </w:p>
    <w:p w14:paraId="1C09935C" w14:textId="77777777" w:rsidR="00C722FA" w:rsidRDefault="00C722FA" w:rsidP="00E71474">
      <w:pPr>
        <w:ind w:left="1410" w:hanging="1410"/>
        <w:rPr>
          <w:b/>
        </w:rPr>
      </w:pPr>
    </w:p>
    <w:p w14:paraId="70B189B4" w14:textId="30390FA5" w:rsidR="00836C21" w:rsidRDefault="00836C21" w:rsidP="00EF350E">
      <w:pPr>
        <w:spacing w:line="276" w:lineRule="auto"/>
        <w:ind w:left="1410" w:hanging="1410"/>
        <w:rPr>
          <w:rStyle w:val="Hyperlink"/>
        </w:rPr>
      </w:pPr>
      <w:r w:rsidRPr="00173978">
        <w:rPr>
          <w:b/>
        </w:rPr>
        <w:t>Aufgabe:</w:t>
      </w:r>
      <w:r>
        <w:t xml:space="preserve"> </w:t>
      </w:r>
      <w:r w:rsidR="00E71474">
        <w:tab/>
      </w:r>
      <w:r>
        <w:t xml:space="preserve">Starte den Trickfilm </w:t>
      </w:r>
      <w:r w:rsidR="00ED4DCF">
        <w:t>zur Reaktion von Natrium mit Chlor</w:t>
      </w:r>
      <w:r>
        <w:t xml:space="preserve"> auf der Seite </w:t>
      </w:r>
      <w:hyperlink r:id="rId9" w:history="1">
        <w:r w:rsidRPr="001C3DD1">
          <w:rPr>
            <w:rStyle w:val="Hyperlink"/>
          </w:rPr>
          <w:t>www.chemie-interaktiv.net/html5_flash/nacl_synthese_5.html</w:t>
        </w:r>
      </w:hyperlink>
      <w:r w:rsidR="00901D10" w:rsidRPr="009C390E">
        <w:rPr>
          <w:rStyle w:val="Hyperlink"/>
          <w:u w:val="none"/>
        </w:rPr>
        <w:t>.</w:t>
      </w:r>
    </w:p>
    <w:p w14:paraId="1A089C20" w14:textId="24C05EC6" w:rsidR="00836C21" w:rsidRDefault="00836C21" w:rsidP="00901D10">
      <w:pPr>
        <w:spacing w:line="276" w:lineRule="auto"/>
      </w:pPr>
      <w:r>
        <w:t>Beschreibe die Vorgänge bei der Synthese von Natriumchlorid auf Teilchenebene. Nutze dazu den unten angefügten Filmstreifen, indem du die Szenen einzeichnest und erläuterst.</w:t>
      </w:r>
    </w:p>
    <w:p w14:paraId="31CAC78D" w14:textId="393162D6" w:rsidR="00035204" w:rsidRDefault="00035204" w:rsidP="00E71474">
      <w:pPr>
        <w:ind w:left="1410" w:firstLine="6"/>
      </w:pPr>
    </w:p>
    <w:p w14:paraId="36A99072" w14:textId="55B91D99" w:rsidR="00B400C6" w:rsidRDefault="00B400C6">
      <w:pPr>
        <w:spacing w:line="259" w:lineRule="auto"/>
        <w:jc w:val="left"/>
      </w:pPr>
      <w:r>
        <w:br w:type="page"/>
      </w:r>
      <w:bookmarkStart w:id="0" w:name="_GoBack"/>
      <w:bookmarkEnd w:id="0"/>
    </w:p>
    <w:tbl>
      <w:tblPr>
        <w:tblStyle w:val="Tabellenraster"/>
        <w:tblpPr w:leftFromText="141" w:rightFromText="141" w:horzAnchor="margin" w:tblpXSpec="center" w:tblpY="318"/>
        <w:tblW w:w="9204" w:type="dxa"/>
        <w:tblLook w:val="04A0" w:firstRow="1" w:lastRow="0" w:firstColumn="1" w:lastColumn="0" w:noHBand="0" w:noVBand="1"/>
      </w:tblPr>
      <w:tblGrid>
        <w:gridCol w:w="3129"/>
        <w:gridCol w:w="6075"/>
      </w:tblGrid>
      <w:tr w:rsidR="00B400C6" w14:paraId="75DD1788" w14:textId="77777777" w:rsidTr="005A227C">
        <w:tc>
          <w:tcPr>
            <w:tcW w:w="3129" w:type="dxa"/>
            <w:tcBorders>
              <w:bottom w:val="single" w:sz="4" w:space="0" w:color="auto"/>
            </w:tcBorders>
            <w:vAlign w:val="center"/>
          </w:tcPr>
          <w:p w14:paraId="6E6B2D4C" w14:textId="77777777" w:rsidR="00B400C6" w:rsidRPr="009C48F3" w:rsidRDefault="00B400C6" w:rsidP="00B400C6">
            <w:pPr>
              <w:jc w:val="center"/>
              <w:rPr>
                <w:b/>
              </w:rPr>
            </w:pPr>
            <w:r w:rsidRPr="009C48F3">
              <w:rPr>
                <w:b/>
              </w:rPr>
              <w:lastRenderedPageBreak/>
              <w:t>Die Synthese von Natriumchlorid</w:t>
            </w:r>
          </w:p>
        </w:tc>
        <w:tc>
          <w:tcPr>
            <w:tcW w:w="6075" w:type="dxa"/>
            <w:vAlign w:val="center"/>
          </w:tcPr>
          <w:p w14:paraId="20B5B492" w14:textId="77777777" w:rsidR="00B400C6" w:rsidRPr="00F7491D" w:rsidRDefault="00B400C6" w:rsidP="00B400C6">
            <w:pPr>
              <w:jc w:val="center"/>
              <w:rPr>
                <w:b/>
                <w:sz w:val="28"/>
                <w:szCs w:val="28"/>
              </w:rPr>
            </w:pPr>
            <w:r w:rsidRPr="00F7491D">
              <w:rPr>
                <w:b/>
                <w:sz w:val="28"/>
                <w:szCs w:val="28"/>
              </w:rPr>
              <w:t>Erläuterungen</w:t>
            </w:r>
          </w:p>
        </w:tc>
      </w:tr>
      <w:tr w:rsidR="00B400C6" w14:paraId="10754D16" w14:textId="77777777" w:rsidTr="005A227C">
        <w:tc>
          <w:tcPr>
            <w:tcW w:w="3129" w:type="dxa"/>
            <w:tcBorders>
              <w:bottom w:val="nil"/>
            </w:tcBorders>
          </w:tcPr>
          <w:p w14:paraId="3DDCBC16" w14:textId="77777777" w:rsidR="00B400C6" w:rsidRDefault="00B400C6" w:rsidP="00B400C6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2C8C1F1" wp14:editId="0AC5034F">
                  <wp:extent cx="1412695" cy="1249961"/>
                  <wp:effectExtent l="5080" t="0" r="254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290"/>
                          <a:stretch/>
                        </pic:blipFill>
                        <pic:spPr bwMode="auto">
                          <a:xfrm rot="16200000">
                            <a:off x="0" y="0"/>
                            <a:ext cx="1442704" cy="1276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75" w:type="dxa"/>
          </w:tcPr>
          <w:p w14:paraId="58285F3F" w14:textId="77777777" w:rsidR="00B400C6" w:rsidRDefault="00B400C6" w:rsidP="00B400C6">
            <w:pPr>
              <w:spacing w:line="480" w:lineRule="auto"/>
            </w:pPr>
          </w:p>
          <w:p w14:paraId="1FDAEA20" w14:textId="77777777" w:rsidR="00B400C6" w:rsidRDefault="00B400C6" w:rsidP="00B400C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</w:pPr>
          </w:p>
          <w:p w14:paraId="2C54993B" w14:textId="77777777" w:rsidR="00B400C6" w:rsidRDefault="00B400C6" w:rsidP="00B400C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</w:pPr>
          </w:p>
          <w:p w14:paraId="44872A79" w14:textId="77777777" w:rsidR="00B400C6" w:rsidRDefault="00B400C6" w:rsidP="00B400C6">
            <w:pPr>
              <w:spacing w:line="480" w:lineRule="auto"/>
            </w:pPr>
          </w:p>
        </w:tc>
      </w:tr>
      <w:tr w:rsidR="00B400C6" w14:paraId="4C4D40E1" w14:textId="77777777" w:rsidTr="005A227C">
        <w:tc>
          <w:tcPr>
            <w:tcW w:w="3129" w:type="dxa"/>
            <w:tcBorders>
              <w:top w:val="nil"/>
              <w:bottom w:val="nil"/>
            </w:tcBorders>
          </w:tcPr>
          <w:p w14:paraId="7F1AF265" w14:textId="77777777" w:rsidR="00B400C6" w:rsidRDefault="00B400C6" w:rsidP="00B400C6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31CAF7D" wp14:editId="3E851452">
                  <wp:extent cx="1412695" cy="1249961"/>
                  <wp:effectExtent l="5080" t="0" r="2540" b="254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290"/>
                          <a:stretch/>
                        </pic:blipFill>
                        <pic:spPr bwMode="auto">
                          <a:xfrm rot="16200000">
                            <a:off x="0" y="0"/>
                            <a:ext cx="1442704" cy="1276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75" w:type="dxa"/>
          </w:tcPr>
          <w:p w14:paraId="47D20FBE" w14:textId="77777777" w:rsidR="00B400C6" w:rsidRDefault="00B400C6" w:rsidP="00B400C6">
            <w:pPr>
              <w:spacing w:line="480" w:lineRule="auto"/>
            </w:pPr>
          </w:p>
          <w:p w14:paraId="60B2BA06" w14:textId="77777777" w:rsidR="00B400C6" w:rsidRDefault="00B400C6" w:rsidP="00B400C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</w:pPr>
          </w:p>
          <w:p w14:paraId="43975564" w14:textId="77777777" w:rsidR="00B400C6" w:rsidRDefault="00B400C6" w:rsidP="00B400C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</w:pPr>
          </w:p>
          <w:p w14:paraId="1FB3B5AC" w14:textId="77777777" w:rsidR="00B400C6" w:rsidRDefault="00B400C6" w:rsidP="00B400C6"/>
        </w:tc>
      </w:tr>
      <w:tr w:rsidR="00B400C6" w14:paraId="047AF68D" w14:textId="77777777" w:rsidTr="005A227C">
        <w:tc>
          <w:tcPr>
            <w:tcW w:w="3129" w:type="dxa"/>
            <w:tcBorders>
              <w:top w:val="nil"/>
              <w:bottom w:val="nil"/>
            </w:tcBorders>
          </w:tcPr>
          <w:p w14:paraId="4ABED6D2" w14:textId="77777777" w:rsidR="00B400C6" w:rsidRDefault="00B400C6" w:rsidP="00B400C6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2695353" wp14:editId="6DAE6034">
                  <wp:extent cx="1412695" cy="1249961"/>
                  <wp:effectExtent l="5080" t="0" r="2540" b="25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290"/>
                          <a:stretch/>
                        </pic:blipFill>
                        <pic:spPr bwMode="auto">
                          <a:xfrm rot="16200000">
                            <a:off x="0" y="0"/>
                            <a:ext cx="1442704" cy="1276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75" w:type="dxa"/>
          </w:tcPr>
          <w:p w14:paraId="16442363" w14:textId="77777777" w:rsidR="00B400C6" w:rsidRDefault="00B400C6" w:rsidP="00B400C6">
            <w:pPr>
              <w:spacing w:line="480" w:lineRule="auto"/>
            </w:pPr>
          </w:p>
          <w:p w14:paraId="4F0E526C" w14:textId="77777777" w:rsidR="00B400C6" w:rsidRDefault="00B400C6" w:rsidP="00B400C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</w:pPr>
          </w:p>
          <w:p w14:paraId="737CE1AE" w14:textId="77777777" w:rsidR="00B400C6" w:rsidRDefault="00B400C6" w:rsidP="00B400C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</w:pPr>
          </w:p>
          <w:p w14:paraId="18EAD85C" w14:textId="77777777" w:rsidR="00B400C6" w:rsidRDefault="00B400C6" w:rsidP="00B400C6"/>
        </w:tc>
      </w:tr>
      <w:tr w:rsidR="00B400C6" w14:paraId="1D62A662" w14:textId="77777777" w:rsidTr="005A227C">
        <w:tc>
          <w:tcPr>
            <w:tcW w:w="3129" w:type="dxa"/>
            <w:tcBorders>
              <w:top w:val="nil"/>
              <w:bottom w:val="nil"/>
            </w:tcBorders>
          </w:tcPr>
          <w:p w14:paraId="7C512A61" w14:textId="77777777" w:rsidR="00B400C6" w:rsidRDefault="00B400C6" w:rsidP="00B400C6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5ADAEEA" wp14:editId="031C22F3">
                  <wp:extent cx="1412695" cy="1249961"/>
                  <wp:effectExtent l="5080" t="0" r="2540" b="254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290"/>
                          <a:stretch/>
                        </pic:blipFill>
                        <pic:spPr bwMode="auto">
                          <a:xfrm rot="16200000">
                            <a:off x="0" y="0"/>
                            <a:ext cx="1442704" cy="1276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75" w:type="dxa"/>
          </w:tcPr>
          <w:p w14:paraId="50D3BD0E" w14:textId="77777777" w:rsidR="00B400C6" w:rsidRDefault="00B400C6" w:rsidP="00B400C6">
            <w:pPr>
              <w:spacing w:line="480" w:lineRule="auto"/>
            </w:pPr>
          </w:p>
          <w:p w14:paraId="660898A0" w14:textId="77777777" w:rsidR="00B400C6" w:rsidRDefault="00B400C6" w:rsidP="00B400C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</w:pPr>
          </w:p>
          <w:p w14:paraId="72D42A75" w14:textId="77777777" w:rsidR="00B400C6" w:rsidRDefault="00B400C6" w:rsidP="00B400C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</w:pPr>
          </w:p>
          <w:p w14:paraId="506DBFC4" w14:textId="77777777" w:rsidR="00B400C6" w:rsidRDefault="00B400C6" w:rsidP="00B400C6"/>
        </w:tc>
      </w:tr>
      <w:tr w:rsidR="00B400C6" w14:paraId="5B701AE9" w14:textId="77777777" w:rsidTr="005A227C">
        <w:tc>
          <w:tcPr>
            <w:tcW w:w="3129" w:type="dxa"/>
            <w:tcBorders>
              <w:top w:val="nil"/>
              <w:bottom w:val="nil"/>
            </w:tcBorders>
          </w:tcPr>
          <w:p w14:paraId="6C95D1D2" w14:textId="77777777" w:rsidR="00B400C6" w:rsidRDefault="00B400C6" w:rsidP="00B400C6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97572E1" wp14:editId="59C52131">
                  <wp:extent cx="1412695" cy="1249961"/>
                  <wp:effectExtent l="5080" t="0" r="2540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290"/>
                          <a:stretch/>
                        </pic:blipFill>
                        <pic:spPr bwMode="auto">
                          <a:xfrm rot="16200000">
                            <a:off x="0" y="0"/>
                            <a:ext cx="1442704" cy="1276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75" w:type="dxa"/>
          </w:tcPr>
          <w:p w14:paraId="4A9F456C" w14:textId="77777777" w:rsidR="00B400C6" w:rsidRDefault="00B400C6" w:rsidP="00B400C6">
            <w:pPr>
              <w:spacing w:line="480" w:lineRule="auto"/>
            </w:pPr>
          </w:p>
          <w:p w14:paraId="5B371BDF" w14:textId="77777777" w:rsidR="00B400C6" w:rsidRDefault="00B400C6" w:rsidP="00B400C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</w:pPr>
          </w:p>
          <w:p w14:paraId="6C351978" w14:textId="77777777" w:rsidR="00B400C6" w:rsidRDefault="00B400C6" w:rsidP="00B400C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</w:pPr>
          </w:p>
          <w:p w14:paraId="4C1EFA2B" w14:textId="77777777" w:rsidR="00B400C6" w:rsidRDefault="00B400C6" w:rsidP="00B400C6"/>
        </w:tc>
      </w:tr>
      <w:tr w:rsidR="00B400C6" w14:paraId="328E93CC" w14:textId="77777777" w:rsidTr="005A227C">
        <w:tc>
          <w:tcPr>
            <w:tcW w:w="3129" w:type="dxa"/>
            <w:tcBorders>
              <w:top w:val="nil"/>
            </w:tcBorders>
          </w:tcPr>
          <w:p w14:paraId="76C54DEF" w14:textId="77777777" w:rsidR="00B400C6" w:rsidRDefault="00B400C6" w:rsidP="00B400C6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A974484" wp14:editId="182C757D">
                  <wp:extent cx="1412695" cy="1249961"/>
                  <wp:effectExtent l="5080" t="0" r="2540" b="254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290"/>
                          <a:stretch/>
                        </pic:blipFill>
                        <pic:spPr bwMode="auto">
                          <a:xfrm rot="16200000">
                            <a:off x="0" y="0"/>
                            <a:ext cx="1442704" cy="1276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75" w:type="dxa"/>
          </w:tcPr>
          <w:p w14:paraId="0A4BBC3E" w14:textId="77777777" w:rsidR="00B400C6" w:rsidRDefault="00B400C6" w:rsidP="00B400C6">
            <w:pPr>
              <w:spacing w:line="480" w:lineRule="auto"/>
            </w:pPr>
          </w:p>
          <w:p w14:paraId="16815817" w14:textId="77777777" w:rsidR="00B400C6" w:rsidRDefault="00B400C6" w:rsidP="00B400C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</w:pPr>
          </w:p>
          <w:p w14:paraId="7B1D1B5B" w14:textId="77777777" w:rsidR="00B400C6" w:rsidRDefault="00B400C6" w:rsidP="00B400C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</w:pPr>
          </w:p>
          <w:p w14:paraId="26AF6A52" w14:textId="77777777" w:rsidR="00B400C6" w:rsidRDefault="00B400C6" w:rsidP="00B400C6"/>
        </w:tc>
      </w:tr>
    </w:tbl>
    <w:p w14:paraId="429DE2E9" w14:textId="3E16EEBE" w:rsidR="00035204" w:rsidRDefault="00035204" w:rsidP="00057621"/>
    <w:sectPr w:rsidR="00035204" w:rsidSect="00E8128F">
      <w:headerReference w:type="default" r:id="rId11"/>
      <w:footerReference w:type="default" r:id="rId12"/>
      <w:pgSz w:w="11906" w:h="16838"/>
      <w:pgMar w:top="1134" w:right="1418" w:bottom="1134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D34A1" w14:textId="77777777" w:rsidR="00BC03F2" w:rsidRDefault="00BC03F2" w:rsidP="00B75AC0">
      <w:pPr>
        <w:spacing w:after="0"/>
      </w:pPr>
      <w:r>
        <w:separator/>
      </w:r>
    </w:p>
  </w:endnote>
  <w:endnote w:type="continuationSeparator" w:id="0">
    <w:p w14:paraId="74F66F9B" w14:textId="77777777" w:rsidR="00BC03F2" w:rsidRDefault="00BC03F2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4BB86" w14:textId="3CD12B8B" w:rsidR="00E8128F" w:rsidRDefault="00E8128F" w:rsidP="00E8128F">
    <w:pPr>
      <w:pStyle w:val="StandardWeb"/>
      <w:spacing w:before="0" w:beforeAutospacing="0" w:after="0" w:afterAutospacing="0"/>
      <w:ind w:left="567" w:right="706"/>
      <w:rPr>
        <w:rFonts w:ascii="Calibri" w:hAnsi="Calibri" w:cs="Calibri"/>
        <w:sz w:val="16"/>
        <w:szCs w:val="16"/>
      </w:rPr>
    </w:pPr>
    <w:r w:rsidRPr="00B56F86">
      <w:rPr>
        <w:noProof/>
      </w:rPr>
      <w:drawing>
        <wp:anchor distT="0" distB="0" distL="114300" distR="114300" simplePos="0" relativeHeight="251661312" behindDoc="0" locked="0" layoutInCell="1" allowOverlap="1" wp14:anchorId="2B36530C" wp14:editId="7CB518BD">
          <wp:simplePos x="0" y="0"/>
          <wp:positionH relativeFrom="margin">
            <wp:posOffset>-781050</wp:posOffset>
          </wp:positionH>
          <wp:positionV relativeFrom="paragraph">
            <wp:posOffset>-71120</wp:posOffset>
          </wp:positionV>
          <wp:extent cx="1062000" cy="504000"/>
          <wp:effectExtent l="0" t="0" r="5080" b="0"/>
          <wp:wrapNone/>
          <wp:docPr id="1" name="Grafik 1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2E9" w:rsidRPr="000242E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45F63" wp14:editId="54922D30">
              <wp:simplePos x="0" y="0"/>
              <wp:positionH relativeFrom="margin">
                <wp:posOffset>5356860</wp:posOffset>
              </wp:positionH>
              <wp:positionV relativeFrom="bottomMargin">
                <wp:posOffset>103505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3DB4B6" w14:textId="71EDBA27" w:rsidR="000242E9" w:rsidRPr="00F36898" w:rsidRDefault="000242E9" w:rsidP="000242E9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E8128F" w:rsidRPr="00E8128F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8E45F63" id="Ellipse 17" o:spid="_x0000_s1027" style="position:absolute;left:0;text-align:left;margin-left:421.8pt;margin-top:8.15pt;width:28.6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" fillcolor="#a5a5a5 [3206]" strokecolor="white [3201]" strokeweight="1.5pt">
              <v:stroke joinstyle="miter"/>
              <v:textbox>
                <w:txbxContent>
                  <w:p w14:paraId="403DB4B6" w14:textId="71EDBA27" w:rsidR="000242E9" w:rsidRPr="00F36898" w:rsidRDefault="000242E9" w:rsidP="000242E9">
                    <w:pPr>
                      <w:pStyle w:val="Fuzeile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E8128F" w:rsidRPr="00E8128F">
                      <w:rPr>
                        <w:b/>
                        <w:bCs/>
                        <w:noProof/>
                        <w:color w:val="FFFFFF" w:themeColor="background1"/>
                      </w:rPr>
                      <w:t>2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B35FB8">
      <w:rPr>
        <w:rFonts w:ascii="Calibri" w:eastAsiaTheme="minorEastAsia" w:hAnsi="Calibri" w:cs="Calibri"/>
        <w:color w:val="000000" w:themeColor="text1"/>
        <w:kern w:val="24"/>
        <w:sz w:val="16"/>
        <w:szCs w:val="16"/>
      </w:rPr>
      <w:t xml:space="preserve">Der Film und die Bilder stehen unter der Lizenz </w:t>
    </w:r>
    <w:hyperlink r:id="rId2" w:history="1">
      <w:r w:rsidRPr="00B35FB8">
        <w:rPr>
          <w:rStyle w:val="Hyperlink"/>
          <w:rFonts w:ascii="Calibri" w:eastAsiaTheme="majorEastAsia" w:hAnsi="Calibri" w:cs="Calibri"/>
          <w:color w:val="000000" w:themeColor="text1"/>
          <w:sz w:val="16"/>
          <w:szCs w:val="16"/>
        </w:rPr>
        <w:t>CC BY-SA 4.0</w:t>
      </w:r>
    </w:hyperlink>
    <w:r w:rsidRPr="00B35FB8">
      <w:rPr>
        <w:rFonts w:ascii="Calibri" w:hAnsi="Calibri" w:cs="Calibri"/>
        <w:sz w:val="16"/>
        <w:szCs w:val="16"/>
      </w:rPr>
      <w:t xml:space="preserve"> und können unter deren Bedingungen kostenlos und frei verwendet, verändert und weitergegeben werden. Urheber im Sinne der Lizenz sind: </w:t>
    </w:r>
    <w:r w:rsidRPr="00B35FB8">
      <w:rPr>
        <w:rFonts w:ascii="Calibri" w:eastAsiaTheme="minorEastAsia" w:hAnsi="Calibri" w:cs="Calibri"/>
        <w:color w:val="000000" w:themeColor="text1"/>
        <w:kern w:val="24"/>
        <w:sz w:val="16"/>
        <w:szCs w:val="16"/>
      </w:rPr>
      <w:t xml:space="preserve">Schmitz, R.-P. &amp; Tausch, M. W. (2017). </w:t>
    </w:r>
    <w:r w:rsidRPr="00B35FB8">
      <w:rPr>
        <w:rFonts w:ascii="Calibri" w:hAnsi="Calibri" w:cs="Calibri"/>
        <w:i/>
        <w:iCs/>
        <w:sz w:val="16"/>
        <w:szCs w:val="16"/>
      </w:rPr>
      <w:t xml:space="preserve">Trickfilm zur Reaktion von Natrium mit Chlor. </w:t>
    </w:r>
    <w:r w:rsidRPr="00B35FB8">
      <w:rPr>
        <w:rFonts w:ascii="Calibri" w:hAnsi="Calibri" w:cs="Calibri"/>
        <w:sz w:val="16"/>
        <w:szCs w:val="16"/>
      </w:rPr>
      <w:t xml:space="preserve">Bergische Universität Wuppertal - Chemiedidaktik. Verfügbar unter </w:t>
    </w:r>
    <w:hyperlink r:id="rId3" w:history="1">
      <w:r w:rsidRPr="00B35FB8">
        <w:rPr>
          <w:rStyle w:val="Hyperlink"/>
          <w:rFonts w:ascii="Calibri" w:eastAsiaTheme="majorEastAsia" w:hAnsi="Calibri" w:cs="Calibri"/>
          <w:color w:val="000000" w:themeColor="text1"/>
          <w:sz w:val="16"/>
          <w:szCs w:val="16"/>
        </w:rPr>
        <w:t>https://www.chemie-interaktiv.net/html5_flash/nacl_synthese_5.html</w:t>
      </w:r>
    </w:hyperlink>
    <w:r w:rsidRPr="00B35FB8">
      <w:rPr>
        <w:rFonts w:ascii="Calibri" w:hAnsi="Calibri" w:cs="Calibri"/>
        <w:sz w:val="16"/>
        <w:szCs w:val="16"/>
      </w:rPr>
      <w:t xml:space="preserve"> [27.05.2021]. </w:t>
    </w:r>
  </w:p>
  <w:p w14:paraId="2A3BC19D" w14:textId="77777777" w:rsidR="00E8128F" w:rsidRPr="00B35FB8" w:rsidRDefault="00E8128F" w:rsidP="00E8128F">
    <w:pPr>
      <w:pStyle w:val="StandardWeb"/>
      <w:spacing w:before="0" w:beforeAutospacing="0" w:after="0" w:afterAutospacing="0"/>
      <w:ind w:left="567" w:right="706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67126" w14:textId="77777777" w:rsidR="00BC03F2" w:rsidRDefault="00BC03F2" w:rsidP="00B75AC0">
      <w:pPr>
        <w:spacing w:after="0"/>
      </w:pPr>
      <w:r>
        <w:separator/>
      </w:r>
    </w:p>
  </w:footnote>
  <w:footnote w:type="continuationSeparator" w:id="0">
    <w:p w14:paraId="13B6C8BC" w14:textId="77777777" w:rsidR="00BC03F2" w:rsidRDefault="00BC03F2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739B" w14:textId="11F5D1A7" w:rsidR="008F23F3" w:rsidRPr="00D248A0" w:rsidRDefault="00D248A0" w:rsidP="00D248A0">
    <w:pPr>
      <w:spacing w:before="120"/>
      <w:rPr>
        <w:rFonts w:eastAsia="Calibri Light" w:cs="Calibri Light"/>
        <w:b/>
        <w:sz w:val="18"/>
        <w:szCs w:val="32"/>
        <w:u w:val="single"/>
      </w:rPr>
    </w:pPr>
    <w:r w:rsidRPr="008108F2">
      <w:rPr>
        <w:rFonts w:cs="Arial"/>
        <w:b/>
        <w:noProof/>
        <w:sz w:val="18"/>
        <w:lang w:eastAsia="de-DE"/>
      </w:rPr>
      <w:drawing>
        <wp:anchor distT="0" distB="0" distL="114300" distR="114300" simplePos="0" relativeHeight="251663360" behindDoc="0" locked="0" layoutInCell="1" allowOverlap="1" wp14:anchorId="24DAB17A" wp14:editId="74D75E4C">
          <wp:simplePos x="0" y="0"/>
          <wp:positionH relativeFrom="column">
            <wp:posOffset>5207635</wp:posOffset>
          </wp:positionH>
          <wp:positionV relativeFrom="paragraph">
            <wp:posOffset>-162560</wp:posOffset>
          </wp:positionV>
          <wp:extent cx="427990" cy="409575"/>
          <wp:effectExtent l="0" t="0" r="0" b="9525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08F2">
      <w:rPr>
        <w:rFonts w:cs="Arial"/>
        <w:b/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54986AB" wp14:editId="70C007BD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6109675" w14:textId="77777777" w:rsidR="00D248A0" w:rsidRDefault="00D248A0" w:rsidP="00D248A0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54986AB" id="Abgerundetes Rechteck 29" o:spid="_x0000_s1026" style="position:absolute;left:0;text-align:left;margin-left:2.75pt;margin-top:-18.55pt;width:459.95pt;height:42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" fillcolor="window" strokecolor="windowText" strokeweight="1pt">
              <v:stroke joinstyle="miter"/>
              <v:textbox>
                <w:txbxContent>
                  <w:p w14:paraId="46109675" w14:textId="77777777" w:rsidR="00D248A0" w:rsidRDefault="00D248A0" w:rsidP="00D248A0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B6C"/>
    <w:multiLevelType w:val="hybridMultilevel"/>
    <w:tmpl w:val="9264B1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E63B6"/>
    <w:multiLevelType w:val="hybridMultilevel"/>
    <w:tmpl w:val="060405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13F33"/>
    <w:multiLevelType w:val="hybridMultilevel"/>
    <w:tmpl w:val="9264B1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A10F1"/>
    <w:multiLevelType w:val="hybridMultilevel"/>
    <w:tmpl w:val="DADCA6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D1588"/>
    <w:multiLevelType w:val="hybridMultilevel"/>
    <w:tmpl w:val="E56640BC"/>
    <w:lvl w:ilvl="0" w:tplc="66BA83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D0CD3"/>
    <w:multiLevelType w:val="hybridMultilevel"/>
    <w:tmpl w:val="C56EB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E17EA"/>
    <w:multiLevelType w:val="hybridMultilevel"/>
    <w:tmpl w:val="BCC437EC"/>
    <w:lvl w:ilvl="0" w:tplc="76A06B1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72" w:hanging="360"/>
      </w:pPr>
    </w:lvl>
    <w:lvl w:ilvl="2" w:tplc="0407001B" w:tentative="1">
      <w:start w:val="1"/>
      <w:numFmt w:val="lowerRoman"/>
      <w:lvlText w:val="%3."/>
      <w:lvlJc w:val="right"/>
      <w:pPr>
        <w:ind w:left="2792" w:hanging="180"/>
      </w:pPr>
    </w:lvl>
    <w:lvl w:ilvl="3" w:tplc="0407000F" w:tentative="1">
      <w:start w:val="1"/>
      <w:numFmt w:val="decimal"/>
      <w:lvlText w:val="%4."/>
      <w:lvlJc w:val="left"/>
      <w:pPr>
        <w:ind w:left="3512" w:hanging="360"/>
      </w:pPr>
    </w:lvl>
    <w:lvl w:ilvl="4" w:tplc="04070019" w:tentative="1">
      <w:start w:val="1"/>
      <w:numFmt w:val="lowerLetter"/>
      <w:lvlText w:val="%5."/>
      <w:lvlJc w:val="left"/>
      <w:pPr>
        <w:ind w:left="4232" w:hanging="360"/>
      </w:pPr>
    </w:lvl>
    <w:lvl w:ilvl="5" w:tplc="0407001B" w:tentative="1">
      <w:start w:val="1"/>
      <w:numFmt w:val="lowerRoman"/>
      <w:lvlText w:val="%6."/>
      <w:lvlJc w:val="right"/>
      <w:pPr>
        <w:ind w:left="4952" w:hanging="180"/>
      </w:pPr>
    </w:lvl>
    <w:lvl w:ilvl="6" w:tplc="0407000F" w:tentative="1">
      <w:start w:val="1"/>
      <w:numFmt w:val="decimal"/>
      <w:lvlText w:val="%7."/>
      <w:lvlJc w:val="left"/>
      <w:pPr>
        <w:ind w:left="5672" w:hanging="360"/>
      </w:pPr>
    </w:lvl>
    <w:lvl w:ilvl="7" w:tplc="04070019" w:tentative="1">
      <w:start w:val="1"/>
      <w:numFmt w:val="lowerLetter"/>
      <w:lvlText w:val="%8."/>
      <w:lvlJc w:val="left"/>
      <w:pPr>
        <w:ind w:left="6392" w:hanging="360"/>
      </w:pPr>
    </w:lvl>
    <w:lvl w:ilvl="8" w:tplc="040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061A"/>
    <w:rsid w:val="000242E9"/>
    <w:rsid w:val="00031A3A"/>
    <w:rsid w:val="00033194"/>
    <w:rsid w:val="00035204"/>
    <w:rsid w:val="00036CAE"/>
    <w:rsid w:val="00057621"/>
    <w:rsid w:val="000601A0"/>
    <w:rsid w:val="00062D9B"/>
    <w:rsid w:val="00065F29"/>
    <w:rsid w:val="0007350D"/>
    <w:rsid w:val="00094B2B"/>
    <w:rsid w:val="000C3211"/>
    <w:rsid w:val="000C7549"/>
    <w:rsid w:val="000D1E19"/>
    <w:rsid w:val="000E17B8"/>
    <w:rsid w:val="000F1439"/>
    <w:rsid w:val="000F7A40"/>
    <w:rsid w:val="00104B16"/>
    <w:rsid w:val="00130006"/>
    <w:rsid w:val="00151A11"/>
    <w:rsid w:val="00173978"/>
    <w:rsid w:val="001838B1"/>
    <w:rsid w:val="001847DA"/>
    <w:rsid w:val="0019334A"/>
    <w:rsid w:val="00194966"/>
    <w:rsid w:val="001B02F2"/>
    <w:rsid w:val="001C3483"/>
    <w:rsid w:val="001F7D9D"/>
    <w:rsid w:val="00216A77"/>
    <w:rsid w:val="00227A8B"/>
    <w:rsid w:val="00245C30"/>
    <w:rsid w:val="002524AB"/>
    <w:rsid w:val="00283AA0"/>
    <w:rsid w:val="00284D39"/>
    <w:rsid w:val="00294C77"/>
    <w:rsid w:val="002C1932"/>
    <w:rsid w:val="002D180A"/>
    <w:rsid w:val="003070DD"/>
    <w:rsid w:val="00363AC0"/>
    <w:rsid w:val="003770F9"/>
    <w:rsid w:val="00390E79"/>
    <w:rsid w:val="003C69E4"/>
    <w:rsid w:val="003E089F"/>
    <w:rsid w:val="00403F16"/>
    <w:rsid w:val="004229FA"/>
    <w:rsid w:val="00435B32"/>
    <w:rsid w:val="00441C21"/>
    <w:rsid w:val="00477B73"/>
    <w:rsid w:val="004876FC"/>
    <w:rsid w:val="004A059C"/>
    <w:rsid w:val="004B2E59"/>
    <w:rsid w:val="004C07D9"/>
    <w:rsid w:val="004C258A"/>
    <w:rsid w:val="004D1273"/>
    <w:rsid w:val="004F0191"/>
    <w:rsid w:val="005138E6"/>
    <w:rsid w:val="005236CB"/>
    <w:rsid w:val="0052387E"/>
    <w:rsid w:val="00530C8A"/>
    <w:rsid w:val="00562B0E"/>
    <w:rsid w:val="005764F7"/>
    <w:rsid w:val="005A227C"/>
    <w:rsid w:val="005A4D40"/>
    <w:rsid w:val="005B3D5D"/>
    <w:rsid w:val="005B57FF"/>
    <w:rsid w:val="005B72C9"/>
    <w:rsid w:val="005E76D5"/>
    <w:rsid w:val="0061208F"/>
    <w:rsid w:val="00642C1F"/>
    <w:rsid w:val="006506E0"/>
    <w:rsid w:val="00657DD8"/>
    <w:rsid w:val="00663391"/>
    <w:rsid w:val="006A7001"/>
    <w:rsid w:val="006D312B"/>
    <w:rsid w:val="00713B30"/>
    <w:rsid w:val="00744F1E"/>
    <w:rsid w:val="00776EF8"/>
    <w:rsid w:val="007838A7"/>
    <w:rsid w:val="00791B6E"/>
    <w:rsid w:val="007B1315"/>
    <w:rsid w:val="007C1699"/>
    <w:rsid w:val="00836C21"/>
    <w:rsid w:val="008465A5"/>
    <w:rsid w:val="00853BBC"/>
    <w:rsid w:val="0085404D"/>
    <w:rsid w:val="00861A30"/>
    <w:rsid w:val="008654F9"/>
    <w:rsid w:val="008B2986"/>
    <w:rsid w:val="008B57AD"/>
    <w:rsid w:val="008C50E8"/>
    <w:rsid w:val="008E0472"/>
    <w:rsid w:val="008F23F3"/>
    <w:rsid w:val="00901D10"/>
    <w:rsid w:val="00926F6F"/>
    <w:rsid w:val="00941319"/>
    <w:rsid w:val="0098754E"/>
    <w:rsid w:val="009A5108"/>
    <w:rsid w:val="009A6CC7"/>
    <w:rsid w:val="009C390E"/>
    <w:rsid w:val="009C7F6B"/>
    <w:rsid w:val="009E17B6"/>
    <w:rsid w:val="00A05892"/>
    <w:rsid w:val="00A2653C"/>
    <w:rsid w:val="00A30105"/>
    <w:rsid w:val="00A37120"/>
    <w:rsid w:val="00A37148"/>
    <w:rsid w:val="00A60B7B"/>
    <w:rsid w:val="00A677E0"/>
    <w:rsid w:val="00A87DC5"/>
    <w:rsid w:val="00A94D58"/>
    <w:rsid w:val="00AF75DB"/>
    <w:rsid w:val="00B10A18"/>
    <w:rsid w:val="00B400C6"/>
    <w:rsid w:val="00B5253F"/>
    <w:rsid w:val="00B565DC"/>
    <w:rsid w:val="00B75AC0"/>
    <w:rsid w:val="00B8183B"/>
    <w:rsid w:val="00B8483E"/>
    <w:rsid w:val="00BA5E73"/>
    <w:rsid w:val="00BB159C"/>
    <w:rsid w:val="00BC03F2"/>
    <w:rsid w:val="00BE2B4E"/>
    <w:rsid w:val="00BF6E29"/>
    <w:rsid w:val="00BF7B6D"/>
    <w:rsid w:val="00C0449F"/>
    <w:rsid w:val="00C36F09"/>
    <w:rsid w:val="00C548FA"/>
    <w:rsid w:val="00C60B37"/>
    <w:rsid w:val="00C63665"/>
    <w:rsid w:val="00C66049"/>
    <w:rsid w:val="00C722FA"/>
    <w:rsid w:val="00C7683E"/>
    <w:rsid w:val="00C8497F"/>
    <w:rsid w:val="00C9467B"/>
    <w:rsid w:val="00C975B2"/>
    <w:rsid w:val="00C97FAE"/>
    <w:rsid w:val="00CC0B4A"/>
    <w:rsid w:val="00CD6D26"/>
    <w:rsid w:val="00CE0F18"/>
    <w:rsid w:val="00D00AFF"/>
    <w:rsid w:val="00D12F89"/>
    <w:rsid w:val="00D17A04"/>
    <w:rsid w:val="00D22CA0"/>
    <w:rsid w:val="00D248A0"/>
    <w:rsid w:val="00D44F45"/>
    <w:rsid w:val="00D63517"/>
    <w:rsid w:val="00D67847"/>
    <w:rsid w:val="00D72DD7"/>
    <w:rsid w:val="00D912F1"/>
    <w:rsid w:val="00D917C3"/>
    <w:rsid w:val="00D97C16"/>
    <w:rsid w:val="00DA7EEA"/>
    <w:rsid w:val="00DB09EC"/>
    <w:rsid w:val="00E403DF"/>
    <w:rsid w:val="00E65A83"/>
    <w:rsid w:val="00E67A67"/>
    <w:rsid w:val="00E71474"/>
    <w:rsid w:val="00E80A50"/>
    <w:rsid w:val="00E8128F"/>
    <w:rsid w:val="00E83D8D"/>
    <w:rsid w:val="00ED4DCF"/>
    <w:rsid w:val="00EE4D48"/>
    <w:rsid w:val="00EF010E"/>
    <w:rsid w:val="00EF350E"/>
    <w:rsid w:val="00F12740"/>
    <w:rsid w:val="00F16C15"/>
    <w:rsid w:val="00F25EA8"/>
    <w:rsid w:val="00F36898"/>
    <w:rsid w:val="00F371BF"/>
    <w:rsid w:val="00F40DD2"/>
    <w:rsid w:val="00F545F9"/>
    <w:rsid w:val="00F57CDA"/>
    <w:rsid w:val="00F6496D"/>
    <w:rsid w:val="00F83E09"/>
    <w:rsid w:val="00F91C99"/>
    <w:rsid w:val="00F928EF"/>
    <w:rsid w:val="00FA05B3"/>
    <w:rsid w:val="00FA69B7"/>
    <w:rsid w:val="00FB0F8F"/>
    <w:rsid w:val="00FB6F39"/>
    <w:rsid w:val="00FC07CE"/>
    <w:rsid w:val="00FE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CC2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7C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7C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7C1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7C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7C16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25EA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5EA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6496D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683E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683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7683E"/>
    <w:rPr>
      <w:vertAlign w:val="superscript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7683E"/>
    <w:rPr>
      <w:color w:val="605E5C"/>
      <w:shd w:val="clear" w:color="auto" w:fill="E1DFDD"/>
    </w:rPr>
  </w:style>
  <w:style w:type="paragraph" w:customStyle="1" w:styleId="Rahmeninhalt">
    <w:name w:val="Rahmeninhalt"/>
    <w:basedOn w:val="Standard"/>
    <w:qFormat/>
    <w:rsid w:val="00D248A0"/>
    <w:rPr>
      <w:rFonts w:eastAsia="Calibri" w:cs="Calibri"/>
    </w:rPr>
  </w:style>
  <w:style w:type="paragraph" w:styleId="StandardWeb">
    <w:name w:val="Normal (Web)"/>
    <w:basedOn w:val="Standard"/>
    <w:uiPriority w:val="99"/>
    <w:semiHidden/>
    <w:unhideWhenUsed/>
    <w:rsid w:val="00E8128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8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chemie-interaktiv.net/html5_flash/nacl_synthese_5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hemie-interaktiv.net/html5_flash/nacl_synthese_5.html" TargetMode="External"/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F904E-9FC8-4C32-9BB8-A5651D3147D6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374EF8A-9E13-49CF-8FAB-58A6C01C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1123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2021-07-28T11:55:00Z</dcterms:created>
  <dcterms:modified xsi:type="dcterms:W3CDTF">2021-07-29T15:13:00Z</dcterms:modified>
</cp:coreProperties>
</file>