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4EBEF" w14:textId="1DACB850" w:rsidR="003D01E9" w:rsidRDefault="002F3648" w:rsidP="00666FAE">
      <w:pPr>
        <w:pStyle w:val="Titel"/>
      </w:pPr>
      <w:r>
        <w:t xml:space="preserve">Experimentelle </w:t>
      </w:r>
      <w:sdt>
        <w:sdtPr>
          <w:alias w:val="Titel"/>
          <w:tag w:val=""/>
          <w:id w:val="-1902437128"/>
          <w:placeholder>
            <w:docPart w:val="12C0D75B0DD5479D9D45777B280AEB99"/>
          </w:placeholder>
          <w:dataBinding w:prefixMappings="xmlns:ns0='http://purl.org/dc/elements/1.1/' xmlns:ns1='http://schemas.openxmlformats.org/package/2006/metadata/core-properties' " w:xpath="/ns1:coreProperties[1]/ns0:title[1]" w:storeItemID="{6C3C8BC8-F283-45AE-878A-BAB7291924A1}"/>
          <w:text/>
        </w:sdtPr>
        <w:sdtEndPr/>
        <w:sdtContent>
          <w:r w:rsidR="0072141D">
            <w:t>Analyse</w:t>
          </w:r>
          <w:r w:rsidR="00B20374">
            <w:t xml:space="preserve"> der</w:t>
          </w:r>
          <w:r w:rsidR="00115010">
            <w:t xml:space="preserve"> Modellhäuser</w:t>
          </w:r>
        </w:sdtContent>
      </w:sdt>
    </w:p>
    <w:sdt>
      <w:sdtPr>
        <w:alias w:val="Kategorie"/>
        <w:tag w:val=""/>
        <w:id w:val="-645740484"/>
        <w:placeholder>
          <w:docPart w:val="743E6D3DE075497E887A0F5EC95C7D59"/>
        </w:placeholder>
        <w:dataBinding w:prefixMappings="xmlns:ns0='http://purl.org/dc/elements/1.1/' xmlns:ns1='http://schemas.openxmlformats.org/package/2006/metadata/core-properties' " w:xpath="/ns1:coreProperties[1]/ns1:category[1]" w:storeItemID="{6C3C8BC8-F283-45AE-878A-BAB7291924A1}"/>
        <w:text/>
      </w:sdtPr>
      <w:sdtEndPr/>
      <w:sdtContent>
        <w:p w14:paraId="7B6C2130" w14:textId="165E523C" w:rsidR="007E5D70" w:rsidRDefault="0072141D" w:rsidP="007E5D70">
          <w:pPr>
            <w:pStyle w:val="Untertitel"/>
          </w:pPr>
          <w:r>
            <w:t>S5_Einführung</w:t>
          </w:r>
        </w:p>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2"/>
      </w:tblGrid>
      <w:tr w:rsidR="002F3648" w:rsidRPr="0084320A" w14:paraId="218E9BAB" w14:textId="77777777" w:rsidTr="000D3EDD">
        <w:tc>
          <w:tcPr>
            <w:tcW w:w="8778" w:type="dxa"/>
            <w:tcBorders>
              <w:top w:val="single" w:sz="4" w:space="0" w:color="auto"/>
              <w:left w:val="single" w:sz="4" w:space="0" w:color="auto"/>
              <w:bottom w:val="single" w:sz="4" w:space="0" w:color="auto"/>
              <w:right w:val="single" w:sz="4" w:space="0" w:color="auto"/>
            </w:tcBorders>
            <w:shd w:val="clear" w:color="auto" w:fill="auto"/>
          </w:tcPr>
          <w:p w14:paraId="7E4227D1" w14:textId="77777777" w:rsidR="002F3648" w:rsidRPr="00072EDA" w:rsidRDefault="002F3648"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8"/>
                <w:szCs w:val="22"/>
              </w:rPr>
            </w:pPr>
            <w:r w:rsidRPr="00072EDA">
              <w:rPr>
                <w:rFonts w:ascii="Calibri" w:eastAsia="Times New Roman" w:hAnsi="Calibri"/>
                <w:b/>
                <w:color w:val="auto"/>
                <w:sz w:val="28"/>
                <w:szCs w:val="22"/>
              </w:rPr>
              <w:t>Thema der Unterrichtssequenz:</w:t>
            </w:r>
          </w:p>
          <w:p w14:paraId="4AFE8705" w14:textId="71A076E7" w:rsidR="002F3648" w:rsidRPr="0084320A" w:rsidRDefault="002F3648" w:rsidP="003F33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 xml:space="preserve">Experimentelle </w:t>
            </w:r>
            <w:r w:rsidR="00CC148E">
              <w:rPr>
                <w:rFonts w:ascii="Calibri" w:eastAsia="Times New Roman" w:hAnsi="Calibri"/>
                <w:b/>
                <w:color w:val="auto"/>
                <w:sz w:val="22"/>
                <w:szCs w:val="22"/>
              </w:rPr>
              <w:t>Analyse</w:t>
            </w:r>
            <w:r>
              <w:rPr>
                <w:rFonts w:ascii="Calibri" w:eastAsia="Times New Roman" w:hAnsi="Calibri"/>
                <w:b/>
                <w:color w:val="auto"/>
                <w:sz w:val="22"/>
                <w:szCs w:val="22"/>
              </w:rPr>
              <w:t xml:space="preserve"> der Modellhäuser </w:t>
            </w:r>
            <w:r w:rsidRPr="00072EDA">
              <w:rPr>
                <w:rFonts w:ascii="Calibri" w:eastAsia="Times New Roman" w:hAnsi="Calibri"/>
                <w:color w:val="auto"/>
                <w:sz w:val="22"/>
                <w:szCs w:val="22"/>
              </w:rPr>
              <w:t xml:space="preserve">– </w:t>
            </w:r>
            <w:r w:rsidR="00CC148E">
              <w:rPr>
                <w:rFonts w:ascii="Calibri" w:eastAsia="Times New Roman" w:hAnsi="Calibri"/>
                <w:color w:val="auto"/>
                <w:sz w:val="22"/>
                <w:szCs w:val="22"/>
              </w:rPr>
              <w:t>Analyse</w:t>
            </w:r>
            <w:r w:rsidR="003F3349">
              <w:rPr>
                <w:rFonts w:ascii="Calibri" w:eastAsia="Times New Roman" w:hAnsi="Calibri"/>
                <w:color w:val="auto"/>
                <w:sz w:val="22"/>
                <w:szCs w:val="22"/>
              </w:rPr>
              <w:t xml:space="preserve"> von Energiebedarf und Energiespeicherung zur Bewertung der Modellhäuser anhand eines Kriterienkatalogs</w:t>
            </w:r>
          </w:p>
        </w:tc>
      </w:tr>
      <w:tr w:rsidR="002F3648" w:rsidRPr="0084320A" w14:paraId="6EBA39E6" w14:textId="77777777" w:rsidTr="000D3EDD">
        <w:tc>
          <w:tcPr>
            <w:tcW w:w="8778" w:type="dxa"/>
            <w:tcBorders>
              <w:top w:val="single" w:sz="4" w:space="0" w:color="auto"/>
              <w:left w:val="single" w:sz="4" w:space="0" w:color="auto"/>
              <w:bottom w:val="single" w:sz="4" w:space="0" w:color="auto"/>
              <w:right w:val="single" w:sz="4" w:space="0" w:color="auto"/>
            </w:tcBorders>
            <w:shd w:val="clear" w:color="auto" w:fill="auto"/>
          </w:tcPr>
          <w:p w14:paraId="76F6A238" w14:textId="77777777" w:rsidR="002F3648" w:rsidRPr="00072EDA" w:rsidRDefault="002F3648" w:rsidP="002F3648">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4320A">
              <w:rPr>
                <w:rFonts w:ascii="Calibri" w:eastAsia="Times New Roman" w:hAnsi="Calibri"/>
                <w:b/>
                <w:color w:val="auto"/>
                <w:sz w:val="22"/>
                <w:szCs w:val="22"/>
              </w:rPr>
              <w:t>Benötigte Vorkenntnisse der Schülerinnen und Schüler:</w:t>
            </w:r>
            <w:r w:rsidRPr="00072EDA">
              <w:rPr>
                <w:rFonts w:ascii="Calibri" w:eastAsia="Times New Roman" w:hAnsi="Calibri"/>
                <w:b/>
                <w:color w:val="auto"/>
                <w:sz w:val="22"/>
                <w:szCs w:val="22"/>
              </w:rPr>
              <w:br/>
            </w:r>
            <w:r>
              <w:rPr>
                <w:rFonts w:ascii="Calibri" w:eastAsia="Times New Roman" w:hAnsi="Calibri"/>
                <w:color w:val="auto"/>
                <w:sz w:val="22"/>
                <w:szCs w:val="22"/>
              </w:rPr>
              <w:t>Unterrichtssequenz 4</w:t>
            </w:r>
          </w:p>
        </w:tc>
      </w:tr>
      <w:tr w:rsidR="002F3648" w:rsidRPr="0084320A" w14:paraId="3FDFB199" w14:textId="77777777" w:rsidTr="000D3EDD">
        <w:tc>
          <w:tcPr>
            <w:tcW w:w="8778" w:type="dxa"/>
            <w:tcBorders>
              <w:top w:val="single" w:sz="4" w:space="0" w:color="auto"/>
              <w:left w:val="single" w:sz="4" w:space="0" w:color="auto"/>
              <w:bottom w:val="single" w:sz="4" w:space="0" w:color="auto"/>
              <w:right w:val="single" w:sz="4" w:space="0" w:color="auto"/>
            </w:tcBorders>
            <w:shd w:val="clear" w:color="auto" w:fill="auto"/>
          </w:tcPr>
          <w:p w14:paraId="794C1A9F" w14:textId="77777777" w:rsidR="002F3648" w:rsidRDefault="002F3648"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Übersicht über die Unterrichtssequenz:</w:t>
            </w:r>
          </w:p>
          <w:p w14:paraId="77A63F84" w14:textId="379EB7A9" w:rsidR="002F3648" w:rsidRPr="00621657" w:rsidRDefault="0072141D" w:rsidP="003F3349">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Pr>
                <w:rFonts w:ascii="Calibri" w:eastAsia="Times New Roman" w:hAnsi="Calibri"/>
                <w:color w:val="auto"/>
                <w:sz w:val="22"/>
                <w:szCs w:val="22"/>
              </w:rPr>
              <w:t>Diese Sequenz bildet den Abschluss des Unterrichtsvorhabens</w:t>
            </w:r>
            <w:r w:rsidR="002F3648">
              <w:rPr>
                <w:rFonts w:ascii="Calibri" w:eastAsia="Times New Roman" w:hAnsi="Calibri"/>
                <w:color w:val="auto"/>
                <w:sz w:val="22"/>
                <w:szCs w:val="22"/>
              </w:rPr>
              <w:t>.</w:t>
            </w:r>
            <w:r>
              <w:rPr>
                <w:rFonts w:ascii="Calibri" w:eastAsia="Times New Roman" w:hAnsi="Calibri"/>
                <w:color w:val="auto"/>
                <w:sz w:val="22"/>
                <w:szCs w:val="22"/>
              </w:rPr>
              <w:t xml:space="preserve"> Die Schülerinnen und Schüler sollen ihre Lernprodukte kriterienorientiert analysieren und bewerten.</w:t>
            </w:r>
            <w:r w:rsidR="002F3648">
              <w:rPr>
                <w:rFonts w:ascii="Calibri" w:eastAsia="Times New Roman" w:hAnsi="Calibri"/>
                <w:color w:val="auto"/>
                <w:sz w:val="22"/>
                <w:szCs w:val="22"/>
              </w:rPr>
              <w:t xml:space="preserve"> </w:t>
            </w:r>
          </w:p>
        </w:tc>
      </w:tr>
      <w:tr w:rsidR="002F3648" w:rsidRPr="0084320A" w14:paraId="2542326D" w14:textId="77777777" w:rsidTr="000D3EDD">
        <w:tc>
          <w:tcPr>
            <w:tcW w:w="8778" w:type="dxa"/>
            <w:tcBorders>
              <w:top w:val="single" w:sz="4" w:space="0" w:color="auto"/>
              <w:left w:val="single" w:sz="4" w:space="0" w:color="auto"/>
              <w:bottom w:val="single" w:sz="4" w:space="0" w:color="auto"/>
              <w:right w:val="single" w:sz="4" w:space="0" w:color="auto"/>
            </w:tcBorders>
            <w:shd w:val="clear" w:color="auto" w:fill="auto"/>
          </w:tcPr>
          <w:p w14:paraId="03AD2429" w14:textId="77777777" w:rsidR="002F3648" w:rsidRDefault="002F3648"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4320A">
              <w:rPr>
                <w:rFonts w:ascii="Calibri" w:eastAsia="Times New Roman" w:hAnsi="Calibri"/>
                <w:b/>
                <w:color w:val="auto"/>
                <w:sz w:val="22"/>
                <w:szCs w:val="22"/>
              </w:rPr>
              <w:t>Maßgeblich in der Unterrichtssequenz zu entwickelnde Kompetenzen</w:t>
            </w:r>
          </w:p>
          <w:p w14:paraId="2450E9C0" w14:textId="77777777" w:rsidR="002F3648" w:rsidRPr="00621657" w:rsidRDefault="002F3648"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r w:rsidRPr="00621657">
              <w:rPr>
                <w:rFonts w:ascii="Calibri" w:eastAsia="Times New Roman" w:hAnsi="Calibri"/>
                <w:color w:val="auto"/>
                <w:sz w:val="22"/>
                <w:szCs w:val="22"/>
              </w:rPr>
              <w:t>Die Schülerinnen und Schüler</w:t>
            </w:r>
          </w:p>
          <w:p w14:paraId="054ADA54" w14:textId="77777777" w:rsidR="00CC148E" w:rsidRPr="00C24F21" w:rsidRDefault="00CC148E" w:rsidP="00CC148E">
            <w:pPr>
              <w:spacing w:after="0" w:line="240" w:lineRule="auto"/>
              <w:rPr>
                <w:rFonts w:cs="Arial"/>
                <w:b/>
              </w:rPr>
            </w:pPr>
            <w:r w:rsidRPr="00C24F21">
              <w:rPr>
                <w:rFonts w:cs="Arial"/>
                <w:b/>
              </w:rPr>
              <w:t>konkretisierte Sachkompetenz:</w:t>
            </w:r>
          </w:p>
          <w:p w14:paraId="23A66A29" w14:textId="77777777" w:rsidR="00CC148E" w:rsidRPr="00621E6F" w:rsidRDefault="00CC148E" w:rsidP="00CC148E">
            <w:pPr>
              <w:numPr>
                <w:ilvl w:val="0"/>
                <w:numId w:val="4"/>
              </w:numPr>
              <w:tabs>
                <w:tab w:val="clear" w:pos="360"/>
                <w:tab w:val="num" w:pos="426"/>
              </w:tabs>
              <w:spacing w:after="0" w:line="240" w:lineRule="auto"/>
              <w:ind w:left="352" w:hanging="284"/>
              <w:rPr>
                <w:rFonts w:cs="Arial"/>
                <w:bCs/>
              </w:rPr>
            </w:pPr>
            <w:r w:rsidRPr="00621E6F">
              <w:rPr>
                <w:rFonts w:cs="Arial"/>
                <w:bCs/>
              </w:rPr>
              <w:t>benennen Verfahren und Kriterien zur Überprüfung der Qualität angefertigter Werkstücke bzw. Baugruppen (IF 2 zu SK 1)</w:t>
            </w:r>
          </w:p>
          <w:p w14:paraId="42436FBA" w14:textId="77777777" w:rsidR="00CC148E" w:rsidRDefault="00CC148E" w:rsidP="00CC148E">
            <w:pPr>
              <w:spacing w:after="0" w:line="240" w:lineRule="auto"/>
              <w:rPr>
                <w:rFonts w:cs="Arial"/>
                <w:b/>
              </w:rPr>
            </w:pPr>
            <w:r w:rsidRPr="00C24F21">
              <w:rPr>
                <w:rFonts w:cs="Arial"/>
                <w:b/>
              </w:rPr>
              <w:t>Methodenkompetenz:</w:t>
            </w:r>
          </w:p>
          <w:p w14:paraId="3021FB54" w14:textId="77777777" w:rsidR="00CC148E" w:rsidRPr="00621E6F" w:rsidRDefault="00CC148E" w:rsidP="00CC148E">
            <w:pPr>
              <w:numPr>
                <w:ilvl w:val="0"/>
                <w:numId w:val="4"/>
              </w:numPr>
              <w:spacing w:after="20" w:line="240" w:lineRule="auto"/>
              <w:ind w:hanging="218"/>
              <w:jc w:val="both"/>
              <w:rPr>
                <w:rFonts w:cs="Arial"/>
                <w:bCs/>
              </w:rPr>
            </w:pPr>
            <w:r w:rsidRPr="00621E6F">
              <w:rPr>
                <w:rFonts w:cs="Arial"/>
                <w:bCs/>
              </w:rPr>
              <w:t>identifizieren ausgewählte Eigenschaften von Materialien und technischen Systemen auch mit digitaler Messtechnik (MK 4),</w:t>
            </w:r>
          </w:p>
          <w:p w14:paraId="22B3874E" w14:textId="77777777" w:rsidR="00CC148E" w:rsidRPr="00621E6F" w:rsidRDefault="00CC148E" w:rsidP="00CC148E">
            <w:pPr>
              <w:numPr>
                <w:ilvl w:val="0"/>
                <w:numId w:val="4"/>
              </w:numPr>
              <w:tabs>
                <w:tab w:val="clear" w:pos="360"/>
                <w:tab w:val="num" w:pos="426"/>
              </w:tabs>
              <w:spacing w:after="0" w:line="240" w:lineRule="auto"/>
              <w:ind w:left="352" w:hanging="284"/>
              <w:rPr>
                <w:rFonts w:cs="Arial"/>
                <w:bCs/>
              </w:rPr>
            </w:pPr>
            <w:r w:rsidRPr="00621E6F">
              <w:rPr>
                <w:rFonts w:cs="Arial"/>
                <w:bCs/>
              </w:rPr>
              <w:t>überprüfen Fragestellungen oder Hypothesen qualitativ und quantitativ durch Experimente, Erkundungen und technische Analysen (MK </w:t>
            </w:r>
            <w:r>
              <w:rPr>
                <w:rFonts w:cs="Arial"/>
                <w:bCs/>
              </w:rPr>
              <w:t>6</w:t>
            </w:r>
            <w:r w:rsidRPr="00621E6F">
              <w:rPr>
                <w:rFonts w:cs="Arial"/>
                <w:bCs/>
              </w:rPr>
              <w:t>)</w:t>
            </w:r>
          </w:p>
          <w:p w14:paraId="5C5A813E" w14:textId="77777777" w:rsidR="00CC148E" w:rsidRPr="00621E6F" w:rsidRDefault="00CC148E" w:rsidP="00CC148E">
            <w:pPr>
              <w:numPr>
                <w:ilvl w:val="0"/>
                <w:numId w:val="4"/>
              </w:numPr>
              <w:tabs>
                <w:tab w:val="clear" w:pos="360"/>
                <w:tab w:val="num" w:pos="426"/>
              </w:tabs>
              <w:spacing w:after="0" w:line="240" w:lineRule="auto"/>
              <w:ind w:left="352" w:hanging="284"/>
              <w:rPr>
                <w:rFonts w:cs="Arial"/>
                <w:bCs/>
              </w:rPr>
            </w:pPr>
            <w:r w:rsidRPr="00621E6F">
              <w:rPr>
                <w:rFonts w:cs="Arial"/>
                <w:bCs/>
              </w:rPr>
              <w:t xml:space="preserve">entwickeln Kriterien für die Qualität von Werkstücken sowie von technischen Systemen und Verfahren (MK </w:t>
            </w:r>
            <w:r>
              <w:rPr>
                <w:rFonts w:cs="Arial"/>
                <w:bCs/>
              </w:rPr>
              <w:t>7</w:t>
            </w:r>
            <w:r w:rsidRPr="00621E6F">
              <w:rPr>
                <w:rFonts w:cs="Arial"/>
                <w:bCs/>
              </w:rPr>
              <w:t>)</w:t>
            </w:r>
          </w:p>
          <w:p w14:paraId="171D136C" w14:textId="77777777" w:rsidR="00CC148E" w:rsidRPr="00C24F21" w:rsidRDefault="00CC148E" w:rsidP="00CC148E">
            <w:pPr>
              <w:spacing w:after="0" w:line="240" w:lineRule="auto"/>
              <w:rPr>
                <w:rFonts w:cs="Arial"/>
                <w:b/>
              </w:rPr>
            </w:pPr>
            <w:r w:rsidRPr="00C24F21">
              <w:rPr>
                <w:rFonts w:cs="Arial"/>
                <w:b/>
              </w:rPr>
              <w:t>konkretisierte Urteilskompetenz:</w:t>
            </w:r>
          </w:p>
          <w:p w14:paraId="517EDF4A" w14:textId="77777777" w:rsidR="00CC148E" w:rsidRPr="00621E6F" w:rsidRDefault="00CC148E" w:rsidP="00CC148E">
            <w:pPr>
              <w:numPr>
                <w:ilvl w:val="0"/>
                <w:numId w:val="4"/>
              </w:numPr>
              <w:tabs>
                <w:tab w:val="clear" w:pos="360"/>
                <w:tab w:val="num" w:pos="426"/>
              </w:tabs>
              <w:spacing w:after="0" w:line="240" w:lineRule="auto"/>
              <w:ind w:left="352" w:hanging="284"/>
              <w:rPr>
                <w:rFonts w:cs="Arial"/>
                <w:bCs/>
              </w:rPr>
            </w:pPr>
            <w:r w:rsidRPr="00621E6F">
              <w:rPr>
                <w:rFonts w:cs="Arial"/>
                <w:bCs/>
              </w:rPr>
              <w:t>beurteilen das Arbeitsergebnis hinsichtlich Verarbeitung, Funktionalität und Design (IF 3 zu UK 1)</w:t>
            </w:r>
          </w:p>
          <w:p w14:paraId="0B48F78C" w14:textId="77777777" w:rsidR="00CC148E" w:rsidRDefault="00CC148E" w:rsidP="00CC148E">
            <w:pPr>
              <w:numPr>
                <w:ilvl w:val="0"/>
                <w:numId w:val="4"/>
              </w:numPr>
              <w:tabs>
                <w:tab w:val="clear" w:pos="360"/>
                <w:tab w:val="num" w:pos="426"/>
              </w:tabs>
              <w:spacing w:after="0" w:line="240" w:lineRule="auto"/>
              <w:ind w:left="352" w:hanging="284"/>
              <w:rPr>
                <w:rFonts w:cs="Arial"/>
                <w:bCs/>
              </w:rPr>
            </w:pPr>
            <w:r w:rsidRPr="00621E6F">
              <w:rPr>
                <w:rFonts w:cs="Arial"/>
                <w:bCs/>
              </w:rPr>
              <w:t>bewerten soziale, ökonomische und ökologische Aspekte bei Betrieb und Entsorgung eines Produktes (IF 3 zu UK 2, UK 3)</w:t>
            </w:r>
          </w:p>
          <w:p w14:paraId="094D6B49" w14:textId="77777777" w:rsidR="00CC148E" w:rsidRPr="00F67A6E" w:rsidRDefault="00CC148E" w:rsidP="00CC148E">
            <w:pPr>
              <w:autoSpaceDE w:val="0"/>
              <w:autoSpaceDN w:val="0"/>
              <w:adjustRightInd w:val="0"/>
              <w:spacing w:after="0" w:line="240" w:lineRule="auto"/>
              <w:rPr>
                <w:rFonts w:cs="Arial"/>
                <w:b/>
                <w:color w:val="FF0000"/>
              </w:rPr>
            </w:pPr>
            <w:r>
              <w:rPr>
                <w:b/>
              </w:rPr>
              <w:t>Handlungs</w:t>
            </w:r>
            <w:r w:rsidRPr="00F67A6E">
              <w:rPr>
                <w:b/>
              </w:rPr>
              <w:t>kompetenz:</w:t>
            </w:r>
          </w:p>
          <w:p w14:paraId="65B3293F" w14:textId="7A19968C" w:rsidR="002F3648" w:rsidRPr="00072EDA" w:rsidRDefault="00CC148E" w:rsidP="00CC148E">
            <w:pPr>
              <w:numPr>
                <w:ilvl w:val="0"/>
                <w:numId w:val="4"/>
              </w:numPr>
              <w:tabs>
                <w:tab w:val="clear" w:pos="360"/>
                <w:tab w:val="num" w:pos="426"/>
              </w:tabs>
              <w:spacing w:after="0" w:line="240" w:lineRule="auto"/>
              <w:ind w:left="352" w:hanging="284"/>
              <w:rPr>
                <w:rFonts w:eastAsia="Times New Roman" w:cs="Times New Roman"/>
                <w:b/>
                <w:lang w:eastAsia="de-DE"/>
              </w:rPr>
            </w:pPr>
            <w:r w:rsidRPr="00CC1917">
              <w:rPr>
                <w:rFonts w:cs="Arial"/>
                <w:bCs/>
              </w:rPr>
              <w:t>bedienen Werkzeuge, Messgeräte und Maschinen sachgerecht (HK 2)</w:t>
            </w:r>
          </w:p>
        </w:tc>
      </w:tr>
      <w:tr w:rsidR="002F3648" w:rsidRPr="0084320A" w14:paraId="33B53BFA" w14:textId="77777777" w:rsidTr="000D3EDD">
        <w:tc>
          <w:tcPr>
            <w:tcW w:w="8778" w:type="dxa"/>
            <w:tcBorders>
              <w:top w:val="single" w:sz="4" w:space="0" w:color="auto"/>
              <w:left w:val="single" w:sz="4" w:space="0" w:color="auto"/>
              <w:bottom w:val="single" w:sz="4" w:space="0" w:color="auto"/>
              <w:right w:val="single" w:sz="4" w:space="0" w:color="auto"/>
            </w:tcBorders>
            <w:shd w:val="clear" w:color="auto" w:fill="auto"/>
          </w:tcPr>
          <w:p w14:paraId="77953F95" w14:textId="77777777" w:rsidR="002F3648" w:rsidRPr="00072EDA" w:rsidRDefault="002F3648"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84320A">
              <w:rPr>
                <w:rFonts w:ascii="Calibri" w:eastAsia="Times New Roman" w:hAnsi="Calibri"/>
                <w:b/>
                <w:color w:val="auto"/>
                <w:sz w:val="22"/>
                <w:szCs w:val="22"/>
              </w:rPr>
              <w:t>Hinweise zu Le</w:t>
            </w:r>
            <w:r>
              <w:rPr>
                <w:rFonts w:ascii="Calibri" w:eastAsia="Times New Roman" w:hAnsi="Calibri"/>
                <w:b/>
                <w:color w:val="auto"/>
                <w:sz w:val="22"/>
                <w:szCs w:val="22"/>
              </w:rPr>
              <w:t>rnerfolgsüberprüf</w:t>
            </w:r>
            <w:r w:rsidRPr="0084320A">
              <w:rPr>
                <w:rFonts w:ascii="Calibri" w:eastAsia="Times New Roman" w:hAnsi="Calibri"/>
                <w:b/>
                <w:color w:val="auto"/>
                <w:sz w:val="22"/>
                <w:szCs w:val="22"/>
              </w:rPr>
              <w:t>ung und Leistungsbewertung:</w:t>
            </w:r>
            <w:r>
              <w:rPr>
                <w:rFonts w:ascii="Calibri" w:eastAsia="Times New Roman" w:hAnsi="Calibri"/>
                <w:b/>
                <w:color w:val="auto"/>
                <w:sz w:val="22"/>
                <w:szCs w:val="22"/>
              </w:rPr>
              <w:br/>
            </w:r>
            <w:r>
              <w:rPr>
                <w:rFonts w:ascii="Calibri" w:eastAsia="Times New Roman" w:hAnsi="Calibri"/>
                <w:color w:val="auto"/>
                <w:sz w:val="22"/>
                <w:szCs w:val="22"/>
              </w:rPr>
              <w:t>Bewertung de</w:t>
            </w:r>
            <w:r w:rsidR="003F3349">
              <w:rPr>
                <w:rFonts w:ascii="Calibri" w:eastAsia="Times New Roman" w:hAnsi="Calibri"/>
                <w:color w:val="auto"/>
                <w:sz w:val="22"/>
                <w:szCs w:val="22"/>
              </w:rPr>
              <w:t>s Modellhauses</w:t>
            </w:r>
          </w:p>
        </w:tc>
      </w:tr>
      <w:tr w:rsidR="002F3648" w:rsidRPr="0084320A" w14:paraId="10EDA644" w14:textId="77777777" w:rsidTr="000D3EDD">
        <w:tc>
          <w:tcPr>
            <w:tcW w:w="8778" w:type="dxa"/>
            <w:tcBorders>
              <w:top w:val="single" w:sz="4" w:space="0" w:color="auto"/>
              <w:left w:val="single" w:sz="4" w:space="0" w:color="auto"/>
              <w:bottom w:val="single" w:sz="4" w:space="0" w:color="auto"/>
              <w:right w:val="single" w:sz="4" w:space="0" w:color="auto"/>
            </w:tcBorders>
            <w:shd w:val="clear" w:color="auto" w:fill="auto"/>
          </w:tcPr>
          <w:p w14:paraId="4ACAC19B" w14:textId="77777777" w:rsidR="002F3648" w:rsidRDefault="002F3648"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Schülerunterlagen:</w:t>
            </w:r>
          </w:p>
          <w:p w14:paraId="5F7244B4" w14:textId="77777777" w:rsidR="002F3648" w:rsidRPr="002F3648" w:rsidRDefault="002F3648" w:rsidP="002F3648">
            <w:pPr>
              <w:pStyle w:val="Tex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2F3648">
              <w:rPr>
                <w:rFonts w:ascii="Calibri" w:eastAsia="Times New Roman" w:hAnsi="Calibri"/>
                <w:color w:val="auto"/>
                <w:sz w:val="22"/>
                <w:szCs w:val="22"/>
              </w:rPr>
              <w:t>S5_UE1_AB1_</w:t>
            </w:r>
            <w:r>
              <w:rPr>
                <w:rFonts w:ascii="Calibri" w:eastAsia="Times New Roman" w:hAnsi="Calibri"/>
                <w:color w:val="auto"/>
                <w:sz w:val="22"/>
                <w:szCs w:val="22"/>
              </w:rPr>
              <w:t>Energiebedarf_des_Modellhauses</w:t>
            </w:r>
          </w:p>
          <w:p w14:paraId="3DC28EB9" w14:textId="77777777" w:rsidR="002F3648" w:rsidRPr="00D25CBA" w:rsidRDefault="002F3648" w:rsidP="002F3648">
            <w:pPr>
              <w:pStyle w:val="Tex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2F3648">
              <w:rPr>
                <w:rFonts w:ascii="Calibri" w:eastAsia="Times New Roman" w:hAnsi="Calibri"/>
                <w:color w:val="auto"/>
                <w:sz w:val="22"/>
                <w:szCs w:val="22"/>
              </w:rPr>
              <w:t>S5_UE1_AB2_</w:t>
            </w:r>
            <w:r>
              <w:rPr>
                <w:rFonts w:ascii="Calibri" w:eastAsia="Times New Roman" w:hAnsi="Calibri"/>
                <w:color w:val="auto"/>
                <w:sz w:val="22"/>
                <w:szCs w:val="22"/>
              </w:rPr>
              <w:t>Energiespeicherung_des_Modellhauses</w:t>
            </w:r>
          </w:p>
          <w:p w14:paraId="6BEA272C" w14:textId="77777777" w:rsidR="002F3648" w:rsidRPr="00B9193E" w:rsidRDefault="002F3648" w:rsidP="002F3648">
            <w:pPr>
              <w:pStyle w:val="Tex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color w:val="auto"/>
                <w:sz w:val="22"/>
                <w:szCs w:val="22"/>
              </w:rPr>
              <w:t>S5_UE1_AB3_Bewertung_des_Modellhauses</w:t>
            </w:r>
          </w:p>
        </w:tc>
      </w:tr>
      <w:tr w:rsidR="002F3648" w:rsidRPr="0084320A" w14:paraId="0115072A" w14:textId="77777777" w:rsidTr="000D3EDD">
        <w:tc>
          <w:tcPr>
            <w:tcW w:w="8778" w:type="dxa"/>
            <w:tcBorders>
              <w:top w:val="single" w:sz="4" w:space="0" w:color="auto"/>
              <w:left w:val="single" w:sz="4" w:space="0" w:color="auto"/>
              <w:bottom w:val="single" w:sz="4" w:space="0" w:color="auto"/>
              <w:right w:val="single" w:sz="4" w:space="0" w:color="auto"/>
            </w:tcBorders>
            <w:shd w:val="clear" w:color="auto" w:fill="auto"/>
          </w:tcPr>
          <w:p w14:paraId="08104C1C" w14:textId="77777777" w:rsidR="002F3648" w:rsidRDefault="002F3648"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b/>
                <w:color w:val="auto"/>
                <w:sz w:val="22"/>
                <w:szCs w:val="22"/>
              </w:rPr>
              <w:t>Hinweise für die Lehrkraft:</w:t>
            </w:r>
          </w:p>
          <w:p w14:paraId="744473A2" w14:textId="77777777" w:rsidR="002F3648" w:rsidRPr="003F3349" w:rsidRDefault="002F3648" w:rsidP="003F3349">
            <w:pPr>
              <w:pStyle w:val="Text"/>
              <w:numPr>
                <w:ilvl w:val="0"/>
                <w:numId w:val="5"/>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Pr>
                <w:rFonts w:ascii="Calibri" w:eastAsia="Times New Roman" w:hAnsi="Calibri"/>
                <w:color w:val="auto"/>
                <w:sz w:val="22"/>
                <w:szCs w:val="22"/>
              </w:rPr>
              <w:t>S4_UE1_AB4_</w:t>
            </w:r>
            <w:r w:rsidR="003F3349">
              <w:rPr>
                <w:rFonts w:ascii="Calibri" w:eastAsia="Times New Roman" w:hAnsi="Calibri"/>
                <w:color w:val="auto"/>
                <w:sz w:val="22"/>
                <w:szCs w:val="22"/>
              </w:rPr>
              <w:t>Herstellung_einer_Wärmequelle</w:t>
            </w:r>
          </w:p>
        </w:tc>
      </w:tr>
      <w:tr w:rsidR="002F3648" w:rsidRPr="0084320A" w14:paraId="4AF5149C" w14:textId="77777777" w:rsidTr="000D3EDD">
        <w:tc>
          <w:tcPr>
            <w:tcW w:w="8778" w:type="dxa"/>
            <w:tcBorders>
              <w:top w:val="single" w:sz="4" w:space="0" w:color="auto"/>
              <w:left w:val="single" w:sz="4" w:space="0" w:color="auto"/>
              <w:bottom w:val="single" w:sz="4" w:space="0" w:color="auto"/>
              <w:right w:val="single" w:sz="4" w:space="0" w:color="auto"/>
            </w:tcBorders>
            <w:shd w:val="clear" w:color="auto" w:fill="auto"/>
          </w:tcPr>
          <w:p w14:paraId="1EC08CBC" w14:textId="77777777" w:rsidR="002F3648" w:rsidRPr="00E931CE" w:rsidRDefault="002F3648"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b/>
                <w:color w:val="auto"/>
                <w:sz w:val="22"/>
                <w:szCs w:val="22"/>
              </w:rPr>
            </w:pPr>
            <w:r w:rsidRPr="00E931CE">
              <w:rPr>
                <w:rFonts w:ascii="Calibri" w:eastAsia="Times New Roman" w:hAnsi="Calibri"/>
                <w:b/>
                <w:color w:val="auto"/>
                <w:sz w:val="22"/>
                <w:szCs w:val="22"/>
              </w:rPr>
              <w:t>Weiterführende Literatur</w:t>
            </w:r>
            <w:r>
              <w:rPr>
                <w:rFonts w:ascii="Calibri" w:eastAsia="Times New Roman" w:hAnsi="Calibri"/>
                <w:b/>
                <w:color w:val="auto"/>
                <w:sz w:val="22"/>
                <w:szCs w:val="22"/>
              </w:rPr>
              <w:t xml:space="preserve"> und Links:</w:t>
            </w:r>
          </w:p>
          <w:p w14:paraId="5BE3BDCC" w14:textId="77777777" w:rsidR="002F3648" w:rsidRPr="00D25CBA" w:rsidRDefault="002F3648" w:rsidP="000D3EDD">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rPr>
                <w:rFonts w:ascii="Calibri" w:eastAsia="Times New Roman" w:hAnsi="Calibri"/>
                <w:color w:val="auto"/>
                <w:sz w:val="22"/>
                <w:szCs w:val="22"/>
              </w:rPr>
            </w:pPr>
          </w:p>
        </w:tc>
      </w:tr>
    </w:tbl>
    <w:p w14:paraId="37249092" w14:textId="77777777" w:rsidR="002F3648" w:rsidRDefault="002F3648" w:rsidP="007E5D70"/>
    <w:p w14:paraId="161B6F62" w14:textId="77777777" w:rsidR="00CC148E" w:rsidRDefault="00CC148E">
      <w:pPr>
        <w:rPr>
          <w:rFonts w:eastAsiaTheme="majorEastAsia" w:cstheme="majorBidi"/>
          <w:b/>
          <w:bCs/>
          <w:noProof/>
          <w:sz w:val="28"/>
          <w:szCs w:val="28"/>
          <w:lang w:eastAsia="de-DE"/>
        </w:rPr>
      </w:pPr>
      <w:r>
        <w:rPr>
          <w:lang w:eastAsia="de-DE"/>
        </w:rPr>
        <w:br w:type="page"/>
      </w:r>
    </w:p>
    <w:p w14:paraId="4F71296A" w14:textId="6BC59614" w:rsidR="00B20374" w:rsidRPr="00BB2015" w:rsidRDefault="00CC148E" w:rsidP="00B20374">
      <w:pPr>
        <w:pStyle w:val="berschrift1"/>
        <w:rPr>
          <w:lang w:eastAsia="de-DE"/>
        </w:rPr>
      </w:pPr>
      <w:r>
        <w:rPr>
          <w:lang w:eastAsia="de-DE"/>
        </w:rPr>
        <w:lastRenderedPageBreak/>
        <w:t>Hi</w:t>
      </w:r>
      <w:r w:rsidR="00B20374" w:rsidRPr="00BB2015">
        <w:rPr>
          <w:lang w:eastAsia="de-DE"/>
        </w:rPr>
        <w:t>nweise zur Unterrichtssequenz</w:t>
      </w:r>
      <w:r w:rsidR="003F3349">
        <w:rPr>
          <w:lang w:eastAsia="de-DE"/>
        </w:rPr>
        <w:t xml:space="preserve"> 5</w:t>
      </w:r>
    </w:p>
    <w:p w14:paraId="434EB5A7" w14:textId="77777777" w:rsidR="00B20374" w:rsidRDefault="00B20374" w:rsidP="00B20374">
      <w:pPr>
        <w:jc w:val="both"/>
        <w:rPr>
          <w:lang w:eastAsia="de-DE"/>
        </w:rPr>
      </w:pPr>
      <w:r>
        <w:rPr>
          <w:lang w:eastAsia="de-DE"/>
        </w:rPr>
        <w:t xml:space="preserve">Die im folgenden beschriebene Unterrichtssequenz wurde bereits mehrfach im Unterricht der Jahrgangsstufe 8 eines Gymnasiums mit zwei Wochenstunden durchgeführt. Die einzelnen </w:t>
      </w:r>
      <w:r w:rsidR="00B83C1E">
        <w:rPr>
          <w:lang w:eastAsia="de-DE"/>
        </w:rPr>
        <w:t>Informations</w:t>
      </w:r>
      <w:r>
        <w:rPr>
          <w:lang w:eastAsia="de-DE"/>
        </w:rPr>
        <w:t xml:space="preserve">blätter etc. sind nicht als obligatorisch anzusehen, sie müssen ggf. der jeweiligen Lerngruppe, den schulinternen Absprachen bzw. den vorhandenen Geräten angepasst werden. </w:t>
      </w:r>
    </w:p>
    <w:p w14:paraId="3D9BA1F5" w14:textId="08D43DF2" w:rsidR="00B20374" w:rsidRPr="00BB2015" w:rsidRDefault="00B20374" w:rsidP="00B20374">
      <w:pPr>
        <w:pStyle w:val="berschrift1"/>
        <w:rPr>
          <w:rFonts w:eastAsia="Times New Roman"/>
        </w:rPr>
      </w:pPr>
      <w:r w:rsidRPr="00BB2015">
        <w:rPr>
          <w:rFonts w:eastAsia="Times New Roman"/>
        </w:rPr>
        <w:t>D</w:t>
      </w:r>
      <w:r>
        <w:rPr>
          <w:rFonts w:eastAsia="Times New Roman"/>
        </w:rPr>
        <w:t xml:space="preserve">ie Experimente zur </w:t>
      </w:r>
      <w:r w:rsidR="00CC148E">
        <w:rPr>
          <w:rFonts w:eastAsia="Times New Roman"/>
        </w:rPr>
        <w:t>Analyse</w:t>
      </w:r>
      <w:r>
        <w:rPr>
          <w:rFonts w:eastAsia="Times New Roman"/>
        </w:rPr>
        <w:t xml:space="preserve"> des</w:t>
      </w:r>
      <w:r w:rsidRPr="00BB2015">
        <w:rPr>
          <w:rFonts w:eastAsia="Times New Roman"/>
        </w:rPr>
        <w:t xml:space="preserve"> Modellh</w:t>
      </w:r>
      <w:r>
        <w:rPr>
          <w:rFonts w:eastAsia="Times New Roman"/>
        </w:rPr>
        <w:t>auses</w:t>
      </w:r>
    </w:p>
    <w:p w14:paraId="16A10920" w14:textId="77777777" w:rsidR="00B20374" w:rsidRPr="00B20374" w:rsidRDefault="00B20374" w:rsidP="00B2037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200" w:line="276" w:lineRule="auto"/>
        <w:jc w:val="both"/>
        <w:rPr>
          <w:rFonts w:ascii="Calibri" w:eastAsia="Times New Roman" w:hAnsi="Calibri"/>
          <w:sz w:val="22"/>
          <w:szCs w:val="22"/>
        </w:rPr>
      </w:pPr>
      <w:r w:rsidRPr="00B20374">
        <w:rPr>
          <w:rFonts w:ascii="Calibri" w:eastAsia="Times New Roman" w:hAnsi="Calibri"/>
          <w:sz w:val="22"/>
          <w:szCs w:val="22"/>
        </w:rPr>
        <w:t>Jedes Teams führt die folgenden beiden Experimente mit ihrem Modellhaus durch. Hierbei sollte mit dem gesamten Kurs über faire Experimentierbedingungen besprochen werden, sodass gezielte Manipulationen von Messwerten seitens der einzelnen Teams weitgehend vermieden und die Modellhäuser möglichst objektiv bewertet und miteinander verglichen werden können.</w:t>
      </w:r>
    </w:p>
    <w:p w14:paraId="3AE7D14A" w14:textId="77777777" w:rsidR="00B20374" w:rsidRPr="00A85DC8" w:rsidRDefault="00B20374" w:rsidP="00B20374">
      <w:pPr>
        <w:pStyle w:val="berschrift2"/>
        <w:rPr>
          <w:rFonts w:eastAsia="Times New Roman"/>
          <w:b w:val="0"/>
          <w:u w:val="single"/>
        </w:rPr>
      </w:pPr>
      <w:r w:rsidRPr="00A85DC8">
        <w:rPr>
          <w:rFonts w:eastAsia="Times New Roman"/>
          <w:b w:val="0"/>
          <w:u w:val="single"/>
        </w:rPr>
        <w:t>Experiment 1 - Energiebedarf des Modellhauses</w:t>
      </w:r>
    </w:p>
    <w:p w14:paraId="6A54D45B" w14:textId="77777777" w:rsidR="00B20374" w:rsidRPr="00B20374" w:rsidRDefault="00B20374" w:rsidP="00B2037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200" w:line="276" w:lineRule="auto"/>
        <w:jc w:val="both"/>
        <w:rPr>
          <w:rFonts w:ascii="Calibri" w:eastAsia="Times New Roman" w:hAnsi="Calibri"/>
          <w:sz w:val="22"/>
          <w:szCs w:val="22"/>
        </w:rPr>
      </w:pPr>
      <w:r w:rsidRPr="00B20374">
        <w:rPr>
          <w:rFonts w:ascii="Calibri" w:eastAsia="Times New Roman" w:hAnsi="Calibri"/>
          <w:sz w:val="22"/>
          <w:szCs w:val="22"/>
        </w:rPr>
        <w:t xml:space="preserve">Eine genaue Versuchsbeschreibung ist </w:t>
      </w:r>
      <w:r w:rsidR="00B83C1E">
        <w:rPr>
          <w:rFonts w:ascii="Calibri" w:eastAsia="Times New Roman" w:hAnsi="Calibri"/>
          <w:sz w:val="22"/>
          <w:szCs w:val="22"/>
        </w:rPr>
        <w:t xml:space="preserve">den Schülerunterlagen </w:t>
      </w:r>
      <w:r w:rsidR="00B83C1E">
        <w:rPr>
          <w:rFonts w:ascii="Arial" w:eastAsia="Times New Roman" w:hAnsi="Arial" w:cs="Arial"/>
          <w:sz w:val="22"/>
          <w:szCs w:val="22"/>
        </w:rPr>
        <w:t>„</w:t>
      </w:r>
      <w:r w:rsidR="00B83C1E" w:rsidRPr="002F3648">
        <w:rPr>
          <w:rFonts w:ascii="Calibri" w:eastAsia="Times New Roman" w:hAnsi="Calibri"/>
          <w:color w:val="auto"/>
          <w:sz w:val="22"/>
          <w:szCs w:val="22"/>
        </w:rPr>
        <w:t>S5_UE1_AB1_</w:t>
      </w:r>
      <w:r w:rsidR="00B83C1E">
        <w:rPr>
          <w:rFonts w:ascii="Calibri" w:eastAsia="Times New Roman" w:hAnsi="Calibri"/>
          <w:color w:val="auto"/>
          <w:sz w:val="22"/>
          <w:szCs w:val="22"/>
        </w:rPr>
        <w:t>Energiebedarf_des_Modellhauses</w:t>
      </w:r>
      <w:r w:rsidR="00B83C1E">
        <w:rPr>
          <w:rFonts w:ascii="Arial" w:eastAsia="Times New Roman" w:hAnsi="Arial" w:cs="Arial"/>
          <w:color w:val="auto"/>
          <w:sz w:val="22"/>
          <w:szCs w:val="22"/>
        </w:rPr>
        <w:t>”</w:t>
      </w:r>
      <w:r w:rsidRPr="00B20374">
        <w:rPr>
          <w:rFonts w:ascii="Calibri" w:eastAsia="Times New Roman" w:hAnsi="Calibri"/>
          <w:sz w:val="22"/>
          <w:szCs w:val="22"/>
        </w:rPr>
        <w:t xml:space="preserve"> zu entnehmen. Bei diesem Experiment soll die erforderliche Energiemenge E [</w:t>
      </w:r>
      <w:proofErr w:type="spellStart"/>
      <w:r w:rsidRPr="00B20374">
        <w:rPr>
          <w:rFonts w:ascii="Calibri" w:eastAsia="Times New Roman" w:hAnsi="Calibri"/>
          <w:sz w:val="22"/>
          <w:szCs w:val="22"/>
        </w:rPr>
        <w:t>Ws</w:t>
      </w:r>
      <w:proofErr w:type="spellEnd"/>
      <w:r w:rsidRPr="00B20374">
        <w:rPr>
          <w:rFonts w:ascii="Calibri" w:eastAsia="Times New Roman" w:hAnsi="Calibri"/>
          <w:sz w:val="22"/>
          <w:szCs w:val="22"/>
        </w:rPr>
        <w:t>] berechnet werden, die zur Erwärmung des Modellhauses auf eine Innentemperatur von T</w:t>
      </w:r>
      <w:r>
        <w:rPr>
          <w:rFonts w:ascii="Calibri" w:eastAsia="Times New Roman" w:hAnsi="Calibri"/>
          <w:sz w:val="22"/>
          <w:szCs w:val="22"/>
          <w:vertAlign w:val="subscript"/>
        </w:rPr>
        <w:t>1</w:t>
      </w:r>
      <w:r w:rsidRPr="00B20374">
        <w:rPr>
          <w:rFonts w:ascii="Calibri" w:eastAsia="Times New Roman" w:hAnsi="Calibri"/>
          <w:sz w:val="22"/>
          <w:szCs w:val="22"/>
        </w:rPr>
        <w:t xml:space="preserve"> = 35 °C erforderlich ist. Ein Modellhaus, dass z.</w:t>
      </w:r>
      <w:r>
        <w:rPr>
          <w:rFonts w:ascii="Calibri" w:eastAsia="Times New Roman" w:hAnsi="Calibri"/>
          <w:sz w:val="22"/>
          <w:szCs w:val="22"/>
        </w:rPr>
        <w:t xml:space="preserve"> </w:t>
      </w:r>
      <w:r w:rsidRPr="00B20374">
        <w:rPr>
          <w:rFonts w:ascii="Calibri" w:eastAsia="Times New Roman" w:hAnsi="Calibri"/>
          <w:sz w:val="22"/>
          <w:szCs w:val="22"/>
        </w:rPr>
        <w:t xml:space="preserve">B. große </w:t>
      </w:r>
      <w:r>
        <w:rPr>
          <w:rFonts w:ascii="Calibri" w:eastAsia="Times New Roman" w:hAnsi="Calibri"/>
          <w:sz w:val="22"/>
          <w:szCs w:val="22"/>
        </w:rPr>
        <w:t>„</w:t>
      </w:r>
      <w:r w:rsidRPr="00B20374">
        <w:rPr>
          <w:rFonts w:ascii="Calibri" w:eastAsia="Times New Roman" w:hAnsi="Calibri"/>
          <w:sz w:val="22"/>
          <w:szCs w:val="22"/>
        </w:rPr>
        <w:t>Lücken</w:t>
      </w:r>
      <w:r>
        <w:rPr>
          <w:rFonts w:ascii="Calibri" w:eastAsia="Times New Roman" w:hAnsi="Calibri"/>
          <w:sz w:val="22"/>
          <w:szCs w:val="22"/>
        </w:rPr>
        <w:t>“</w:t>
      </w:r>
      <w:r w:rsidRPr="00B20374">
        <w:rPr>
          <w:rFonts w:ascii="Calibri" w:eastAsia="Times New Roman" w:hAnsi="Calibri"/>
          <w:sz w:val="22"/>
          <w:szCs w:val="22"/>
        </w:rPr>
        <w:t xml:space="preserve"> (Wärmebrücken) aufweist, wird hierbei mehr Energie benötigen, da bereits während der Erwärmungsphase Wärmeenergie an die Umgebung abgegeben wird und nicht - wie gewünscht - im Modellhaus verbleibt. Die Herstellung einer entsprechenden Wärmequelle ist i</w:t>
      </w:r>
      <w:r w:rsidR="00B83C1E">
        <w:rPr>
          <w:rFonts w:ascii="Calibri" w:eastAsia="Times New Roman" w:hAnsi="Calibri"/>
          <w:sz w:val="22"/>
          <w:szCs w:val="22"/>
        </w:rPr>
        <w:t xml:space="preserve">n den Lehrerunterlagen </w:t>
      </w:r>
      <w:r w:rsidR="00B83C1E">
        <w:rPr>
          <w:rFonts w:ascii="Arial" w:eastAsia="Times New Roman" w:hAnsi="Arial" w:cs="Arial"/>
          <w:sz w:val="22"/>
          <w:szCs w:val="22"/>
        </w:rPr>
        <w:t>„</w:t>
      </w:r>
      <w:r w:rsidR="00B83C1E">
        <w:rPr>
          <w:rFonts w:ascii="Calibri" w:eastAsia="Times New Roman" w:hAnsi="Calibri"/>
          <w:color w:val="auto"/>
          <w:sz w:val="22"/>
          <w:szCs w:val="22"/>
        </w:rPr>
        <w:t>S4_UE1_AB4_Herstellung_einer_Wärmequelle</w:t>
      </w:r>
      <w:r w:rsidR="00B83C1E">
        <w:rPr>
          <w:rFonts w:ascii="Arial" w:eastAsia="Times New Roman" w:hAnsi="Arial" w:cs="Arial"/>
          <w:color w:val="auto"/>
          <w:sz w:val="22"/>
          <w:szCs w:val="22"/>
        </w:rPr>
        <w:t>”</w:t>
      </w:r>
      <w:r w:rsidRPr="00B20374">
        <w:rPr>
          <w:rFonts w:ascii="Calibri" w:eastAsia="Times New Roman" w:hAnsi="Calibri"/>
          <w:sz w:val="22"/>
          <w:szCs w:val="22"/>
        </w:rPr>
        <w:t xml:space="preserve"> beschrieben.</w:t>
      </w:r>
    </w:p>
    <w:p w14:paraId="5363840B" w14:textId="77777777" w:rsidR="00B20374" w:rsidRPr="00A85DC8" w:rsidRDefault="00B20374" w:rsidP="00B20374">
      <w:pPr>
        <w:pStyle w:val="berschrift2"/>
        <w:rPr>
          <w:rFonts w:eastAsia="Times New Roman"/>
          <w:b w:val="0"/>
          <w:u w:val="single"/>
        </w:rPr>
      </w:pPr>
      <w:r w:rsidRPr="00A85DC8">
        <w:rPr>
          <w:rFonts w:eastAsia="Times New Roman"/>
          <w:b w:val="0"/>
          <w:u w:val="single"/>
        </w:rPr>
        <w:t>Experiment 2 - Energiespeicherung des Modellhauses</w:t>
      </w:r>
    </w:p>
    <w:p w14:paraId="2BCD83CC" w14:textId="77777777" w:rsidR="00B20374" w:rsidRPr="00B20374" w:rsidRDefault="00B20374" w:rsidP="00B2037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200" w:line="276" w:lineRule="auto"/>
        <w:jc w:val="both"/>
        <w:rPr>
          <w:rFonts w:ascii="Calibri" w:eastAsia="Times New Roman" w:hAnsi="Calibri"/>
          <w:sz w:val="22"/>
          <w:szCs w:val="22"/>
        </w:rPr>
      </w:pPr>
      <w:r w:rsidRPr="00B20374">
        <w:rPr>
          <w:rFonts w:ascii="Calibri" w:eastAsia="Times New Roman" w:hAnsi="Calibri"/>
          <w:sz w:val="22"/>
          <w:szCs w:val="22"/>
        </w:rPr>
        <w:t>Eine genaue Versuchsbeschreibung ist de</w:t>
      </w:r>
      <w:r w:rsidR="00B83C1E">
        <w:rPr>
          <w:rFonts w:ascii="Calibri" w:eastAsia="Times New Roman" w:hAnsi="Calibri"/>
          <w:sz w:val="22"/>
          <w:szCs w:val="22"/>
        </w:rPr>
        <w:t xml:space="preserve">n Schülerunterlagen </w:t>
      </w:r>
      <w:r w:rsidR="00B83C1E">
        <w:rPr>
          <w:rFonts w:ascii="Arial" w:eastAsia="Times New Roman" w:hAnsi="Arial" w:cs="Arial"/>
          <w:sz w:val="22"/>
          <w:szCs w:val="22"/>
        </w:rPr>
        <w:t>„</w:t>
      </w:r>
      <w:r w:rsidR="00B83C1E" w:rsidRPr="002F3648">
        <w:rPr>
          <w:rFonts w:ascii="Calibri" w:eastAsia="Times New Roman" w:hAnsi="Calibri"/>
          <w:color w:val="auto"/>
          <w:sz w:val="22"/>
          <w:szCs w:val="22"/>
        </w:rPr>
        <w:t>S5_UE1_AB2_</w:t>
      </w:r>
      <w:r w:rsidR="00B83C1E">
        <w:rPr>
          <w:rFonts w:ascii="Calibri" w:eastAsia="Times New Roman" w:hAnsi="Calibri"/>
          <w:color w:val="auto"/>
          <w:sz w:val="22"/>
          <w:szCs w:val="22"/>
        </w:rPr>
        <w:t>Energiespeicherung_des_Modellhauses</w:t>
      </w:r>
      <w:r w:rsidR="00B83C1E">
        <w:rPr>
          <w:rFonts w:ascii="Arial" w:eastAsia="Times New Roman" w:hAnsi="Arial" w:cs="Arial"/>
          <w:color w:val="auto"/>
          <w:sz w:val="22"/>
          <w:szCs w:val="22"/>
        </w:rPr>
        <w:t>”</w:t>
      </w:r>
      <w:r w:rsidRPr="00B20374">
        <w:rPr>
          <w:rFonts w:ascii="Calibri" w:eastAsia="Times New Roman" w:hAnsi="Calibri"/>
          <w:sz w:val="22"/>
          <w:szCs w:val="22"/>
        </w:rPr>
        <w:t xml:space="preserve"> zu entnehmen. Bei diesem Experiment soll ermittelt werden, wie weit die Innentemperatur des Modellhauses von T</w:t>
      </w:r>
      <w:r>
        <w:rPr>
          <w:rFonts w:ascii="Calibri" w:eastAsia="Times New Roman" w:hAnsi="Calibri"/>
          <w:sz w:val="22"/>
          <w:szCs w:val="22"/>
          <w:vertAlign w:val="subscript"/>
        </w:rPr>
        <w:t>1</w:t>
      </w:r>
      <w:r w:rsidRPr="00B20374">
        <w:rPr>
          <w:rFonts w:ascii="Calibri" w:eastAsia="Times New Roman" w:hAnsi="Calibri"/>
          <w:sz w:val="22"/>
          <w:szCs w:val="22"/>
        </w:rPr>
        <w:t xml:space="preserve"> = 35 °C nach einer Zeit von t = 5 Minuten abnimmt, wenn das Haus nicht mehr durch die Halogenlampe erwärmt wird. Ein Modellhaus, dass z.</w:t>
      </w:r>
      <w:r>
        <w:rPr>
          <w:rFonts w:ascii="Calibri" w:eastAsia="Times New Roman" w:hAnsi="Calibri"/>
          <w:sz w:val="22"/>
          <w:szCs w:val="22"/>
        </w:rPr>
        <w:t xml:space="preserve"> </w:t>
      </w:r>
      <w:r w:rsidRPr="00B20374">
        <w:rPr>
          <w:rFonts w:ascii="Calibri" w:eastAsia="Times New Roman" w:hAnsi="Calibri"/>
          <w:sz w:val="22"/>
          <w:szCs w:val="22"/>
        </w:rPr>
        <w:t xml:space="preserve">B. große </w:t>
      </w:r>
      <w:r>
        <w:rPr>
          <w:rFonts w:ascii="Calibri" w:eastAsia="Times New Roman" w:hAnsi="Calibri"/>
          <w:sz w:val="22"/>
          <w:szCs w:val="22"/>
        </w:rPr>
        <w:t>„</w:t>
      </w:r>
      <w:r w:rsidRPr="00B20374">
        <w:rPr>
          <w:rFonts w:ascii="Calibri" w:eastAsia="Times New Roman" w:hAnsi="Calibri"/>
          <w:sz w:val="22"/>
          <w:szCs w:val="22"/>
        </w:rPr>
        <w:t>Lücken</w:t>
      </w:r>
      <w:r>
        <w:rPr>
          <w:rFonts w:ascii="Calibri" w:eastAsia="Times New Roman" w:hAnsi="Calibri"/>
          <w:sz w:val="22"/>
          <w:szCs w:val="22"/>
        </w:rPr>
        <w:t>“</w:t>
      </w:r>
      <w:r w:rsidRPr="00B20374">
        <w:rPr>
          <w:rFonts w:ascii="Calibri" w:eastAsia="Times New Roman" w:hAnsi="Calibri"/>
          <w:sz w:val="22"/>
          <w:szCs w:val="22"/>
        </w:rPr>
        <w:t xml:space="preserve"> (Wärmebrücken) aufweist, wird nach dieser Zeit eine deutlich geringere Innentemperatur </w:t>
      </w:r>
      <w:r>
        <w:rPr>
          <w:rFonts w:ascii="Calibri" w:eastAsia="Times New Roman" w:hAnsi="Calibri"/>
          <w:sz w:val="22"/>
          <w:szCs w:val="22"/>
        </w:rPr>
        <w:t>T</w:t>
      </w:r>
      <w:r>
        <w:rPr>
          <w:rFonts w:ascii="Calibri" w:eastAsia="Times New Roman" w:hAnsi="Calibri"/>
          <w:sz w:val="22"/>
          <w:szCs w:val="22"/>
          <w:vertAlign w:val="subscript"/>
        </w:rPr>
        <w:t>2</w:t>
      </w:r>
      <w:r>
        <w:rPr>
          <w:rFonts w:ascii="Calibri" w:eastAsia="Times New Roman" w:hAnsi="Calibri"/>
          <w:sz w:val="22"/>
          <w:szCs w:val="22"/>
        </w:rPr>
        <w:t xml:space="preserve"> </w:t>
      </w:r>
      <w:r w:rsidRPr="00B20374">
        <w:rPr>
          <w:rFonts w:ascii="Calibri" w:eastAsia="Times New Roman" w:hAnsi="Calibri"/>
          <w:sz w:val="22"/>
          <w:szCs w:val="22"/>
        </w:rPr>
        <w:t xml:space="preserve">besitzen, da eine größere Wärmeenergie an die Umgebung abgegeben wurde und nicht - wie gewünscht - im Modellhaus verblieben ist. Somit ist die Fähigkeit des Modellhauses, die vorhandene Wärmeenergie zu speichern, gering. Damit die einzelnen Modellhäuser des Kurses miteinander verglichen werden können, wird die so ermittelte Temperaturdifferenz </w:t>
      </w:r>
      <w:r w:rsidRPr="00B20374">
        <w:rPr>
          <w:rFonts w:asciiTheme="minorHAnsi" w:eastAsia="Times New Roman" w:hAnsiTheme="minorHAnsi" w:cs="Arial"/>
          <w:sz w:val="22"/>
          <w:szCs w:val="22"/>
        </w:rPr>
        <w:t>Δ</w:t>
      </w:r>
      <w:r>
        <w:rPr>
          <w:rFonts w:asciiTheme="minorHAnsi" w:eastAsia="Times New Roman" w:hAnsiTheme="minorHAnsi" w:cs="Arial"/>
          <w:sz w:val="22"/>
          <w:szCs w:val="22"/>
        </w:rPr>
        <w:t>T = T</w:t>
      </w:r>
      <w:r>
        <w:rPr>
          <w:rFonts w:asciiTheme="minorHAnsi" w:eastAsia="Times New Roman" w:hAnsiTheme="minorHAnsi" w:cs="Arial"/>
          <w:sz w:val="22"/>
          <w:szCs w:val="22"/>
          <w:vertAlign w:val="subscript"/>
        </w:rPr>
        <w:t>1</w:t>
      </w:r>
      <w:r>
        <w:rPr>
          <w:rFonts w:asciiTheme="minorHAnsi" w:eastAsia="Times New Roman" w:hAnsiTheme="minorHAnsi" w:cs="Arial"/>
          <w:sz w:val="22"/>
          <w:szCs w:val="22"/>
        </w:rPr>
        <w:t xml:space="preserve"> - T</w:t>
      </w:r>
      <w:r>
        <w:rPr>
          <w:rFonts w:asciiTheme="minorHAnsi" w:eastAsia="Times New Roman" w:hAnsiTheme="minorHAnsi" w:cs="Arial"/>
          <w:sz w:val="22"/>
          <w:szCs w:val="22"/>
          <w:vertAlign w:val="subscript"/>
        </w:rPr>
        <w:t>2</w:t>
      </w:r>
      <w:r w:rsidRPr="00B20374">
        <w:rPr>
          <w:rFonts w:ascii="Calibri" w:eastAsia="Times New Roman" w:hAnsi="Calibri"/>
          <w:sz w:val="22"/>
          <w:szCs w:val="22"/>
        </w:rPr>
        <w:t xml:space="preserve"> [°C] jedes Modellhauses ins Verhältnis zur Oberfläche A [cm²] des Hauses gesetzt. Ein </w:t>
      </w:r>
      <w:r>
        <w:rPr>
          <w:rFonts w:ascii="Calibri" w:eastAsia="Times New Roman" w:hAnsi="Calibri"/>
          <w:sz w:val="22"/>
          <w:szCs w:val="22"/>
        </w:rPr>
        <w:t>g</w:t>
      </w:r>
      <w:r w:rsidRPr="00B20374">
        <w:rPr>
          <w:rFonts w:ascii="Calibri" w:eastAsia="Times New Roman" w:hAnsi="Calibri"/>
          <w:sz w:val="22"/>
          <w:szCs w:val="22"/>
        </w:rPr>
        <w:t xml:space="preserve">rößeres Modellhaus wird demzufolge eine größere Temperaturdifferenz aufweisen als ein kleineres Haus. Entsprechend besitzt ein Modellhaus mit optimaler Wärmedämmung einen größeren </w:t>
      </w:r>
      <w:proofErr w:type="spellStart"/>
      <w:r w:rsidRPr="00B20374">
        <w:rPr>
          <w:rFonts w:ascii="Calibri" w:eastAsia="Times New Roman" w:hAnsi="Calibri"/>
          <w:sz w:val="22"/>
          <w:szCs w:val="22"/>
        </w:rPr>
        <w:t>Quotientenwert</w:t>
      </w:r>
      <w:proofErr w:type="spellEnd"/>
      <w:r w:rsidRPr="00B20374">
        <w:rPr>
          <w:rFonts w:ascii="Calibri" w:eastAsia="Times New Roman" w:hAnsi="Calibri"/>
          <w:sz w:val="22"/>
          <w:szCs w:val="22"/>
        </w:rPr>
        <w:t xml:space="preserve"> für den Wärmedurchgang Q [°C/cm²] als ein Modellhaus mit z.</w:t>
      </w:r>
      <w:r>
        <w:rPr>
          <w:rFonts w:ascii="Calibri" w:eastAsia="Times New Roman" w:hAnsi="Calibri"/>
          <w:sz w:val="22"/>
          <w:szCs w:val="22"/>
        </w:rPr>
        <w:t xml:space="preserve"> </w:t>
      </w:r>
      <w:r w:rsidRPr="00B20374">
        <w:rPr>
          <w:rFonts w:ascii="Calibri" w:eastAsia="Times New Roman" w:hAnsi="Calibri"/>
          <w:sz w:val="22"/>
          <w:szCs w:val="22"/>
        </w:rPr>
        <w:t xml:space="preserve">B. Wärmebrücken. Dieser errechnete </w:t>
      </w:r>
      <w:proofErr w:type="spellStart"/>
      <w:r w:rsidRPr="00B20374">
        <w:rPr>
          <w:rFonts w:ascii="Calibri" w:eastAsia="Times New Roman" w:hAnsi="Calibri"/>
          <w:sz w:val="22"/>
          <w:szCs w:val="22"/>
        </w:rPr>
        <w:t>Quotientenwert</w:t>
      </w:r>
      <w:proofErr w:type="spellEnd"/>
      <w:r w:rsidRPr="00B20374">
        <w:rPr>
          <w:rFonts w:ascii="Calibri" w:eastAsia="Times New Roman" w:hAnsi="Calibri"/>
          <w:sz w:val="22"/>
          <w:szCs w:val="22"/>
        </w:rPr>
        <w:t xml:space="preserve"> des Wärmedurchgangs Q [°C/cm²] </w:t>
      </w:r>
      <w:r>
        <w:rPr>
          <w:rFonts w:ascii="Calibri" w:eastAsia="Times New Roman" w:hAnsi="Calibri"/>
          <w:sz w:val="22"/>
          <w:szCs w:val="22"/>
        </w:rPr>
        <w:t xml:space="preserve">sollte </w:t>
      </w:r>
      <w:r w:rsidR="00BE6787">
        <w:rPr>
          <w:rFonts w:ascii="Calibri" w:eastAsia="Times New Roman" w:hAnsi="Calibri"/>
          <w:sz w:val="22"/>
          <w:szCs w:val="22"/>
        </w:rPr>
        <w:t xml:space="preserve">hierbei </w:t>
      </w:r>
      <w:r w:rsidRPr="00B20374">
        <w:rPr>
          <w:rFonts w:ascii="Calibri" w:eastAsia="Times New Roman" w:hAnsi="Calibri"/>
          <w:sz w:val="22"/>
          <w:szCs w:val="22"/>
        </w:rPr>
        <w:t xml:space="preserve">nicht mit der Wärmedurchgangszahl U [W/(m² </w:t>
      </w:r>
      <w:r w:rsidRPr="00B20374">
        <w:rPr>
          <w:rFonts w:ascii="Arial Unicode MS" w:eastAsia="Arial Unicode MS" w:hAnsi="Arial Unicode MS" w:cs="Arial Unicode MS" w:hint="eastAsia"/>
          <w:sz w:val="22"/>
          <w:szCs w:val="22"/>
        </w:rPr>
        <w:t>•</w:t>
      </w:r>
      <w:r w:rsidRPr="00B20374">
        <w:rPr>
          <w:rFonts w:ascii="Calibri" w:eastAsia="Times New Roman" w:hAnsi="Calibri"/>
          <w:sz w:val="22"/>
          <w:szCs w:val="22"/>
        </w:rPr>
        <w:t xml:space="preserve"> K)]</w:t>
      </w:r>
      <w:r>
        <w:rPr>
          <w:rFonts w:ascii="Calibri" w:eastAsia="Times New Roman" w:hAnsi="Calibri"/>
          <w:sz w:val="22"/>
          <w:szCs w:val="22"/>
        </w:rPr>
        <w:t xml:space="preserve"> verwechselt werden. </w:t>
      </w:r>
    </w:p>
    <w:p w14:paraId="0645EEDF" w14:textId="77777777" w:rsidR="00B20374" w:rsidRPr="00B20374" w:rsidRDefault="00B20374" w:rsidP="00B20374">
      <w:pPr>
        <w:pStyle w:val="berschrift1"/>
      </w:pPr>
      <w:r w:rsidRPr="00B20374">
        <w:t>Die Bewertung des Modellhauses</w:t>
      </w:r>
    </w:p>
    <w:p w14:paraId="43E9989C" w14:textId="77777777" w:rsidR="00B20374" w:rsidRPr="00B20374" w:rsidRDefault="00B20374" w:rsidP="00B2037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200" w:line="276" w:lineRule="auto"/>
        <w:jc w:val="both"/>
        <w:rPr>
          <w:rFonts w:ascii="Calibri" w:hAnsi="Calibri"/>
          <w:sz w:val="22"/>
          <w:szCs w:val="22"/>
        </w:rPr>
      </w:pPr>
      <w:r w:rsidRPr="00B20374">
        <w:rPr>
          <w:rFonts w:ascii="Calibri" w:hAnsi="Calibri"/>
          <w:sz w:val="22"/>
          <w:szCs w:val="22"/>
        </w:rPr>
        <w:t>Die Bewertung des Modellhauses kann direkt durch die einzelnen Teams auf dem Bewertungsblatt (</w:t>
      </w:r>
      <w:r w:rsidRPr="00B20374">
        <w:rPr>
          <w:rFonts w:ascii="Times New Roman" w:hAnsi="Times New Roman"/>
          <w:sz w:val="22"/>
          <w:szCs w:val="22"/>
        </w:rPr>
        <w:t>→</w:t>
      </w:r>
      <w:r w:rsidRPr="00B20374">
        <w:rPr>
          <w:rFonts w:ascii="Calibri" w:hAnsi="Calibri"/>
          <w:sz w:val="22"/>
          <w:szCs w:val="22"/>
        </w:rPr>
        <w:t xml:space="preserve"> siehe </w:t>
      </w:r>
      <w:r w:rsidR="00B83C1E">
        <w:rPr>
          <w:rFonts w:ascii="Calibri" w:hAnsi="Calibri"/>
          <w:sz w:val="22"/>
          <w:szCs w:val="22"/>
        </w:rPr>
        <w:t xml:space="preserve">Schülerunterlagen </w:t>
      </w:r>
      <w:r w:rsidR="00B83C1E">
        <w:rPr>
          <w:rFonts w:ascii="Arial" w:hAnsi="Arial" w:cs="Arial"/>
          <w:sz w:val="22"/>
          <w:szCs w:val="22"/>
        </w:rPr>
        <w:t>„</w:t>
      </w:r>
      <w:r w:rsidR="00B83C1E">
        <w:rPr>
          <w:rFonts w:ascii="Calibri" w:eastAsia="Times New Roman" w:hAnsi="Calibri"/>
          <w:color w:val="auto"/>
          <w:sz w:val="22"/>
          <w:szCs w:val="22"/>
        </w:rPr>
        <w:t>S5_UE1_AB3_Bewertung_des_Modellhauses</w:t>
      </w:r>
      <w:r w:rsidRPr="00B20374">
        <w:rPr>
          <w:rFonts w:ascii="Calibri" w:hAnsi="Calibri"/>
          <w:sz w:val="22"/>
          <w:szCs w:val="22"/>
        </w:rPr>
        <w:t xml:space="preserve">) vorgenommen werden. Die Bewertungskriterien können hierbei gemeinsam im Vorfeld mit dem Kurs erarbeitet werden. Sie sollten jedoch die drei übergeordneten Bewertungskriterien: Konstruktion, </w:t>
      </w:r>
      <w:r w:rsidRPr="00B20374">
        <w:rPr>
          <w:rFonts w:ascii="Calibri" w:hAnsi="Calibri"/>
          <w:sz w:val="22"/>
          <w:szCs w:val="22"/>
        </w:rPr>
        <w:lastRenderedPageBreak/>
        <w:t xml:space="preserve">Verarbeitung und Wärmedämmung umfassen. Die genaue Vorgehensweise bei der Bewertung des Modellhauses ist ebenfalls auf dem Bewertungsblatt beschrieben. Damit die Bewertung des Modellhauses nicht ausschließlich vom eigenen Team vorgenommen wird, sollte ein zweites Team das Modellhaus ebenfalls beurteilen. Hierbei kann durch </w:t>
      </w:r>
      <w:r>
        <w:rPr>
          <w:rFonts w:ascii="Calibri" w:hAnsi="Calibri"/>
          <w:sz w:val="22"/>
          <w:szCs w:val="22"/>
        </w:rPr>
        <w:t xml:space="preserve">die Fachlehrerin bzw. </w:t>
      </w:r>
      <w:r w:rsidRPr="00B20374">
        <w:rPr>
          <w:rFonts w:ascii="Calibri" w:hAnsi="Calibri"/>
          <w:sz w:val="22"/>
          <w:szCs w:val="22"/>
        </w:rPr>
        <w:t>den Fachlehrer vorgegeben werden, um welche Punktzahl die Gesamtpunktzahl der beiden Bewertungen voneinander abweichen darf. Das bedeutet u.</w:t>
      </w:r>
      <w:r>
        <w:rPr>
          <w:rFonts w:ascii="Calibri" w:hAnsi="Calibri"/>
          <w:sz w:val="22"/>
          <w:szCs w:val="22"/>
        </w:rPr>
        <w:t xml:space="preserve"> </w:t>
      </w:r>
      <w:r w:rsidRPr="00B20374">
        <w:rPr>
          <w:rFonts w:ascii="Calibri" w:hAnsi="Calibri"/>
          <w:sz w:val="22"/>
          <w:szCs w:val="22"/>
        </w:rPr>
        <w:t xml:space="preserve">U., dass beide Teams </w:t>
      </w:r>
      <w:r>
        <w:rPr>
          <w:rFonts w:ascii="Calibri" w:hAnsi="Calibri"/>
          <w:sz w:val="22"/>
          <w:szCs w:val="22"/>
        </w:rPr>
        <w:t>„</w:t>
      </w:r>
      <w:r w:rsidRPr="00B20374">
        <w:rPr>
          <w:rFonts w:ascii="Calibri" w:hAnsi="Calibri"/>
          <w:sz w:val="22"/>
          <w:szCs w:val="22"/>
        </w:rPr>
        <w:t>gezwungen</w:t>
      </w:r>
      <w:r>
        <w:rPr>
          <w:rFonts w:ascii="Calibri" w:hAnsi="Calibri"/>
          <w:sz w:val="22"/>
          <w:szCs w:val="22"/>
        </w:rPr>
        <w:t>“</w:t>
      </w:r>
      <w:r w:rsidRPr="00B20374">
        <w:rPr>
          <w:rFonts w:ascii="Calibri" w:hAnsi="Calibri"/>
          <w:sz w:val="22"/>
          <w:szCs w:val="22"/>
        </w:rPr>
        <w:t xml:space="preserve"> werden ihre Bewertungen dem jeweils anderen Team zu begründen und sich auf eine Gesamtpunktzahl für das entsprechende Modellhaus zu einigen. Bei größeren Differenzen in der Gesamtpunktzahl kann ein drittes Team hinzugezogen werden. Die Note des Modellhauses kann sich im Anschluss z.</w:t>
      </w:r>
      <w:r>
        <w:rPr>
          <w:rFonts w:ascii="Calibri" w:hAnsi="Calibri"/>
          <w:sz w:val="22"/>
          <w:szCs w:val="22"/>
        </w:rPr>
        <w:t xml:space="preserve"> </w:t>
      </w:r>
      <w:r w:rsidRPr="00B20374">
        <w:rPr>
          <w:rFonts w:ascii="Calibri" w:hAnsi="Calibri"/>
          <w:sz w:val="22"/>
          <w:szCs w:val="22"/>
        </w:rPr>
        <w:t xml:space="preserve">B. aus dem Durchschnitt der verschiedenen Bewertungen ergeben. Alternativ hierzu ist es möglich, die zweite Bewertung durch </w:t>
      </w:r>
      <w:r>
        <w:rPr>
          <w:rFonts w:ascii="Calibri" w:hAnsi="Calibri"/>
          <w:sz w:val="22"/>
          <w:szCs w:val="22"/>
        </w:rPr>
        <w:t xml:space="preserve">die Fachlehrerin bzw. </w:t>
      </w:r>
      <w:r w:rsidRPr="00B20374">
        <w:rPr>
          <w:rFonts w:ascii="Calibri" w:hAnsi="Calibri"/>
          <w:sz w:val="22"/>
          <w:szCs w:val="22"/>
        </w:rPr>
        <w:t xml:space="preserve">den Fachlehrer vorzunehmen. </w:t>
      </w:r>
    </w:p>
    <w:p w14:paraId="739069F7" w14:textId="77777777" w:rsidR="00B20374" w:rsidRPr="00B20374" w:rsidRDefault="00B20374" w:rsidP="00B20374">
      <w:pPr>
        <w:pStyle w:val="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s>
        <w:spacing w:after="200" w:line="276" w:lineRule="auto"/>
        <w:jc w:val="both"/>
        <w:rPr>
          <w:rFonts w:ascii="Calibri" w:hAnsi="Calibri"/>
          <w:sz w:val="22"/>
          <w:szCs w:val="22"/>
        </w:rPr>
      </w:pPr>
      <w:r w:rsidRPr="00B20374">
        <w:rPr>
          <w:rFonts w:ascii="Calibri" w:hAnsi="Calibri"/>
          <w:sz w:val="22"/>
          <w:szCs w:val="22"/>
        </w:rPr>
        <w:t xml:space="preserve">Die Bewertung der Wärmedämmung wird ausschließlich vom eigenen Team durchgeführt, da ansonsten die doppelte Zeit für die Durchführung der beiden Experimente benötigt wird. Durch einen Vergleich der verschiedenen Werte für den Wärmedurchgangs Q [°C/m²] jedes einzelnen Modellhauses kann eine Rangliste innerhalb des Kurses aufgestellt werden: Das wärmetechnische beste Modellhaus erhält hierbei die höchste Punktzahl und das schlechteste Modellhaus die niedrigste Punktzahl. Damit alle übergeordneten Bewertungskriterien zu gleichen Anteilen berücksichtigt werden, geht die Punktzahl der Wärmedämmung mit dem Faktor x 2 in die Gesamtbewertung ein.      </w:t>
      </w:r>
    </w:p>
    <w:p w14:paraId="063E2C02" w14:textId="77777777" w:rsidR="00B20374" w:rsidRPr="00B20374" w:rsidRDefault="00B20374" w:rsidP="00B83C1E">
      <w:pPr>
        <w:pStyle w:val="berschrift1"/>
        <w:jc w:val="both"/>
        <w:rPr>
          <w:rFonts w:eastAsia="Times New Roman"/>
        </w:rPr>
      </w:pPr>
      <w:r w:rsidRPr="00B20374">
        <w:rPr>
          <w:rFonts w:eastAsia="Times New Roman"/>
        </w:rPr>
        <w:t>Weitere Bewertungsmöglichkeit</w:t>
      </w:r>
    </w:p>
    <w:p w14:paraId="1A2B0532" w14:textId="77777777" w:rsidR="00B20374" w:rsidRPr="00B20374" w:rsidRDefault="00B20374" w:rsidP="00B83C1E">
      <w:pPr>
        <w:jc w:val="both"/>
        <w:rPr>
          <w:rFonts w:eastAsia="Times New Roman"/>
        </w:rPr>
      </w:pPr>
      <w:r w:rsidRPr="00B20374">
        <w:rPr>
          <w:rFonts w:eastAsia="Times New Roman"/>
        </w:rPr>
        <w:t>Das Modellhauses lässt sich ebenfalls sehr gut mit Wärmebildkameras beurteilen, wenn diese in der Schule vorhanden sind. Alternativ können externe Partner hinzugezogen werden, die über eine ausreichende Anzahl an Wärmebildkameras verfügen.</w:t>
      </w:r>
    </w:p>
    <w:sectPr w:rsidR="00B20374" w:rsidRPr="00B20374" w:rsidSect="002D621B">
      <w:headerReference w:type="default" r:id="rId9"/>
      <w:footerReference w:type="default" r:id="rId10"/>
      <w:headerReference w:type="first" r:id="rId11"/>
      <w:footerReference w:type="first" r:id="rId12"/>
      <w:pgSz w:w="11906" w:h="16838"/>
      <w:pgMar w:top="1418" w:right="1700" w:bottom="1134"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0B5F4" w14:textId="77777777" w:rsidR="001D07C9" w:rsidRDefault="001D07C9" w:rsidP="00644531">
      <w:pPr>
        <w:spacing w:after="0" w:line="240" w:lineRule="auto"/>
      </w:pPr>
      <w:r>
        <w:separator/>
      </w:r>
    </w:p>
  </w:endnote>
  <w:endnote w:type="continuationSeparator" w:id="0">
    <w:p w14:paraId="5C861324" w14:textId="77777777" w:rsidR="001D07C9" w:rsidRDefault="001D07C9" w:rsidP="0064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B8D58" w14:textId="77777777" w:rsidR="00644531" w:rsidRPr="00FB3555" w:rsidRDefault="00644531">
    <w:pPr>
      <w:pStyle w:val="Fuzeile"/>
      <w:rPr>
        <w:color w:val="808080" w:themeColor="background1" w:themeShade="80"/>
        <w:sz w:val="20"/>
        <w:szCs w:val="20"/>
      </w:rPr>
    </w:pPr>
    <w:r w:rsidRPr="00FB3555">
      <w:rPr>
        <w:color w:val="808080" w:themeColor="background1" w:themeShade="80"/>
        <w:sz w:val="20"/>
        <w:szCs w:val="20"/>
      </w:rPr>
      <w:tab/>
    </w:r>
    <w:r w:rsidR="00666FAE">
      <w:rPr>
        <w:color w:val="808080" w:themeColor="background1" w:themeShade="80"/>
        <w:sz w:val="20"/>
        <w:szCs w:val="20"/>
      </w:rPr>
      <w:tab/>
      <w:t xml:space="preserve">Seite </w:t>
    </w:r>
    <w:r w:rsidR="00312A55" w:rsidRPr="00FB3555">
      <w:rPr>
        <w:color w:val="808080" w:themeColor="background1" w:themeShade="80"/>
        <w:sz w:val="20"/>
        <w:szCs w:val="20"/>
      </w:rPr>
      <w:fldChar w:fldCharType="begin"/>
    </w:r>
    <w:r w:rsidRPr="00FB3555">
      <w:rPr>
        <w:color w:val="808080" w:themeColor="background1" w:themeShade="80"/>
        <w:sz w:val="20"/>
        <w:szCs w:val="20"/>
      </w:rPr>
      <w:instrText>PAGE   \* MERGEFORMAT</w:instrText>
    </w:r>
    <w:r w:rsidR="00312A55" w:rsidRPr="00FB3555">
      <w:rPr>
        <w:color w:val="808080" w:themeColor="background1" w:themeShade="80"/>
        <w:sz w:val="20"/>
        <w:szCs w:val="20"/>
      </w:rPr>
      <w:fldChar w:fldCharType="separate"/>
    </w:r>
    <w:r w:rsidR="002D13CA">
      <w:rPr>
        <w:noProof/>
        <w:color w:val="808080" w:themeColor="background1" w:themeShade="80"/>
        <w:sz w:val="20"/>
        <w:szCs w:val="20"/>
      </w:rPr>
      <w:t>3</w:t>
    </w:r>
    <w:r w:rsidR="00312A55" w:rsidRPr="00FB3555">
      <w:rPr>
        <w:color w:val="808080" w:themeColor="background1" w:themeShade="80"/>
        <w:sz w:val="20"/>
        <w:szCs w:val="20"/>
      </w:rPr>
      <w:fldChar w:fldCharType="end"/>
    </w:r>
    <w:r w:rsidR="00666FAE">
      <w:rPr>
        <w:color w:val="808080" w:themeColor="background1" w:themeShade="80"/>
        <w:sz w:val="20"/>
        <w:szCs w:val="20"/>
      </w:rPr>
      <w:t xml:space="preserve"> von </w:t>
    </w:r>
    <w:fldSimple w:instr=" NUMPAGES  \* Arabic  \* MERGEFORMAT ">
      <w:r w:rsidR="002D13CA" w:rsidRPr="002D13CA">
        <w:rPr>
          <w:noProof/>
          <w:color w:val="808080" w:themeColor="background1" w:themeShade="80"/>
          <w:sz w:val="20"/>
          <w:szCs w:val="20"/>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F11BC" w14:textId="77777777" w:rsidR="00016D4D" w:rsidRDefault="00016D4D" w:rsidP="00016D4D">
    <w:pPr>
      <w:pStyle w:val="Fuzeile"/>
      <w:tabs>
        <w:tab w:val="clear" w:pos="4536"/>
        <w:tab w:val="clear" w:pos="9072"/>
        <w:tab w:val="center" w:pos="4253"/>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49894" w14:textId="77777777" w:rsidR="001D07C9" w:rsidRDefault="001D07C9" w:rsidP="00644531">
      <w:pPr>
        <w:spacing w:after="0" w:line="240" w:lineRule="auto"/>
      </w:pPr>
      <w:r>
        <w:separator/>
      </w:r>
    </w:p>
  </w:footnote>
  <w:footnote w:type="continuationSeparator" w:id="0">
    <w:p w14:paraId="64CCF560" w14:textId="77777777" w:rsidR="001D07C9" w:rsidRDefault="001D07C9" w:rsidP="006445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03DFA" w14:textId="01947727" w:rsidR="00644531" w:rsidRPr="001204BE" w:rsidRDefault="00CC148E" w:rsidP="00761089">
    <w:pPr>
      <w:pStyle w:val="Kopfzeile"/>
      <w:tabs>
        <w:tab w:val="left" w:pos="0"/>
      </w:tabs>
    </w:pPr>
    <w:r>
      <w:rPr>
        <w:noProof/>
        <w:lang w:eastAsia="de-DE"/>
      </w:rPr>
      <mc:AlternateContent>
        <mc:Choice Requires="wps">
          <w:drawing>
            <wp:anchor distT="0" distB="0" distL="114300" distR="114300" simplePos="0" relativeHeight="251661312" behindDoc="0" locked="0" layoutInCell="1" allowOverlap="1" wp14:anchorId="199FB568" wp14:editId="4893115C">
              <wp:simplePos x="0" y="0"/>
              <wp:positionH relativeFrom="margin">
                <wp:posOffset>-805815</wp:posOffset>
              </wp:positionH>
              <wp:positionV relativeFrom="margin">
                <wp:posOffset>3516630</wp:posOffset>
              </wp:positionV>
              <wp:extent cx="158750" cy="226822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8750" cy="2268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5B6934" w14:textId="1FE4C5CC"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312A55">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312A55">
                            <w:rPr>
                              <w:color w:val="808080" w:themeColor="background1" w:themeShade="80"/>
                              <w:sz w:val="20"/>
                            </w:rPr>
                            <w:fldChar w:fldCharType="separate"/>
                          </w:r>
                          <w:r w:rsidR="0072141D">
                            <w:rPr>
                              <w:noProof/>
                              <w:color w:val="808080" w:themeColor="background1" w:themeShade="80"/>
                              <w:sz w:val="20"/>
                            </w:rPr>
                            <w:t>August 20</w:t>
                          </w:r>
                          <w:r w:rsidR="00312A55">
                            <w:rPr>
                              <w:color w:val="808080" w:themeColor="background1" w:themeShade="80"/>
                              <w:sz w:val="20"/>
                            </w:rPr>
                            <w:fldChar w:fldCharType="end"/>
                          </w:r>
                        </w:p>
                      </w:txbxContent>
                    </wps:txbx>
                    <wps:bodyPr rot="0" spcFirstLastPara="0" vertOverflow="overflow" horzOverflow="overflow" vert="vert270"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99FB568" id="_x0000_t202" coordsize="21600,21600" o:spt="202" path="m,l,21600r21600,l21600,xe">
              <v:stroke joinstyle="miter"/>
              <v:path gradientshapeok="t" o:connecttype="rect"/>
            </v:shapetype>
            <v:shape id="Textfeld 3" o:spid="_x0000_s1026" type="#_x0000_t202" style="position:absolute;margin-left:-63.45pt;margin-top:276.9pt;width:12.5pt;height:17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" filled="f" stroked="f" strokeweight=".5pt">
              <v:textbox style="layout-flow:vertical;mso-layout-flow-alt:bottom-to-top;mso-fit-shape-to-text:t" inset="0,0,0,0">
                <w:txbxContent>
                  <w:p w14:paraId="205B6934" w14:textId="1FE4C5CC" w:rsidR="002D621B" w:rsidRPr="002D621B" w:rsidRDefault="002D621B" w:rsidP="002D621B">
                    <w:pPr>
                      <w:pStyle w:val="Fuzeile"/>
                      <w:jc w:val="center"/>
                      <w:rPr>
                        <w:color w:val="808080" w:themeColor="background1" w:themeShade="80"/>
                        <w:sz w:val="20"/>
                      </w:rPr>
                    </w:pPr>
                    <w:r w:rsidRPr="002D621B">
                      <w:rPr>
                        <w:smallCaps/>
                        <w:color w:val="808080" w:themeColor="background1" w:themeShade="80"/>
                        <w:sz w:val="20"/>
                      </w:rPr>
                      <w:t>Sinus</w:t>
                    </w:r>
                    <w:r w:rsidR="00FF741C">
                      <w:rPr>
                        <w:color w:val="808080" w:themeColor="background1" w:themeShade="80"/>
                        <w:sz w:val="20"/>
                      </w:rPr>
                      <w:t xml:space="preserve"> </w:t>
                    </w:r>
                    <w:r w:rsidRPr="002D621B">
                      <w:rPr>
                        <w:color w:val="808080" w:themeColor="background1" w:themeShade="80"/>
                        <w:sz w:val="20"/>
                      </w:rPr>
                      <w:t>NRW</w:t>
                    </w:r>
                    <w:r w:rsidR="00FF741C">
                      <w:rPr>
                        <w:color w:val="808080" w:themeColor="background1" w:themeShade="80"/>
                        <w:sz w:val="20"/>
                      </w:rPr>
                      <w:t xml:space="preserve"> – </w:t>
                    </w:r>
                    <w:r w:rsidR="00312A55">
                      <w:rPr>
                        <w:color w:val="808080" w:themeColor="background1" w:themeShade="80"/>
                        <w:sz w:val="20"/>
                      </w:rPr>
                      <w:fldChar w:fldCharType="begin"/>
                    </w:r>
                    <w:r w:rsidR="00F12228">
                      <w:rPr>
                        <w:color w:val="808080" w:themeColor="background1" w:themeShade="80"/>
                        <w:sz w:val="20"/>
                      </w:rPr>
                      <w:instrText xml:space="preserve"> SAVEDATE  \@ "MMMM yy"  \* MERGEFORMAT </w:instrText>
                    </w:r>
                    <w:r w:rsidR="00312A55">
                      <w:rPr>
                        <w:color w:val="808080" w:themeColor="background1" w:themeShade="80"/>
                        <w:sz w:val="20"/>
                      </w:rPr>
                      <w:fldChar w:fldCharType="separate"/>
                    </w:r>
                    <w:r w:rsidR="0072141D">
                      <w:rPr>
                        <w:noProof/>
                        <w:color w:val="808080" w:themeColor="background1" w:themeShade="80"/>
                        <w:sz w:val="20"/>
                      </w:rPr>
                      <w:t>August 20</w:t>
                    </w:r>
                    <w:r w:rsidR="00312A55">
                      <w:rPr>
                        <w:color w:val="808080" w:themeColor="background1" w:themeShade="80"/>
                        <w:sz w:val="20"/>
                      </w:rPr>
                      <w:fldChar w:fldCharType="end"/>
                    </w:r>
                  </w:p>
                </w:txbxContent>
              </v:textbox>
              <w10:wrap anchorx="margin" anchory="margin"/>
            </v:shape>
          </w:pict>
        </mc:Fallback>
      </mc:AlternateContent>
    </w:r>
    <w:sdt>
      <w:sdtPr>
        <w:alias w:val="Titel"/>
        <w:tag w:val=""/>
        <w:id w:val="958617773"/>
        <w:placeholder>
          <w:docPart w:val="9C99018EBC6340809589B1D57CD83CBF"/>
        </w:placeholder>
        <w:dataBinding w:prefixMappings="xmlns:ns0='http://purl.org/dc/elements/1.1/' xmlns:ns1='http://schemas.openxmlformats.org/package/2006/metadata/core-properties' " w:xpath="/ns1:coreProperties[1]/ns0:title[1]" w:storeItemID="{6C3C8BC8-F283-45AE-878A-BAB7291924A1}"/>
        <w:text/>
      </w:sdtPr>
      <w:sdtEndPr/>
      <w:sdtContent>
        <w:r w:rsidR="0072141D">
          <w:t>Analyse der Modellhäuser</w:t>
        </w:r>
      </w:sdtContent>
    </w:sdt>
    <w:r w:rsidR="00644531" w:rsidRPr="001204BE">
      <w:tab/>
    </w:r>
    <w:r w:rsidR="00644531" w:rsidRPr="001204BE">
      <w:tab/>
    </w:r>
    <w:sdt>
      <w:sdtPr>
        <w:alias w:val="Kategorie"/>
        <w:tag w:val=""/>
        <w:id w:val="-1793591635"/>
        <w:placeholder>
          <w:docPart w:val="3E6859FBE9DC48C09743EBE728E5E0D2"/>
        </w:placeholder>
        <w:dataBinding w:prefixMappings="xmlns:ns0='http://purl.org/dc/elements/1.1/' xmlns:ns1='http://schemas.openxmlformats.org/package/2006/metadata/core-properties' " w:xpath="/ns1:coreProperties[1]/ns1:category[1]" w:storeItemID="{6C3C8BC8-F283-45AE-878A-BAB7291924A1}"/>
        <w:text/>
      </w:sdtPr>
      <w:sdtEndPr/>
      <w:sdtContent>
        <w:r w:rsidR="0072141D">
          <w:t>S5_Einführung</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22E0B" w14:textId="77777777" w:rsidR="00644531" w:rsidRDefault="00016D4D" w:rsidP="002D621B">
    <w:pPr>
      <w:pStyle w:val="Kopfzeile"/>
      <w:tabs>
        <w:tab w:val="clear" w:pos="4536"/>
        <w:tab w:val="clear" w:pos="9072"/>
        <w:tab w:val="center" w:pos="4253"/>
        <w:tab w:val="right" w:pos="8505"/>
      </w:tabs>
    </w:pPr>
    <w:r>
      <w:rPr>
        <w:noProof/>
        <w:lang w:eastAsia="de-DE"/>
      </w:rPr>
      <w:drawing>
        <wp:anchor distT="0" distB="0" distL="114300" distR="114300" simplePos="0" relativeHeight="251662336" behindDoc="0" locked="0" layoutInCell="1" allowOverlap="1" wp14:anchorId="1EFF08C3" wp14:editId="38FFDA3C">
          <wp:simplePos x="0" y="0"/>
          <wp:positionH relativeFrom="margin">
            <wp:posOffset>-1404620</wp:posOffset>
          </wp:positionH>
          <wp:positionV relativeFrom="margin">
            <wp:align>center</wp:align>
          </wp:positionV>
          <wp:extent cx="977265" cy="341630"/>
          <wp:effectExtent l="0" t="6032" r="7302" b="7303"/>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sa.png"/>
                  <pic:cNvPicPr/>
                </pic:nvPicPr>
                <pic:blipFill>
                  <a:blip r:embed="rId1" cstate="print">
                    <a:extLst>
                      <a:ext uri="{28A0092B-C50C-407E-A947-70E740481C1C}">
                        <a14:useLocalDpi xmlns:a14="http://schemas.microsoft.com/office/drawing/2010/main" val="0"/>
                      </a:ext>
                    </a:extLst>
                  </a:blip>
                  <a:stretch>
                    <a:fillRect/>
                  </a:stretch>
                </pic:blipFill>
                <pic:spPr>
                  <a:xfrm rot="16200000">
                    <a:off x="0" y="0"/>
                    <a:ext cx="977488" cy="342000"/>
                  </a:xfrm>
                  <a:prstGeom prst="rect">
                    <a:avLst/>
                  </a:prstGeom>
                </pic:spPr>
              </pic:pic>
            </a:graphicData>
          </a:graphic>
        </wp:anchor>
      </w:drawing>
    </w:r>
    <w:r w:rsidR="007E5D70">
      <w:tab/>
    </w:r>
    <w:r w:rsidR="007E5D70">
      <w:tab/>
    </w:r>
    <w:r w:rsidR="007E5D70">
      <w:rPr>
        <w:noProof/>
        <w:lang w:eastAsia="de-DE"/>
      </w:rPr>
      <w:drawing>
        <wp:inline distT="0" distB="0" distL="0" distR="0" wp14:anchorId="4A640EE1" wp14:editId="7B9BBAD5">
          <wp:extent cx="1080000" cy="511200"/>
          <wp:effectExtent l="0" t="0" r="6350" b="3175"/>
          <wp:docPr id="2" name="Grafik 2" descr="Q:\Projekte\SINUS\Formulare, Logos und Vorlagen\Logos Bearbeitung Trendel\Logo_SINUS_print_o_nrw_tricolo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Projekte\SINUS\Formulare, Logos und Vorlagen\Logos Bearbeitung Trendel\Logo_SINUS_print_o_nrw_tricolor2.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80000" cy="511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9pt;height:9pt" o:bullet="t">
        <v:imagedata r:id="rId1" o:title="art4A30"/>
      </v:shape>
    </w:pict>
  </w:numPicBullet>
  <w:abstractNum w:abstractNumId="0" w15:restartNumberingAfterBreak="0">
    <w:nsid w:val="0000000D"/>
    <w:multiLevelType w:val="singleLevel"/>
    <w:tmpl w:val="C5E2F3C8"/>
    <w:lvl w:ilvl="0">
      <w:start w:val="1"/>
      <w:numFmt w:val="bullet"/>
      <w:lvlText w:val=""/>
      <w:lvlJc w:val="left"/>
      <w:pPr>
        <w:tabs>
          <w:tab w:val="num" w:pos="360"/>
        </w:tabs>
        <w:ind w:left="360" w:hanging="360"/>
      </w:pPr>
      <w:rPr>
        <w:rFonts w:ascii="Symbol" w:hAnsi="Symbol"/>
        <w:color w:val="auto"/>
        <w:sz w:val="20"/>
        <w:szCs w:val="22"/>
      </w:rPr>
    </w:lvl>
  </w:abstractNum>
  <w:abstractNum w:abstractNumId="1" w15:restartNumberingAfterBreak="0">
    <w:nsid w:val="0E2E3AA3"/>
    <w:multiLevelType w:val="hybridMultilevel"/>
    <w:tmpl w:val="A414031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0AC4B98"/>
    <w:multiLevelType w:val="hybridMultilevel"/>
    <w:tmpl w:val="89EA6D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BF36F9A"/>
    <w:multiLevelType w:val="hybridMultilevel"/>
    <w:tmpl w:val="61E648B6"/>
    <w:lvl w:ilvl="0" w:tplc="E0548CBC">
      <w:start w:val="1"/>
      <w:numFmt w:val="bullet"/>
      <w:lvlText w:val=""/>
      <w:lvlPicBulletId w:val="0"/>
      <w:lvlJc w:val="left"/>
      <w:pPr>
        <w:tabs>
          <w:tab w:val="num" w:pos="720"/>
        </w:tabs>
        <w:ind w:left="720" w:hanging="360"/>
      </w:pPr>
      <w:rPr>
        <w:rFonts w:ascii="Symbol" w:hAnsi="Symbol" w:hint="default"/>
      </w:rPr>
    </w:lvl>
    <w:lvl w:ilvl="1" w:tplc="B2D2AAC2" w:tentative="1">
      <w:start w:val="1"/>
      <w:numFmt w:val="bullet"/>
      <w:lvlText w:val=""/>
      <w:lvlPicBulletId w:val="0"/>
      <w:lvlJc w:val="left"/>
      <w:pPr>
        <w:tabs>
          <w:tab w:val="num" w:pos="1440"/>
        </w:tabs>
        <w:ind w:left="1440" w:hanging="360"/>
      </w:pPr>
      <w:rPr>
        <w:rFonts w:ascii="Symbol" w:hAnsi="Symbol" w:hint="default"/>
      </w:rPr>
    </w:lvl>
    <w:lvl w:ilvl="2" w:tplc="7BF02A78" w:tentative="1">
      <w:start w:val="1"/>
      <w:numFmt w:val="bullet"/>
      <w:lvlText w:val=""/>
      <w:lvlPicBulletId w:val="0"/>
      <w:lvlJc w:val="left"/>
      <w:pPr>
        <w:tabs>
          <w:tab w:val="num" w:pos="2160"/>
        </w:tabs>
        <w:ind w:left="2160" w:hanging="360"/>
      </w:pPr>
      <w:rPr>
        <w:rFonts w:ascii="Symbol" w:hAnsi="Symbol" w:hint="default"/>
      </w:rPr>
    </w:lvl>
    <w:lvl w:ilvl="3" w:tplc="B9AA2844" w:tentative="1">
      <w:start w:val="1"/>
      <w:numFmt w:val="bullet"/>
      <w:lvlText w:val=""/>
      <w:lvlPicBulletId w:val="0"/>
      <w:lvlJc w:val="left"/>
      <w:pPr>
        <w:tabs>
          <w:tab w:val="num" w:pos="2880"/>
        </w:tabs>
        <w:ind w:left="2880" w:hanging="360"/>
      </w:pPr>
      <w:rPr>
        <w:rFonts w:ascii="Symbol" w:hAnsi="Symbol" w:hint="default"/>
      </w:rPr>
    </w:lvl>
    <w:lvl w:ilvl="4" w:tplc="41D85690" w:tentative="1">
      <w:start w:val="1"/>
      <w:numFmt w:val="bullet"/>
      <w:lvlText w:val=""/>
      <w:lvlPicBulletId w:val="0"/>
      <w:lvlJc w:val="left"/>
      <w:pPr>
        <w:tabs>
          <w:tab w:val="num" w:pos="3600"/>
        </w:tabs>
        <w:ind w:left="3600" w:hanging="360"/>
      </w:pPr>
      <w:rPr>
        <w:rFonts w:ascii="Symbol" w:hAnsi="Symbol" w:hint="default"/>
      </w:rPr>
    </w:lvl>
    <w:lvl w:ilvl="5" w:tplc="4F7CBB9C" w:tentative="1">
      <w:start w:val="1"/>
      <w:numFmt w:val="bullet"/>
      <w:lvlText w:val=""/>
      <w:lvlPicBulletId w:val="0"/>
      <w:lvlJc w:val="left"/>
      <w:pPr>
        <w:tabs>
          <w:tab w:val="num" w:pos="4320"/>
        </w:tabs>
        <w:ind w:left="4320" w:hanging="360"/>
      </w:pPr>
      <w:rPr>
        <w:rFonts w:ascii="Symbol" w:hAnsi="Symbol" w:hint="default"/>
      </w:rPr>
    </w:lvl>
    <w:lvl w:ilvl="6" w:tplc="ED66E4FC" w:tentative="1">
      <w:start w:val="1"/>
      <w:numFmt w:val="bullet"/>
      <w:lvlText w:val=""/>
      <w:lvlPicBulletId w:val="0"/>
      <w:lvlJc w:val="left"/>
      <w:pPr>
        <w:tabs>
          <w:tab w:val="num" w:pos="5040"/>
        </w:tabs>
        <w:ind w:left="5040" w:hanging="360"/>
      </w:pPr>
      <w:rPr>
        <w:rFonts w:ascii="Symbol" w:hAnsi="Symbol" w:hint="default"/>
      </w:rPr>
    </w:lvl>
    <w:lvl w:ilvl="7" w:tplc="433A5D3C" w:tentative="1">
      <w:start w:val="1"/>
      <w:numFmt w:val="bullet"/>
      <w:lvlText w:val=""/>
      <w:lvlPicBulletId w:val="0"/>
      <w:lvlJc w:val="left"/>
      <w:pPr>
        <w:tabs>
          <w:tab w:val="num" w:pos="5760"/>
        </w:tabs>
        <w:ind w:left="5760" w:hanging="360"/>
      </w:pPr>
      <w:rPr>
        <w:rFonts w:ascii="Symbol" w:hAnsi="Symbol" w:hint="default"/>
      </w:rPr>
    </w:lvl>
    <w:lvl w:ilvl="8" w:tplc="3170E870" w:tentative="1">
      <w:start w:val="1"/>
      <w:numFmt w:val="bullet"/>
      <w:lvlText w:val=""/>
      <w:lvlPicBulletId w:val="0"/>
      <w:lvlJc w:val="left"/>
      <w:pPr>
        <w:tabs>
          <w:tab w:val="num" w:pos="6480"/>
        </w:tabs>
        <w:ind w:left="6480" w:hanging="360"/>
      </w:pPr>
      <w:rPr>
        <w:rFonts w:ascii="Symbol" w:hAnsi="Symbol" w:hint="default"/>
      </w:rPr>
    </w:lvl>
  </w:abstractNum>
  <w:abstractNum w:abstractNumId="4" w15:restartNumberingAfterBreak="0">
    <w:nsid w:val="2C2B1B52"/>
    <w:multiLevelType w:val="hybridMultilevel"/>
    <w:tmpl w:val="8F3C5C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B492F99"/>
    <w:multiLevelType w:val="hybridMultilevel"/>
    <w:tmpl w:val="5BC296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238"/>
    <w:rsid w:val="00001CF6"/>
    <w:rsid w:val="00014582"/>
    <w:rsid w:val="00016D4D"/>
    <w:rsid w:val="000F26D9"/>
    <w:rsid w:val="00106005"/>
    <w:rsid w:val="00115010"/>
    <w:rsid w:val="001204BE"/>
    <w:rsid w:val="001C1507"/>
    <w:rsid w:val="001D07C9"/>
    <w:rsid w:val="002D13CA"/>
    <w:rsid w:val="002D621B"/>
    <w:rsid w:val="002F3648"/>
    <w:rsid w:val="00312A55"/>
    <w:rsid w:val="003201E9"/>
    <w:rsid w:val="00340CF8"/>
    <w:rsid w:val="003D01E9"/>
    <w:rsid w:val="003F3349"/>
    <w:rsid w:val="003F7D63"/>
    <w:rsid w:val="004636FF"/>
    <w:rsid w:val="00473238"/>
    <w:rsid w:val="00491E6D"/>
    <w:rsid w:val="00530DA7"/>
    <w:rsid w:val="00592866"/>
    <w:rsid w:val="00644531"/>
    <w:rsid w:val="00666FAE"/>
    <w:rsid w:val="006832A4"/>
    <w:rsid w:val="0072141D"/>
    <w:rsid w:val="00731BDC"/>
    <w:rsid w:val="00761089"/>
    <w:rsid w:val="007E5D70"/>
    <w:rsid w:val="007F016B"/>
    <w:rsid w:val="0080418A"/>
    <w:rsid w:val="0089640D"/>
    <w:rsid w:val="00897550"/>
    <w:rsid w:val="008C660E"/>
    <w:rsid w:val="008D71DD"/>
    <w:rsid w:val="0094274D"/>
    <w:rsid w:val="00963DE2"/>
    <w:rsid w:val="009B3F6D"/>
    <w:rsid w:val="009B564A"/>
    <w:rsid w:val="009E4950"/>
    <w:rsid w:val="009F0C11"/>
    <w:rsid w:val="00A66831"/>
    <w:rsid w:val="00A66A28"/>
    <w:rsid w:val="00A85DC8"/>
    <w:rsid w:val="00B04A3C"/>
    <w:rsid w:val="00B20374"/>
    <w:rsid w:val="00B83C1E"/>
    <w:rsid w:val="00BC54E4"/>
    <w:rsid w:val="00BE6787"/>
    <w:rsid w:val="00C03530"/>
    <w:rsid w:val="00C42C50"/>
    <w:rsid w:val="00C726BD"/>
    <w:rsid w:val="00C75E5D"/>
    <w:rsid w:val="00CC148E"/>
    <w:rsid w:val="00D21AAF"/>
    <w:rsid w:val="00D7422F"/>
    <w:rsid w:val="00D85B8C"/>
    <w:rsid w:val="00DB124E"/>
    <w:rsid w:val="00DD37B8"/>
    <w:rsid w:val="00F0566E"/>
    <w:rsid w:val="00F12228"/>
    <w:rsid w:val="00F465A0"/>
    <w:rsid w:val="00FB3555"/>
    <w:rsid w:val="00FF74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81A03EB"/>
  <w15:docId w15:val="{460AE7C4-D76F-48C3-BF1F-5386B571E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621B"/>
    <w:rPr>
      <w:rFonts w:ascii="Calibri" w:hAnsi="Calibri"/>
    </w:rPr>
  </w:style>
  <w:style w:type="paragraph" w:styleId="berschrift1">
    <w:name w:val="heading 1"/>
    <w:basedOn w:val="Standard"/>
    <w:next w:val="Standard"/>
    <w:link w:val="berschrift1Zchn"/>
    <w:uiPriority w:val="9"/>
    <w:qFormat/>
    <w:rsid w:val="00014582"/>
    <w:pPr>
      <w:keepNext/>
      <w:keepLines/>
      <w:spacing w:before="480" w:after="0"/>
      <w:outlineLvl w:val="0"/>
    </w:pPr>
    <w:rPr>
      <w:rFonts w:eastAsiaTheme="majorEastAsia" w:cstheme="majorBidi"/>
      <w:b/>
      <w:bCs/>
      <w:noProof/>
      <w:sz w:val="28"/>
      <w:szCs w:val="28"/>
    </w:rPr>
  </w:style>
  <w:style w:type="paragraph" w:styleId="berschrift2">
    <w:name w:val="heading 2"/>
    <w:basedOn w:val="Standard"/>
    <w:next w:val="Standard"/>
    <w:link w:val="berschrift2Zchn"/>
    <w:uiPriority w:val="9"/>
    <w:unhideWhenUsed/>
    <w:qFormat/>
    <w:rsid w:val="00F0566E"/>
    <w:pPr>
      <w:keepNext/>
      <w:keepLines/>
      <w:spacing w:before="200" w:after="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rsid w:val="001204BE"/>
    <w:pPr>
      <w:keepNext/>
      <w:keepLines/>
      <w:spacing w:before="200" w:after="0"/>
      <w:outlineLvl w:val="2"/>
    </w:pPr>
    <w:rPr>
      <w:rFonts w:asciiTheme="majorHAnsi" w:eastAsiaTheme="majorEastAsia" w:hAnsiTheme="majorHAnsi" w:cstheme="majorBidi"/>
      <w:b/>
      <w:bCs/>
      <w:color w:val="000000" w:themeColor="text1"/>
      <w:sz w:val="20"/>
    </w:rPr>
  </w:style>
  <w:style w:type="paragraph" w:styleId="berschrift4">
    <w:name w:val="heading 4"/>
    <w:basedOn w:val="Standard"/>
    <w:next w:val="Standard"/>
    <w:link w:val="berschrift4Zchn"/>
    <w:uiPriority w:val="9"/>
    <w:semiHidden/>
    <w:unhideWhenUsed/>
    <w:qFormat/>
    <w:rsid w:val="0010600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10600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0600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0600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0600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10600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4531"/>
    <w:rPr>
      <w:color w:val="808080"/>
    </w:rPr>
  </w:style>
  <w:style w:type="paragraph" w:styleId="Sprechblasentext">
    <w:name w:val="Balloon Text"/>
    <w:basedOn w:val="Standard"/>
    <w:link w:val="SprechblasentextZchn"/>
    <w:uiPriority w:val="99"/>
    <w:semiHidden/>
    <w:unhideWhenUsed/>
    <w:rsid w:val="0064453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44531"/>
    <w:rPr>
      <w:rFonts w:ascii="Tahoma" w:hAnsi="Tahoma" w:cs="Tahoma"/>
      <w:sz w:val="16"/>
      <w:szCs w:val="16"/>
    </w:rPr>
  </w:style>
  <w:style w:type="paragraph" w:styleId="Kopfzeile">
    <w:name w:val="header"/>
    <w:basedOn w:val="Standard"/>
    <w:link w:val="KopfzeileZchn"/>
    <w:uiPriority w:val="99"/>
    <w:unhideWhenUsed/>
    <w:rsid w:val="0064453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44531"/>
  </w:style>
  <w:style w:type="paragraph" w:styleId="Fuzeile">
    <w:name w:val="footer"/>
    <w:basedOn w:val="Standard"/>
    <w:link w:val="FuzeileZchn"/>
    <w:uiPriority w:val="99"/>
    <w:unhideWhenUsed/>
    <w:rsid w:val="0064453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44531"/>
  </w:style>
  <w:style w:type="character" w:styleId="Hyperlink">
    <w:name w:val="Hyperlink"/>
    <w:basedOn w:val="Absatz-Standardschriftart"/>
    <w:uiPriority w:val="99"/>
    <w:unhideWhenUsed/>
    <w:rsid w:val="00644531"/>
    <w:rPr>
      <w:color w:val="0000FF" w:themeColor="hyperlink"/>
      <w:u w:val="single"/>
    </w:rPr>
  </w:style>
  <w:style w:type="character" w:customStyle="1" w:styleId="berschrift1Zchn">
    <w:name w:val="Überschrift 1 Zchn"/>
    <w:basedOn w:val="Absatz-Standardschriftart"/>
    <w:link w:val="berschrift1"/>
    <w:uiPriority w:val="9"/>
    <w:rsid w:val="00014582"/>
    <w:rPr>
      <w:rFonts w:ascii="Calibri" w:eastAsiaTheme="majorEastAsia" w:hAnsi="Calibri" w:cstheme="majorBidi"/>
      <w:b/>
      <w:bCs/>
      <w:noProof/>
      <w:sz w:val="28"/>
      <w:szCs w:val="28"/>
    </w:rPr>
  </w:style>
  <w:style w:type="character" w:customStyle="1" w:styleId="berschrift2Zchn">
    <w:name w:val="Überschrift 2 Zchn"/>
    <w:basedOn w:val="Absatz-Standardschriftart"/>
    <w:link w:val="berschrift2"/>
    <w:uiPriority w:val="9"/>
    <w:rsid w:val="00F0566E"/>
    <w:rPr>
      <w:rFonts w:ascii="Arial" w:eastAsiaTheme="majorEastAsia" w:hAnsi="Arial" w:cstheme="majorBidi"/>
      <w:b/>
      <w:bCs/>
      <w:szCs w:val="26"/>
    </w:rPr>
  </w:style>
  <w:style w:type="character" w:customStyle="1" w:styleId="berschrift3Zchn">
    <w:name w:val="Überschrift 3 Zchn"/>
    <w:basedOn w:val="Absatz-Standardschriftart"/>
    <w:link w:val="berschrift3"/>
    <w:uiPriority w:val="9"/>
    <w:rsid w:val="001204BE"/>
    <w:rPr>
      <w:rFonts w:asciiTheme="majorHAnsi" w:eastAsiaTheme="majorEastAsia" w:hAnsiTheme="majorHAnsi" w:cstheme="majorBidi"/>
      <w:b/>
      <w:bCs/>
      <w:color w:val="000000" w:themeColor="text1"/>
      <w:sz w:val="20"/>
    </w:rPr>
  </w:style>
  <w:style w:type="character" w:customStyle="1" w:styleId="berschrift4Zchn">
    <w:name w:val="Überschrift 4 Zchn"/>
    <w:basedOn w:val="Absatz-Standardschriftart"/>
    <w:link w:val="berschrift4"/>
    <w:uiPriority w:val="9"/>
    <w:semiHidden/>
    <w:rsid w:val="00106005"/>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106005"/>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106005"/>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106005"/>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106005"/>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106005"/>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F0566E"/>
    <w:pPr>
      <w:pBdr>
        <w:bottom w:val="single" w:sz="8" w:space="4" w:color="4F81BD" w:themeColor="accent1"/>
      </w:pBdr>
      <w:spacing w:after="300" w:line="240" w:lineRule="auto"/>
      <w:contextualSpacing/>
    </w:pPr>
    <w:rPr>
      <w:rFonts w:eastAsiaTheme="majorEastAsia" w:cstheme="majorBidi"/>
      <w:spacing w:val="5"/>
      <w:kern w:val="28"/>
      <w:sz w:val="40"/>
      <w:szCs w:val="52"/>
    </w:rPr>
  </w:style>
  <w:style w:type="character" w:customStyle="1" w:styleId="TitelZchn">
    <w:name w:val="Titel Zchn"/>
    <w:basedOn w:val="Absatz-Standardschriftart"/>
    <w:link w:val="Titel"/>
    <w:uiPriority w:val="10"/>
    <w:rsid w:val="00F0566E"/>
    <w:rPr>
      <w:rFonts w:ascii="Arial" w:eastAsiaTheme="majorEastAsia" w:hAnsi="Arial" w:cstheme="majorBidi"/>
      <w:spacing w:val="5"/>
      <w:kern w:val="28"/>
      <w:sz w:val="40"/>
      <w:szCs w:val="52"/>
    </w:rPr>
  </w:style>
  <w:style w:type="paragraph" w:styleId="Untertitel">
    <w:name w:val="Subtitle"/>
    <w:basedOn w:val="Standard"/>
    <w:next w:val="Standard"/>
    <w:link w:val="UntertitelZchn"/>
    <w:uiPriority w:val="11"/>
    <w:qFormat/>
    <w:rsid w:val="00F0566E"/>
    <w:pPr>
      <w:numPr>
        <w:ilvl w:val="1"/>
      </w:numPr>
    </w:pPr>
    <w:rPr>
      <w:rFonts w:eastAsiaTheme="majorEastAsia" w:cstheme="majorBidi"/>
      <w:i/>
      <w:iCs/>
      <w:spacing w:val="15"/>
      <w:sz w:val="24"/>
      <w:szCs w:val="24"/>
    </w:rPr>
  </w:style>
  <w:style w:type="character" w:customStyle="1" w:styleId="UntertitelZchn">
    <w:name w:val="Untertitel Zchn"/>
    <w:basedOn w:val="Absatz-Standardschriftart"/>
    <w:link w:val="Untertitel"/>
    <w:uiPriority w:val="11"/>
    <w:rsid w:val="00F0566E"/>
    <w:rPr>
      <w:rFonts w:ascii="Arial" w:eastAsiaTheme="majorEastAsia" w:hAnsi="Arial" w:cstheme="majorBidi"/>
      <w:i/>
      <w:iCs/>
      <w:spacing w:val="15"/>
      <w:sz w:val="24"/>
      <w:szCs w:val="24"/>
    </w:rPr>
  </w:style>
  <w:style w:type="character" w:styleId="Fett">
    <w:name w:val="Strong"/>
    <w:basedOn w:val="Absatz-Standardschriftart"/>
    <w:uiPriority w:val="22"/>
    <w:rsid w:val="00106005"/>
    <w:rPr>
      <w:b/>
      <w:bCs/>
    </w:rPr>
  </w:style>
  <w:style w:type="character" w:styleId="Hervorhebung">
    <w:name w:val="Emphasis"/>
    <w:basedOn w:val="Absatz-Standardschriftart"/>
    <w:uiPriority w:val="20"/>
    <w:rsid w:val="00106005"/>
    <w:rPr>
      <w:i/>
      <w:iCs/>
    </w:rPr>
  </w:style>
  <w:style w:type="paragraph" w:styleId="KeinLeerraum">
    <w:name w:val="No Spacing"/>
    <w:uiPriority w:val="1"/>
    <w:rsid w:val="00106005"/>
    <w:pPr>
      <w:spacing w:after="0" w:line="240" w:lineRule="auto"/>
    </w:pPr>
  </w:style>
  <w:style w:type="paragraph" w:styleId="Listenabsatz">
    <w:name w:val="List Paragraph"/>
    <w:basedOn w:val="Standard"/>
    <w:uiPriority w:val="34"/>
    <w:rsid w:val="00106005"/>
    <w:pPr>
      <w:ind w:left="720"/>
      <w:contextualSpacing/>
    </w:pPr>
  </w:style>
  <w:style w:type="paragraph" w:styleId="Zitat">
    <w:name w:val="Quote"/>
    <w:basedOn w:val="Standard"/>
    <w:next w:val="Standard"/>
    <w:link w:val="ZitatZchn"/>
    <w:uiPriority w:val="29"/>
    <w:qFormat/>
    <w:rsid w:val="00F0566E"/>
    <w:rPr>
      <w:i/>
      <w:iCs/>
      <w:color w:val="000000" w:themeColor="text1"/>
    </w:rPr>
  </w:style>
  <w:style w:type="character" w:customStyle="1" w:styleId="ZitatZchn">
    <w:name w:val="Zitat Zchn"/>
    <w:basedOn w:val="Absatz-Standardschriftart"/>
    <w:link w:val="Zitat"/>
    <w:uiPriority w:val="29"/>
    <w:rsid w:val="00F0566E"/>
    <w:rPr>
      <w:rFonts w:ascii="Arial" w:hAnsi="Arial"/>
      <w:i/>
      <w:iCs/>
      <w:color w:val="000000" w:themeColor="text1"/>
    </w:rPr>
  </w:style>
  <w:style w:type="paragraph" w:styleId="IntensivesZitat">
    <w:name w:val="Intense Quote"/>
    <w:basedOn w:val="Standard"/>
    <w:next w:val="Standard"/>
    <w:link w:val="IntensivesZitatZchn"/>
    <w:uiPriority w:val="30"/>
    <w:rsid w:val="0010600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06005"/>
    <w:rPr>
      <w:b/>
      <w:bCs/>
      <w:i/>
      <w:iCs/>
      <w:color w:val="4F81BD" w:themeColor="accent1"/>
    </w:rPr>
  </w:style>
  <w:style w:type="character" w:styleId="SchwacheHervorhebung">
    <w:name w:val="Subtle Emphasis"/>
    <w:basedOn w:val="Absatz-Standardschriftart"/>
    <w:uiPriority w:val="19"/>
    <w:rsid w:val="00106005"/>
    <w:rPr>
      <w:i/>
      <w:iCs/>
      <w:color w:val="808080" w:themeColor="text1" w:themeTint="7F"/>
    </w:rPr>
  </w:style>
  <w:style w:type="character" w:styleId="IntensiveHervorhebung">
    <w:name w:val="Intense Emphasis"/>
    <w:basedOn w:val="Absatz-Standardschriftart"/>
    <w:uiPriority w:val="21"/>
    <w:rsid w:val="00106005"/>
    <w:rPr>
      <w:b/>
      <w:bCs/>
      <w:i/>
      <w:iCs/>
      <w:color w:val="4F81BD" w:themeColor="accent1"/>
    </w:rPr>
  </w:style>
  <w:style w:type="character" w:styleId="SchwacherVerweis">
    <w:name w:val="Subtle Reference"/>
    <w:basedOn w:val="Absatz-Standardschriftart"/>
    <w:uiPriority w:val="31"/>
    <w:rsid w:val="00106005"/>
    <w:rPr>
      <w:smallCaps/>
      <w:color w:val="C0504D" w:themeColor="accent2"/>
      <w:u w:val="single"/>
    </w:rPr>
  </w:style>
  <w:style w:type="character" w:styleId="IntensiverVerweis">
    <w:name w:val="Intense Reference"/>
    <w:basedOn w:val="Absatz-Standardschriftart"/>
    <w:uiPriority w:val="32"/>
    <w:rsid w:val="00106005"/>
    <w:rPr>
      <w:b/>
      <w:bCs/>
      <w:smallCaps/>
      <w:color w:val="C0504D" w:themeColor="accent2"/>
      <w:spacing w:val="5"/>
      <w:u w:val="single"/>
    </w:rPr>
  </w:style>
  <w:style w:type="character" w:styleId="Buchtitel">
    <w:name w:val="Book Title"/>
    <w:basedOn w:val="Absatz-Standardschriftart"/>
    <w:uiPriority w:val="33"/>
    <w:rsid w:val="00106005"/>
    <w:rPr>
      <w:b/>
      <w:bCs/>
      <w:smallCaps/>
      <w:spacing w:val="5"/>
    </w:rPr>
  </w:style>
  <w:style w:type="paragraph" w:styleId="Inhaltsverzeichnisberschrift">
    <w:name w:val="TOC Heading"/>
    <w:basedOn w:val="berschrift1"/>
    <w:next w:val="Standard"/>
    <w:uiPriority w:val="39"/>
    <w:semiHidden/>
    <w:unhideWhenUsed/>
    <w:qFormat/>
    <w:rsid w:val="00106005"/>
    <w:pPr>
      <w:outlineLvl w:val="9"/>
    </w:pPr>
  </w:style>
  <w:style w:type="paragraph" w:styleId="Beschriftung">
    <w:name w:val="caption"/>
    <w:basedOn w:val="Standard"/>
    <w:next w:val="Standard"/>
    <w:uiPriority w:val="35"/>
    <w:semiHidden/>
    <w:unhideWhenUsed/>
    <w:qFormat/>
    <w:rsid w:val="00106005"/>
    <w:pPr>
      <w:spacing w:line="240" w:lineRule="auto"/>
    </w:pPr>
    <w:rPr>
      <w:b/>
      <w:bCs/>
      <w:color w:val="4F81BD" w:themeColor="accent1"/>
      <w:sz w:val="18"/>
      <w:szCs w:val="18"/>
    </w:rPr>
  </w:style>
  <w:style w:type="paragraph" w:customStyle="1" w:styleId="CitaviBibliographyEntry">
    <w:name w:val="Citavi Bibliography Entry"/>
    <w:basedOn w:val="Standard"/>
    <w:link w:val="CitaviBibliographyEntryZchn"/>
    <w:rsid w:val="00D85B8C"/>
    <w:pPr>
      <w:tabs>
        <w:tab w:val="left" w:pos="283"/>
      </w:tabs>
      <w:spacing w:after="120"/>
      <w:ind w:left="283" w:hanging="283"/>
    </w:pPr>
  </w:style>
  <w:style w:type="character" w:customStyle="1" w:styleId="CitaviBibliographyEntryZchn">
    <w:name w:val="Citavi Bibliography Entry Zchn"/>
    <w:basedOn w:val="Absatz-Standardschriftart"/>
    <w:link w:val="CitaviBibliographyEntry"/>
    <w:rsid w:val="00D85B8C"/>
    <w:rPr>
      <w:rFonts w:ascii="Calibri" w:hAnsi="Calibri"/>
    </w:rPr>
  </w:style>
  <w:style w:type="paragraph" w:customStyle="1" w:styleId="CitaviBibliographyHeading">
    <w:name w:val="Citavi Bibliography Heading"/>
    <w:basedOn w:val="berschrift1"/>
    <w:link w:val="CitaviBibliographyHeadingZchn"/>
    <w:rsid w:val="00D7422F"/>
  </w:style>
  <w:style w:type="character" w:customStyle="1" w:styleId="CitaviBibliographyHeadingZchn">
    <w:name w:val="Citavi Bibliography Heading Zchn"/>
    <w:basedOn w:val="Absatz-Standardschriftart"/>
    <w:link w:val="CitaviBibliographyHeading"/>
    <w:rsid w:val="00D7422F"/>
    <w:rPr>
      <w:rFonts w:ascii="Calibri" w:eastAsiaTheme="majorEastAsia" w:hAnsi="Calibri" w:cstheme="majorBidi"/>
      <w:b/>
      <w:bCs/>
      <w:noProof/>
      <w:sz w:val="28"/>
      <w:szCs w:val="28"/>
    </w:rPr>
  </w:style>
  <w:style w:type="paragraph" w:customStyle="1" w:styleId="CitaviBibliographySubheading1">
    <w:name w:val="Citavi Bibliography Subheading 1"/>
    <w:basedOn w:val="berschrift2"/>
    <w:link w:val="CitaviBibliographySubheading1Zchn"/>
    <w:rsid w:val="00D85B8C"/>
    <w:pPr>
      <w:outlineLvl w:val="9"/>
    </w:pPr>
  </w:style>
  <w:style w:type="character" w:customStyle="1" w:styleId="CitaviBibliographySubheading1Zchn">
    <w:name w:val="Citavi Bibliography Subheading 1 Zchn"/>
    <w:basedOn w:val="Absatz-Standardschriftart"/>
    <w:link w:val="CitaviBibliographySubheading1"/>
    <w:rsid w:val="00D85B8C"/>
    <w:rPr>
      <w:rFonts w:ascii="Arial" w:eastAsiaTheme="majorEastAsia" w:hAnsi="Arial" w:cstheme="majorBidi"/>
      <w:b/>
      <w:bCs/>
      <w:szCs w:val="26"/>
    </w:rPr>
  </w:style>
  <w:style w:type="paragraph" w:customStyle="1" w:styleId="CitaviBibliographySubheading2">
    <w:name w:val="Citavi Bibliography Subheading 2"/>
    <w:basedOn w:val="berschrift3"/>
    <w:link w:val="CitaviBibliographySubheading2Zchn"/>
    <w:rsid w:val="00D85B8C"/>
    <w:pPr>
      <w:outlineLvl w:val="9"/>
    </w:pPr>
  </w:style>
  <w:style w:type="character" w:customStyle="1" w:styleId="CitaviBibliographySubheading2Zchn">
    <w:name w:val="Citavi Bibliography Subheading 2 Zchn"/>
    <w:basedOn w:val="Absatz-Standardschriftart"/>
    <w:link w:val="CitaviBibliographySubheading2"/>
    <w:rsid w:val="00D85B8C"/>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berschrift4"/>
    <w:link w:val="CitaviBibliographySubheading3Zchn"/>
    <w:rsid w:val="00D85B8C"/>
    <w:pPr>
      <w:outlineLvl w:val="9"/>
    </w:pPr>
  </w:style>
  <w:style w:type="character" w:customStyle="1" w:styleId="CitaviBibliographySubheading3Zchn">
    <w:name w:val="Citavi Bibliography Subheading 3 Zchn"/>
    <w:basedOn w:val="Absatz-Standardschriftart"/>
    <w:link w:val="CitaviBibliographySubheading3"/>
    <w:rsid w:val="00D85B8C"/>
    <w:rPr>
      <w:rFonts w:asciiTheme="majorHAnsi" w:eastAsiaTheme="majorEastAsia" w:hAnsiTheme="majorHAnsi" w:cstheme="majorBidi"/>
      <w:b/>
      <w:bCs/>
      <w:i/>
      <w:iCs/>
      <w:color w:val="4F81BD" w:themeColor="accent1"/>
    </w:rPr>
  </w:style>
  <w:style w:type="paragraph" w:customStyle="1" w:styleId="CitaviBibliographySubheading4">
    <w:name w:val="Citavi Bibliography Subheading 4"/>
    <w:basedOn w:val="berschrift5"/>
    <w:link w:val="CitaviBibliographySubheading4Zchn"/>
    <w:rsid w:val="00D85B8C"/>
    <w:pPr>
      <w:outlineLvl w:val="9"/>
    </w:pPr>
  </w:style>
  <w:style w:type="character" w:customStyle="1" w:styleId="CitaviBibliographySubheading4Zchn">
    <w:name w:val="Citavi Bibliography Subheading 4 Zchn"/>
    <w:basedOn w:val="Absatz-Standardschriftart"/>
    <w:link w:val="CitaviBibliographySubheading4"/>
    <w:rsid w:val="00D85B8C"/>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berschrift6"/>
    <w:link w:val="CitaviBibliographySubheading5Zchn"/>
    <w:rsid w:val="00D85B8C"/>
    <w:pPr>
      <w:outlineLvl w:val="9"/>
    </w:pPr>
  </w:style>
  <w:style w:type="character" w:customStyle="1" w:styleId="CitaviBibliographySubheading5Zchn">
    <w:name w:val="Citavi Bibliography Subheading 5 Zchn"/>
    <w:basedOn w:val="Absatz-Standardschriftart"/>
    <w:link w:val="CitaviBibliographySubheading5"/>
    <w:rsid w:val="00D85B8C"/>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berschrift7"/>
    <w:link w:val="CitaviBibliographySubheading6Zchn"/>
    <w:rsid w:val="00D85B8C"/>
    <w:pPr>
      <w:outlineLvl w:val="9"/>
    </w:pPr>
  </w:style>
  <w:style w:type="character" w:customStyle="1" w:styleId="CitaviBibliographySubheading6Zchn">
    <w:name w:val="Citavi Bibliography Subheading 6 Zchn"/>
    <w:basedOn w:val="Absatz-Standardschriftart"/>
    <w:link w:val="CitaviBibliographySubheading6"/>
    <w:rsid w:val="00D85B8C"/>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berschrift8"/>
    <w:link w:val="CitaviBibliographySubheading7Zchn"/>
    <w:rsid w:val="00D85B8C"/>
    <w:pPr>
      <w:outlineLvl w:val="9"/>
    </w:pPr>
  </w:style>
  <w:style w:type="character" w:customStyle="1" w:styleId="CitaviBibliographySubheading7Zchn">
    <w:name w:val="Citavi Bibliography Subheading 7 Zchn"/>
    <w:basedOn w:val="Absatz-Standardschriftart"/>
    <w:link w:val="CitaviBibliographySubheading7"/>
    <w:rsid w:val="00D85B8C"/>
    <w:rPr>
      <w:rFonts w:asciiTheme="majorHAnsi" w:eastAsiaTheme="majorEastAsia" w:hAnsiTheme="majorHAnsi" w:cstheme="majorBidi"/>
      <w:color w:val="4F81BD" w:themeColor="accent1"/>
      <w:sz w:val="20"/>
      <w:szCs w:val="20"/>
    </w:rPr>
  </w:style>
  <w:style w:type="paragraph" w:customStyle="1" w:styleId="CitaviBibliographySubheading8">
    <w:name w:val="Citavi Bibliography Subheading 8"/>
    <w:basedOn w:val="berschrift9"/>
    <w:link w:val="CitaviBibliographySubheading8Zchn"/>
    <w:rsid w:val="00D85B8C"/>
    <w:pPr>
      <w:outlineLvl w:val="9"/>
    </w:pPr>
  </w:style>
  <w:style w:type="character" w:customStyle="1" w:styleId="CitaviBibliographySubheading8Zchn">
    <w:name w:val="Citavi Bibliography Subheading 8 Zchn"/>
    <w:basedOn w:val="Absatz-Standardschriftart"/>
    <w:link w:val="CitaviBibliographySubheading8"/>
    <w:rsid w:val="00D85B8C"/>
    <w:rPr>
      <w:rFonts w:asciiTheme="majorHAnsi" w:eastAsiaTheme="majorEastAsia" w:hAnsiTheme="majorHAnsi" w:cstheme="majorBidi"/>
      <w:i/>
      <w:iCs/>
      <w:color w:val="404040" w:themeColor="text1" w:themeTint="BF"/>
      <w:sz w:val="20"/>
      <w:szCs w:val="20"/>
    </w:rPr>
  </w:style>
  <w:style w:type="paragraph" w:styleId="Funotentext">
    <w:name w:val="footnote text"/>
    <w:basedOn w:val="Standard"/>
    <w:link w:val="FunotentextZchn"/>
    <w:uiPriority w:val="99"/>
    <w:semiHidden/>
    <w:unhideWhenUsed/>
    <w:rsid w:val="00C035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03530"/>
    <w:rPr>
      <w:rFonts w:ascii="Arial" w:hAnsi="Arial"/>
      <w:sz w:val="20"/>
      <w:szCs w:val="20"/>
    </w:rPr>
  </w:style>
  <w:style w:type="character" w:styleId="Funotenzeichen">
    <w:name w:val="footnote reference"/>
    <w:basedOn w:val="Absatz-Standardschriftart"/>
    <w:uiPriority w:val="99"/>
    <w:semiHidden/>
    <w:unhideWhenUsed/>
    <w:rsid w:val="00C03530"/>
    <w:rPr>
      <w:vertAlign w:val="superscript"/>
    </w:rPr>
  </w:style>
  <w:style w:type="paragraph" w:customStyle="1" w:styleId="Text">
    <w:name w:val="Text"/>
    <w:rsid w:val="00B20374"/>
    <w:pPr>
      <w:spacing w:after="0" w:line="240" w:lineRule="auto"/>
    </w:pPr>
    <w:rPr>
      <w:rFonts w:ascii="Helvetica" w:eastAsia="ヒラギノ角ゴ Pro W3" w:hAnsi="Helvetica" w:cs="Times New Roman"/>
      <w:color w:val="000000"/>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66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SCHULE\Fachschaften\SINUS\2019_SINUS_Materiali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2C0D75B0DD5479D9D45777B280AEB99"/>
        <w:category>
          <w:name w:val="Allgemein"/>
          <w:gallery w:val="placeholder"/>
        </w:category>
        <w:types>
          <w:type w:val="bbPlcHdr"/>
        </w:types>
        <w:behaviors>
          <w:behavior w:val="content"/>
        </w:behaviors>
        <w:guid w:val="{D39EEAE2-294B-40E3-A1B8-4FA9CA5E73C3}"/>
      </w:docPartPr>
      <w:docPartBody>
        <w:p w:rsidR="001F2FB3" w:rsidRDefault="00852CED">
          <w:pPr>
            <w:pStyle w:val="12C0D75B0DD5479D9D45777B280AEB99"/>
          </w:pPr>
          <w:r w:rsidRPr="002F0B60">
            <w:rPr>
              <w:rStyle w:val="Platzhaltertext"/>
            </w:rPr>
            <w:t>[Titel]</w:t>
          </w:r>
        </w:p>
      </w:docPartBody>
    </w:docPart>
    <w:docPart>
      <w:docPartPr>
        <w:name w:val="743E6D3DE075497E887A0F5EC95C7D59"/>
        <w:category>
          <w:name w:val="Allgemein"/>
          <w:gallery w:val="placeholder"/>
        </w:category>
        <w:types>
          <w:type w:val="bbPlcHdr"/>
        </w:types>
        <w:behaviors>
          <w:behavior w:val="content"/>
        </w:behaviors>
        <w:guid w:val="{EEEF4F0C-389B-4AC7-A331-10DD9908F48C}"/>
      </w:docPartPr>
      <w:docPartBody>
        <w:p w:rsidR="001F2FB3" w:rsidRDefault="00852CED">
          <w:pPr>
            <w:pStyle w:val="743E6D3DE075497E887A0F5EC95C7D59"/>
          </w:pPr>
          <w:r w:rsidRPr="002F0B60">
            <w:rPr>
              <w:rStyle w:val="Platzhaltertext"/>
            </w:rPr>
            <w:t>[Kategorie]</w:t>
          </w:r>
        </w:p>
      </w:docPartBody>
    </w:docPart>
    <w:docPart>
      <w:docPartPr>
        <w:name w:val="9C99018EBC6340809589B1D57CD83CBF"/>
        <w:category>
          <w:name w:val="Allgemein"/>
          <w:gallery w:val="placeholder"/>
        </w:category>
        <w:types>
          <w:type w:val="bbPlcHdr"/>
        </w:types>
        <w:behaviors>
          <w:behavior w:val="content"/>
        </w:behaviors>
        <w:guid w:val="{F88D99A5-5DC2-425B-BDC1-7517505A5E20}"/>
      </w:docPartPr>
      <w:docPartBody>
        <w:p w:rsidR="001F2FB3" w:rsidRDefault="00852CED">
          <w:pPr>
            <w:pStyle w:val="9C99018EBC6340809589B1D57CD83CBF"/>
          </w:pPr>
          <w:r w:rsidRPr="00A64FF4">
            <w:rPr>
              <w:rStyle w:val="Platzhaltertext"/>
            </w:rPr>
            <w:t>[Titel]</w:t>
          </w:r>
        </w:p>
      </w:docPartBody>
    </w:docPart>
    <w:docPart>
      <w:docPartPr>
        <w:name w:val="3E6859FBE9DC48C09743EBE728E5E0D2"/>
        <w:category>
          <w:name w:val="Allgemein"/>
          <w:gallery w:val="placeholder"/>
        </w:category>
        <w:types>
          <w:type w:val="bbPlcHdr"/>
        </w:types>
        <w:behaviors>
          <w:behavior w:val="content"/>
        </w:behaviors>
        <w:guid w:val="{C3713D16-C46A-4291-B5BD-62EBEE04E16F}"/>
      </w:docPartPr>
      <w:docPartBody>
        <w:p w:rsidR="001F2FB3" w:rsidRDefault="00852CED">
          <w:pPr>
            <w:pStyle w:val="3E6859FBE9DC48C09743EBE728E5E0D2"/>
          </w:pPr>
          <w:r w:rsidRPr="002F0B60">
            <w:rPr>
              <w:rStyle w:val="Platzhalter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52CED"/>
    <w:rsid w:val="001F2FB3"/>
    <w:rsid w:val="00852CED"/>
    <w:rsid w:val="00976B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2FB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F2FB3"/>
    <w:rPr>
      <w:color w:val="808080"/>
    </w:rPr>
  </w:style>
  <w:style w:type="paragraph" w:customStyle="1" w:styleId="12C0D75B0DD5479D9D45777B280AEB99">
    <w:name w:val="12C0D75B0DD5479D9D45777B280AEB99"/>
    <w:rsid w:val="001F2FB3"/>
  </w:style>
  <w:style w:type="paragraph" w:customStyle="1" w:styleId="743E6D3DE075497E887A0F5EC95C7D59">
    <w:name w:val="743E6D3DE075497E887A0F5EC95C7D59"/>
    <w:rsid w:val="001F2FB3"/>
  </w:style>
  <w:style w:type="paragraph" w:customStyle="1" w:styleId="64166265FC6247C68E20C49C00C3348E">
    <w:name w:val="64166265FC6247C68E20C49C00C3348E"/>
    <w:rsid w:val="001F2FB3"/>
  </w:style>
  <w:style w:type="paragraph" w:customStyle="1" w:styleId="9C99018EBC6340809589B1D57CD83CBF">
    <w:name w:val="9C99018EBC6340809589B1D57CD83CBF"/>
    <w:rsid w:val="001F2FB3"/>
  </w:style>
  <w:style w:type="paragraph" w:customStyle="1" w:styleId="3E6859FBE9DC48C09743EBE728E5E0D2">
    <w:name w:val="3E6859FBE9DC48C09743EBE728E5E0D2"/>
    <w:rsid w:val="001F2F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Verwenden Sie zum formatieren möglichst die Struktur dieses Dokuments [Standard, Überschrift 1, Überschrift 2, Überschrift 3] und vermeiden Sie „per Hand“ einzelne Absätze oder gar Überschriften zu formatieren. Wir arbeiten ganz bewusst mit wenigen Formatvorlagen. Für Arbeitsblätter und besondere Bausteine können eigene Vorlagen ggf. ergänzt werden. Diese sind in Dokumenten einer Reihe einheitlich zu nutzen. Die Ausprägung „fett“ sollte den Überschriften vorbehalten bleiben, Hervorhebungen in kursiv reichen aus und lassen einen Text lesbarer erscheinen. Alternativ kann auch auf den freien Schriftsatz „Liberation“ mit der Ausprägung „Sans“ gewechselt werden. Die Kopfzeile der ersten Seite (Titelseite) enthält für alle im Projekt erstellten Dokumente das Sinus-Logo, die Namen der Autoren, das Unterrichtsfach, ggf. Schulform und Jahrgangstufe. Bei Arbeitsblättern ist zu prüfen werden, ob das Logo eingebunden werden kann. Auf den Kopf- und Fußzeilen der weiteren Seiten sollen Titel und Kategorie bzw. „SINUS.NRW“ Jahr und „Seite m von n“ genannt werden.  Dies ist in dieser Vorlage eingestellt.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3E502D-24D3-4071-9133-3C1BEEB08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2019_SINUS_Materialien</Template>
  <TotalTime>0</TotalTime>
  <Pages>3</Pages>
  <Words>958</Words>
  <Characters>6037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Untersuchung der Modellhäuser</vt:lpstr>
    </vt:vector>
  </TitlesOfParts>
  <Company>QUA-LiS.NRW</Company>
  <LinksUpToDate>false</LinksUpToDate>
  <CharactersWithSpaces>6982</CharactersWithSpaces>
  <SharedDoc>false</SharedDoc>
  <HyperlinkBase>ww.sinus.nrw.de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Analyse der Modellhäuser</dc:title>
  <dc:creator>Stephanie Eidmann</dc:creator>
  <cp:lastModifiedBy>Sonja Jestädt</cp:lastModifiedBy>
  <cp:revision>3</cp:revision>
  <cp:lastPrinted>2020-03-09T13:22:00Z</cp:lastPrinted>
  <dcterms:created xsi:type="dcterms:W3CDTF">2020-08-30T12:20:00Z</dcterms:created>
  <dcterms:modified xsi:type="dcterms:W3CDTF">2020-08-30T14:50:00Z</dcterms:modified>
  <cp:category>S5_Einführung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Sinus-Phase5</vt:lpwstr>
  </property>
  <property fmtid="{D5CDD505-2E9C-101B-9397-08002B2CF9AE}" pid="3" name="CitaviDocumentProperty_0">
    <vt:lpwstr>581d75ee-594f-46f9-83db-99342381a849</vt:lpwstr>
  </property>
  <property fmtid="{D5CDD505-2E9C-101B-9397-08002B2CF9AE}" pid="4" name="CitaviDocumentProperty_1">
    <vt:lpwstr>5.7.0.0</vt:lpwstr>
  </property>
  <property fmtid="{D5CDD505-2E9C-101B-9397-08002B2CF9AE}" pid="5" name="CitaviDocumentProperty_6">
    <vt:lpwstr>False</vt:lpwstr>
  </property>
  <property fmtid="{D5CDD505-2E9C-101B-9397-08002B2CF9AE}" pid="6" name="CitaviDocumentProperty_8">
    <vt:lpwstr>Q:\Projekte\SINUS\Grundlagenliteratur\Sinus-Phase5\Sinus-Phase5.ctv5</vt:lpwstr>
  </property>
</Properties>
</file>