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CD6CED" w:rsidP="00666FAE">
      <w:pPr>
        <w:pStyle w:val="Titel"/>
      </w:pPr>
      <w:sdt>
        <w:sdtPr>
          <w:alias w:val="Titel"/>
          <w:tag w:val=""/>
          <w:id w:val="-1902437128"/>
          <w:placeholder>
            <w:docPart w:val="CD6FFADBE5AF457A9707CD2796DC0F1B"/>
          </w:placeholder>
          <w:dataBinding w:prefixMappings="xmlns:ns0='http://purl.org/dc/elements/1.1/' xmlns:ns1='http://schemas.openxmlformats.org/package/2006/metadata/core-properties' " w:xpath="/ns1:coreProperties[1]/ns0:title[1]" w:storeItemID="{6C3C8BC8-F283-45AE-878A-BAB7291924A1}"/>
          <w:text/>
        </w:sdtPr>
        <w:sdtContent>
          <w:r w:rsidR="00B62637">
            <w:t>Experiment 2 - Energiespeicherung des Modellhauses</w:t>
          </w:r>
        </w:sdtContent>
      </w:sdt>
    </w:p>
    <w:p w:rsidR="00B62637" w:rsidRPr="00B62637" w:rsidRDefault="00B62637" w:rsidP="00B62637">
      <w:pPr>
        <w:pStyle w:val="berschrift2"/>
      </w:pPr>
      <w:r w:rsidRPr="00B62637">
        <w:rPr>
          <w:u w:val="single"/>
        </w:rPr>
        <w:t>Frage</w:t>
      </w:r>
      <w:r w:rsidRPr="00B62637">
        <w:t xml:space="preserve">: </w:t>
      </w:r>
      <w:r w:rsidRPr="00B62637">
        <w:tab/>
      </w:r>
      <w:r>
        <w:tab/>
      </w:r>
      <w:r w:rsidRPr="00B62637">
        <w:t xml:space="preserve">Wie gut speichert das Modellhaus die zugeführte Energiemenge? </w:t>
      </w:r>
    </w:p>
    <w:p w:rsidR="00B62637" w:rsidRPr="00B62637" w:rsidRDefault="00B62637" w:rsidP="00B62637">
      <w:pPr>
        <w:pStyle w:val="berschrift2"/>
      </w:pPr>
      <w:r w:rsidRPr="00B62637">
        <w:rPr>
          <w:u w:val="single"/>
        </w:rPr>
        <w:t>Materialien</w:t>
      </w:r>
      <w:r w:rsidRPr="00B62637">
        <w:t>:</w:t>
      </w:r>
    </w:p>
    <w:p w:rsidR="00B62637" w:rsidRPr="00B62637" w:rsidRDefault="00B62637" w:rsidP="00692B57">
      <w:pPr>
        <w:spacing w:after="0"/>
      </w:pPr>
      <w:r w:rsidRPr="00B62637">
        <w:t>1 Modellhaus (Innentemperatur T</w:t>
      </w:r>
      <w:r w:rsidR="00692B57">
        <w:rPr>
          <w:vertAlign w:val="subscript"/>
        </w:rPr>
        <w:t>1</w:t>
      </w:r>
      <w:r w:rsidRPr="00B62637">
        <w:t xml:space="preserve"> = 35 °C)</w:t>
      </w:r>
    </w:p>
    <w:p w:rsidR="00B62637" w:rsidRPr="00B62637" w:rsidRDefault="00B62637" w:rsidP="00692B57">
      <w:pPr>
        <w:spacing w:after="0"/>
      </w:pPr>
      <w:r w:rsidRPr="00B62637">
        <w:t>1 Multimeter mit Temperatursensor (Alternativ: Thermometer)</w:t>
      </w:r>
    </w:p>
    <w:p w:rsidR="00B62637" w:rsidRPr="00B62637" w:rsidRDefault="00B62637" w:rsidP="00692B57">
      <w:pPr>
        <w:spacing w:after="0"/>
      </w:pPr>
      <w:r w:rsidRPr="00B62637">
        <w:t>1 Spannungsquelle</w:t>
      </w:r>
    </w:p>
    <w:p w:rsidR="00B62637" w:rsidRPr="00B62637" w:rsidRDefault="00B62637" w:rsidP="00692B57">
      <w:pPr>
        <w:spacing w:after="0"/>
      </w:pPr>
      <w:r w:rsidRPr="00B62637">
        <w:t>2 Kabel (rot/schwarz) mit 2 Krokoklemmen</w:t>
      </w:r>
    </w:p>
    <w:p w:rsidR="00B62637" w:rsidRPr="00B62637" w:rsidRDefault="00B62637" w:rsidP="00692B57">
      <w:pPr>
        <w:spacing w:after="0"/>
      </w:pPr>
      <w:r w:rsidRPr="00B62637">
        <w:t>1 Holzplatte mit Halogenlampe (U = 12 V, P = 28 W)</w:t>
      </w:r>
    </w:p>
    <w:p w:rsidR="00B62637" w:rsidRPr="00B62637" w:rsidRDefault="00B62637" w:rsidP="00692B57">
      <w:pPr>
        <w:spacing w:after="0"/>
      </w:pPr>
      <w:r w:rsidRPr="00B62637">
        <w:t xml:space="preserve">1 </w:t>
      </w:r>
      <w:proofErr w:type="spellStart"/>
      <w:r w:rsidRPr="00B62637">
        <w:t>Timer</w:t>
      </w:r>
      <w:proofErr w:type="spellEnd"/>
      <w:r w:rsidRPr="00B62637">
        <w:t xml:space="preserve"> (z.</w:t>
      </w:r>
      <w:r w:rsidR="00692B57">
        <w:t xml:space="preserve"> </w:t>
      </w:r>
      <w:r w:rsidRPr="00B62637">
        <w:t xml:space="preserve">B. Stoppuhr) </w:t>
      </w:r>
    </w:p>
    <w:p w:rsidR="00B62637" w:rsidRPr="00B62637" w:rsidRDefault="00B62637" w:rsidP="00692B57">
      <w:pPr>
        <w:pStyle w:val="berschrift2"/>
        <w:rPr>
          <w:color w:val="C00000"/>
        </w:rPr>
      </w:pPr>
      <w:r w:rsidRPr="00692B57">
        <w:rPr>
          <w:u w:val="single"/>
        </w:rPr>
        <w:t>Aufbau</w:t>
      </w:r>
      <w:r w:rsidRPr="00B62637">
        <w:t xml:space="preserve">: </w:t>
      </w:r>
    </w:p>
    <w:p w:rsidR="00B62637" w:rsidRPr="00B62637" w:rsidRDefault="00692B57" w:rsidP="00692B57">
      <w:pPr>
        <w:jc w:val="center"/>
      </w:pPr>
      <w:r w:rsidRPr="00B62637">
        <w:rPr>
          <w:noProof/>
        </w:rPr>
        <w:pict>
          <v:shapetype id="_x0000_t202" coordsize="21600,21600" o:spt="202" path="m,l,21600r21600,l21600,xe">
            <v:stroke joinstyle="miter"/>
            <v:path gradientshapeok="t" o:connecttype="rect"/>
          </v:shapetype>
          <v:shape id="_x0000_s2050" type="#_x0000_t202" alt="" style="position:absolute;left:0;text-align:left;margin-left:29.9pt;margin-top:44.7pt;width:80.75pt;height:20pt;z-index:251660288;mso-wrap-edited:f" strokecolor="white [3212]">
            <v:textbox>
              <w:txbxContent>
                <w:p w:rsidR="00B62637" w:rsidRPr="00D7511D" w:rsidRDefault="00B62637" w:rsidP="00B62637">
                  <w:pPr>
                    <w:jc w:val="right"/>
                    <w:rPr>
                      <w:rFonts w:asciiTheme="minorHAnsi" w:hAnsiTheme="minorHAnsi"/>
                    </w:rPr>
                  </w:pPr>
                  <w:r w:rsidRPr="00D7511D">
                    <w:rPr>
                      <w:rFonts w:asciiTheme="minorHAnsi" w:hAnsiTheme="minorHAnsi"/>
                    </w:rPr>
                    <w:t>Modellhau</w:t>
                  </w:r>
                  <w:r>
                    <w:rPr>
                      <w:rFonts w:asciiTheme="minorHAnsi" w:hAnsiTheme="minorHAnsi"/>
                    </w:rPr>
                    <w:t>s</w:t>
                  </w:r>
                </w:p>
              </w:txbxContent>
            </v:textbox>
          </v:shape>
        </w:pict>
      </w:r>
      <w:r w:rsidR="00B62637" w:rsidRPr="00B62637">
        <w:rPr>
          <w:noProof/>
        </w:rPr>
        <w:pict>
          <v:shape id="_x0000_s2051" type="#_x0000_t202" alt="" style="position:absolute;left:0;text-align:left;margin-left:165.7pt;margin-top:106.95pt;width:112.05pt;height:21.3pt;z-index:251661312;mso-wrap-edited:f" strokecolor="white [3212]">
            <v:textbox>
              <w:txbxContent>
                <w:p w:rsidR="00B62637" w:rsidRPr="00D7511D" w:rsidRDefault="00B62637" w:rsidP="00B62637">
                  <w:pPr>
                    <w:jc w:val="center"/>
                    <w:rPr>
                      <w:rFonts w:asciiTheme="minorHAnsi" w:hAnsiTheme="minorHAnsi"/>
                    </w:rPr>
                  </w:pPr>
                  <w:r>
                    <w:rPr>
                      <w:rFonts w:asciiTheme="minorHAnsi" w:hAnsiTheme="minorHAnsi"/>
                    </w:rPr>
                    <w:t>Temperatursensor</w:t>
                  </w:r>
                </w:p>
              </w:txbxContent>
            </v:textbox>
          </v:shape>
        </w:pict>
      </w:r>
      <w:r w:rsidR="00B62637" w:rsidRPr="00B62637">
        <w:rPr>
          <w:noProof/>
        </w:rPr>
        <w:drawing>
          <wp:inline distT="0" distB="0" distL="0" distR="0">
            <wp:extent cx="2886456" cy="1499616"/>
            <wp:effectExtent l="19050" t="0" r="9144" b="0"/>
            <wp:docPr id="8" name="Bild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886456" cy="1499616"/>
                    </a:xfrm>
                    <a:prstGeom prst="rect">
                      <a:avLst/>
                    </a:prstGeom>
                  </pic:spPr>
                </pic:pic>
              </a:graphicData>
            </a:graphic>
          </wp:inline>
        </w:drawing>
      </w:r>
    </w:p>
    <w:p w:rsidR="00B62637" w:rsidRPr="00B62637" w:rsidRDefault="00B62637" w:rsidP="00692B57">
      <w:pPr>
        <w:pStyle w:val="berschrift2"/>
      </w:pPr>
      <w:r w:rsidRPr="00692B57">
        <w:rPr>
          <w:u w:val="single"/>
        </w:rPr>
        <w:t>Durchführung</w:t>
      </w:r>
      <w:r w:rsidRPr="00B62637">
        <w:t>:</w:t>
      </w:r>
    </w:p>
    <w:p w:rsidR="00B62637" w:rsidRPr="00B62637" w:rsidRDefault="00B62637" w:rsidP="00692B57">
      <w:pPr>
        <w:pStyle w:val="Listenabsatz"/>
        <w:numPr>
          <w:ilvl w:val="0"/>
          <w:numId w:val="3"/>
        </w:numPr>
      </w:pPr>
      <w:r w:rsidRPr="00B62637">
        <w:t xml:space="preserve">Stellt einen </w:t>
      </w:r>
      <w:proofErr w:type="spellStart"/>
      <w:r w:rsidRPr="00B62637">
        <w:t>Timer</w:t>
      </w:r>
      <w:proofErr w:type="spellEnd"/>
      <w:r w:rsidRPr="00B62637">
        <w:t xml:space="preserve"> auf 5 Minuten.</w:t>
      </w:r>
    </w:p>
    <w:p w:rsidR="00B62637" w:rsidRPr="00B62637" w:rsidRDefault="00B62637" w:rsidP="00692B57">
      <w:pPr>
        <w:pStyle w:val="Listenabsatz"/>
        <w:numPr>
          <w:ilvl w:val="0"/>
          <w:numId w:val="3"/>
        </w:numPr>
      </w:pPr>
      <w:r w:rsidRPr="00B62637">
        <w:t xml:space="preserve">Startet den </w:t>
      </w:r>
      <w:proofErr w:type="spellStart"/>
      <w:r w:rsidRPr="00B62637">
        <w:t>Timer</w:t>
      </w:r>
      <w:proofErr w:type="spellEnd"/>
      <w:r w:rsidRPr="00B62637">
        <w:t>, wenn das Modellhaus aus dem Experiment 1 noch eine Innentemperatur von T</w:t>
      </w:r>
      <w:r w:rsidRPr="00692B57">
        <w:rPr>
          <w:vertAlign w:val="subscript"/>
        </w:rPr>
        <w:t>1</w:t>
      </w:r>
      <w:r w:rsidRPr="00B62637">
        <w:t xml:space="preserve"> = 35 °C besitzt. Sollte die Innentemperatur bereits geringer sein, so erwärmt das Modellhaus nochmals mithilfe der Halogenlampe wieder auf T</w:t>
      </w:r>
      <w:r w:rsidRPr="00692B57">
        <w:rPr>
          <w:vertAlign w:val="subscript"/>
        </w:rPr>
        <w:t>1</w:t>
      </w:r>
      <w:r w:rsidRPr="00B62637">
        <w:t xml:space="preserve"> = 35 °C.</w:t>
      </w:r>
    </w:p>
    <w:p w:rsidR="00B62637" w:rsidRPr="00B62637" w:rsidRDefault="00B62637" w:rsidP="00692B57">
      <w:pPr>
        <w:pStyle w:val="Listenabsatz"/>
        <w:numPr>
          <w:ilvl w:val="0"/>
          <w:numId w:val="3"/>
        </w:numPr>
      </w:pPr>
      <w:r w:rsidRPr="00B62637">
        <w:t>Lest nach 5 Minuten mit dem Multimeter die Innentemperatur T</w:t>
      </w:r>
      <w:r w:rsidRPr="00692B57">
        <w:rPr>
          <w:vertAlign w:val="subscript"/>
        </w:rPr>
        <w:t>2</w:t>
      </w:r>
      <w:r w:rsidRPr="00B62637">
        <w:t xml:space="preserve"> [°C] des Modellhauses ab. </w:t>
      </w:r>
    </w:p>
    <w:p w:rsidR="00B62637" w:rsidRPr="00B62637" w:rsidRDefault="00B62637" w:rsidP="00692B57">
      <w:pPr>
        <w:pStyle w:val="berschrift2"/>
      </w:pPr>
      <w:r w:rsidRPr="00692B57">
        <w:rPr>
          <w:u w:val="single"/>
        </w:rPr>
        <w:t>Beobachtung</w:t>
      </w:r>
      <w:r w:rsidRPr="00B62637">
        <w:t>:</w:t>
      </w:r>
    </w:p>
    <w:p w:rsidR="00B62637" w:rsidRPr="00B62637" w:rsidRDefault="00B62637" w:rsidP="00692B57">
      <w:pPr>
        <w:rPr>
          <w:u w:val="dotted"/>
        </w:rPr>
      </w:pPr>
      <w:r w:rsidRPr="00B62637">
        <w:t>Das Modellhaus hat nach t = 5 Minuten eine Innentemperatur T</w:t>
      </w:r>
      <w:r w:rsidRPr="00B62637">
        <w:rPr>
          <w:vertAlign w:val="subscript"/>
        </w:rPr>
        <w:t>2</w:t>
      </w:r>
      <w:r w:rsidRPr="00B62637">
        <w:t xml:space="preserve"> von __________ °C.</w:t>
      </w:r>
    </w:p>
    <w:p w:rsidR="00B62637" w:rsidRPr="00B62637" w:rsidRDefault="00B62637" w:rsidP="00B62637"/>
    <w:p w:rsidR="00B62637" w:rsidRPr="00B62637" w:rsidRDefault="00B62637" w:rsidP="00B62637">
      <w:pPr>
        <w:rPr>
          <w:u w:val="single"/>
          <w:lang w:eastAsia="de-DE"/>
        </w:rPr>
      </w:pPr>
      <w:r w:rsidRPr="00B62637">
        <w:br w:type="page"/>
      </w:r>
    </w:p>
    <w:p w:rsidR="00B62637" w:rsidRPr="00B62637" w:rsidRDefault="00B62637" w:rsidP="00692B57">
      <w:pPr>
        <w:pStyle w:val="berschrift2"/>
      </w:pPr>
      <w:r w:rsidRPr="00692B57">
        <w:rPr>
          <w:u w:val="single"/>
        </w:rPr>
        <w:lastRenderedPageBreak/>
        <w:t>Auswertung</w:t>
      </w:r>
      <w:r w:rsidRPr="00B62637">
        <w:t>:</w:t>
      </w:r>
    </w:p>
    <w:p w:rsidR="00B62637" w:rsidRPr="00B62637" w:rsidRDefault="00B62637" w:rsidP="00B62637">
      <w:r w:rsidRPr="00B62637">
        <w:t>Berechnet zuerst mithilfe der angegebenen Formeln die Oberfläche A [cm²] des Modellhauses (Dach, Seitenwände, Boden). Berechnet anschließend mithilfe der abgelesenen Temperatur T</w:t>
      </w:r>
      <w:r w:rsidRPr="00B62637">
        <w:rPr>
          <w:vertAlign w:val="subscript"/>
        </w:rPr>
        <w:t>2</w:t>
      </w:r>
      <w:r w:rsidRPr="00B62637">
        <w:t xml:space="preserve"> [°C] und der errechneten Oberfläche A [cm²] den Quotientenwert des Wärmedurchgangs Q [°C/cm²]. </w:t>
      </w:r>
    </w:p>
    <w:tbl>
      <w:tblPr>
        <w:tblStyle w:val="Tabellengitternetz"/>
        <w:tblW w:w="0" w:type="auto"/>
        <w:tblBorders>
          <w:top w:val="none" w:sz="0" w:space="0" w:color="auto"/>
          <w:left w:val="none" w:sz="0" w:space="0" w:color="auto"/>
          <w:bottom w:val="none" w:sz="0" w:space="0" w:color="auto"/>
          <w:right w:val="none" w:sz="0" w:space="0" w:color="auto"/>
        </w:tblBorders>
        <w:tblLook w:val="04A0"/>
      </w:tblPr>
      <w:tblGrid>
        <w:gridCol w:w="4389"/>
        <w:gridCol w:w="4389"/>
      </w:tblGrid>
      <w:tr w:rsidR="00B62637" w:rsidRPr="00B62637" w:rsidTr="00692B57">
        <w:tc>
          <w:tcPr>
            <w:tcW w:w="4389" w:type="dxa"/>
          </w:tcPr>
          <w:p w:rsidR="00B62637" w:rsidRPr="00B62637" w:rsidRDefault="00B62637" w:rsidP="00B62637">
            <w:r w:rsidRPr="00B62637">
              <w:t>Teil A:</w:t>
            </w:r>
          </w:p>
        </w:tc>
        <w:tc>
          <w:tcPr>
            <w:tcW w:w="4389" w:type="dxa"/>
          </w:tcPr>
          <w:p w:rsidR="00B62637" w:rsidRPr="00B62637" w:rsidRDefault="00B62637" w:rsidP="00B62637">
            <w:r w:rsidRPr="00B62637">
              <w:t>Teil B:</w:t>
            </w:r>
          </w:p>
        </w:tc>
      </w:tr>
      <w:tr w:rsidR="00B62637" w:rsidRPr="00692B57" w:rsidTr="00692B57">
        <w:tc>
          <w:tcPr>
            <w:tcW w:w="4389" w:type="dxa"/>
          </w:tcPr>
          <w:p w:rsidR="00B62637" w:rsidRPr="00692B57" w:rsidRDefault="00B62637" w:rsidP="00B62637"/>
          <w:p w:rsidR="00692B57" w:rsidRDefault="00692B57" w:rsidP="00B62637">
            <w:pPr>
              <w:rPr>
                <w:rFonts w:eastAsiaTheme="minorEastAsia"/>
              </w:rPr>
            </w:pPr>
            <m:oMathPara>
              <m:oMathParaPr>
                <m:jc m:val="left"/>
              </m:oMathPara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Rechteck</m:t>
                    </m:r>
                  </m:sub>
                </m:sSub>
                <m:r>
                  <m:rPr>
                    <m:sty m:val="p"/>
                  </m:rPr>
                  <w:rPr>
                    <w:rFonts w:ascii="Cambria Math" w:hAnsi="Cambria Math"/>
                  </w:rPr>
                  <m:t>=a ∙b</m:t>
                </m:r>
              </m:oMath>
            </m:oMathPara>
          </w:p>
          <w:p w:rsidR="00692B57" w:rsidRPr="00692B57" w:rsidRDefault="00692B57" w:rsidP="00B62637"/>
          <w:p w:rsidR="00692B57" w:rsidRDefault="00692B57" w:rsidP="00B62637">
            <w:pPr>
              <w:rPr>
                <w:rFonts w:eastAsiaTheme="minorEastAsia"/>
              </w:rPr>
            </w:pPr>
            <m:oMathPara>
              <m:oMathParaPr>
                <m:jc m:val="left"/>
              </m:oMathPara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Trapez</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a +c</m:t>
                    </m:r>
                  </m:num>
                  <m:den>
                    <m:r>
                      <m:rPr>
                        <m:sty m:val="p"/>
                      </m:rPr>
                      <w:rPr>
                        <w:rFonts w:ascii="Cambria Math" w:hAnsi="Cambria Math"/>
                      </w:rPr>
                      <m:t>2</m:t>
                    </m:r>
                  </m:den>
                </m:f>
                <m:r>
                  <m:rPr>
                    <m:sty m:val="p"/>
                  </m:rPr>
                  <w:rPr>
                    <w:rFonts w:ascii="Cambria Math" w:hAnsi="Cambria Math"/>
                  </w:rPr>
                  <m:t xml:space="preserve"> ∙</m:t>
                </m:r>
                <m:r>
                  <m:rPr>
                    <m:sty m:val="p"/>
                  </m:rPr>
                  <w:rPr>
                    <w:rFonts w:ascii="Cambria Math" w:hAnsi="Cambria Math"/>
                  </w:rPr>
                  <m:t>h</m:t>
                </m:r>
              </m:oMath>
            </m:oMathPara>
          </w:p>
          <w:p w:rsidR="00692B57" w:rsidRPr="00692B57" w:rsidRDefault="00692B57" w:rsidP="00B62637">
            <w:pPr>
              <w:rPr>
                <w:rFonts w:eastAsiaTheme="minorEastAsia"/>
              </w:rPr>
            </w:pPr>
          </w:p>
          <w:p w:rsidR="00692B57" w:rsidRDefault="00692B57" w:rsidP="00B62637">
            <w:pPr>
              <w:rPr>
                <w:rFonts w:eastAsiaTheme="minorEastAsia"/>
              </w:rPr>
            </w:pPr>
            <m:oMathPara>
              <m:oMathParaPr>
                <m:jc m:val="left"/>
              </m:oMathPara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Dreieck</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g ∙h</m:t>
                    </m:r>
                  </m:num>
                  <m:den>
                    <m:r>
                      <m:rPr>
                        <m:sty m:val="p"/>
                      </m:rPr>
                      <w:rPr>
                        <w:rFonts w:ascii="Cambria Math" w:hAnsi="Cambria Math"/>
                      </w:rPr>
                      <m:t>2</m:t>
                    </m:r>
                  </m:den>
                </m:f>
              </m:oMath>
            </m:oMathPara>
          </w:p>
          <w:p w:rsidR="00692B57" w:rsidRPr="00692B57" w:rsidRDefault="00692B57" w:rsidP="00B62637">
            <w:pPr>
              <w:rPr>
                <w:rFonts w:eastAsiaTheme="minorEastAsia"/>
              </w:rPr>
            </w:pPr>
          </w:p>
          <w:p w:rsidR="00692B57" w:rsidRDefault="00692B57" w:rsidP="00B62637">
            <w:pPr>
              <w:rPr>
                <w:rFonts w:eastAsiaTheme="minorEastAsia"/>
              </w:rPr>
            </w:pPr>
            <m:oMathPara>
              <m:oMathParaPr>
                <m:jc m:val="left"/>
              </m:oMathPara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Parallelogramm</m:t>
                    </m:r>
                  </m:sub>
                </m:sSub>
                <m:r>
                  <m:rPr>
                    <m:sty m:val="p"/>
                  </m:rPr>
                  <w:rPr>
                    <w:rFonts w:ascii="Cambria Math" w:hAnsi="Cambria Math"/>
                  </w:rPr>
                  <m:t>=a ∙</m:t>
                </m:r>
                <m:r>
                  <m:rPr>
                    <m:sty m:val="p"/>
                  </m:rPr>
                  <w:rPr>
                    <w:rFonts w:ascii="Cambria Math" w:hAnsi="Cambria Math"/>
                  </w:rPr>
                  <m:t>h</m:t>
                </m:r>
              </m:oMath>
            </m:oMathPara>
          </w:p>
          <w:p w:rsidR="00692B57" w:rsidRPr="00692B57" w:rsidRDefault="00692B57" w:rsidP="00B62637"/>
          <w:p w:rsidR="00B62637" w:rsidRPr="00692B57" w:rsidRDefault="00B62637" w:rsidP="00B62637"/>
          <w:p w:rsidR="00B62637" w:rsidRPr="00692B57" w:rsidRDefault="00B62637" w:rsidP="00B62637">
            <w:r w:rsidRPr="00692B57">
              <w:t>A (Modellhaus) = __________ cm²</w:t>
            </w:r>
          </w:p>
        </w:tc>
        <w:tc>
          <w:tcPr>
            <w:tcW w:w="4389" w:type="dxa"/>
          </w:tcPr>
          <w:p w:rsidR="00B62637" w:rsidRPr="00692B57" w:rsidRDefault="00B62637" w:rsidP="00B62637"/>
          <w:p w:rsidR="00B62637" w:rsidRDefault="00692B57" w:rsidP="00B62637">
            <w:pPr>
              <w:rPr>
                <w:rFonts w:eastAsiaTheme="minorEastAsia"/>
              </w:rPr>
            </w:pPr>
            <m:oMathPara>
              <m:oMathParaPr>
                <m:jc m:val="left"/>
              </m:oMathParaPr>
              <m:oMath>
                <m:r>
                  <m:rPr>
                    <m:sty m:val="p"/>
                  </m:rPr>
                  <w:rPr>
                    <w:rFonts w:ascii="Cambria Math" w:hAnsi="Cambria Math"/>
                  </w:rPr>
                  <m:t>W</m:t>
                </m:r>
                <m:r>
                  <m:rPr>
                    <m:sty m:val="p"/>
                  </m:rPr>
                  <w:rPr>
                    <w:rFonts w:ascii="Cambria Math"/>
                  </w:rPr>
                  <m:t>ä</m:t>
                </m:r>
                <m:r>
                  <m:rPr>
                    <m:sty m:val="p"/>
                  </m:rPr>
                  <w:rPr>
                    <w:rFonts w:ascii="Cambria Math" w:hAnsi="Cambria Math"/>
                  </w:rPr>
                  <m:t>rmedurchgang</m:t>
                </m:r>
                <m:r>
                  <m:rPr>
                    <m:sty m:val="p"/>
                  </m:rPr>
                  <w:rPr>
                    <w:rFonts w:ascii="Cambria Math"/>
                  </w:rPr>
                  <m:t xml:space="preserve"> </m:t>
                </m:r>
                <m:r>
                  <m:rPr>
                    <m:sty m:val="p"/>
                  </m:rPr>
                  <w:rPr>
                    <w:rFonts w:ascii="Cambria Math" w:hAnsi="Cambria Math"/>
                  </w:rPr>
                  <m:t>Q</m:t>
                </m:r>
                <m:r>
                  <m:rPr>
                    <m:sty m:val="p"/>
                  </m:rPr>
                  <w:rPr>
                    <w:rFonts w:ascii="Cambria Math"/>
                  </w:rPr>
                  <m:t xml:space="preserve"> </m:t>
                </m:r>
                <m:d>
                  <m:dPr>
                    <m:begChr m:val="["/>
                    <m:endChr m:val="]"/>
                    <m:ctrlPr>
                      <w:rPr>
                        <w:rFonts w:ascii="Cambria Math"/>
                      </w:rPr>
                    </m:ctrlPr>
                  </m:dPr>
                  <m:e>
                    <m:f>
                      <m:fPr>
                        <m:ctrlPr>
                          <w:rPr>
                            <w:rFonts w:ascii="Cambria Math"/>
                          </w:rPr>
                        </m:ctrlPr>
                      </m:fPr>
                      <m:num>
                        <m:r>
                          <m:rPr>
                            <m:sty m:val="p"/>
                          </m:rPr>
                          <w:rPr>
                            <w:rFonts w:ascii="Cambria Math"/>
                          </w:rPr>
                          <m:t>°</m:t>
                        </m:r>
                        <m:r>
                          <m:rPr>
                            <m:sty m:val="p"/>
                          </m:rPr>
                          <w:rPr>
                            <w:rFonts w:ascii="Cambria Math" w:hAnsi="Cambria Math"/>
                          </w:rPr>
                          <m:t>C</m:t>
                        </m:r>
                      </m:num>
                      <m:den>
                        <m:sSup>
                          <m:sSupPr>
                            <m:ctrlPr>
                              <w:rPr>
                                <w:rFonts w:ascii="Cambria Math"/>
                              </w:rPr>
                            </m:ctrlPr>
                          </m:sSupPr>
                          <m:e>
                            <m:r>
                              <m:rPr>
                                <m:sty m:val="p"/>
                              </m:rPr>
                              <w:rPr>
                                <w:rFonts w:ascii="Cambria Math" w:hAnsi="Cambria Math"/>
                              </w:rPr>
                              <m:t>cm</m:t>
                            </m:r>
                          </m:e>
                          <m:sup>
                            <m:r>
                              <m:rPr>
                                <m:sty m:val="p"/>
                              </m:rPr>
                              <w:rPr>
                                <w:rFonts w:ascii="Cambria Math" w:hAnsi="Cambria Math"/>
                              </w:rPr>
                              <m:t>2</m:t>
                            </m:r>
                          </m:sup>
                        </m:sSup>
                      </m:den>
                    </m:f>
                  </m:e>
                </m:d>
                <m:r>
                  <m:rPr>
                    <m:sty m:val="p"/>
                  </m:rPr>
                  <w:rPr>
                    <w:rFonts w:ascii="Cambria Math"/>
                  </w:rPr>
                  <m:t>=</m:t>
                </m:r>
                <m:f>
                  <m:fPr>
                    <m:ctrlPr>
                      <w:rPr>
                        <w:rFonts w:ascii="Cambria Math"/>
                      </w:rPr>
                    </m:ctrlPr>
                  </m:fPr>
                  <m:num>
                    <m:r>
                      <m:rPr>
                        <m:sty m:val="p"/>
                      </m:rPr>
                      <w:rPr>
                        <w:rFonts w:ascii="Cambria Math" w:hAnsi="Cambria Math"/>
                      </w:rPr>
                      <m:t>∆</m:t>
                    </m:r>
                    <m:r>
                      <m:rPr>
                        <m:sty m:val="p"/>
                      </m:rPr>
                      <w:rPr>
                        <w:rFonts w:ascii="Cambria Math" w:hAnsi="Cambria Math"/>
                      </w:rPr>
                      <m:t>t</m:t>
                    </m:r>
                    <m:r>
                      <m:rPr>
                        <m:sty m:val="p"/>
                      </m:rPr>
                      <w:rPr>
                        <w:rFonts w:ascii="Cambria Math"/>
                      </w:rPr>
                      <m:t xml:space="preserve"> [</m:t>
                    </m:r>
                    <m:r>
                      <m:rPr>
                        <m:sty m:val="p"/>
                      </m:rPr>
                      <w:rPr>
                        <w:rFonts w:ascii="Cambria Math"/>
                      </w:rPr>
                      <m:t>°</m:t>
                    </m:r>
                    <m:r>
                      <m:rPr>
                        <m:sty m:val="p"/>
                      </m:rPr>
                      <w:rPr>
                        <w:rFonts w:ascii="Cambria Math" w:hAnsi="Cambria Math"/>
                      </w:rPr>
                      <m:t>C</m:t>
                    </m:r>
                    <m:r>
                      <m:rPr>
                        <m:sty m:val="p"/>
                      </m:rPr>
                      <w:rPr>
                        <w:rFonts w:ascii="Cambria Math"/>
                      </w:rPr>
                      <m:t>]</m:t>
                    </m:r>
                  </m:num>
                  <m:den>
                    <m:r>
                      <m:rPr>
                        <m:sty m:val="p"/>
                      </m:rPr>
                      <w:rPr>
                        <w:rFonts w:ascii="Cambria Math" w:hAnsi="Cambria Math"/>
                      </w:rPr>
                      <m:t>A</m:t>
                    </m:r>
                    <m:r>
                      <m:rPr>
                        <m:sty m:val="p"/>
                      </m:rPr>
                      <w:rPr>
                        <w:rFonts w:ascii="Cambria Math"/>
                      </w:rPr>
                      <m:t xml:space="preserve"> [</m:t>
                    </m:r>
                    <m:r>
                      <m:rPr>
                        <m:sty m:val="p"/>
                      </m:rPr>
                      <w:rPr>
                        <w:rFonts w:ascii="Cambria Math" w:hAnsi="Cambria Math"/>
                      </w:rPr>
                      <m:t>c</m:t>
                    </m:r>
                    <m:sSup>
                      <m:sSupPr>
                        <m:ctrlPr>
                          <w:rPr>
                            <w:rFonts w:ascii="Cambria Math"/>
                          </w:rPr>
                        </m:ctrlPr>
                      </m:sSupPr>
                      <m:e>
                        <m:r>
                          <m:rPr>
                            <m:sty m:val="p"/>
                          </m:rPr>
                          <w:rPr>
                            <w:rFonts w:ascii="Cambria Math" w:hAnsi="Cambria Math"/>
                          </w:rPr>
                          <m:t>m</m:t>
                        </m:r>
                      </m:e>
                      <m:sup>
                        <m:r>
                          <m:rPr>
                            <m:sty m:val="p"/>
                          </m:rPr>
                          <w:rPr>
                            <w:rFonts w:ascii="Cambria Math" w:hAnsi="Cambria Math"/>
                          </w:rPr>
                          <m:t>2</m:t>
                        </m:r>
                      </m:sup>
                    </m:sSup>
                    <m:r>
                      <m:rPr>
                        <m:sty m:val="p"/>
                      </m:rPr>
                      <w:rPr>
                        <w:rFonts w:ascii="Cambria Math"/>
                      </w:rPr>
                      <m:t>]</m:t>
                    </m:r>
                  </m:den>
                </m:f>
              </m:oMath>
            </m:oMathPara>
          </w:p>
          <w:p w:rsidR="00692B57" w:rsidRPr="00692B57" w:rsidRDefault="00692B57" w:rsidP="00B62637"/>
          <w:p w:rsidR="00B62637" w:rsidRDefault="00692B57" w:rsidP="00B62637">
            <w:pPr>
              <w:rPr>
                <w:rFonts w:eastAsiaTheme="minorEastAsia"/>
              </w:rPr>
            </w:pPr>
            <m:oMathPara>
              <m:oMathParaPr>
                <m:jc m:val="left"/>
              </m:oMathParaPr>
              <m:oMath>
                <m:r>
                  <m:rPr>
                    <m:sty m:val="p"/>
                  </m:rPr>
                  <w:rPr>
                    <w:rFonts w:ascii="Cambria Math" w:hAnsi="Cambria Math"/>
                  </w:rPr>
                  <m:t>Q</m:t>
                </m:r>
                <m:r>
                  <m:rPr>
                    <m:sty m:val="p"/>
                  </m:rPr>
                  <w:rPr>
                    <w:rFonts w:ascii="Cambria Math"/>
                  </w:rPr>
                  <m:t xml:space="preserve"> </m:t>
                </m:r>
                <m:d>
                  <m:dPr>
                    <m:begChr m:val="["/>
                    <m:endChr m:val="]"/>
                    <m:ctrlPr>
                      <w:rPr>
                        <w:rFonts w:ascii="Cambria Math"/>
                      </w:rPr>
                    </m:ctrlPr>
                  </m:dPr>
                  <m:e>
                    <m:f>
                      <m:fPr>
                        <m:ctrlPr>
                          <w:rPr>
                            <w:rFonts w:ascii="Cambria Math"/>
                          </w:rPr>
                        </m:ctrlPr>
                      </m:fPr>
                      <m:num>
                        <m:r>
                          <m:rPr>
                            <m:sty m:val="p"/>
                          </m:rPr>
                          <w:rPr>
                            <w:rFonts w:ascii="Cambria Math"/>
                          </w:rPr>
                          <m:t>°</m:t>
                        </m:r>
                        <m:r>
                          <m:rPr>
                            <m:sty m:val="p"/>
                          </m:rPr>
                          <w:rPr>
                            <w:rFonts w:ascii="Cambria Math" w:hAnsi="Cambria Math"/>
                          </w:rPr>
                          <m:t>C</m:t>
                        </m:r>
                      </m:num>
                      <m:den>
                        <m:r>
                          <m:rPr>
                            <m:sty m:val="p"/>
                          </m:rPr>
                          <w:rPr>
                            <w:rFonts w:ascii="Cambria Math" w:hAnsi="Cambria Math"/>
                          </w:rPr>
                          <m:t>c</m:t>
                        </m:r>
                        <m:sSup>
                          <m:sSupPr>
                            <m:ctrlPr>
                              <w:rPr>
                                <w:rFonts w:ascii="Cambria Math"/>
                              </w:rPr>
                            </m:ctrlPr>
                          </m:sSupPr>
                          <m:e>
                            <m:r>
                              <m:rPr>
                                <m:sty m:val="p"/>
                              </m:rPr>
                              <w:rPr>
                                <w:rFonts w:ascii="Cambria Math" w:hAnsi="Cambria Math"/>
                              </w:rPr>
                              <m:t>m</m:t>
                            </m:r>
                          </m:e>
                          <m:sup>
                            <m:r>
                              <m:rPr>
                                <m:sty m:val="p"/>
                              </m:rPr>
                              <w:rPr>
                                <w:rFonts w:ascii="Cambria Math" w:hAnsi="Cambria Math"/>
                              </w:rPr>
                              <m:t>2</m:t>
                            </m:r>
                          </m:sup>
                        </m:sSup>
                      </m:den>
                    </m:f>
                  </m:e>
                </m:d>
                <m:r>
                  <m:rPr>
                    <m:sty m:val="p"/>
                  </m:rPr>
                  <w:rPr>
                    <w:rFonts w:ascii="Cambria Math"/>
                  </w:rPr>
                  <m:t xml:space="preserve">= </m:t>
                </m:r>
                <m:f>
                  <m:fPr>
                    <m:ctrlPr>
                      <w:rPr>
                        <w:rFonts w:ascii="Cambria Math"/>
                      </w:rPr>
                    </m:ctrlPr>
                  </m:fPr>
                  <m:num>
                    <m:sSub>
                      <m:sSubPr>
                        <m:ctrlPr>
                          <w:rPr>
                            <w:rFonts w:ascii="Cambria Math"/>
                          </w:rPr>
                        </m:ctrlPr>
                      </m:sSubPr>
                      <m:e>
                        <m:r>
                          <m:rPr>
                            <m:sty m:val="p"/>
                          </m:rP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rPr>
                        </m:ctrlPr>
                      </m:sSubPr>
                      <m:e>
                        <m:r>
                          <m:rPr>
                            <m:sty m:val="p"/>
                          </m:rPr>
                          <w:rPr>
                            <w:rFonts w:ascii="Cambria Math" w:hAnsi="Cambria Math"/>
                          </w:rPr>
                          <m:t>T</m:t>
                        </m:r>
                      </m:e>
                      <m:sub>
                        <m:r>
                          <m:rPr>
                            <m:sty m:val="p"/>
                          </m:rPr>
                          <w:rPr>
                            <w:rFonts w:ascii="Cambria Math" w:hAnsi="Cambria Math"/>
                          </w:rPr>
                          <m:t>2</m:t>
                        </m:r>
                      </m:sub>
                    </m:sSub>
                    <m:r>
                      <m:rPr>
                        <m:sty m:val="p"/>
                      </m:rPr>
                      <w:rPr>
                        <w:rFonts w:ascii="Cambria Math"/>
                      </w:rPr>
                      <m:t xml:space="preserve"> [</m:t>
                    </m:r>
                    <m:r>
                      <m:rPr>
                        <m:sty m:val="p"/>
                      </m:rPr>
                      <w:rPr>
                        <w:rFonts w:ascii="Cambria Math"/>
                      </w:rPr>
                      <m:t>°</m:t>
                    </m:r>
                    <m:r>
                      <m:rPr>
                        <m:sty m:val="p"/>
                      </m:rPr>
                      <w:rPr>
                        <w:rFonts w:ascii="Cambria Math" w:hAnsi="Cambria Math"/>
                      </w:rPr>
                      <m:t>C</m:t>
                    </m:r>
                    <m:r>
                      <m:rPr>
                        <m:sty m:val="p"/>
                      </m:rPr>
                      <w:rPr>
                        <w:rFonts w:ascii="Cambria Math"/>
                      </w:rPr>
                      <m:t>]</m:t>
                    </m:r>
                  </m:num>
                  <m:den>
                    <m:r>
                      <m:rPr>
                        <m:sty m:val="p"/>
                      </m:rPr>
                      <w:rPr>
                        <w:rFonts w:ascii="Cambria Math" w:hAnsi="Cambria Math"/>
                      </w:rPr>
                      <m:t>A</m:t>
                    </m:r>
                    <m:r>
                      <m:rPr>
                        <m:sty m:val="p"/>
                      </m:rPr>
                      <w:rPr>
                        <w:rFonts w:ascii="Cambria Math"/>
                      </w:rPr>
                      <m:t xml:space="preserve"> [</m:t>
                    </m:r>
                    <m:r>
                      <m:rPr>
                        <m:sty m:val="p"/>
                      </m:rPr>
                      <w:rPr>
                        <w:rFonts w:ascii="Cambria Math" w:hAnsi="Cambria Math"/>
                      </w:rPr>
                      <m:t>c</m:t>
                    </m:r>
                    <m:sSup>
                      <m:sSupPr>
                        <m:ctrlPr>
                          <w:rPr>
                            <w:rFonts w:ascii="Cambria Math"/>
                          </w:rPr>
                        </m:ctrlPr>
                      </m:sSupPr>
                      <m:e>
                        <m:r>
                          <m:rPr>
                            <m:sty m:val="p"/>
                          </m:rPr>
                          <w:rPr>
                            <w:rFonts w:ascii="Cambria Math" w:hAnsi="Cambria Math"/>
                          </w:rPr>
                          <m:t>m</m:t>
                        </m:r>
                      </m:e>
                      <m:sup>
                        <m:r>
                          <m:rPr>
                            <m:sty m:val="p"/>
                          </m:rPr>
                          <w:rPr>
                            <w:rFonts w:ascii="Cambria Math" w:hAnsi="Cambria Math"/>
                          </w:rPr>
                          <m:t>2</m:t>
                        </m:r>
                      </m:sup>
                    </m:sSup>
                    <m:r>
                      <m:rPr>
                        <m:sty m:val="p"/>
                      </m:rPr>
                      <w:rPr>
                        <w:rFonts w:ascii="Cambria Math"/>
                      </w:rPr>
                      <m:t>]</m:t>
                    </m:r>
                  </m:den>
                </m:f>
              </m:oMath>
            </m:oMathPara>
          </w:p>
          <w:p w:rsidR="00692B57" w:rsidRPr="00692B57" w:rsidRDefault="00692B57" w:rsidP="00B62637"/>
          <w:p w:rsidR="00B62637" w:rsidRDefault="00692B57" w:rsidP="00B62637">
            <w:pPr>
              <w:rPr>
                <w:rFonts w:eastAsiaTheme="minorEastAsia"/>
              </w:rPr>
            </w:pPr>
            <m:oMathPara>
              <m:oMathParaPr>
                <m:jc m:val="left"/>
              </m:oMathParaPr>
              <m:oMath>
                <m:r>
                  <m:rPr>
                    <m:sty m:val="p"/>
                  </m:rPr>
                  <w:rPr>
                    <w:rFonts w:ascii="Cambria Math" w:hAnsi="Cambria Math"/>
                  </w:rPr>
                  <m:t>Q</m:t>
                </m:r>
                <m:r>
                  <m:rPr>
                    <m:sty m:val="p"/>
                  </m:rPr>
                  <w:rPr>
                    <w:rFonts w:ascii="Cambria Math"/>
                  </w:rPr>
                  <m:t xml:space="preserve"> </m:t>
                </m:r>
                <m:d>
                  <m:dPr>
                    <m:begChr m:val="["/>
                    <m:endChr m:val="]"/>
                    <m:ctrlPr>
                      <w:rPr>
                        <w:rFonts w:ascii="Cambria Math"/>
                      </w:rPr>
                    </m:ctrlPr>
                  </m:dPr>
                  <m:e>
                    <m:f>
                      <m:fPr>
                        <m:ctrlPr>
                          <w:rPr>
                            <w:rFonts w:ascii="Cambria Math"/>
                          </w:rPr>
                        </m:ctrlPr>
                      </m:fPr>
                      <m:num>
                        <m:r>
                          <m:rPr>
                            <m:sty m:val="p"/>
                          </m:rPr>
                          <w:rPr>
                            <w:rFonts w:ascii="Cambria Math"/>
                          </w:rPr>
                          <m:t>°</m:t>
                        </m:r>
                        <m:r>
                          <m:rPr>
                            <m:sty m:val="p"/>
                          </m:rPr>
                          <w:rPr>
                            <w:rFonts w:ascii="Cambria Math" w:hAnsi="Cambria Math"/>
                          </w:rPr>
                          <m:t>C</m:t>
                        </m:r>
                      </m:num>
                      <m:den>
                        <m:r>
                          <m:rPr>
                            <m:sty m:val="p"/>
                          </m:rPr>
                          <w:rPr>
                            <w:rFonts w:ascii="Cambria Math" w:hAnsi="Cambria Math"/>
                          </w:rPr>
                          <m:t>cm</m:t>
                        </m:r>
                        <m:r>
                          <m:rPr>
                            <m:sty m:val="p"/>
                          </m:rPr>
                          <w:rPr>
                            <w:rFonts w:ascii="Cambria Math"/>
                          </w:rPr>
                          <m:t>²</m:t>
                        </m:r>
                      </m:den>
                    </m:f>
                  </m:e>
                </m:d>
                <m:r>
                  <m:rPr>
                    <m:sty m:val="p"/>
                  </m:rPr>
                  <w:rPr>
                    <w:rFonts w:ascii="Cambria Math"/>
                  </w:rPr>
                  <m:t xml:space="preserve">= </m:t>
                </m:r>
                <m:f>
                  <m:fPr>
                    <m:ctrlPr>
                      <w:rPr>
                        <w:rFonts w:ascii="Cambria Math"/>
                      </w:rPr>
                    </m:ctrlPr>
                  </m:fPr>
                  <m:num>
                    <m:r>
                      <m:rPr>
                        <m:sty m:val="p"/>
                      </m:rPr>
                      <w:rPr>
                        <w:rFonts w:ascii="Cambria Math" w:hAnsi="Cambria Math"/>
                      </w:rPr>
                      <m:t>35</m:t>
                    </m:r>
                    <m:r>
                      <m:rPr>
                        <m:sty m:val="p"/>
                      </m:rPr>
                      <w:rPr>
                        <w:rFonts w:ascii="Cambria Math"/>
                      </w:rPr>
                      <m:t xml:space="preserve"> </m:t>
                    </m:r>
                    <m:r>
                      <m:rPr>
                        <m:sty m:val="p"/>
                      </m:rPr>
                      <w:rPr>
                        <w:rFonts w:ascii="Cambria Math"/>
                      </w:rPr>
                      <m:t>°</m:t>
                    </m:r>
                    <m:r>
                      <m:rPr>
                        <m:sty m:val="p"/>
                      </m:rPr>
                      <w:rPr>
                        <w:rFonts w:ascii="Cambria Math" w:hAnsi="Cambria Math"/>
                      </w:rPr>
                      <m:t>C</m:t>
                    </m:r>
                    <m:r>
                      <m:rPr>
                        <m:sty m:val="p"/>
                      </m:rPr>
                      <w:rPr>
                        <w:rFonts w:ascii="Cambria Math" w:hAnsi="Cambria Math"/>
                      </w:rPr>
                      <m:t>-</m:t>
                    </m:r>
                    <m:r>
                      <m:rPr>
                        <m:sty m:val="p"/>
                      </m:rPr>
                      <w:rPr>
                        <w:rFonts w:ascii="Cambria Math"/>
                      </w:rPr>
                      <m:t xml:space="preserve">                    </m:t>
                    </m:r>
                    <m:r>
                      <m:rPr>
                        <m:sty m:val="p"/>
                      </m:rPr>
                      <w:rPr>
                        <w:rFonts w:ascii="Cambria Math"/>
                      </w:rPr>
                      <m:t>°</m:t>
                    </m:r>
                    <m:r>
                      <m:rPr>
                        <m:sty m:val="p"/>
                      </m:rPr>
                      <w:rPr>
                        <w:rFonts w:ascii="Cambria Math" w:hAnsi="Cambria Math"/>
                      </w:rPr>
                      <m:t>C</m:t>
                    </m:r>
                    <m:r>
                      <m:rPr>
                        <m:sty m:val="p"/>
                      </m:rPr>
                      <w:rPr>
                        <w:rFonts w:ascii="Cambria Math"/>
                      </w:rPr>
                      <m:t xml:space="preserve">  </m:t>
                    </m:r>
                  </m:num>
                  <m:den>
                    <m:r>
                      <m:rPr>
                        <m:sty m:val="p"/>
                      </m:rPr>
                      <w:rPr>
                        <w:rFonts w:ascii="Cambria Math"/>
                      </w:rPr>
                      <m:t>_________</m:t>
                    </m:r>
                    <m:r>
                      <m:rPr>
                        <m:sty m:val="p"/>
                      </m:rPr>
                      <w:rPr>
                        <w:rFonts w:ascii="Cambria Math" w:hAnsi="Cambria Math"/>
                      </w:rPr>
                      <m:t>cm</m:t>
                    </m:r>
                    <m:r>
                      <m:rPr>
                        <m:sty m:val="p"/>
                      </m:rPr>
                      <w:rPr>
                        <w:rFonts w:ascii="Cambria Math"/>
                      </w:rPr>
                      <m:t>²</m:t>
                    </m:r>
                  </m:den>
                </m:f>
              </m:oMath>
            </m:oMathPara>
          </w:p>
          <w:p w:rsidR="00692B57" w:rsidRPr="00692B57" w:rsidRDefault="00692B57" w:rsidP="00B62637"/>
          <w:p w:rsidR="00B62637" w:rsidRPr="00692B57" w:rsidRDefault="00692B57" w:rsidP="00B62637">
            <m:oMathPara>
              <m:oMathParaPr>
                <m:jc m:val="left"/>
              </m:oMathParaPr>
              <m:oMath>
                <m:r>
                  <m:rPr>
                    <m:sty m:val="p"/>
                  </m:rPr>
                  <w:rPr>
                    <w:rFonts w:ascii="Cambria Math" w:hAnsi="Cambria Math"/>
                  </w:rPr>
                  <m:t>Q</m:t>
                </m:r>
                <m:r>
                  <m:rPr>
                    <m:sty m:val="p"/>
                  </m:rPr>
                  <w:rPr>
                    <w:rFonts w:ascii="Cambria Math"/>
                  </w:rPr>
                  <m:t>=_________</m:t>
                </m:r>
                <m:f>
                  <m:fPr>
                    <m:ctrlPr>
                      <w:rPr>
                        <w:rFonts w:ascii="Cambria Math"/>
                      </w:rPr>
                    </m:ctrlPr>
                  </m:fPr>
                  <m:num>
                    <m:r>
                      <m:rPr>
                        <m:sty m:val="p"/>
                      </m:rPr>
                      <w:rPr>
                        <w:rFonts w:ascii="Cambria Math"/>
                      </w:rPr>
                      <m:t>°</m:t>
                    </m:r>
                    <m:r>
                      <m:rPr>
                        <m:sty m:val="p"/>
                      </m:rPr>
                      <w:rPr>
                        <w:rFonts w:ascii="Cambria Math" w:hAnsi="Cambria Math"/>
                      </w:rPr>
                      <m:t>C</m:t>
                    </m:r>
                  </m:num>
                  <m:den>
                    <m:r>
                      <m:rPr>
                        <m:sty m:val="p"/>
                      </m:rPr>
                      <w:rPr>
                        <w:rFonts w:ascii="Cambria Math" w:hAnsi="Cambria Math"/>
                      </w:rPr>
                      <m:t>cm</m:t>
                    </m:r>
                    <m:r>
                      <m:rPr>
                        <m:sty m:val="p"/>
                      </m:rPr>
                      <w:rPr>
                        <w:rFonts w:ascii="Cambria Math"/>
                      </w:rPr>
                      <m:t>²</m:t>
                    </m:r>
                  </m:den>
                </m:f>
              </m:oMath>
            </m:oMathPara>
          </w:p>
        </w:tc>
      </w:tr>
    </w:tbl>
    <w:p w:rsidR="00B62637" w:rsidRPr="00B62637" w:rsidRDefault="00B62637" w:rsidP="00B62637"/>
    <w:p w:rsidR="00B62637" w:rsidRPr="00692B57" w:rsidRDefault="00B62637" w:rsidP="00692B57">
      <w:pPr>
        <w:rPr>
          <w:b/>
        </w:rPr>
      </w:pPr>
      <w:r w:rsidRPr="00692B57">
        <w:rPr>
          <w:b/>
        </w:rPr>
        <w:t>Das Modellhaus besitzt einen Wärmedurchgang von Q = __________ °C/m².</w:t>
      </w:r>
    </w:p>
    <w:sectPr w:rsidR="00B62637" w:rsidRPr="00692B57"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CD4" w:rsidRDefault="00D80CD4" w:rsidP="00644531">
      <w:pPr>
        <w:spacing w:after="0" w:line="240" w:lineRule="auto"/>
      </w:pPr>
      <w:r>
        <w:separator/>
      </w:r>
    </w:p>
  </w:endnote>
  <w:endnote w:type="continuationSeparator" w:id="0">
    <w:p w:rsidR="00D80CD4" w:rsidRDefault="00D80CD4"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CD6CED"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CD6CED" w:rsidRPr="00FB3555">
      <w:rPr>
        <w:color w:val="808080" w:themeColor="background1" w:themeShade="80"/>
        <w:sz w:val="20"/>
        <w:szCs w:val="20"/>
      </w:rPr>
      <w:fldChar w:fldCharType="separate"/>
    </w:r>
    <w:r w:rsidR="00692B57">
      <w:rPr>
        <w:noProof/>
        <w:color w:val="808080" w:themeColor="background1" w:themeShade="80"/>
        <w:sz w:val="20"/>
        <w:szCs w:val="20"/>
      </w:rPr>
      <w:t>2</w:t>
    </w:r>
    <w:r w:rsidR="00CD6CED"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692B57">
        <w:rPr>
          <w:noProof/>
          <w:color w:val="808080" w:themeColor="background1" w:themeShade="80"/>
          <w:sz w:val="20"/>
          <w:szCs w:val="20"/>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CD4" w:rsidRDefault="00D80CD4" w:rsidP="00644531">
      <w:pPr>
        <w:spacing w:after="0" w:line="240" w:lineRule="auto"/>
      </w:pPr>
      <w:r>
        <w:separator/>
      </w:r>
    </w:p>
  </w:footnote>
  <w:footnote w:type="continuationSeparator" w:id="0">
    <w:p w:rsidR="00D80CD4" w:rsidRDefault="00D80CD4"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CD6CED"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CD6CED">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CD6CED">
                  <w:rPr>
                    <w:color w:val="808080" w:themeColor="background1" w:themeShade="80"/>
                    <w:sz w:val="20"/>
                  </w:rPr>
                  <w:fldChar w:fldCharType="separate"/>
                </w:r>
                <w:r w:rsidR="00B62637">
                  <w:rPr>
                    <w:noProof/>
                    <w:color w:val="808080" w:themeColor="background1" w:themeShade="80"/>
                    <w:sz w:val="20"/>
                  </w:rPr>
                  <w:t>XXX 00</w:t>
                </w:r>
                <w:r w:rsidR="00CD6CED">
                  <w:rPr>
                    <w:color w:val="808080" w:themeColor="background1" w:themeShade="80"/>
                    <w:sz w:val="20"/>
                  </w:rPr>
                  <w:fldChar w:fldCharType="end"/>
                </w:r>
              </w:p>
            </w:txbxContent>
          </v:textbox>
          <w10:wrap anchorx="margin" anchory="margin"/>
        </v:shape>
      </w:pict>
    </w:r>
    <w:sdt>
      <w:sdtPr>
        <w:alias w:val="Titel"/>
        <w:tag w:val=""/>
        <w:id w:val="958617773"/>
        <w:placeholder>
          <w:docPart w:val="45CDE95337AD4FF7BECCE6672D636FEB"/>
        </w:placeholder>
        <w:dataBinding w:prefixMappings="xmlns:ns0='http://purl.org/dc/elements/1.1/' xmlns:ns1='http://schemas.openxmlformats.org/package/2006/metadata/core-properties' " w:xpath="/ns1:coreProperties[1]/ns0:title[1]" w:storeItemID="{6C3C8BC8-F283-45AE-878A-BAB7291924A1}"/>
        <w:text/>
      </w:sdtPr>
      <w:sdtContent>
        <w:r w:rsidR="00B62637">
          <w:t>Experiment 2 - Energiespeicherung des Modellhauses</w:t>
        </w:r>
      </w:sdtContent>
    </w:sdt>
    <w:r w:rsidR="00644531" w:rsidRPr="001204BE">
      <w:tab/>
    </w:r>
    <w:r w:rsidR="00644531" w:rsidRPr="001204BE">
      <w:tab/>
    </w:r>
    <w:sdt>
      <w:sdtPr>
        <w:alias w:val="Kategorie"/>
        <w:tag w:val=""/>
        <w:id w:val="-1793591635"/>
        <w:placeholder>
          <w:docPart w:val="2E6309432D7447D0A81C8436B74AC29A"/>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C3DEF"/>
    <w:multiLevelType w:val="hybridMultilevel"/>
    <w:tmpl w:val="52EEE6C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64D47109"/>
    <w:multiLevelType w:val="hybridMultilevel"/>
    <w:tmpl w:val="AE1252D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69F6630D"/>
    <w:multiLevelType w:val="hybridMultilevel"/>
    <w:tmpl w:val="80ACBD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692B57"/>
    <w:rsid w:val="00001CF6"/>
    <w:rsid w:val="00014582"/>
    <w:rsid w:val="00016D4D"/>
    <w:rsid w:val="000F26D9"/>
    <w:rsid w:val="00106005"/>
    <w:rsid w:val="001204BE"/>
    <w:rsid w:val="002D621B"/>
    <w:rsid w:val="003201E9"/>
    <w:rsid w:val="00340CF8"/>
    <w:rsid w:val="003D01E9"/>
    <w:rsid w:val="003F7D63"/>
    <w:rsid w:val="004636FF"/>
    <w:rsid w:val="00491E6D"/>
    <w:rsid w:val="00530DA7"/>
    <w:rsid w:val="00592866"/>
    <w:rsid w:val="00644531"/>
    <w:rsid w:val="00666FAE"/>
    <w:rsid w:val="006832A4"/>
    <w:rsid w:val="00692B57"/>
    <w:rsid w:val="00761089"/>
    <w:rsid w:val="007E5D70"/>
    <w:rsid w:val="007F016B"/>
    <w:rsid w:val="0080418A"/>
    <w:rsid w:val="0089640D"/>
    <w:rsid w:val="00897550"/>
    <w:rsid w:val="008C660E"/>
    <w:rsid w:val="008D71DD"/>
    <w:rsid w:val="00963DE2"/>
    <w:rsid w:val="009B3F6D"/>
    <w:rsid w:val="009B564A"/>
    <w:rsid w:val="009E4950"/>
    <w:rsid w:val="009F0C11"/>
    <w:rsid w:val="00A66A28"/>
    <w:rsid w:val="00B04A3C"/>
    <w:rsid w:val="00B62637"/>
    <w:rsid w:val="00BC54E4"/>
    <w:rsid w:val="00C03530"/>
    <w:rsid w:val="00C42C50"/>
    <w:rsid w:val="00C75E5D"/>
    <w:rsid w:val="00CD6CED"/>
    <w:rsid w:val="00D21AAF"/>
    <w:rsid w:val="00D7422F"/>
    <w:rsid w:val="00D80CD4"/>
    <w:rsid w:val="00D85B8C"/>
    <w:rsid w:val="00DB124E"/>
    <w:rsid w:val="00DD37B8"/>
    <w:rsid w:val="00F0566E"/>
    <w:rsid w:val="00F12228"/>
    <w:rsid w:val="00F465A0"/>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table" w:styleId="Tabellengitternetz">
    <w:name w:val="Table Grid"/>
    <w:basedOn w:val="NormaleTabelle"/>
    <w:uiPriority w:val="59"/>
    <w:rsid w:val="00B62637"/>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D6FFADBE5AF457A9707CD2796DC0F1B"/>
        <w:category>
          <w:name w:val="Allgemein"/>
          <w:gallery w:val="placeholder"/>
        </w:category>
        <w:types>
          <w:type w:val="bbPlcHdr"/>
        </w:types>
        <w:behaviors>
          <w:behavior w:val="content"/>
        </w:behaviors>
        <w:guid w:val="{FB240C97-5C5B-42B2-9D77-F7255A5B3275}"/>
      </w:docPartPr>
      <w:docPartBody>
        <w:p w:rsidR="00000000" w:rsidRDefault="00710604">
          <w:pPr>
            <w:pStyle w:val="CD6FFADBE5AF457A9707CD2796DC0F1B"/>
          </w:pPr>
          <w:r w:rsidRPr="002F0B60">
            <w:rPr>
              <w:rStyle w:val="Platzhaltertext"/>
            </w:rPr>
            <w:t>[Titel]</w:t>
          </w:r>
        </w:p>
      </w:docPartBody>
    </w:docPart>
    <w:docPart>
      <w:docPartPr>
        <w:name w:val="45CDE95337AD4FF7BECCE6672D636FEB"/>
        <w:category>
          <w:name w:val="Allgemein"/>
          <w:gallery w:val="placeholder"/>
        </w:category>
        <w:types>
          <w:type w:val="bbPlcHdr"/>
        </w:types>
        <w:behaviors>
          <w:behavior w:val="content"/>
        </w:behaviors>
        <w:guid w:val="{5BADE5D2-5110-4E79-9B9C-B8A5D4CD0BAB}"/>
      </w:docPartPr>
      <w:docPartBody>
        <w:p w:rsidR="00000000" w:rsidRDefault="00710604">
          <w:pPr>
            <w:pStyle w:val="45CDE95337AD4FF7BECCE6672D636FEB"/>
          </w:pPr>
          <w:r w:rsidRPr="00A64FF4">
            <w:rPr>
              <w:rStyle w:val="Platzhaltertext"/>
            </w:rPr>
            <w:t>[Titel]</w:t>
          </w:r>
        </w:p>
      </w:docPartBody>
    </w:docPart>
    <w:docPart>
      <w:docPartPr>
        <w:name w:val="2E6309432D7447D0A81C8436B74AC29A"/>
        <w:category>
          <w:name w:val="Allgemein"/>
          <w:gallery w:val="placeholder"/>
        </w:category>
        <w:types>
          <w:type w:val="bbPlcHdr"/>
        </w:types>
        <w:behaviors>
          <w:behavior w:val="content"/>
        </w:behaviors>
        <w:guid w:val="{1924EFB3-6B2B-4419-84CC-CDD2EA25AB34}"/>
      </w:docPartPr>
      <w:docPartBody>
        <w:p w:rsidR="00000000" w:rsidRDefault="00710604">
          <w:pPr>
            <w:pStyle w:val="2E6309432D7447D0A81C8436B74AC29A"/>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113EE"/>
    <w:rsid w:val="000113EE"/>
    <w:rsid w:val="0071060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113EE"/>
    <w:rPr>
      <w:color w:val="808080"/>
    </w:rPr>
  </w:style>
  <w:style w:type="paragraph" w:customStyle="1" w:styleId="CD6FFADBE5AF457A9707CD2796DC0F1B">
    <w:name w:val="CD6FFADBE5AF457A9707CD2796DC0F1B"/>
  </w:style>
  <w:style w:type="paragraph" w:customStyle="1" w:styleId="E7C9D07A7BD74BF2A2D67576179EED2C">
    <w:name w:val="E7C9D07A7BD74BF2A2D67576179EED2C"/>
  </w:style>
  <w:style w:type="paragraph" w:customStyle="1" w:styleId="3CA6093266014DC7BB7CDE2FA0415C68">
    <w:name w:val="3CA6093266014DC7BB7CDE2FA0415C68"/>
  </w:style>
  <w:style w:type="paragraph" w:customStyle="1" w:styleId="45CDE95337AD4FF7BECCE6672D636FEB">
    <w:name w:val="45CDE95337AD4FF7BECCE6672D636FEB"/>
  </w:style>
  <w:style w:type="paragraph" w:customStyle="1" w:styleId="2E6309432D7447D0A81C8436B74AC29A">
    <w:name w:val="2E6309432D7447D0A81C8436B74AC29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091E9F-CCFF-42F4-9BF3-1F36DC74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2</Pages>
  <Words>212</Words>
  <Characters>1341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1550</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2 - Energiespeicherung des Modellhauses</dc:title>
  <dc:creator>Stephanie Eidmann</dc:creator>
  <cp:lastModifiedBy>Stephanie Eidmann</cp:lastModifiedBy>
  <cp:revision>2</cp:revision>
  <dcterms:created xsi:type="dcterms:W3CDTF">2019-12-16T11:23:00Z</dcterms:created>
  <dcterms:modified xsi:type="dcterms:W3CDTF">2019-12-16T11:41:00Z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