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ADB2" w14:textId="22FB46BB" w:rsidR="0047793D" w:rsidRPr="0047793D" w:rsidRDefault="0047793D" w:rsidP="0047793D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EB3643">
        <w:rPr>
          <w:rFonts w:ascii="Arial" w:hAnsi="Arial" w:cs="Arial"/>
          <w:b/>
        </w:rPr>
        <w:t>7</w:t>
      </w:r>
      <w:r w:rsidRPr="0047793D">
        <w:rPr>
          <w:rFonts w:ascii="Arial" w:hAnsi="Arial" w:cs="Arial"/>
          <w:b/>
        </w:rPr>
        <w:t>:</w:t>
      </w:r>
    </w:p>
    <w:p w14:paraId="0C67C376" w14:textId="1A38637E" w:rsidR="0047793D" w:rsidRDefault="00EB3643" w:rsidP="00EB3643">
      <w:pPr>
        <w:spacing w:before="120" w:after="120"/>
        <w:ind w:left="5660" w:hanging="5660"/>
        <w:jc w:val="center"/>
        <w:rPr>
          <w:rFonts w:ascii="Arial" w:hAnsi="Arial" w:cs="Arial"/>
          <w:b/>
          <w:bCs/>
        </w:rPr>
      </w:pPr>
      <w:r w:rsidRPr="00EB3643">
        <w:rPr>
          <w:rFonts w:ascii="Arial" w:hAnsi="Arial" w:cs="Arial"/>
          <w:b/>
          <w:bCs/>
        </w:rPr>
        <w:t>Christen, Juden und Muslime: Koexistenz oder Konflikt?</w:t>
      </w:r>
    </w:p>
    <w:p w14:paraId="004D9FBC" w14:textId="77777777" w:rsidR="00EB3643" w:rsidRPr="00EB3643" w:rsidRDefault="00EB3643" w:rsidP="00EB3643">
      <w:pPr>
        <w:spacing w:before="120" w:after="120"/>
        <w:ind w:left="5660" w:hanging="5660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47793D" w14:paraId="207D731B" w14:textId="77777777" w:rsidTr="0047793D">
        <w:tc>
          <w:tcPr>
            <w:tcW w:w="6238" w:type="dxa"/>
          </w:tcPr>
          <w:p w14:paraId="4CC59AA6" w14:textId="3E510184" w:rsidR="0047793D" w:rsidRDefault="0047793D" w:rsidP="00EB3643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230F6409" w14:textId="69174F7B" w:rsidR="0047793D" w:rsidRPr="00EB3643" w:rsidRDefault="00EB3643" w:rsidP="00EB3643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IF 2 b): Lebenswelten im Mittelalter</w:t>
            </w:r>
          </w:p>
        </w:tc>
      </w:tr>
      <w:tr w:rsidR="0047793D" w14:paraId="45AB1902" w14:textId="77777777" w:rsidTr="0047793D">
        <w:trPr>
          <w:trHeight w:val="333"/>
        </w:trPr>
        <w:tc>
          <w:tcPr>
            <w:tcW w:w="6238" w:type="dxa"/>
          </w:tcPr>
          <w:p w14:paraId="07B59161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5B96DD0D" w14:textId="4A170E56" w:rsidR="0047793D" w:rsidRDefault="00EB364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Begegnungen von Menschen unterschiedlicher Religionen: Christen, Juden und Muslime</w:t>
            </w:r>
          </w:p>
        </w:tc>
      </w:tr>
      <w:tr w:rsidR="0047793D" w14:paraId="01948C3D" w14:textId="77777777" w:rsidTr="0047793D">
        <w:tc>
          <w:tcPr>
            <w:tcW w:w="6238" w:type="dxa"/>
          </w:tcPr>
          <w:p w14:paraId="4FEB4109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0F2AD1E9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10627D03" w14:textId="0A9ECC92" w:rsidR="0047793D" w:rsidRDefault="0047793D" w:rsidP="00EB3643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C390BD" w14:textId="2D628DC5" w:rsidR="00EB3643" w:rsidRPr="0047793D" w:rsidRDefault="00EB364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MKR 2.2 – Informationsauswertung; 4.1-4.4 Produzieren und Präsentieren</w:t>
            </w:r>
          </w:p>
        </w:tc>
      </w:tr>
      <w:tr w:rsidR="0047793D" w14:paraId="1FB7EA0A" w14:textId="77777777" w:rsidTr="0047793D">
        <w:tc>
          <w:tcPr>
            <w:tcW w:w="6238" w:type="dxa"/>
          </w:tcPr>
          <w:p w14:paraId="3AD4B117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0C9A8A4A" w14:textId="1A7C6299" w:rsidR="0047793D" w:rsidRPr="00EB3643" w:rsidRDefault="00EB3643" w:rsidP="00EB3643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VB Ü Z4 – Übergreifender Bereich / Auseinandersetzung mit politisch-rechtlichen und sozioökonomischen Rahmenbedingungen</w:t>
            </w:r>
          </w:p>
        </w:tc>
      </w:tr>
      <w:tr w:rsidR="0047793D" w14:paraId="5F030342" w14:textId="77777777" w:rsidTr="0047793D">
        <w:tc>
          <w:tcPr>
            <w:tcW w:w="6238" w:type="dxa"/>
          </w:tcPr>
          <w:p w14:paraId="6D9A3B1A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50DA3A7F" w14:textId="009E6C78" w:rsidR="0047793D" w:rsidRPr="0047793D" w:rsidRDefault="00EB364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Ziel: Beurteilung von Folgen und Wechselwirkungen des vergangenen, gegenwärtigen und zukünftigen gesellschaftlichen Handelns; Dimension Kultur/Soziales (kulturelle Diversität und Identität)</w:t>
            </w:r>
          </w:p>
        </w:tc>
      </w:tr>
      <w:tr w:rsidR="0047793D" w14:paraId="6FB538D8" w14:textId="77777777" w:rsidTr="0047793D">
        <w:tc>
          <w:tcPr>
            <w:tcW w:w="6238" w:type="dxa"/>
          </w:tcPr>
          <w:p w14:paraId="11A0F51D" w14:textId="77777777" w:rsidR="0047793D" w:rsidRPr="0047793D" w:rsidRDefault="0047793D" w:rsidP="0047793D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66E80FDB" w14:textId="0759B9B8" w:rsidR="0047793D" w:rsidRPr="0047793D" w:rsidRDefault="00EB364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14:paraId="1652B314" w14:textId="1B3322D8" w:rsidR="0047793D" w:rsidRDefault="0047793D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3CC86C6" w14:textId="285B14AD" w:rsidR="001A23AF" w:rsidRDefault="001A23AF" w:rsidP="0047793D">
      <w:pPr>
        <w:spacing w:before="120" w:after="120"/>
        <w:jc w:val="both"/>
        <w:rPr>
          <w:rFonts w:ascii="Arial" w:hAnsi="Arial" w:cs="Arial"/>
          <w:b/>
        </w:rPr>
      </w:pPr>
    </w:p>
    <w:p w14:paraId="4934F3E9" w14:textId="0F7DFAED" w:rsidR="001A23AF" w:rsidRDefault="001A23AF" w:rsidP="0047793D">
      <w:pPr>
        <w:spacing w:before="120" w:after="120"/>
        <w:jc w:val="both"/>
        <w:rPr>
          <w:rFonts w:ascii="Arial" w:hAnsi="Arial" w:cs="Arial"/>
          <w:b/>
        </w:rPr>
      </w:pPr>
    </w:p>
    <w:p w14:paraId="6F10224C" w14:textId="5900B365" w:rsidR="001A23AF" w:rsidRDefault="001A23AF" w:rsidP="0047793D">
      <w:pPr>
        <w:spacing w:before="120" w:after="120"/>
        <w:jc w:val="both"/>
        <w:rPr>
          <w:rFonts w:ascii="Arial" w:hAnsi="Arial" w:cs="Arial"/>
          <w:b/>
        </w:rPr>
      </w:pPr>
    </w:p>
    <w:p w14:paraId="0AEF1837" w14:textId="1180A663" w:rsidR="001A23AF" w:rsidRDefault="001A23AF" w:rsidP="0047793D">
      <w:pPr>
        <w:spacing w:before="120" w:after="120"/>
        <w:jc w:val="both"/>
        <w:rPr>
          <w:rFonts w:ascii="Arial" w:hAnsi="Arial" w:cs="Arial"/>
          <w:b/>
        </w:rPr>
      </w:pPr>
    </w:p>
    <w:p w14:paraId="0F7BE47B" w14:textId="77777777" w:rsidR="001A23AF" w:rsidRDefault="001A23AF" w:rsidP="0047793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393"/>
        <w:gridCol w:w="2451"/>
      </w:tblGrid>
      <w:tr w:rsidR="00B46459" w:rsidRPr="00F7571D" w14:paraId="6AFE81E1" w14:textId="77777777" w:rsidTr="00C964BD">
        <w:tc>
          <w:tcPr>
            <w:tcW w:w="1973" w:type="dxa"/>
            <w:tcBorders>
              <w:bottom w:val="single" w:sz="4" w:space="0" w:color="auto"/>
            </w:tcBorders>
          </w:tcPr>
          <w:p w14:paraId="7DACBC6F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66C5FB0A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543C8D44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204535A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C964BD" w:rsidRPr="00F7571D" w14:paraId="156B599A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0C97AF1" w14:textId="37E4421F" w:rsidR="00C964BD" w:rsidRPr="0012644C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126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EB3643" w:rsidRPr="00EB3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sind Judentum, Christentum und Islam miteinander verwandt?</w:t>
            </w:r>
          </w:p>
        </w:tc>
        <w:tc>
          <w:tcPr>
            <w:tcW w:w="4405" w:type="dxa"/>
            <w:gridSpan w:val="2"/>
            <w:vMerge w:val="restart"/>
            <w:shd w:val="clear" w:color="auto" w:fill="auto"/>
          </w:tcPr>
          <w:p w14:paraId="626DE309" w14:textId="77777777" w:rsidR="00C964BD" w:rsidRPr="0012644C" w:rsidRDefault="00C964BD" w:rsidP="001A23AF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2CABB5F3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6FF169" w14:textId="77777777" w:rsidR="00C964BD" w:rsidRPr="0012644C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SK:</w:t>
            </w:r>
          </w:p>
          <w:p w14:paraId="609AEE2F" w14:textId="4B0A7BDA" w:rsidR="00C964BD" w:rsidRDefault="001A23AF" w:rsidP="001A23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  <w:p w14:paraId="1B8E52B4" w14:textId="77777777" w:rsidR="001A23AF" w:rsidRPr="0012644C" w:rsidRDefault="001A23AF" w:rsidP="001A23A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05FDC" w14:textId="77777777" w:rsidR="00C964BD" w:rsidRPr="0012644C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UK</w:t>
            </w:r>
          </w:p>
          <w:p w14:paraId="335A4C25" w14:textId="7EB5CAFF" w:rsidR="00C964BD" w:rsidRPr="0012644C" w:rsidRDefault="00EB3643" w:rsidP="001A23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beurteilen das Handeln von Menschen unterschiedlichen Glaubens im Spannungsverhältnis zwischen Koexistenz und Konflikt insbesondere am Beispiel der Kreuzzüge (</w:t>
            </w:r>
            <w:r w:rsidR="001A23AF">
              <w:rPr>
                <w:rFonts w:ascii="Arial" w:hAnsi="Arial" w:cs="Arial"/>
                <w:bCs/>
                <w:sz w:val="22"/>
                <w:szCs w:val="22"/>
              </w:rPr>
              <w:t>UK 2)</w:t>
            </w:r>
            <w:r w:rsidRPr="00EB364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A27FD63" w14:textId="77777777" w:rsidR="00C964BD" w:rsidRPr="0012644C" w:rsidRDefault="00C964BD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307F8D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E9A3417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Sachkompetenz</w:t>
            </w:r>
          </w:p>
          <w:p w14:paraId="2CCD3777" w14:textId="77777777" w:rsidR="00C964BD" w:rsidRPr="0012644C" w:rsidRDefault="00C964BD" w:rsidP="007F3488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7D5934A" w14:textId="721AAC4F" w:rsidR="00C964BD" w:rsidRPr="001A23AF" w:rsidRDefault="001A23AF" w:rsidP="001A23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stellen ökonomisch-soziale Lebensbedingungen, Handelsbeziehungen, kulturelle Kontakte sowie Konflikte von Menschen in der Vergangenheit dar (SK 5)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7806D87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54F6A03E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Methodenkompetenz</w:t>
            </w:r>
          </w:p>
          <w:p w14:paraId="146E605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6971A537" w14:textId="77CA41DA" w:rsidR="00C964BD" w:rsidRPr="0012644C" w:rsidRDefault="00EB3643" w:rsidP="001A23AF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 w:rsidRPr="00EB3643">
              <w:rPr>
                <w:sz w:val="22"/>
              </w:rPr>
              <w:t>wenden fragengeleitet Schritte der Analyse von und kritischen Auseinandersetzung auch mit digitalen historischen Darstellungen fachgerecht an (MK 5).</w:t>
            </w:r>
          </w:p>
          <w:p w14:paraId="47DC2C1C" w14:textId="77777777" w:rsidR="00C964BD" w:rsidRPr="0012644C" w:rsidRDefault="00C964BD" w:rsidP="0012644C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6495150C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Urteilskompetenz</w:t>
            </w:r>
          </w:p>
          <w:p w14:paraId="46555642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2DB0734" w14:textId="6E1702C6" w:rsidR="00C964BD" w:rsidRPr="00071EA6" w:rsidRDefault="00071EA6" w:rsidP="00071EA6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071EA6">
              <w:rPr>
                <w:rFonts w:cs="Arial"/>
                <w:bCs/>
                <w:sz w:val="22"/>
              </w:rPr>
              <w:t>vergleichen Deutungen unter Berücksichtigung der Geschichts- und Erinnerungskultur, außerschulischer Lernorte und digitaler Deutungsangebote und nehmen kritisch Stellung dazu (UK 5)</w:t>
            </w:r>
          </w:p>
          <w:p w14:paraId="37B03EF1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trike/>
                <w:sz w:val="22"/>
              </w:rPr>
            </w:pPr>
          </w:p>
          <w:p w14:paraId="7F6B7059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Handlungskompetenz</w:t>
            </w:r>
          </w:p>
          <w:p w14:paraId="57C20D8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4A8CDB6A" w14:textId="4D60AF12" w:rsidR="00C964BD" w:rsidRPr="001A23AF" w:rsidRDefault="00EB3643" w:rsidP="001A23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23AF">
              <w:rPr>
                <w:rFonts w:ascii="Arial" w:hAnsi="Arial" w:cs="Arial"/>
                <w:bCs/>
                <w:sz w:val="22"/>
                <w:szCs w:val="22"/>
              </w:rPr>
              <w:t>reflektieren die Wirkmächtigkeit von Geschichtsbildern und narrativen Stereotypen unter Berücksichtigung ihrer medialen Darstellung im öffentlichen Diskurs (HK 4).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7D3C65D5" w14:textId="77777777" w:rsidR="00EB3643" w:rsidRPr="00EB3643" w:rsidRDefault="00943616" w:rsidP="00EB364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EB3643" w:rsidRPr="00EB3643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http://www.puma.uni-frankfurt.de/index.php/Religionen,_Weltbilder_und_Kulturen_7/8_-_Unterrichtsmaterialien</w:t>
              </w:r>
            </w:hyperlink>
          </w:p>
          <w:p w14:paraId="2C6B00DD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4300F1" w14:textId="6F1F6BAF" w:rsidR="00EB3643" w:rsidRPr="00EB3643" w:rsidRDefault="00EB3643" w:rsidP="00EB364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3AF">
              <w:rPr>
                <w:rFonts w:ascii="Arial" w:hAnsi="Arial" w:cs="Arial"/>
                <w:sz w:val="22"/>
                <w:szCs w:val="22"/>
              </w:rPr>
              <w:t>Die Juden im Mittelalter</w:t>
            </w:r>
            <w:r w:rsidRPr="00EB364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87FD16" w14:textId="77777777" w:rsidR="00EB3643" w:rsidRPr="00EB3643" w:rsidRDefault="00943616" w:rsidP="00EB364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EB3643" w:rsidRPr="00EB364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https://www.planet-schule.de/wissenspool/die-juden-im-mittelalter/inhalt/unterricht.html</w:t>
              </w:r>
            </w:hyperlink>
          </w:p>
          <w:p w14:paraId="1C04FF2C" w14:textId="77777777" w:rsidR="00EB3643" w:rsidRPr="00EB3643" w:rsidRDefault="00EB3643" w:rsidP="00EB364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BE0E15" w14:textId="4196FFC1" w:rsidR="00EB3643" w:rsidRPr="00EB3643" w:rsidRDefault="00EB3643" w:rsidP="00EB364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23AF">
              <w:rPr>
                <w:rFonts w:ascii="Arial" w:hAnsi="Arial" w:cs="Arial"/>
                <w:smallCaps/>
                <w:sz w:val="22"/>
                <w:szCs w:val="22"/>
              </w:rPr>
              <w:t>Bernsen</w:t>
            </w:r>
            <w:proofErr w:type="spellEnd"/>
            <w:r w:rsidR="001A23AF" w:rsidRPr="001A23AF">
              <w:rPr>
                <w:rFonts w:ascii="Arial" w:hAnsi="Arial" w:cs="Arial"/>
                <w:smallCaps/>
                <w:sz w:val="22"/>
                <w:szCs w:val="22"/>
              </w:rPr>
              <w:t xml:space="preserve"> Daniel</w:t>
            </w:r>
            <w:r w:rsidR="001A23AF">
              <w:rPr>
                <w:rFonts w:ascii="Arial" w:hAnsi="Arial" w:cs="Arial"/>
                <w:sz w:val="22"/>
                <w:szCs w:val="22"/>
              </w:rPr>
              <w:t xml:space="preserve"> (2018):</w:t>
            </w:r>
            <w:r w:rsidRPr="00EB36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23AF">
              <w:rPr>
                <w:rFonts w:ascii="Arial" w:hAnsi="Arial" w:cs="Arial"/>
                <w:i/>
                <w:iCs/>
                <w:sz w:val="22"/>
                <w:szCs w:val="22"/>
              </w:rPr>
              <w:t>33 Ideen Digitale Medien Geschichte</w:t>
            </w:r>
            <w:r w:rsidR="001A23A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B3643">
              <w:rPr>
                <w:rFonts w:ascii="Arial" w:hAnsi="Arial" w:cs="Arial"/>
                <w:sz w:val="22"/>
                <w:szCs w:val="22"/>
              </w:rPr>
              <w:t>(</w:t>
            </w:r>
            <w:r w:rsidR="001A23AF">
              <w:rPr>
                <w:rFonts w:ascii="Arial" w:hAnsi="Arial" w:cs="Arial"/>
                <w:sz w:val="22"/>
                <w:szCs w:val="22"/>
              </w:rPr>
              <w:t xml:space="preserve">insb. </w:t>
            </w:r>
            <w:r w:rsidRPr="00EB3643">
              <w:rPr>
                <w:rFonts w:ascii="Arial" w:hAnsi="Arial" w:cs="Arial"/>
                <w:sz w:val="22"/>
                <w:szCs w:val="22"/>
              </w:rPr>
              <w:t xml:space="preserve">Kapitel 1.8 virtueller Stadtrundgang, 1.10 Geocaching, 2.2 Klassenlexikon mit </w:t>
            </w:r>
            <w:proofErr w:type="spellStart"/>
            <w:r w:rsidRPr="00EB3643">
              <w:rPr>
                <w:rFonts w:ascii="Arial" w:hAnsi="Arial" w:cs="Arial"/>
                <w:sz w:val="22"/>
                <w:szCs w:val="22"/>
              </w:rPr>
              <w:t>Etherpad</w:t>
            </w:r>
            <w:proofErr w:type="spellEnd"/>
            <w:r w:rsidRPr="00EB364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00CEC23" w14:textId="26A02EAE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F05FDE" w14:textId="77777777" w:rsidR="00EB3643" w:rsidRPr="00EB3643" w:rsidRDefault="00EB3643" w:rsidP="00EB364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3643">
              <w:rPr>
                <w:rFonts w:ascii="Arial" w:hAnsi="Arial" w:cs="Arial"/>
                <w:sz w:val="22"/>
                <w:szCs w:val="22"/>
              </w:rPr>
              <w:t>Abendland und Orient:</w:t>
            </w:r>
          </w:p>
          <w:p w14:paraId="579A85EA" w14:textId="77777777" w:rsidR="00EB3643" w:rsidRPr="00EB3643" w:rsidRDefault="00943616" w:rsidP="00EB364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EB3643" w:rsidRPr="00EB364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https://unterrichten.zum.de/wiki/Abendland_und_Orient</w:t>
              </w:r>
            </w:hyperlink>
          </w:p>
          <w:p w14:paraId="5E1039AC" w14:textId="77777777" w:rsidR="00EB3643" w:rsidRPr="00EB3643" w:rsidRDefault="00EB3643" w:rsidP="00EB364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3643">
              <w:rPr>
                <w:rFonts w:ascii="Arial" w:hAnsi="Arial" w:cs="Arial"/>
                <w:sz w:val="22"/>
                <w:szCs w:val="22"/>
              </w:rPr>
              <w:t>Kreuzzüge – „Live aus Jerusalem…“:</w:t>
            </w:r>
          </w:p>
          <w:p w14:paraId="6A2B8DEB" w14:textId="2F816941" w:rsidR="00EB3643" w:rsidRDefault="00943616" w:rsidP="00EB364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EB3643" w:rsidRPr="00EB364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https://segu-geschichte.de/kreuzzuege/</w:t>
              </w:r>
            </w:hyperlink>
          </w:p>
          <w:p w14:paraId="2ACBC9FE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10CF7E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4F3C9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3925C8" w14:textId="77777777" w:rsidR="00C964BD" w:rsidRPr="00257725" w:rsidRDefault="00C964BD" w:rsidP="00B109B9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4BD" w:rsidRPr="00F7571D" w14:paraId="414AAC73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4D2B04AD" w14:textId="3CC3A648" w:rsidR="00C964BD" w:rsidRPr="00EB3643" w:rsidRDefault="00EB3643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Die monotheistischen Religionen – was ist ihnen gemeinsam?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3A0BB8AE" w14:textId="77777777" w:rsidR="00EB3643" w:rsidRPr="00EB3643" w:rsidRDefault="00EB3643" w:rsidP="00EB364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Ein Portfolio anlegen, das enthält:</w:t>
            </w:r>
          </w:p>
          <w:p w14:paraId="28032ACE" w14:textId="77777777" w:rsidR="001A23AF" w:rsidRDefault="00EB3643" w:rsidP="001A23A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23AF">
              <w:rPr>
                <w:rFonts w:ascii="Arial" w:hAnsi="Arial" w:cs="Arial"/>
                <w:bCs/>
                <w:sz w:val="22"/>
                <w:szCs w:val="22"/>
              </w:rPr>
              <w:t>Vorwissen über die eigene Religion</w:t>
            </w:r>
          </w:p>
          <w:p w14:paraId="065F50A5" w14:textId="5AB68B19" w:rsidR="00C964BD" w:rsidRPr="001A23AF" w:rsidRDefault="001A23AF" w:rsidP="001A23A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23AF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11A57DB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4D4C307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33CD3850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8C68780" w14:textId="7495A4AD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EB3643" w:rsidRPr="00EB3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Sicht hatten Christen auf Juden und Muslime im Mittelalter?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3491D8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6FEB0B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0E0A0ED1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1AFBC319" w14:textId="77777777" w:rsidR="00EB3643" w:rsidRPr="00EB3643" w:rsidRDefault="00EB3643" w:rsidP="001A23AF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Christen – wie war ihr Glaube im Mittelalter?</w:t>
            </w:r>
          </w:p>
          <w:p w14:paraId="3492E989" w14:textId="77777777" w:rsidR="001671C3" w:rsidRDefault="00EB3643" w:rsidP="001671C3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 xml:space="preserve">Juden – ihre Lebenswelt und </w:t>
            </w:r>
            <w:r w:rsidR="001671C3">
              <w:rPr>
                <w:rFonts w:ascii="Arial" w:hAnsi="Arial" w:cs="Arial"/>
                <w:bCs/>
                <w:sz w:val="22"/>
                <w:szCs w:val="22"/>
              </w:rPr>
              <w:t>ihr Zusammenleben mit Christen und Muslimen</w:t>
            </w:r>
          </w:p>
          <w:p w14:paraId="64AC4BD2" w14:textId="709F40B0" w:rsidR="00C964BD" w:rsidRPr="0012644C" w:rsidRDefault="00EB3643" w:rsidP="00EC4783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 xml:space="preserve">Muslime – </w:t>
            </w:r>
            <w:r w:rsidR="00EC4783">
              <w:rPr>
                <w:rFonts w:ascii="Arial" w:hAnsi="Arial" w:cs="Arial"/>
                <w:bCs/>
                <w:sz w:val="22"/>
                <w:szCs w:val="22"/>
              </w:rPr>
              <w:t>Händler des Orients und Ausbreitung des Islam bis Europa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5995EB2B" w14:textId="6778A9CB" w:rsidR="00EB3643" w:rsidRPr="00EB3643" w:rsidRDefault="00EB3643" w:rsidP="00EB364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Portfolio:</w:t>
            </w:r>
          </w:p>
          <w:p w14:paraId="568D2F70" w14:textId="77777777" w:rsidR="00C964BD" w:rsidRDefault="00EB3643" w:rsidP="001A23A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3643">
              <w:rPr>
                <w:rFonts w:ascii="Arial" w:hAnsi="Arial" w:cs="Arial"/>
                <w:bCs/>
                <w:sz w:val="22"/>
                <w:szCs w:val="22"/>
              </w:rPr>
              <w:t>Analyse von Schrift-, Bildquellen, Geschichtskarten</w:t>
            </w:r>
          </w:p>
          <w:p w14:paraId="40E5B0C0" w14:textId="31700812" w:rsidR="001A23AF" w:rsidRPr="001A23AF" w:rsidRDefault="001A23AF" w:rsidP="001A23A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6BA7A16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AEA6AA4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207DF212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2E71782" w14:textId="18A67D6A" w:rsidR="00C964BD" w:rsidRPr="00494510" w:rsidRDefault="00C964BD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EB3643" w:rsidRPr="00EB3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Konflikt und Koexistenz der Kulturen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667D96D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B0F996D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4AD6397B" w14:textId="77777777" w:rsidTr="00C964BD">
        <w:tc>
          <w:tcPr>
            <w:tcW w:w="1973" w:type="dxa"/>
            <w:shd w:val="clear" w:color="auto" w:fill="auto"/>
          </w:tcPr>
          <w:p w14:paraId="4529708A" w14:textId="0E581458" w:rsidR="001A23AF" w:rsidRPr="001A23AF" w:rsidRDefault="00EB3643" w:rsidP="001A23AF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Konflikt der </w:t>
            </w:r>
            <w:r w:rsidRPr="001A23AF">
              <w:rPr>
                <w:rFonts w:ascii="Arial" w:hAnsi="Arial" w:cs="Arial"/>
                <w:bCs/>
                <w:sz w:val="22"/>
                <w:szCs w:val="22"/>
              </w:rPr>
              <w:t>Religionen</w:t>
            </w:r>
            <w:r w:rsidR="00F220AE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 w:rsidRPr="001A23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220A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A23AF">
              <w:rPr>
                <w:rFonts w:ascii="Arial" w:hAnsi="Arial" w:cs="Arial"/>
                <w:bCs/>
                <w:sz w:val="22"/>
                <w:szCs w:val="22"/>
              </w:rPr>
              <w:t>ie Kreuzzüge</w:t>
            </w:r>
          </w:p>
          <w:p w14:paraId="4BAB15DA" w14:textId="61CF2D7B" w:rsidR="00C964BD" w:rsidRPr="001A23AF" w:rsidRDefault="00EB3643" w:rsidP="001A23AF">
            <w:pPr>
              <w:spacing w:before="120" w:after="200"/>
              <w:rPr>
                <w:rFonts w:ascii="Times New Roman" w:hAnsi="Times New Roman" w:cs="Times New Roman"/>
              </w:rPr>
            </w:pPr>
            <w:r w:rsidRPr="001A23AF">
              <w:rPr>
                <w:rFonts w:ascii="Arial" w:hAnsi="Arial" w:cs="Arial"/>
                <w:bCs/>
                <w:sz w:val="22"/>
                <w:szCs w:val="22"/>
              </w:rPr>
              <w:lastRenderedPageBreak/>
              <w:t>Koexistenz der Kulturen und</w:t>
            </w:r>
            <w:r>
              <w:rPr>
                <w:rFonts w:ascii="Arial" w:hAnsi="Arial" w:cs="Arial"/>
                <w:sz w:val="22"/>
                <w:szCs w:val="22"/>
              </w:rPr>
              <w:t xml:space="preserve"> Kulturtransfer: al-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Andalus</w:t>
            </w:r>
            <w:proofErr w:type="spellEnd"/>
          </w:p>
        </w:tc>
        <w:tc>
          <w:tcPr>
            <w:tcW w:w="6664" w:type="dxa"/>
            <w:shd w:val="clear" w:color="auto" w:fill="auto"/>
          </w:tcPr>
          <w:p w14:paraId="6C6DD22F" w14:textId="77777777" w:rsidR="00943616" w:rsidRDefault="00EB3643" w:rsidP="00943616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3AF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Portfolio</w:t>
            </w:r>
            <w:r w:rsidRPr="00EB364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723AB6" w14:textId="071B4445" w:rsidR="001471AC" w:rsidRPr="00943616" w:rsidRDefault="001A23AF" w:rsidP="00943616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361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EB3643" w:rsidRPr="00943616">
              <w:rPr>
                <w:rFonts w:ascii="Arial" w:hAnsi="Arial" w:cs="Arial"/>
                <w:bCs/>
                <w:sz w:val="22"/>
                <w:szCs w:val="22"/>
              </w:rPr>
              <w:t>ktualisierung</w:t>
            </w:r>
            <w:r w:rsidR="00EB3643" w:rsidRPr="00943616">
              <w:rPr>
                <w:rFonts w:ascii="Arial" w:hAnsi="Arial" w:cs="Arial"/>
                <w:sz w:val="22"/>
                <w:szCs w:val="22"/>
              </w:rPr>
              <w:t xml:space="preserve"> hinsichtlich </w:t>
            </w:r>
            <w:r w:rsidR="001B36B2" w:rsidRPr="00943616">
              <w:rPr>
                <w:rFonts w:ascii="Arial" w:hAnsi="Arial" w:cs="Arial"/>
                <w:sz w:val="22"/>
                <w:szCs w:val="22"/>
              </w:rPr>
              <w:t>Anlass und Ursachen (Ökonomische und religiöse Motive innerhalb der Kreuzzüge),</w:t>
            </w:r>
            <w:r w:rsidR="009436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3643" w:rsidRPr="00943616">
              <w:rPr>
                <w:rFonts w:ascii="Arial" w:hAnsi="Arial" w:cs="Arial"/>
                <w:sz w:val="22"/>
                <w:szCs w:val="22"/>
              </w:rPr>
              <w:t xml:space="preserve">Antisemitismus, Islamfeindlichkeit, </w:t>
            </w:r>
            <w:r w:rsidR="00F220AE" w:rsidRPr="00943616">
              <w:rPr>
                <w:rFonts w:ascii="Arial" w:hAnsi="Arial" w:cs="Arial"/>
                <w:sz w:val="22"/>
                <w:szCs w:val="22"/>
              </w:rPr>
              <w:t>Islamismus</w:t>
            </w:r>
            <w:r w:rsidR="00943616" w:rsidRPr="009436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243554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C2A38EB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06FB0C99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1050E"/>
    <w:multiLevelType w:val="hybridMultilevel"/>
    <w:tmpl w:val="594415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875EAB"/>
    <w:multiLevelType w:val="hybridMultilevel"/>
    <w:tmpl w:val="836C53CA"/>
    <w:lvl w:ilvl="0" w:tplc="49D025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3"/>
  </w:num>
  <w:num w:numId="5">
    <w:abstractNumId w:val="16"/>
  </w:num>
  <w:num w:numId="6">
    <w:abstractNumId w:val="14"/>
  </w:num>
  <w:num w:numId="7">
    <w:abstractNumId w:val="5"/>
  </w:num>
  <w:num w:numId="8">
    <w:abstractNumId w:val="12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A7"/>
    <w:rsid w:val="00010C61"/>
    <w:rsid w:val="00045FC8"/>
    <w:rsid w:val="0005369E"/>
    <w:rsid w:val="00055F31"/>
    <w:rsid w:val="00071EA6"/>
    <w:rsid w:val="00072CF8"/>
    <w:rsid w:val="000734C1"/>
    <w:rsid w:val="00077E7D"/>
    <w:rsid w:val="00083527"/>
    <w:rsid w:val="000A6FB9"/>
    <w:rsid w:val="000B6EE2"/>
    <w:rsid w:val="000C7E7E"/>
    <w:rsid w:val="000D6D42"/>
    <w:rsid w:val="000D7D07"/>
    <w:rsid w:val="000E1DE1"/>
    <w:rsid w:val="001010BD"/>
    <w:rsid w:val="00115010"/>
    <w:rsid w:val="00120ACF"/>
    <w:rsid w:val="00124F96"/>
    <w:rsid w:val="0012644C"/>
    <w:rsid w:val="00126497"/>
    <w:rsid w:val="00126AB1"/>
    <w:rsid w:val="00127A00"/>
    <w:rsid w:val="00137591"/>
    <w:rsid w:val="00141BEC"/>
    <w:rsid w:val="001471AC"/>
    <w:rsid w:val="00147E00"/>
    <w:rsid w:val="00153E9E"/>
    <w:rsid w:val="00153F9D"/>
    <w:rsid w:val="00157130"/>
    <w:rsid w:val="001671C3"/>
    <w:rsid w:val="001737A7"/>
    <w:rsid w:val="001826FA"/>
    <w:rsid w:val="001A23AF"/>
    <w:rsid w:val="001A2EFB"/>
    <w:rsid w:val="001A5749"/>
    <w:rsid w:val="001A5DFA"/>
    <w:rsid w:val="001B36B2"/>
    <w:rsid w:val="001B5778"/>
    <w:rsid w:val="001D1216"/>
    <w:rsid w:val="001D4CAE"/>
    <w:rsid w:val="00205225"/>
    <w:rsid w:val="002178C2"/>
    <w:rsid w:val="00225524"/>
    <w:rsid w:val="0023768C"/>
    <w:rsid w:val="00247ED2"/>
    <w:rsid w:val="00250C35"/>
    <w:rsid w:val="0025141E"/>
    <w:rsid w:val="0025331D"/>
    <w:rsid w:val="00257725"/>
    <w:rsid w:val="00264389"/>
    <w:rsid w:val="0026664E"/>
    <w:rsid w:val="00267349"/>
    <w:rsid w:val="002778DF"/>
    <w:rsid w:val="002821B5"/>
    <w:rsid w:val="002B341A"/>
    <w:rsid w:val="002D0271"/>
    <w:rsid w:val="002D0D23"/>
    <w:rsid w:val="002F7640"/>
    <w:rsid w:val="003072A3"/>
    <w:rsid w:val="00334140"/>
    <w:rsid w:val="0033740F"/>
    <w:rsid w:val="003427E8"/>
    <w:rsid w:val="003506CF"/>
    <w:rsid w:val="0036364D"/>
    <w:rsid w:val="0036734D"/>
    <w:rsid w:val="003724C8"/>
    <w:rsid w:val="00373594"/>
    <w:rsid w:val="0038374B"/>
    <w:rsid w:val="00390DC1"/>
    <w:rsid w:val="00391F54"/>
    <w:rsid w:val="003A0315"/>
    <w:rsid w:val="003C37A8"/>
    <w:rsid w:val="003C4FB1"/>
    <w:rsid w:val="003D7ADC"/>
    <w:rsid w:val="003E2A87"/>
    <w:rsid w:val="00403759"/>
    <w:rsid w:val="00415DE4"/>
    <w:rsid w:val="0043284E"/>
    <w:rsid w:val="004350BD"/>
    <w:rsid w:val="00436DE7"/>
    <w:rsid w:val="00454032"/>
    <w:rsid w:val="00454343"/>
    <w:rsid w:val="00456188"/>
    <w:rsid w:val="00457072"/>
    <w:rsid w:val="00461C7C"/>
    <w:rsid w:val="00470BDE"/>
    <w:rsid w:val="0047793D"/>
    <w:rsid w:val="004B1F3D"/>
    <w:rsid w:val="004B381B"/>
    <w:rsid w:val="004B3C53"/>
    <w:rsid w:val="004B48E3"/>
    <w:rsid w:val="004C6DFE"/>
    <w:rsid w:val="004C7D6D"/>
    <w:rsid w:val="004E3076"/>
    <w:rsid w:val="0050278E"/>
    <w:rsid w:val="00540BAA"/>
    <w:rsid w:val="00556AD9"/>
    <w:rsid w:val="005571AC"/>
    <w:rsid w:val="00566D40"/>
    <w:rsid w:val="00587895"/>
    <w:rsid w:val="00587DFC"/>
    <w:rsid w:val="005B1911"/>
    <w:rsid w:val="005C10DA"/>
    <w:rsid w:val="005C5CEC"/>
    <w:rsid w:val="005C6844"/>
    <w:rsid w:val="005C6CE8"/>
    <w:rsid w:val="005D22D1"/>
    <w:rsid w:val="005D2B57"/>
    <w:rsid w:val="005D5A7A"/>
    <w:rsid w:val="00624997"/>
    <w:rsid w:val="00637B3D"/>
    <w:rsid w:val="00653936"/>
    <w:rsid w:val="00660472"/>
    <w:rsid w:val="00685EEA"/>
    <w:rsid w:val="006A6F67"/>
    <w:rsid w:val="006B130A"/>
    <w:rsid w:val="006B231C"/>
    <w:rsid w:val="006D062C"/>
    <w:rsid w:val="006D2312"/>
    <w:rsid w:val="006E3CCF"/>
    <w:rsid w:val="006E4ABA"/>
    <w:rsid w:val="006E65B7"/>
    <w:rsid w:val="006F6AF0"/>
    <w:rsid w:val="006F7ACC"/>
    <w:rsid w:val="00703671"/>
    <w:rsid w:val="00722641"/>
    <w:rsid w:val="00722B3A"/>
    <w:rsid w:val="0073034A"/>
    <w:rsid w:val="007558BC"/>
    <w:rsid w:val="00776628"/>
    <w:rsid w:val="0078022E"/>
    <w:rsid w:val="007818D0"/>
    <w:rsid w:val="007A0912"/>
    <w:rsid w:val="007C5F16"/>
    <w:rsid w:val="007D5BB4"/>
    <w:rsid w:val="007D634D"/>
    <w:rsid w:val="007F003C"/>
    <w:rsid w:val="007F3488"/>
    <w:rsid w:val="0081409B"/>
    <w:rsid w:val="00815779"/>
    <w:rsid w:val="0081739B"/>
    <w:rsid w:val="00817DAF"/>
    <w:rsid w:val="00834B30"/>
    <w:rsid w:val="008356E0"/>
    <w:rsid w:val="00841811"/>
    <w:rsid w:val="008425B7"/>
    <w:rsid w:val="00844EB1"/>
    <w:rsid w:val="00862630"/>
    <w:rsid w:val="008632FA"/>
    <w:rsid w:val="008633C8"/>
    <w:rsid w:val="00865D90"/>
    <w:rsid w:val="008765EF"/>
    <w:rsid w:val="008868BA"/>
    <w:rsid w:val="008917CD"/>
    <w:rsid w:val="00895F17"/>
    <w:rsid w:val="00896274"/>
    <w:rsid w:val="008A7F8A"/>
    <w:rsid w:val="008B366E"/>
    <w:rsid w:val="008D046E"/>
    <w:rsid w:val="008E2886"/>
    <w:rsid w:val="008E6527"/>
    <w:rsid w:val="008F1558"/>
    <w:rsid w:val="008F2C8D"/>
    <w:rsid w:val="008F578D"/>
    <w:rsid w:val="00910FB3"/>
    <w:rsid w:val="00912531"/>
    <w:rsid w:val="00916029"/>
    <w:rsid w:val="00933EB8"/>
    <w:rsid w:val="00934CFA"/>
    <w:rsid w:val="00943616"/>
    <w:rsid w:val="009445F8"/>
    <w:rsid w:val="00975212"/>
    <w:rsid w:val="00983873"/>
    <w:rsid w:val="00995F27"/>
    <w:rsid w:val="009A6DD2"/>
    <w:rsid w:val="009B3566"/>
    <w:rsid w:val="009E0784"/>
    <w:rsid w:val="00A013D3"/>
    <w:rsid w:val="00A11CC2"/>
    <w:rsid w:val="00A1647D"/>
    <w:rsid w:val="00A23D80"/>
    <w:rsid w:val="00A33B3A"/>
    <w:rsid w:val="00A41D6B"/>
    <w:rsid w:val="00A43CC2"/>
    <w:rsid w:val="00A80BB6"/>
    <w:rsid w:val="00A8749E"/>
    <w:rsid w:val="00A91589"/>
    <w:rsid w:val="00AA127F"/>
    <w:rsid w:val="00AB398D"/>
    <w:rsid w:val="00AB66A5"/>
    <w:rsid w:val="00AC3DE8"/>
    <w:rsid w:val="00AC6DF5"/>
    <w:rsid w:val="00AD03E1"/>
    <w:rsid w:val="00AF2560"/>
    <w:rsid w:val="00AF3607"/>
    <w:rsid w:val="00AF47E0"/>
    <w:rsid w:val="00AF52C9"/>
    <w:rsid w:val="00B059BD"/>
    <w:rsid w:val="00B06A16"/>
    <w:rsid w:val="00B109B9"/>
    <w:rsid w:val="00B30397"/>
    <w:rsid w:val="00B34739"/>
    <w:rsid w:val="00B3604D"/>
    <w:rsid w:val="00B371F9"/>
    <w:rsid w:val="00B46459"/>
    <w:rsid w:val="00B51150"/>
    <w:rsid w:val="00B526F0"/>
    <w:rsid w:val="00B56459"/>
    <w:rsid w:val="00B56C10"/>
    <w:rsid w:val="00B61B45"/>
    <w:rsid w:val="00B80AA5"/>
    <w:rsid w:val="00B97B13"/>
    <w:rsid w:val="00BA3078"/>
    <w:rsid w:val="00BE6067"/>
    <w:rsid w:val="00BE7EFC"/>
    <w:rsid w:val="00BF2784"/>
    <w:rsid w:val="00C07E45"/>
    <w:rsid w:val="00C14586"/>
    <w:rsid w:val="00C3083E"/>
    <w:rsid w:val="00C314D0"/>
    <w:rsid w:val="00C35198"/>
    <w:rsid w:val="00C53094"/>
    <w:rsid w:val="00C63A17"/>
    <w:rsid w:val="00C7209F"/>
    <w:rsid w:val="00C76C83"/>
    <w:rsid w:val="00C77FD7"/>
    <w:rsid w:val="00C82E53"/>
    <w:rsid w:val="00C87587"/>
    <w:rsid w:val="00C964BD"/>
    <w:rsid w:val="00C9691B"/>
    <w:rsid w:val="00C9691E"/>
    <w:rsid w:val="00CA2902"/>
    <w:rsid w:val="00CA34DE"/>
    <w:rsid w:val="00CC3BF7"/>
    <w:rsid w:val="00CC6F1A"/>
    <w:rsid w:val="00CD2FC0"/>
    <w:rsid w:val="00CD3C7D"/>
    <w:rsid w:val="00CF1BFD"/>
    <w:rsid w:val="00CF748F"/>
    <w:rsid w:val="00D1286B"/>
    <w:rsid w:val="00D20069"/>
    <w:rsid w:val="00D41810"/>
    <w:rsid w:val="00D5276D"/>
    <w:rsid w:val="00D5682C"/>
    <w:rsid w:val="00D70EA5"/>
    <w:rsid w:val="00D76422"/>
    <w:rsid w:val="00D77707"/>
    <w:rsid w:val="00D803BC"/>
    <w:rsid w:val="00D90958"/>
    <w:rsid w:val="00DB0545"/>
    <w:rsid w:val="00DB4A9C"/>
    <w:rsid w:val="00DD5537"/>
    <w:rsid w:val="00DD7DAB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52E5"/>
    <w:rsid w:val="00E70F1D"/>
    <w:rsid w:val="00E8266C"/>
    <w:rsid w:val="00E840C9"/>
    <w:rsid w:val="00EB3643"/>
    <w:rsid w:val="00EC4783"/>
    <w:rsid w:val="00EE64B2"/>
    <w:rsid w:val="00F220AE"/>
    <w:rsid w:val="00F3064D"/>
    <w:rsid w:val="00F3418B"/>
    <w:rsid w:val="00F35295"/>
    <w:rsid w:val="00F3585B"/>
    <w:rsid w:val="00F41156"/>
    <w:rsid w:val="00F557CE"/>
    <w:rsid w:val="00F6257B"/>
    <w:rsid w:val="00F66D59"/>
    <w:rsid w:val="00F818ED"/>
    <w:rsid w:val="00F851AD"/>
    <w:rsid w:val="00FB0A72"/>
    <w:rsid w:val="00FB6123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37E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styleId="StandardWeb">
    <w:name w:val="Normal (Web)"/>
    <w:basedOn w:val="Standard"/>
    <w:rsid w:val="00EB3643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1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1C3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47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47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4783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47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4783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u-geschichte.de/kreuzzue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terrichten.zum.de/wiki/Abendland_und_Or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et-schule.de/wissenspool/die-juden-im-mittelalter/inhalt/unterricht.html" TargetMode="External"/><Relationship Id="rId5" Type="http://schemas.openxmlformats.org/officeDocument/2006/relationships/hyperlink" Target="http://www.puma.uni-frankfurt.de/index.php/Religionen,_Weltbilder_und_Kulturen_7/8_-_Unterrichtsmateriali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3277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2021-01-21T15:31:00Z</dcterms:created>
  <dcterms:modified xsi:type="dcterms:W3CDTF">2021-01-21T15:31:00Z</dcterms:modified>
</cp:coreProperties>
</file>