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E5E4" w14:textId="4A4E0BFE" w:rsidR="00054F5E" w:rsidRPr="001E6B3B" w:rsidRDefault="008D2860">
      <w:pPr>
        <w:spacing w:before="120" w:after="120"/>
        <w:ind w:left="5660" w:hanging="5660"/>
        <w:jc w:val="center"/>
        <w:rPr>
          <w:rFonts w:ascii="Arial" w:hAnsi="Arial" w:cs="Arial"/>
          <w:b/>
          <w:sz w:val="28"/>
          <w:szCs w:val="28"/>
        </w:rPr>
      </w:pPr>
      <w:r w:rsidRPr="001E6B3B">
        <w:rPr>
          <w:rFonts w:ascii="Arial" w:hAnsi="Arial" w:cs="Arial"/>
          <w:b/>
          <w:sz w:val="28"/>
          <w:szCs w:val="28"/>
        </w:rPr>
        <w:t>Vorhaben</w:t>
      </w:r>
      <w:r w:rsidR="000601D1">
        <w:rPr>
          <w:rFonts w:ascii="Arial" w:hAnsi="Arial" w:cs="Arial"/>
          <w:b/>
          <w:sz w:val="28"/>
          <w:szCs w:val="28"/>
        </w:rPr>
        <w:t>bezogene Konkretisierung zu UV 21</w:t>
      </w:r>
      <w:r w:rsidRPr="001E6B3B">
        <w:rPr>
          <w:rFonts w:ascii="Arial" w:hAnsi="Arial" w:cs="Arial"/>
          <w:b/>
          <w:sz w:val="28"/>
          <w:szCs w:val="28"/>
        </w:rPr>
        <w:t>:</w:t>
      </w:r>
    </w:p>
    <w:p w14:paraId="6C470093" w14:textId="6A601502" w:rsidR="00C57B93" w:rsidRDefault="009A381E" w:rsidP="00C57B93">
      <w:pPr>
        <w:spacing w:before="120" w:after="120"/>
        <w:ind w:left="5660" w:hanging="5660"/>
        <w:jc w:val="center"/>
        <w:rPr>
          <w:rFonts w:ascii="Arial" w:hAnsi="Arial" w:cs="Arial"/>
          <w:b/>
          <w:sz w:val="28"/>
          <w:szCs w:val="28"/>
        </w:rPr>
      </w:pPr>
      <w:r>
        <w:rPr>
          <w:rFonts w:ascii="Arial" w:hAnsi="Arial" w:cs="Arial"/>
          <w:b/>
          <w:sz w:val="28"/>
          <w:szCs w:val="28"/>
        </w:rPr>
        <w:t>Titel des UV</w:t>
      </w:r>
      <w:r w:rsidR="000601D1">
        <w:rPr>
          <w:rFonts w:ascii="Arial" w:hAnsi="Arial" w:cs="Arial"/>
          <w:b/>
          <w:sz w:val="28"/>
          <w:szCs w:val="28"/>
        </w:rPr>
        <w:t>: Europa – was geht mich das</w:t>
      </w:r>
      <w:r w:rsidR="00C57B93">
        <w:rPr>
          <w:rFonts w:ascii="Arial" w:hAnsi="Arial" w:cs="Arial"/>
          <w:b/>
          <w:sz w:val="28"/>
          <w:szCs w:val="28"/>
        </w:rPr>
        <w:t xml:space="preserve"> an? Geschichte, Institutionen, Politikfelder </w:t>
      </w:r>
    </w:p>
    <w:p w14:paraId="61C8930A" w14:textId="07B9FF13" w:rsidR="00730773" w:rsidRPr="00C57B93" w:rsidRDefault="00C57B93" w:rsidP="00C57B93">
      <w:pPr>
        <w:spacing w:before="120" w:after="120"/>
        <w:ind w:left="5660" w:hanging="5660"/>
        <w:jc w:val="center"/>
        <w:rPr>
          <w:rFonts w:ascii="Arial" w:hAnsi="Arial" w:cs="Arial"/>
          <w:b/>
          <w:sz w:val="28"/>
          <w:szCs w:val="28"/>
        </w:rPr>
      </w:pPr>
      <w:r>
        <w:rPr>
          <w:rFonts w:ascii="Arial" w:hAnsi="Arial" w:cs="Arial"/>
          <w:b/>
          <w:sz w:val="28"/>
          <w:szCs w:val="28"/>
        </w:rPr>
        <w:t xml:space="preserve">und Aufgaben der </w:t>
      </w:r>
      <w:r w:rsidR="000601D1">
        <w:rPr>
          <w:rFonts w:ascii="Arial" w:hAnsi="Arial" w:cs="Arial"/>
          <w:b/>
          <w:sz w:val="28"/>
          <w:szCs w:val="28"/>
        </w:rPr>
        <w:t>Europäischen Union</w:t>
      </w:r>
    </w:p>
    <w:p w14:paraId="66BDD8D2" w14:textId="77777777" w:rsidR="00730773" w:rsidRPr="00AD4D75" w:rsidRDefault="00730773" w:rsidP="00730773">
      <w:pPr>
        <w:spacing w:before="120"/>
        <w:rPr>
          <w:rFonts w:ascii="Arial" w:hAnsi="Arial" w:cs="Arial"/>
          <w:sz w:val="22"/>
          <w:szCs w:val="22"/>
        </w:rPr>
      </w:pPr>
      <w:r w:rsidRPr="00AD4D75">
        <w:rPr>
          <w:rFonts w:ascii="Arial" w:hAnsi="Arial" w:cs="Arial"/>
          <w:b/>
          <w:sz w:val="22"/>
          <w:szCs w:val="22"/>
        </w:rPr>
        <w:t>Inhaltsfelder</w:t>
      </w:r>
      <w:r w:rsidRPr="00AD4D75">
        <w:rPr>
          <w:rFonts w:ascii="Arial" w:hAnsi="Arial" w:cs="Arial"/>
          <w:sz w:val="22"/>
          <w:szCs w:val="22"/>
        </w:rPr>
        <w:t xml:space="preserve">: </w:t>
      </w:r>
    </w:p>
    <w:p w14:paraId="1C33E99A" w14:textId="77777777" w:rsidR="00730773" w:rsidRPr="00AD4D75" w:rsidRDefault="00730773" w:rsidP="00A96C73">
      <w:pPr>
        <w:pStyle w:val="Listenabsatz"/>
        <w:numPr>
          <w:ilvl w:val="0"/>
          <w:numId w:val="5"/>
        </w:numPr>
        <w:spacing w:before="120"/>
        <w:rPr>
          <w:rFonts w:ascii="Arial" w:hAnsi="Arial" w:cs="Arial"/>
          <w:sz w:val="22"/>
          <w:szCs w:val="22"/>
        </w:rPr>
      </w:pPr>
      <w:r w:rsidRPr="00AD4D75">
        <w:rPr>
          <w:rFonts w:ascii="Arial" w:hAnsi="Arial" w:cs="Arial"/>
          <w:sz w:val="22"/>
          <w:szCs w:val="22"/>
        </w:rPr>
        <w:t>IF 7 Disparitäten</w:t>
      </w:r>
    </w:p>
    <w:p w14:paraId="15DD57DE" w14:textId="32A7C5E6" w:rsidR="00730773" w:rsidRPr="00AD4D75" w:rsidRDefault="00730773" w:rsidP="00A96C73">
      <w:pPr>
        <w:pStyle w:val="Listenabsatz"/>
        <w:numPr>
          <w:ilvl w:val="0"/>
          <w:numId w:val="5"/>
        </w:numPr>
        <w:spacing w:before="120"/>
        <w:rPr>
          <w:rFonts w:ascii="Arial" w:hAnsi="Arial" w:cs="Arial"/>
          <w:sz w:val="22"/>
          <w:szCs w:val="22"/>
        </w:rPr>
      </w:pPr>
      <w:r w:rsidRPr="00AD4D75">
        <w:rPr>
          <w:rFonts w:ascii="Arial" w:hAnsi="Arial" w:cs="Arial"/>
          <w:sz w:val="22"/>
          <w:szCs w:val="22"/>
        </w:rPr>
        <w:t>IF 10 Europa</w:t>
      </w:r>
    </w:p>
    <w:p w14:paraId="67808B68" w14:textId="77777777" w:rsidR="00730773" w:rsidRPr="00AD4D75" w:rsidRDefault="00730773" w:rsidP="00730773">
      <w:pPr>
        <w:spacing w:before="120"/>
        <w:rPr>
          <w:rFonts w:ascii="Arial" w:hAnsi="Arial" w:cs="Arial"/>
          <w:sz w:val="22"/>
          <w:szCs w:val="22"/>
        </w:rPr>
      </w:pPr>
      <w:r w:rsidRPr="00AD4D75">
        <w:rPr>
          <w:rFonts w:ascii="Arial" w:hAnsi="Arial" w:cs="Arial"/>
          <w:b/>
          <w:sz w:val="22"/>
          <w:szCs w:val="22"/>
        </w:rPr>
        <w:t>Inhaltliche Schwerpunkte</w:t>
      </w:r>
      <w:r w:rsidRPr="00AD4D75">
        <w:rPr>
          <w:rFonts w:ascii="Arial" w:hAnsi="Arial" w:cs="Arial"/>
          <w:sz w:val="22"/>
          <w:szCs w:val="22"/>
        </w:rPr>
        <w:t>:</w:t>
      </w:r>
    </w:p>
    <w:p w14:paraId="4970F19E"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Europa als Idee und Wertegemeinschaft (IF 10)</w:t>
      </w:r>
    </w:p>
    <w:p w14:paraId="0CF21644"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Institutionen der Europäischen Union (IF 10)</w:t>
      </w:r>
    </w:p>
    <w:p w14:paraId="3E4CD657"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Politikgestaltung der Europäischen Union (IF 10)</w:t>
      </w:r>
    </w:p>
    <w:p w14:paraId="24C7A4D1"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Grundfreiheiten des EU-Binnenmarktes (IF 10)</w:t>
      </w:r>
    </w:p>
    <w:p w14:paraId="1A0ABE45"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Grundzüge der Europäischen Währungsunion (IF 10)</w:t>
      </w:r>
    </w:p>
    <w:p w14:paraId="29321677"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Möglichkeiten zur Entwicklung strukturschwacher und wenig entwickelter Räume: Infrastrukturausbau, Gewerbeansiedlung, Projekte der Entwicklungszusammenarbeit, Handelsabkommen (IF 7)</w:t>
      </w:r>
    </w:p>
    <w:p w14:paraId="01948BF5"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Europa: Gemeinsamkeiten, Unterschiede, Wandel wirtschaftlicher Strukturen (IF 10)</w:t>
      </w:r>
    </w:p>
    <w:p w14:paraId="3AC9D660" w14:textId="77777777" w:rsidR="00730773" w:rsidRPr="00AD4D75" w:rsidRDefault="00730773" w:rsidP="00A96C73">
      <w:pPr>
        <w:pStyle w:val="Listenabsatz"/>
        <w:numPr>
          <w:ilvl w:val="0"/>
          <w:numId w:val="3"/>
        </w:numPr>
        <w:tabs>
          <w:tab w:val="num" w:pos="567"/>
        </w:tabs>
        <w:spacing w:before="120" w:after="120"/>
        <w:ind w:left="567" w:hanging="425"/>
        <w:contextualSpacing w:val="0"/>
        <w:jc w:val="both"/>
        <w:rPr>
          <w:rFonts w:ascii="Arial" w:hAnsi="Arial" w:cs="Arial"/>
          <w:sz w:val="22"/>
          <w:szCs w:val="22"/>
        </w:rPr>
      </w:pPr>
      <w:r w:rsidRPr="00AD4D75">
        <w:rPr>
          <w:rFonts w:ascii="Arial" w:hAnsi="Arial" w:cs="Arial"/>
          <w:sz w:val="22"/>
          <w:szCs w:val="22"/>
        </w:rPr>
        <w:t>Die Entstehung des modernen Europa (IF 10)</w:t>
      </w:r>
    </w:p>
    <w:p w14:paraId="6C31E655" w14:textId="77777777" w:rsidR="00730773" w:rsidRPr="00AD4D75" w:rsidRDefault="00730773" w:rsidP="00730773">
      <w:pPr>
        <w:pStyle w:val="Listenabsatz"/>
        <w:spacing w:before="120" w:after="120"/>
        <w:ind w:left="567"/>
        <w:contextualSpacing w:val="0"/>
        <w:rPr>
          <w:rFonts w:ascii="Arial" w:hAnsi="Arial" w:cs="Arial"/>
          <w:i/>
          <w:sz w:val="22"/>
          <w:szCs w:val="22"/>
        </w:rPr>
      </w:pPr>
      <w:r w:rsidRPr="00AD4D75">
        <w:rPr>
          <w:rFonts w:ascii="Arial" w:hAnsi="Arial" w:cs="Arial"/>
          <w:i/>
          <w:sz w:val="22"/>
          <w:szCs w:val="22"/>
        </w:rPr>
        <w:t>Topografisches Orientierungsraster: Strukturstarke und strukturschwache Räume in Europa</w:t>
      </w:r>
    </w:p>
    <w:p w14:paraId="263BC2D8" w14:textId="77777777" w:rsidR="00730773" w:rsidRPr="00AD4D75" w:rsidRDefault="00730773">
      <w:pPr>
        <w:rPr>
          <w:rFonts w:ascii="Arial" w:hAnsi="Arial" w:cs="Arial"/>
          <w:sz w:val="22"/>
          <w:szCs w:val="22"/>
        </w:rPr>
      </w:pPr>
    </w:p>
    <w:p w14:paraId="70B8F20A" w14:textId="5667A1B8" w:rsidR="00F97FDF" w:rsidRPr="00AD4D75" w:rsidRDefault="00F97FDF" w:rsidP="00F97FDF">
      <w:pPr>
        <w:pStyle w:val="Liste-KonkretisierteKompetenz"/>
        <w:spacing w:after="0"/>
        <w:rPr>
          <w:b/>
          <w:bCs/>
          <w:sz w:val="22"/>
        </w:rPr>
      </w:pPr>
      <w:r w:rsidRPr="00AD4D75">
        <w:rPr>
          <w:b/>
          <w:bCs/>
          <w:sz w:val="22"/>
        </w:rPr>
        <w:t>Bezüge zu den Querschnittsaufgaben:</w:t>
      </w:r>
    </w:p>
    <w:p w14:paraId="3D456C8B" w14:textId="244E2F10" w:rsidR="00F97FDF" w:rsidRPr="00EF1441" w:rsidRDefault="00F97FDF" w:rsidP="00D05F3B">
      <w:pPr>
        <w:pStyle w:val="Liste-KonkretisierteKompetenz"/>
        <w:numPr>
          <w:ilvl w:val="0"/>
          <w:numId w:val="1"/>
        </w:numPr>
        <w:spacing w:after="0"/>
        <w:rPr>
          <w:sz w:val="22"/>
        </w:rPr>
      </w:pPr>
      <w:r w:rsidRPr="00EF1441">
        <w:rPr>
          <w:sz w:val="22"/>
        </w:rPr>
        <w:t>Medienkompetenzrahmen (MKR):</w:t>
      </w:r>
      <w:r w:rsidR="00200FD7">
        <w:rPr>
          <w:sz w:val="22"/>
        </w:rPr>
        <w:t xml:space="preserve"> </w:t>
      </w:r>
      <w:r w:rsidR="00D05F3B" w:rsidRPr="00D05F3B">
        <w:rPr>
          <w:sz w:val="22"/>
        </w:rPr>
        <w:t>2.1</w:t>
      </w:r>
      <w:r w:rsidR="00D05F3B">
        <w:rPr>
          <w:sz w:val="22"/>
        </w:rPr>
        <w:t xml:space="preserve"> Informationsrecherche</w:t>
      </w:r>
      <w:r w:rsidR="00D05F3B" w:rsidRPr="00D05F3B">
        <w:rPr>
          <w:sz w:val="22"/>
        </w:rPr>
        <w:t>; 2.2</w:t>
      </w:r>
      <w:r w:rsidR="00D05F3B">
        <w:rPr>
          <w:sz w:val="22"/>
        </w:rPr>
        <w:t xml:space="preserve"> Informationsauswertung</w:t>
      </w:r>
      <w:r w:rsidR="00D05F3B" w:rsidRPr="00D05F3B">
        <w:rPr>
          <w:sz w:val="22"/>
        </w:rPr>
        <w:t xml:space="preserve">; </w:t>
      </w:r>
      <w:r w:rsidR="00D05F3B">
        <w:rPr>
          <w:sz w:val="22"/>
        </w:rPr>
        <w:t xml:space="preserve">3.3 Kommunikation und Kooperation in der Gesellschaft; 5.1 Medienanalyse; 5.2 Meinungsbildung; </w:t>
      </w:r>
      <w:r w:rsidR="00D05F3B" w:rsidRPr="00D05F3B">
        <w:rPr>
          <w:sz w:val="22"/>
        </w:rPr>
        <w:t>5.3</w:t>
      </w:r>
      <w:r w:rsidR="00D05F3B">
        <w:rPr>
          <w:sz w:val="22"/>
        </w:rPr>
        <w:t xml:space="preserve"> Identitätsbildung</w:t>
      </w:r>
      <w:r w:rsidR="00D05F3B" w:rsidRPr="00D05F3B">
        <w:rPr>
          <w:sz w:val="22"/>
        </w:rPr>
        <w:t>; 5.4</w:t>
      </w:r>
      <w:r w:rsidR="00D05F3B">
        <w:rPr>
          <w:sz w:val="22"/>
        </w:rPr>
        <w:t xml:space="preserve"> Selbstregulierte Mediennutzung</w:t>
      </w:r>
    </w:p>
    <w:p w14:paraId="60B3FA8A" w14:textId="14F7EDFB" w:rsidR="00F97FDF" w:rsidRPr="009A381E" w:rsidRDefault="00EF1441" w:rsidP="00A96C73">
      <w:pPr>
        <w:pStyle w:val="Liste-KonkretisierteKompetenz"/>
        <w:numPr>
          <w:ilvl w:val="0"/>
          <w:numId w:val="1"/>
        </w:numPr>
        <w:spacing w:after="0"/>
        <w:rPr>
          <w:sz w:val="22"/>
        </w:rPr>
      </w:pPr>
      <w:r w:rsidRPr="009A381E">
        <w:rPr>
          <w:sz w:val="22"/>
        </w:rPr>
        <w:t xml:space="preserve">Rahmenvorgabe </w:t>
      </w:r>
      <w:r w:rsidR="00F97FDF" w:rsidRPr="009A381E">
        <w:rPr>
          <w:sz w:val="22"/>
        </w:rPr>
        <w:t>Verbraucherbildung</w:t>
      </w:r>
      <w:r w:rsidRPr="009A381E">
        <w:rPr>
          <w:sz w:val="22"/>
        </w:rPr>
        <w:t xml:space="preserve"> in Schule</w:t>
      </w:r>
      <w:r w:rsidR="00F97FDF" w:rsidRPr="009A381E">
        <w:rPr>
          <w:sz w:val="22"/>
        </w:rPr>
        <w:t xml:space="preserve"> (VB): </w:t>
      </w:r>
      <w:r w:rsidR="00D05F3B">
        <w:rPr>
          <w:sz w:val="22"/>
        </w:rPr>
        <w:t>Bereich A (Finanzen, Marktgeschehen, Verbraucherrecht); Bereich D (Leben, Wohnen und Mobilität)</w:t>
      </w:r>
    </w:p>
    <w:p w14:paraId="72E08CE4" w14:textId="3CAA898B" w:rsidR="00430884" w:rsidRPr="009A381E" w:rsidRDefault="005C52EC" w:rsidP="00A96C73">
      <w:pPr>
        <w:pStyle w:val="Liste-KonkretisierteKompetenz"/>
        <w:numPr>
          <w:ilvl w:val="0"/>
          <w:numId w:val="1"/>
        </w:numPr>
        <w:spacing w:after="0"/>
        <w:rPr>
          <w:rFonts w:cs="Arial"/>
        </w:rPr>
      </w:pPr>
      <w:r w:rsidRPr="009A381E">
        <w:rPr>
          <w:sz w:val="22"/>
        </w:rPr>
        <w:t xml:space="preserve">Leitlinie </w:t>
      </w:r>
      <w:r w:rsidR="00F97FDF" w:rsidRPr="009A381E">
        <w:rPr>
          <w:sz w:val="22"/>
        </w:rPr>
        <w:t>Bildung für nachhaltige Entwicklung (BNE):</w:t>
      </w:r>
      <w:r w:rsidR="00EF1441" w:rsidRPr="009A381E">
        <w:rPr>
          <w:sz w:val="22"/>
        </w:rPr>
        <w:t xml:space="preserve"> </w:t>
      </w:r>
      <w:r w:rsidR="00D05F3B">
        <w:rPr>
          <w:sz w:val="22"/>
        </w:rPr>
        <w:t>Wertebildung und Wertvorstellungen, kulturelle Diversität und Identität, ländliche/städtische Entwicklung</w:t>
      </w:r>
    </w:p>
    <w:tbl>
      <w:tblPr>
        <w:tblStyle w:val="Tabellenraster"/>
        <w:tblW w:w="14743" w:type="dxa"/>
        <w:tblLook w:val="04A0" w:firstRow="1" w:lastRow="0" w:firstColumn="1" w:lastColumn="0" w:noHBand="0" w:noVBand="1"/>
      </w:tblPr>
      <w:tblGrid>
        <w:gridCol w:w="2420"/>
        <w:gridCol w:w="3773"/>
        <w:gridCol w:w="4390"/>
        <w:gridCol w:w="4160"/>
      </w:tblGrid>
      <w:tr w:rsidR="00430884" w:rsidRPr="00430884" w14:paraId="0D7EF79F" w14:textId="77777777" w:rsidTr="00334A68">
        <w:tc>
          <w:tcPr>
            <w:tcW w:w="2420" w:type="dxa"/>
            <w:tcBorders>
              <w:bottom w:val="single" w:sz="4" w:space="0" w:color="auto"/>
            </w:tcBorders>
            <w:shd w:val="clear" w:color="auto" w:fill="auto"/>
          </w:tcPr>
          <w:p w14:paraId="5A6DE50E" w14:textId="77777777" w:rsidR="00054F5E" w:rsidRPr="00430884" w:rsidRDefault="008D2860">
            <w:pPr>
              <w:spacing w:before="120" w:after="120"/>
              <w:rPr>
                <w:rFonts w:ascii="Arial" w:hAnsi="Arial" w:cs="Arial"/>
                <w:b/>
                <w:sz w:val="22"/>
                <w:szCs w:val="22"/>
              </w:rPr>
            </w:pPr>
            <w:r w:rsidRPr="00430884">
              <w:rPr>
                <w:rFonts w:ascii="Arial" w:hAnsi="Arial" w:cs="Arial"/>
                <w:b/>
                <w:sz w:val="22"/>
                <w:szCs w:val="22"/>
              </w:rPr>
              <w:lastRenderedPageBreak/>
              <w:t>Sequenz</w:t>
            </w:r>
          </w:p>
        </w:tc>
        <w:tc>
          <w:tcPr>
            <w:tcW w:w="3773" w:type="dxa"/>
            <w:tcBorders>
              <w:bottom w:val="single" w:sz="4" w:space="0" w:color="auto"/>
            </w:tcBorders>
            <w:shd w:val="clear" w:color="auto" w:fill="auto"/>
          </w:tcPr>
          <w:p w14:paraId="44F91E28" w14:textId="77777777" w:rsidR="00054F5E" w:rsidRPr="00430884" w:rsidRDefault="008D2860">
            <w:pPr>
              <w:spacing w:before="120" w:after="120"/>
              <w:jc w:val="both"/>
              <w:rPr>
                <w:rFonts w:ascii="Arial" w:hAnsi="Arial" w:cs="Arial"/>
                <w:b/>
                <w:sz w:val="22"/>
                <w:szCs w:val="22"/>
              </w:rPr>
            </w:pPr>
            <w:r w:rsidRPr="00430884">
              <w:rPr>
                <w:rFonts w:ascii="Arial" w:hAnsi="Arial" w:cs="Arial"/>
                <w:b/>
                <w:sz w:val="22"/>
                <w:szCs w:val="22"/>
              </w:rPr>
              <w:t>Fachdidaktische Ideen / Inhalte des Lern- und Arbeitsprozesses</w:t>
            </w:r>
          </w:p>
        </w:tc>
        <w:tc>
          <w:tcPr>
            <w:tcW w:w="4390" w:type="dxa"/>
            <w:tcBorders>
              <w:bottom w:val="single" w:sz="4" w:space="0" w:color="auto"/>
            </w:tcBorders>
            <w:shd w:val="clear" w:color="auto" w:fill="auto"/>
          </w:tcPr>
          <w:p w14:paraId="2406B6BB" w14:textId="77777777" w:rsidR="00054F5E" w:rsidRPr="00430884" w:rsidRDefault="008D2860">
            <w:pPr>
              <w:spacing w:before="120" w:after="120"/>
              <w:jc w:val="both"/>
              <w:rPr>
                <w:rFonts w:ascii="Arial" w:hAnsi="Arial" w:cs="Arial"/>
                <w:b/>
                <w:sz w:val="22"/>
                <w:szCs w:val="22"/>
              </w:rPr>
            </w:pPr>
            <w:r w:rsidRPr="00430884">
              <w:rPr>
                <w:rFonts w:ascii="Arial" w:hAnsi="Arial" w:cs="Arial"/>
                <w:b/>
                <w:sz w:val="22"/>
                <w:szCs w:val="22"/>
              </w:rPr>
              <w:t>Kompetenzen</w:t>
            </w:r>
          </w:p>
        </w:tc>
        <w:tc>
          <w:tcPr>
            <w:tcW w:w="4160" w:type="dxa"/>
            <w:tcBorders>
              <w:bottom w:val="single" w:sz="4" w:space="0" w:color="auto"/>
            </w:tcBorders>
            <w:shd w:val="clear" w:color="auto" w:fill="auto"/>
          </w:tcPr>
          <w:p w14:paraId="309CE160" w14:textId="44E2DD02" w:rsidR="00054F5E" w:rsidRPr="005C52EC" w:rsidRDefault="000601D1">
            <w:pPr>
              <w:spacing w:before="120" w:after="120"/>
              <w:jc w:val="both"/>
              <w:rPr>
                <w:rFonts w:ascii="Arial" w:hAnsi="Arial" w:cs="Arial"/>
                <w:b/>
                <w:sz w:val="22"/>
                <w:szCs w:val="22"/>
              </w:rPr>
            </w:pPr>
            <w:r>
              <w:rPr>
                <w:rFonts w:ascii="Arial" w:hAnsi="Arial" w:cs="Arial"/>
                <w:b/>
                <w:sz w:val="22"/>
                <w:szCs w:val="22"/>
              </w:rPr>
              <w:t>Materialvorschläge</w:t>
            </w:r>
          </w:p>
        </w:tc>
      </w:tr>
      <w:tr w:rsidR="00C57B93" w:rsidRPr="00430884" w14:paraId="615BE35A" w14:textId="77777777" w:rsidTr="00334A68">
        <w:tc>
          <w:tcPr>
            <w:tcW w:w="2420" w:type="dxa"/>
            <w:tcBorders>
              <w:bottom w:val="single" w:sz="4" w:space="0" w:color="auto"/>
            </w:tcBorders>
            <w:shd w:val="clear" w:color="auto" w:fill="auto"/>
          </w:tcPr>
          <w:p w14:paraId="0E43FCEF" w14:textId="1CBF84D7" w:rsidR="00C57B93" w:rsidRPr="00C04366" w:rsidRDefault="00C57B93" w:rsidP="00C57B93">
            <w:pPr>
              <w:spacing w:before="120" w:after="120"/>
              <w:rPr>
                <w:rFonts w:ascii="Arial" w:hAnsi="Arial" w:cs="Arial"/>
                <w:b/>
                <w:sz w:val="22"/>
                <w:szCs w:val="22"/>
              </w:rPr>
            </w:pPr>
            <w:r w:rsidRPr="00C04366">
              <w:rPr>
                <w:rFonts w:ascii="Arial" w:hAnsi="Arial" w:cs="Arial"/>
                <w:b/>
                <w:sz w:val="22"/>
                <w:szCs w:val="22"/>
              </w:rPr>
              <w:t xml:space="preserve">Europa – wo beginnt es, wo endet es? </w:t>
            </w:r>
            <w:r w:rsidRPr="00C04366">
              <w:rPr>
                <w:rFonts w:ascii="Arial" w:hAnsi="Arial" w:cs="Arial"/>
                <w:b/>
                <w:bCs/>
                <w:sz w:val="22"/>
                <w:szCs w:val="22"/>
              </w:rPr>
              <w:t xml:space="preserve"> </w:t>
            </w:r>
          </w:p>
        </w:tc>
        <w:tc>
          <w:tcPr>
            <w:tcW w:w="3773" w:type="dxa"/>
            <w:tcBorders>
              <w:bottom w:val="single" w:sz="4" w:space="0" w:color="auto"/>
            </w:tcBorders>
            <w:shd w:val="clear" w:color="auto" w:fill="auto"/>
          </w:tcPr>
          <w:p w14:paraId="61DCEEBB" w14:textId="77777777" w:rsidR="00C57B93" w:rsidRPr="00415997" w:rsidRDefault="00C57B93" w:rsidP="00C57B93">
            <w:pPr>
              <w:pStyle w:val="Listenabsatz"/>
              <w:numPr>
                <w:ilvl w:val="0"/>
                <w:numId w:val="19"/>
              </w:numPr>
              <w:spacing w:before="120" w:after="120"/>
              <w:rPr>
                <w:rFonts w:ascii="Arial" w:hAnsi="Arial" w:cs="Arial"/>
                <w:sz w:val="22"/>
                <w:szCs w:val="22"/>
              </w:rPr>
            </w:pPr>
            <w:r w:rsidRPr="00415997">
              <w:rPr>
                <w:rFonts w:ascii="Arial" w:hAnsi="Arial" w:cs="Arial"/>
                <w:sz w:val="22"/>
                <w:szCs w:val="22"/>
              </w:rPr>
              <w:t>Räumliche Orientierung</w:t>
            </w:r>
          </w:p>
          <w:p w14:paraId="28D8C3F5" w14:textId="77777777" w:rsidR="00C57B93" w:rsidRDefault="00C57B93" w:rsidP="00C57B93">
            <w:pPr>
              <w:pStyle w:val="Listenabsatz"/>
              <w:numPr>
                <w:ilvl w:val="0"/>
                <w:numId w:val="19"/>
              </w:numPr>
              <w:spacing w:before="120" w:after="120"/>
              <w:rPr>
                <w:rFonts w:ascii="Arial" w:hAnsi="Arial" w:cs="Arial"/>
                <w:sz w:val="22"/>
                <w:szCs w:val="22"/>
              </w:rPr>
            </w:pPr>
            <w:r w:rsidRPr="00415997">
              <w:rPr>
                <w:rFonts w:ascii="Arial" w:hAnsi="Arial" w:cs="Arial"/>
                <w:sz w:val="22"/>
                <w:szCs w:val="22"/>
              </w:rPr>
              <w:t>Topografische Kenntnisse über Europa</w:t>
            </w:r>
          </w:p>
          <w:p w14:paraId="1EE269B8" w14:textId="557346D5" w:rsidR="00C57B93" w:rsidRDefault="00E45931" w:rsidP="00C57B93">
            <w:pPr>
              <w:pStyle w:val="Listenabsatz"/>
              <w:numPr>
                <w:ilvl w:val="0"/>
                <w:numId w:val="19"/>
              </w:numPr>
              <w:spacing w:after="120"/>
              <w:jc w:val="both"/>
              <w:rPr>
                <w:rFonts w:ascii="Arial" w:hAnsi="Arial" w:cs="Arial"/>
                <w:sz w:val="22"/>
                <w:szCs w:val="22"/>
              </w:rPr>
            </w:pPr>
            <w:r>
              <w:rPr>
                <w:rFonts w:ascii="Arial" w:hAnsi="Arial" w:cs="Arial"/>
                <w:sz w:val="22"/>
                <w:szCs w:val="22"/>
              </w:rPr>
              <w:t>Begriffliche Abgrenzung: Europa und Europäische Union</w:t>
            </w:r>
          </w:p>
          <w:p w14:paraId="614B274D" w14:textId="5D6E683F" w:rsidR="00C57B93" w:rsidRPr="004B37B0" w:rsidRDefault="00C57B93" w:rsidP="00C57B93">
            <w:pPr>
              <w:pStyle w:val="Listenabsatz"/>
              <w:numPr>
                <w:ilvl w:val="0"/>
                <w:numId w:val="19"/>
              </w:numPr>
              <w:spacing w:after="120"/>
              <w:jc w:val="both"/>
              <w:rPr>
                <w:rFonts w:ascii="Arial" w:hAnsi="Arial" w:cs="Arial"/>
                <w:sz w:val="22"/>
                <w:szCs w:val="22"/>
              </w:rPr>
            </w:pPr>
            <w:r>
              <w:rPr>
                <w:rFonts w:ascii="Arial" w:hAnsi="Arial" w:cs="Arial"/>
                <w:sz w:val="22"/>
                <w:szCs w:val="22"/>
              </w:rPr>
              <w:t>Räumliche Vielfalt</w:t>
            </w:r>
          </w:p>
        </w:tc>
        <w:tc>
          <w:tcPr>
            <w:tcW w:w="4390" w:type="dxa"/>
            <w:tcBorders>
              <w:bottom w:val="single" w:sz="4" w:space="0" w:color="auto"/>
            </w:tcBorders>
            <w:shd w:val="clear" w:color="auto" w:fill="auto"/>
          </w:tcPr>
          <w:p w14:paraId="0BF1C514" w14:textId="1E14E721" w:rsidR="00C57B93" w:rsidRDefault="00C57B93" w:rsidP="00C57B93">
            <w:pPr>
              <w:spacing w:before="120" w:after="120"/>
              <w:jc w:val="both"/>
              <w:rPr>
                <w:rFonts w:ascii="Arial" w:hAnsi="Arial" w:cs="Arial"/>
                <w:i/>
                <w:sz w:val="22"/>
                <w:szCs w:val="22"/>
              </w:rPr>
            </w:pPr>
            <w:r w:rsidRPr="00C57B93">
              <w:rPr>
                <w:rFonts w:ascii="Arial" w:hAnsi="Arial" w:cs="Arial"/>
                <w:i/>
                <w:sz w:val="22"/>
                <w:szCs w:val="22"/>
              </w:rPr>
              <w:t xml:space="preserve">Übergeordnete Kompetenzen: </w:t>
            </w:r>
          </w:p>
          <w:p w14:paraId="362C9408" w14:textId="1B192125" w:rsidR="00C57B93" w:rsidRPr="00C57B93" w:rsidRDefault="00C57B93" w:rsidP="00C57B93">
            <w:pPr>
              <w:spacing w:before="120" w:after="120"/>
              <w:jc w:val="both"/>
              <w:rPr>
                <w:rFonts w:ascii="Arial" w:hAnsi="Arial" w:cs="Arial"/>
                <w:sz w:val="22"/>
                <w:szCs w:val="22"/>
              </w:rPr>
            </w:pPr>
            <w:r w:rsidRPr="00C57B93">
              <w:rPr>
                <w:rFonts w:ascii="Arial" w:hAnsi="Arial" w:cs="Arial"/>
                <w:sz w:val="22"/>
                <w:szCs w:val="22"/>
              </w:rPr>
              <w:t>Die Schülerinnen und Schüler…</w:t>
            </w:r>
          </w:p>
          <w:p w14:paraId="05349EA6" w14:textId="77777777" w:rsidR="00C57B93" w:rsidRPr="00C57B93" w:rsidRDefault="00C57B93" w:rsidP="00C57B93">
            <w:pPr>
              <w:pStyle w:val="Listenabsatz"/>
              <w:numPr>
                <w:ilvl w:val="0"/>
                <w:numId w:val="32"/>
              </w:numPr>
              <w:spacing w:before="120" w:after="120"/>
              <w:jc w:val="both"/>
              <w:rPr>
                <w:rFonts w:ascii="Arial" w:hAnsi="Arial" w:cs="Arial"/>
                <w:sz w:val="22"/>
                <w:szCs w:val="22"/>
              </w:rPr>
            </w:pPr>
            <w:r w:rsidRPr="00C57B93">
              <w:rPr>
                <w:rFonts w:ascii="Arial" w:hAnsi="Arial" w:cs="Arial"/>
                <w:bCs/>
                <w:sz w:val="22"/>
                <w:szCs w:val="22"/>
              </w:rPr>
              <w:t>orientieren sich unmittelbar vor Ort und mittelbar mit Hilfe von Karten, Gradnetzangaben und mit web- bzw. GPS-basierten Anwendungen (MK 8)</w:t>
            </w:r>
          </w:p>
          <w:p w14:paraId="535E48FB" w14:textId="4599D40E" w:rsidR="00C57B93" w:rsidRPr="00C57B93" w:rsidRDefault="00C57B93" w:rsidP="00C57B93">
            <w:pPr>
              <w:spacing w:before="120" w:after="120"/>
              <w:jc w:val="both"/>
              <w:rPr>
                <w:rFonts w:ascii="Arial" w:hAnsi="Arial" w:cs="Arial"/>
                <w:i/>
                <w:sz w:val="22"/>
                <w:szCs w:val="22"/>
              </w:rPr>
            </w:pPr>
            <w:r w:rsidRPr="00C57B93">
              <w:rPr>
                <w:rFonts w:ascii="Arial" w:hAnsi="Arial" w:cs="Arial"/>
                <w:i/>
                <w:sz w:val="22"/>
                <w:szCs w:val="22"/>
              </w:rPr>
              <w:t>Konkretisierte Kompetenzen:</w:t>
            </w:r>
          </w:p>
          <w:p w14:paraId="1BCBD1EC" w14:textId="3B875F42" w:rsidR="00C57B93" w:rsidRPr="00C57B93" w:rsidRDefault="00C57B93" w:rsidP="00C57B93">
            <w:pPr>
              <w:spacing w:before="120" w:after="120"/>
              <w:jc w:val="both"/>
              <w:rPr>
                <w:rFonts w:ascii="Arial" w:hAnsi="Arial" w:cs="Arial"/>
                <w:sz w:val="22"/>
                <w:szCs w:val="22"/>
              </w:rPr>
            </w:pPr>
            <w:r w:rsidRPr="00C57B93">
              <w:rPr>
                <w:rFonts w:ascii="Arial" w:hAnsi="Arial" w:cs="Arial"/>
                <w:sz w:val="22"/>
                <w:szCs w:val="22"/>
              </w:rPr>
              <w:t>Die Schülerinnen und Schüler…</w:t>
            </w:r>
          </w:p>
          <w:p w14:paraId="5AD8D380" w14:textId="61BC4056" w:rsidR="00C57B93" w:rsidRPr="00C57B93" w:rsidRDefault="00C57B93" w:rsidP="00C57B93">
            <w:pPr>
              <w:pStyle w:val="Listenabsatz"/>
              <w:numPr>
                <w:ilvl w:val="0"/>
                <w:numId w:val="31"/>
              </w:numPr>
              <w:spacing w:after="120"/>
              <w:jc w:val="both"/>
              <w:rPr>
                <w:rFonts w:ascii="Arial" w:hAnsi="Arial" w:cs="Arial"/>
                <w:bCs/>
                <w:sz w:val="22"/>
                <w:szCs w:val="22"/>
              </w:rPr>
            </w:pPr>
            <w:r w:rsidRPr="00C57B93">
              <w:rPr>
                <w:rFonts w:ascii="Arial" w:hAnsi="Arial" w:cs="Arial"/>
                <w:bCs/>
                <w:sz w:val="22"/>
                <w:szCs w:val="22"/>
              </w:rPr>
              <w:t>stellen Europa als räumlich einheitlichen und gleichzeitig vielfältigen Kontinent dar (SK)</w:t>
            </w:r>
            <w:r w:rsidR="00571F2E">
              <w:rPr>
                <w:rFonts w:ascii="Arial" w:hAnsi="Arial" w:cs="Arial"/>
                <w:bCs/>
                <w:sz w:val="22"/>
                <w:szCs w:val="22"/>
              </w:rPr>
              <w:t>.</w:t>
            </w:r>
          </w:p>
          <w:p w14:paraId="1B2FA3F2" w14:textId="77777777" w:rsidR="00C57B93" w:rsidRPr="00C57B93" w:rsidRDefault="00C57B93" w:rsidP="00C57B93">
            <w:pPr>
              <w:spacing w:after="120"/>
              <w:contextualSpacing/>
              <w:jc w:val="both"/>
              <w:rPr>
                <w:rFonts w:ascii="Arial" w:hAnsi="Arial" w:cs="Arial"/>
                <w:bCs/>
                <w:sz w:val="22"/>
                <w:szCs w:val="22"/>
              </w:rPr>
            </w:pPr>
          </w:p>
        </w:tc>
        <w:tc>
          <w:tcPr>
            <w:tcW w:w="4160" w:type="dxa"/>
            <w:tcBorders>
              <w:bottom w:val="single" w:sz="4" w:space="0" w:color="auto"/>
            </w:tcBorders>
            <w:shd w:val="clear" w:color="auto" w:fill="auto"/>
          </w:tcPr>
          <w:p w14:paraId="4B36CBF6" w14:textId="77777777" w:rsidR="00C57B93" w:rsidRP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Globus</w:t>
            </w:r>
          </w:p>
          <w:p w14:paraId="103B7CE1" w14:textId="77777777" w:rsidR="00C57B93" w:rsidRP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Atlasarbeit</w:t>
            </w:r>
          </w:p>
          <w:p w14:paraId="5532756A" w14:textId="77777777" w:rsidR="00C57B93" w:rsidRP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Google Earth</w:t>
            </w:r>
          </w:p>
          <w:p w14:paraId="0BCF4DC2" w14:textId="77777777" w:rsidR="00C57B93" w:rsidRP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Liste der Beitrittsländer der EU mit Beitrittsdatum</w:t>
            </w:r>
          </w:p>
          <w:p w14:paraId="24742783" w14:textId="77777777" w:rsid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Karte der Staaten der EU</w:t>
            </w:r>
          </w:p>
          <w:p w14:paraId="0DB12EC5" w14:textId="7192B69A" w:rsidR="00C57B93" w:rsidRPr="00C57B93" w:rsidRDefault="00C57B93" w:rsidP="00C57B93">
            <w:pPr>
              <w:pStyle w:val="Listenabsatz"/>
              <w:numPr>
                <w:ilvl w:val="0"/>
                <w:numId w:val="33"/>
              </w:numPr>
              <w:spacing w:after="160" w:line="259" w:lineRule="auto"/>
              <w:rPr>
                <w:rFonts w:ascii="Arial" w:eastAsiaTheme="minorHAnsi" w:hAnsi="Arial" w:cs="Arial"/>
                <w:sz w:val="22"/>
                <w:szCs w:val="22"/>
                <w:lang w:eastAsia="en-US"/>
              </w:rPr>
            </w:pPr>
            <w:r w:rsidRPr="00C57B93">
              <w:rPr>
                <w:rFonts w:ascii="Arial" w:eastAsiaTheme="minorHAnsi" w:hAnsi="Arial" w:cs="Arial"/>
                <w:sz w:val="22"/>
                <w:szCs w:val="22"/>
                <w:lang w:eastAsia="en-US"/>
              </w:rPr>
              <w:t>Topographische Trainingskarte zu Europa</w:t>
            </w:r>
          </w:p>
        </w:tc>
      </w:tr>
      <w:tr w:rsidR="00C57B93" w:rsidRPr="00B726C5" w14:paraId="0968AFE2" w14:textId="77777777" w:rsidTr="00334A68">
        <w:tc>
          <w:tcPr>
            <w:tcW w:w="2420" w:type="dxa"/>
            <w:shd w:val="clear" w:color="auto" w:fill="auto"/>
          </w:tcPr>
          <w:p w14:paraId="2D293435" w14:textId="7C98672C" w:rsidR="00C57B93" w:rsidRPr="00E90B62" w:rsidRDefault="003D3A50" w:rsidP="00C57B93">
            <w:pPr>
              <w:spacing w:before="120" w:after="120"/>
              <w:rPr>
                <w:rFonts w:ascii="Arial" w:hAnsi="Arial" w:cs="Arial"/>
                <w:b/>
                <w:bCs/>
                <w:sz w:val="22"/>
                <w:szCs w:val="22"/>
              </w:rPr>
            </w:pPr>
            <w:r>
              <w:rPr>
                <w:rFonts w:ascii="Arial" w:hAnsi="Arial" w:cs="Arial"/>
                <w:b/>
                <w:bCs/>
                <w:sz w:val="22"/>
                <w:szCs w:val="22"/>
              </w:rPr>
              <w:t xml:space="preserve">Vereinigtes </w:t>
            </w:r>
            <w:r w:rsidR="00C57B93" w:rsidRPr="00E90B62">
              <w:rPr>
                <w:rFonts w:ascii="Arial" w:hAnsi="Arial" w:cs="Arial"/>
                <w:b/>
                <w:bCs/>
                <w:sz w:val="22"/>
                <w:szCs w:val="22"/>
              </w:rPr>
              <w:t>Europa – was bringt uns das?</w:t>
            </w:r>
          </w:p>
        </w:tc>
        <w:tc>
          <w:tcPr>
            <w:tcW w:w="3773" w:type="dxa"/>
            <w:shd w:val="clear" w:color="auto" w:fill="auto"/>
          </w:tcPr>
          <w:p w14:paraId="258FB9C7" w14:textId="77777777" w:rsidR="00571F2E" w:rsidRDefault="00C57B93" w:rsidP="00571F2E">
            <w:pPr>
              <w:pStyle w:val="Listenabsatz"/>
              <w:numPr>
                <w:ilvl w:val="0"/>
                <w:numId w:val="11"/>
              </w:numPr>
              <w:spacing w:before="120" w:after="120"/>
              <w:ind w:left="373"/>
              <w:rPr>
                <w:rFonts w:ascii="Arial" w:hAnsi="Arial" w:cs="Arial"/>
                <w:sz w:val="22"/>
                <w:szCs w:val="22"/>
              </w:rPr>
            </w:pPr>
            <w:r w:rsidRPr="001C43E9">
              <w:rPr>
                <w:rFonts w:ascii="Arial" w:hAnsi="Arial" w:cs="Arial"/>
                <w:sz w:val="22"/>
                <w:szCs w:val="22"/>
              </w:rPr>
              <w:t xml:space="preserve">Der Europäische </w:t>
            </w:r>
            <w:r w:rsidRPr="001C43E9">
              <w:rPr>
                <w:rFonts w:ascii="Arial" w:hAnsi="Arial" w:cs="Arial"/>
                <w:b/>
                <w:bCs/>
                <w:sz w:val="22"/>
                <w:szCs w:val="22"/>
              </w:rPr>
              <w:t>Binnenmarkt</w:t>
            </w:r>
          </w:p>
          <w:p w14:paraId="66326A54" w14:textId="0A70AC69" w:rsidR="00571F2E" w:rsidRDefault="00571F2E" w:rsidP="00571F2E">
            <w:pPr>
              <w:pStyle w:val="Listenabsatz"/>
              <w:numPr>
                <w:ilvl w:val="0"/>
                <w:numId w:val="11"/>
              </w:numPr>
              <w:spacing w:before="120" w:after="120"/>
              <w:ind w:left="373"/>
              <w:rPr>
                <w:rFonts w:ascii="Arial" w:hAnsi="Arial" w:cs="Arial"/>
                <w:sz w:val="22"/>
                <w:szCs w:val="22"/>
              </w:rPr>
            </w:pPr>
            <w:r>
              <w:rPr>
                <w:rFonts w:ascii="Arial" w:hAnsi="Arial" w:cs="Arial"/>
                <w:sz w:val="22"/>
                <w:szCs w:val="22"/>
              </w:rPr>
              <w:t>W</w:t>
            </w:r>
            <w:r w:rsidR="00C57B93" w:rsidRPr="00571F2E">
              <w:rPr>
                <w:rFonts w:ascii="Arial" w:hAnsi="Arial" w:cs="Arial"/>
                <w:sz w:val="22"/>
                <w:szCs w:val="22"/>
              </w:rPr>
              <w:t xml:space="preserve">elche </w:t>
            </w:r>
            <w:r w:rsidR="00C57B93" w:rsidRPr="00571F2E">
              <w:rPr>
                <w:rFonts w:ascii="Arial" w:hAnsi="Arial" w:cs="Arial"/>
                <w:b/>
                <w:bCs/>
                <w:sz w:val="22"/>
                <w:szCs w:val="22"/>
              </w:rPr>
              <w:t>Vorteile</w:t>
            </w:r>
            <w:r w:rsidR="00C57B93" w:rsidRPr="00571F2E">
              <w:rPr>
                <w:rFonts w:ascii="Arial" w:hAnsi="Arial" w:cs="Arial"/>
                <w:sz w:val="22"/>
                <w:szCs w:val="22"/>
              </w:rPr>
              <w:t xml:space="preserve"> </w:t>
            </w:r>
            <w:r>
              <w:rPr>
                <w:rFonts w:ascii="Arial" w:hAnsi="Arial" w:cs="Arial"/>
                <w:sz w:val="22"/>
                <w:szCs w:val="22"/>
              </w:rPr>
              <w:t>bringt mir</w:t>
            </w:r>
            <w:r w:rsidR="00C57B93" w:rsidRPr="00571F2E">
              <w:rPr>
                <w:rFonts w:ascii="Arial" w:hAnsi="Arial" w:cs="Arial"/>
                <w:sz w:val="22"/>
                <w:szCs w:val="22"/>
              </w:rPr>
              <w:t xml:space="preserve"> </w:t>
            </w:r>
            <w:r w:rsidR="00333948">
              <w:rPr>
                <w:rFonts w:ascii="Arial" w:hAnsi="Arial" w:cs="Arial"/>
                <w:sz w:val="22"/>
                <w:szCs w:val="22"/>
              </w:rPr>
              <w:t xml:space="preserve">die </w:t>
            </w:r>
            <w:r w:rsidR="00E45931">
              <w:rPr>
                <w:rFonts w:ascii="Arial" w:hAnsi="Arial" w:cs="Arial"/>
                <w:sz w:val="22"/>
                <w:szCs w:val="22"/>
              </w:rPr>
              <w:t>E</w:t>
            </w:r>
            <w:r w:rsidR="00333948">
              <w:rPr>
                <w:rFonts w:ascii="Arial" w:hAnsi="Arial" w:cs="Arial"/>
                <w:sz w:val="22"/>
                <w:szCs w:val="22"/>
              </w:rPr>
              <w:t>uropäische Union</w:t>
            </w:r>
            <w:r w:rsidR="00C57B93" w:rsidRPr="00571F2E">
              <w:rPr>
                <w:rFonts w:ascii="Arial" w:hAnsi="Arial" w:cs="Arial"/>
                <w:sz w:val="22"/>
                <w:szCs w:val="22"/>
              </w:rPr>
              <w:t xml:space="preserve">? </w:t>
            </w:r>
          </w:p>
          <w:p w14:paraId="487B7FF3" w14:textId="77777777" w:rsidR="00571F2E" w:rsidRDefault="00C57B93" w:rsidP="00571F2E">
            <w:pPr>
              <w:pStyle w:val="Listenabsatz"/>
              <w:numPr>
                <w:ilvl w:val="0"/>
                <w:numId w:val="11"/>
              </w:numPr>
              <w:spacing w:before="120" w:after="120"/>
              <w:ind w:left="373"/>
              <w:rPr>
                <w:rFonts w:ascii="Arial" w:hAnsi="Arial" w:cs="Arial"/>
                <w:sz w:val="22"/>
                <w:szCs w:val="22"/>
              </w:rPr>
            </w:pPr>
            <w:r w:rsidRPr="00571F2E">
              <w:rPr>
                <w:rFonts w:ascii="Arial" w:hAnsi="Arial" w:cs="Arial"/>
                <w:sz w:val="22"/>
                <w:szCs w:val="22"/>
              </w:rPr>
              <w:t xml:space="preserve">Internetrecherche/-rallye zur Informationsübersicht, evtl. Plakate, Vorträge (Gruppenarbeit) zu den vier </w:t>
            </w:r>
            <w:r w:rsidR="00571F2E">
              <w:rPr>
                <w:rFonts w:ascii="Arial" w:hAnsi="Arial" w:cs="Arial"/>
                <w:sz w:val="22"/>
                <w:szCs w:val="22"/>
              </w:rPr>
              <w:t>Grundfreiheiten des Binnenmarktes</w:t>
            </w:r>
            <w:r w:rsidRPr="00571F2E">
              <w:rPr>
                <w:rFonts w:ascii="Arial" w:hAnsi="Arial" w:cs="Arial"/>
                <w:sz w:val="22"/>
                <w:szCs w:val="22"/>
              </w:rPr>
              <w:t>.</w:t>
            </w:r>
            <w:r w:rsidRPr="00571F2E">
              <w:rPr>
                <w:rFonts w:ascii="Arial" w:hAnsi="Arial" w:cs="Arial"/>
                <w:sz w:val="22"/>
                <w:szCs w:val="22"/>
              </w:rPr>
              <w:br/>
            </w:r>
          </w:p>
          <w:p w14:paraId="25359FA3" w14:textId="77777777" w:rsidR="00571F2E" w:rsidRDefault="00571F2E" w:rsidP="00571F2E">
            <w:pPr>
              <w:pStyle w:val="Listenabsatz"/>
              <w:spacing w:before="120" w:after="120"/>
              <w:ind w:left="373"/>
              <w:rPr>
                <w:rFonts w:ascii="Arial" w:hAnsi="Arial" w:cs="Arial"/>
                <w:sz w:val="22"/>
                <w:szCs w:val="22"/>
              </w:rPr>
            </w:pPr>
          </w:p>
          <w:p w14:paraId="1EE9E7A6" w14:textId="77777777" w:rsidR="00571F2E" w:rsidRDefault="00571F2E" w:rsidP="00571F2E">
            <w:pPr>
              <w:pStyle w:val="Listenabsatz"/>
              <w:spacing w:before="120" w:after="120"/>
              <w:ind w:left="13"/>
              <w:rPr>
                <w:rFonts w:ascii="Arial" w:hAnsi="Arial" w:cs="Arial"/>
                <w:sz w:val="22"/>
                <w:szCs w:val="22"/>
              </w:rPr>
            </w:pPr>
          </w:p>
          <w:p w14:paraId="3C54C9B2" w14:textId="3E0347E5" w:rsidR="00C57B93" w:rsidRDefault="00C57B93" w:rsidP="00571F2E">
            <w:pPr>
              <w:pStyle w:val="Listenabsatz"/>
              <w:spacing w:before="120" w:after="120"/>
              <w:ind w:left="13"/>
              <w:rPr>
                <w:rFonts w:ascii="Arial" w:hAnsi="Arial" w:cs="Arial"/>
                <w:i/>
                <w:sz w:val="22"/>
                <w:szCs w:val="22"/>
              </w:rPr>
            </w:pPr>
            <w:r w:rsidRPr="00571F2E">
              <w:rPr>
                <w:rFonts w:ascii="Arial" w:hAnsi="Arial" w:cs="Arial"/>
                <w:sz w:val="22"/>
                <w:szCs w:val="22"/>
              </w:rPr>
              <w:br/>
            </w:r>
            <w:r w:rsidRPr="00571F2E">
              <w:rPr>
                <w:rFonts w:ascii="Arial" w:hAnsi="Arial" w:cs="Arial"/>
                <w:i/>
                <w:iCs/>
                <w:sz w:val="22"/>
                <w:szCs w:val="22"/>
              </w:rPr>
              <w:br/>
            </w:r>
            <w:r w:rsidRPr="00571F2E">
              <w:rPr>
                <w:rFonts w:ascii="Arial" w:hAnsi="Arial" w:cs="Arial"/>
                <w:i/>
                <w:sz w:val="22"/>
                <w:szCs w:val="22"/>
              </w:rPr>
              <w:t>Mögliches alternatives Vorgehen:</w:t>
            </w:r>
          </w:p>
          <w:p w14:paraId="6D645AFB" w14:textId="77777777" w:rsidR="00571F2E" w:rsidRPr="00571F2E" w:rsidRDefault="00571F2E" w:rsidP="00571F2E">
            <w:pPr>
              <w:pStyle w:val="Listenabsatz"/>
              <w:spacing w:before="120" w:after="120"/>
              <w:ind w:left="373"/>
              <w:rPr>
                <w:rFonts w:ascii="Arial" w:hAnsi="Arial" w:cs="Arial"/>
                <w:sz w:val="22"/>
                <w:szCs w:val="22"/>
              </w:rPr>
            </w:pPr>
          </w:p>
          <w:p w14:paraId="7C67B32F" w14:textId="2757F6D3" w:rsidR="00C57B93" w:rsidRPr="001C43E9" w:rsidRDefault="00C57B93" w:rsidP="00C57B93">
            <w:pPr>
              <w:pStyle w:val="Listenabsatz"/>
              <w:numPr>
                <w:ilvl w:val="0"/>
                <w:numId w:val="11"/>
              </w:numPr>
              <w:spacing w:before="120" w:after="120"/>
              <w:ind w:left="373"/>
              <w:rPr>
                <w:rFonts w:ascii="Arial" w:hAnsi="Arial" w:cs="Arial"/>
                <w:sz w:val="22"/>
                <w:szCs w:val="22"/>
              </w:rPr>
            </w:pPr>
            <w:r w:rsidRPr="001C43E9">
              <w:rPr>
                <w:rFonts w:ascii="Arial" w:hAnsi="Arial" w:cs="Arial"/>
                <w:sz w:val="22"/>
                <w:szCs w:val="22"/>
              </w:rPr>
              <w:lastRenderedPageBreak/>
              <w:t>Die Schülerinnen und Schüler erstellen ein aktuelles Reisetagebuch/ein Reiseblog (mit vorbereiteten Bildern/Skizzen/Aufzeichnungen/Erlebnissen) durch z.B. Spanien/Italien/Frankreich/… und vergleichen mit der Situation von vor 40 Jahren (Grenzkontrollen, Landeswährungen, Preise von Produkte aus der Heimat im Urlaubsland, spätere Ausbildung im „Traum“-Urlaubsland, usw.)</w:t>
            </w:r>
          </w:p>
          <w:p w14:paraId="74A4BF1C" w14:textId="6F4499CB" w:rsidR="00C57B93" w:rsidRPr="001C43E9" w:rsidRDefault="00C57B93" w:rsidP="00C57B93">
            <w:pPr>
              <w:spacing w:before="120" w:after="120"/>
              <w:rPr>
                <w:rFonts w:ascii="Arial" w:hAnsi="Arial" w:cs="Arial"/>
                <w:sz w:val="22"/>
                <w:szCs w:val="22"/>
              </w:rPr>
            </w:pPr>
          </w:p>
          <w:p w14:paraId="35CCEE11" w14:textId="11D5DC9E" w:rsidR="00C57B93" w:rsidRPr="001C43E9" w:rsidRDefault="00C57B93" w:rsidP="00C57B93">
            <w:pPr>
              <w:spacing w:before="120" w:after="120"/>
              <w:rPr>
                <w:rFonts w:ascii="Arial" w:hAnsi="Arial" w:cs="Arial"/>
                <w:sz w:val="22"/>
                <w:szCs w:val="22"/>
              </w:rPr>
            </w:pPr>
          </w:p>
          <w:p w14:paraId="547D5617" w14:textId="675C8F23" w:rsidR="00C57B93" w:rsidRPr="001C43E9" w:rsidRDefault="00C57B93" w:rsidP="00C57B93">
            <w:pPr>
              <w:spacing w:before="120" w:after="120"/>
              <w:rPr>
                <w:rFonts w:ascii="Arial" w:hAnsi="Arial" w:cs="Arial"/>
                <w:sz w:val="22"/>
                <w:szCs w:val="22"/>
              </w:rPr>
            </w:pPr>
          </w:p>
          <w:p w14:paraId="64EC294C" w14:textId="52F944EA" w:rsidR="00C57B93" w:rsidRPr="001C43E9" w:rsidRDefault="00C57B93" w:rsidP="00C57B93">
            <w:pPr>
              <w:spacing w:before="120" w:after="120"/>
              <w:rPr>
                <w:rFonts w:ascii="Arial" w:hAnsi="Arial" w:cs="Arial"/>
                <w:sz w:val="22"/>
                <w:szCs w:val="22"/>
              </w:rPr>
            </w:pPr>
          </w:p>
          <w:p w14:paraId="3FD5ABF6" w14:textId="77777777" w:rsidR="00C57B93" w:rsidRPr="001C43E9" w:rsidRDefault="00C57B93" w:rsidP="00C57B93">
            <w:pPr>
              <w:spacing w:before="120" w:after="120"/>
              <w:rPr>
                <w:rFonts w:ascii="Arial" w:hAnsi="Arial" w:cs="Arial"/>
                <w:sz w:val="22"/>
                <w:szCs w:val="22"/>
              </w:rPr>
            </w:pPr>
          </w:p>
          <w:p w14:paraId="20C48EE0" w14:textId="391853E8" w:rsidR="00C57B93" w:rsidRPr="001C43E9" w:rsidRDefault="00C57B93" w:rsidP="00C57B93">
            <w:pPr>
              <w:pStyle w:val="Listenabsatz"/>
              <w:spacing w:before="120" w:after="120"/>
              <w:rPr>
                <w:rFonts w:ascii="Arial" w:hAnsi="Arial" w:cs="Arial"/>
                <w:sz w:val="22"/>
                <w:szCs w:val="22"/>
              </w:rPr>
            </w:pPr>
          </w:p>
        </w:tc>
        <w:tc>
          <w:tcPr>
            <w:tcW w:w="4390" w:type="dxa"/>
            <w:shd w:val="clear" w:color="auto" w:fill="auto"/>
          </w:tcPr>
          <w:p w14:paraId="51669D02" w14:textId="1A38B7D5" w:rsidR="00C57B93" w:rsidRDefault="00C57B93" w:rsidP="00C57B93">
            <w:pPr>
              <w:spacing w:before="120" w:after="120"/>
              <w:jc w:val="both"/>
              <w:rPr>
                <w:rFonts w:ascii="Arial" w:hAnsi="Arial" w:cs="Arial"/>
                <w:i/>
                <w:sz w:val="22"/>
                <w:szCs w:val="22"/>
              </w:rPr>
            </w:pPr>
            <w:r w:rsidRPr="00C57B93">
              <w:rPr>
                <w:rFonts w:ascii="Arial" w:hAnsi="Arial" w:cs="Arial"/>
                <w:i/>
                <w:sz w:val="22"/>
                <w:szCs w:val="22"/>
              </w:rPr>
              <w:lastRenderedPageBreak/>
              <w:t>Übergeordnete Kompetenzen:</w:t>
            </w:r>
          </w:p>
          <w:p w14:paraId="024CF9CF" w14:textId="77777777" w:rsidR="00C57B93" w:rsidRPr="001C43E9" w:rsidRDefault="00C57B93" w:rsidP="00C57B93">
            <w:pPr>
              <w:spacing w:before="120" w:after="120"/>
              <w:jc w:val="both"/>
              <w:rPr>
                <w:rFonts w:ascii="Arial" w:hAnsi="Arial" w:cs="Arial"/>
                <w:sz w:val="22"/>
                <w:szCs w:val="22"/>
              </w:rPr>
            </w:pPr>
            <w:r w:rsidRPr="001C43E9">
              <w:rPr>
                <w:rFonts w:ascii="Arial" w:hAnsi="Arial" w:cs="Arial"/>
                <w:sz w:val="22"/>
                <w:szCs w:val="22"/>
              </w:rPr>
              <w:t>Die Schülerinnen und Schüler…</w:t>
            </w:r>
          </w:p>
          <w:p w14:paraId="7459C531" w14:textId="0E091DB8"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t>beschreiben fachbezogen Sachverhalte, Strukturen, Prozesse und Zusammenhänge unter Verwendung zentraler fachlicher Zugänge mithilfe eines Orientierungs-, Ordnungs- und Deutungswissen (SK 1),</w:t>
            </w:r>
          </w:p>
          <w:p w14:paraId="0EC5DA1D" w14:textId="2B76442D"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t>verwenden Fachbegriffe zur Darstellung von Sachverhalten (SK 2),</w:t>
            </w:r>
          </w:p>
          <w:p w14:paraId="73223A5A" w14:textId="72A34103"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t>analysieren aspektgeleitet das Handeln als Verbraucherinnen und Verbraucher (SK 5),</w:t>
            </w:r>
          </w:p>
          <w:p w14:paraId="53718FD0" w14:textId="155C69EF"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lastRenderedPageBreak/>
              <w:t>recherchieren und analysieren Informationen und Daten zu fachbezogenen Sachverhalten unter Verwendung von Suchstrategien und digitalen wie analogen Medienangeboten und werten diese fachbezogen aus (MK 1),</w:t>
            </w:r>
          </w:p>
          <w:p w14:paraId="4A11BCE0" w14:textId="38255E79"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t>vertreten die eigene Position auch in der Auseinandersetzung mit kontroversen Sichtweisen (HK 1),</w:t>
            </w:r>
          </w:p>
          <w:p w14:paraId="0E3D011A" w14:textId="7F5B042D" w:rsidR="00C57B93" w:rsidRPr="001C43E9" w:rsidRDefault="00C57B93" w:rsidP="00C57B93">
            <w:pPr>
              <w:pStyle w:val="Listenabsatz"/>
              <w:numPr>
                <w:ilvl w:val="0"/>
                <w:numId w:val="16"/>
              </w:numPr>
              <w:spacing w:before="120" w:after="120"/>
              <w:ind w:left="324"/>
              <w:jc w:val="both"/>
              <w:rPr>
                <w:rFonts w:ascii="Arial" w:hAnsi="Arial" w:cs="Arial"/>
                <w:sz w:val="22"/>
                <w:szCs w:val="22"/>
              </w:rPr>
            </w:pPr>
            <w:r w:rsidRPr="001C43E9">
              <w:rPr>
                <w:rFonts w:ascii="Arial" w:hAnsi="Arial" w:cs="Arial"/>
                <w:sz w:val="22"/>
                <w:szCs w:val="22"/>
              </w:rPr>
              <w:t>stellen – auch simulativ – Positionen dar, die mit ihrer eigenen oder einer angenommen</w:t>
            </w:r>
            <w:r w:rsidR="00571F2E">
              <w:rPr>
                <w:rFonts w:ascii="Arial" w:hAnsi="Arial" w:cs="Arial"/>
                <w:sz w:val="22"/>
                <w:szCs w:val="22"/>
              </w:rPr>
              <w:t>en Position konkurrieren (HK 4).</w:t>
            </w:r>
          </w:p>
          <w:p w14:paraId="3468D86C" w14:textId="77777777" w:rsidR="00C57B93" w:rsidRPr="001C43E9" w:rsidRDefault="00C57B93" w:rsidP="00C57B93">
            <w:pPr>
              <w:spacing w:after="120"/>
              <w:contextualSpacing/>
              <w:jc w:val="both"/>
              <w:rPr>
                <w:rFonts w:ascii="Arial" w:hAnsi="Arial" w:cs="Arial"/>
                <w:bCs/>
                <w:sz w:val="22"/>
                <w:szCs w:val="22"/>
              </w:rPr>
            </w:pPr>
          </w:p>
          <w:p w14:paraId="23A79A8E" w14:textId="6A6CFCB3" w:rsidR="00C57B93" w:rsidRPr="00C57B93" w:rsidRDefault="00C57B93" w:rsidP="00C57B93">
            <w:pPr>
              <w:spacing w:before="120" w:after="120"/>
              <w:jc w:val="both"/>
              <w:rPr>
                <w:rFonts w:ascii="Arial" w:hAnsi="Arial" w:cs="Arial"/>
                <w:i/>
                <w:sz w:val="22"/>
                <w:szCs w:val="22"/>
              </w:rPr>
            </w:pPr>
            <w:r w:rsidRPr="00C57B93">
              <w:rPr>
                <w:rFonts w:ascii="Arial" w:hAnsi="Arial" w:cs="Arial"/>
                <w:i/>
                <w:sz w:val="22"/>
                <w:szCs w:val="22"/>
              </w:rPr>
              <w:t>Konkretisierte Kompetenzen:</w:t>
            </w:r>
          </w:p>
          <w:p w14:paraId="62C4FEB1" w14:textId="27A4B738" w:rsidR="00C57B93" w:rsidRPr="00A33801" w:rsidRDefault="00C57B93" w:rsidP="00C57B93">
            <w:pPr>
              <w:spacing w:before="120" w:after="120"/>
              <w:jc w:val="both"/>
              <w:rPr>
                <w:rFonts w:ascii="Arial" w:hAnsi="Arial" w:cs="Arial"/>
                <w:sz w:val="22"/>
                <w:szCs w:val="22"/>
              </w:rPr>
            </w:pPr>
            <w:r w:rsidRPr="00A33801">
              <w:rPr>
                <w:rFonts w:ascii="Arial" w:hAnsi="Arial" w:cs="Arial"/>
                <w:sz w:val="22"/>
                <w:szCs w:val="22"/>
              </w:rPr>
              <w:t>Die Schülerinnen und Schüler…</w:t>
            </w:r>
          </w:p>
          <w:p w14:paraId="3EBFE752" w14:textId="744AD48D" w:rsidR="00C57B93" w:rsidRPr="00330D77" w:rsidRDefault="00C57B93" w:rsidP="00C57B93">
            <w:pPr>
              <w:pStyle w:val="Listenabsatz"/>
              <w:numPr>
                <w:ilvl w:val="0"/>
                <w:numId w:val="14"/>
              </w:numPr>
              <w:spacing w:after="120"/>
              <w:ind w:left="312"/>
              <w:rPr>
                <w:rFonts w:ascii="Arial" w:hAnsi="Arial" w:cs="Arial"/>
                <w:bCs/>
                <w:sz w:val="22"/>
                <w:szCs w:val="22"/>
              </w:rPr>
            </w:pPr>
            <w:r w:rsidRPr="00330D77">
              <w:rPr>
                <w:rFonts w:ascii="Arial" w:hAnsi="Arial" w:cs="Arial"/>
                <w:bCs/>
                <w:sz w:val="22"/>
                <w:szCs w:val="22"/>
              </w:rPr>
              <w:t>stellen wesentliche Merkmale der Europäischen Union dar (SK),</w:t>
            </w:r>
          </w:p>
          <w:p w14:paraId="4E054A56" w14:textId="613772B7" w:rsidR="00C57B93" w:rsidRPr="001C43E9" w:rsidRDefault="00C57B93" w:rsidP="00C57B93">
            <w:pPr>
              <w:pStyle w:val="Listenabsatz"/>
              <w:numPr>
                <w:ilvl w:val="0"/>
                <w:numId w:val="14"/>
              </w:numPr>
              <w:spacing w:after="120"/>
              <w:ind w:left="312"/>
              <w:rPr>
                <w:rFonts w:ascii="Arial" w:hAnsi="Arial" w:cs="Arial"/>
                <w:bCs/>
                <w:sz w:val="22"/>
                <w:szCs w:val="22"/>
              </w:rPr>
            </w:pPr>
            <w:r w:rsidRPr="001C43E9">
              <w:rPr>
                <w:rFonts w:ascii="Arial" w:hAnsi="Arial" w:cs="Arial"/>
                <w:bCs/>
                <w:sz w:val="22"/>
                <w:szCs w:val="22"/>
              </w:rPr>
              <w:t>stellen wesentliche Merkmale der Europäischen Währungsunion dar (SK)</w:t>
            </w:r>
          </w:p>
          <w:p w14:paraId="2738C467" w14:textId="22D6B781" w:rsidR="00C57B93" w:rsidRPr="001C43E9" w:rsidRDefault="00C57B93" w:rsidP="00C57B93">
            <w:pPr>
              <w:pStyle w:val="Listenabsatz"/>
              <w:numPr>
                <w:ilvl w:val="0"/>
                <w:numId w:val="14"/>
              </w:numPr>
              <w:spacing w:after="120"/>
              <w:ind w:left="312"/>
              <w:rPr>
                <w:rFonts w:ascii="Arial" w:hAnsi="Arial" w:cs="Arial"/>
                <w:bCs/>
                <w:sz w:val="22"/>
                <w:szCs w:val="22"/>
              </w:rPr>
            </w:pPr>
            <w:r w:rsidRPr="001C43E9">
              <w:rPr>
                <w:rFonts w:ascii="Arial" w:hAnsi="Arial" w:cs="Arial"/>
                <w:bCs/>
                <w:sz w:val="22"/>
                <w:szCs w:val="22"/>
              </w:rPr>
              <w:t>bewerten Chancen und Herausforderungen eines freien EU-Binnenmarktes für Verbraucherinnen und Verbraucher sowie für Unternehmen und Arbeitne</w:t>
            </w:r>
            <w:r w:rsidR="00571F2E">
              <w:rPr>
                <w:rFonts w:ascii="Arial" w:hAnsi="Arial" w:cs="Arial"/>
                <w:bCs/>
                <w:sz w:val="22"/>
                <w:szCs w:val="22"/>
              </w:rPr>
              <w:t>hmerinnen und Arbeitnehmer (UK).</w:t>
            </w:r>
          </w:p>
          <w:p w14:paraId="51672369" w14:textId="7E3B727B" w:rsidR="00C57B93" w:rsidRPr="001C43E9" w:rsidRDefault="00C57B93" w:rsidP="00C57B93">
            <w:pPr>
              <w:spacing w:after="120"/>
              <w:contextualSpacing/>
              <w:rPr>
                <w:rFonts w:ascii="Arial" w:hAnsi="Arial" w:cs="Arial"/>
                <w:bCs/>
                <w:sz w:val="22"/>
                <w:szCs w:val="22"/>
              </w:rPr>
            </w:pPr>
          </w:p>
          <w:p w14:paraId="1DB37394" w14:textId="77777777" w:rsidR="00C57B93" w:rsidRDefault="00C57B93" w:rsidP="00C57B93">
            <w:pPr>
              <w:spacing w:after="120"/>
              <w:contextualSpacing/>
              <w:jc w:val="both"/>
              <w:rPr>
                <w:rFonts w:ascii="Arial" w:hAnsi="Arial" w:cs="Arial"/>
                <w:bCs/>
                <w:sz w:val="22"/>
                <w:szCs w:val="22"/>
              </w:rPr>
            </w:pPr>
          </w:p>
          <w:p w14:paraId="3FBA7B46" w14:textId="77777777" w:rsidR="00E42A4B" w:rsidRDefault="00E42A4B" w:rsidP="00C57B93">
            <w:pPr>
              <w:spacing w:after="120"/>
              <w:contextualSpacing/>
              <w:jc w:val="both"/>
              <w:rPr>
                <w:rFonts w:ascii="Arial" w:hAnsi="Arial" w:cs="Arial"/>
                <w:bCs/>
                <w:sz w:val="22"/>
                <w:szCs w:val="22"/>
              </w:rPr>
            </w:pPr>
          </w:p>
          <w:p w14:paraId="624592CD" w14:textId="77777777" w:rsidR="00E42A4B" w:rsidRDefault="00E42A4B" w:rsidP="00C57B93">
            <w:pPr>
              <w:spacing w:after="120"/>
              <w:contextualSpacing/>
              <w:jc w:val="both"/>
              <w:rPr>
                <w:rFonts w:ascii="Arial" w:hAnsi="Arial" w:cs="Arial"/>
                <w:bCs/>
                <w:sz w:val="22"/>
                <w:szCs w:val="22"/>
              </w:rPr>
            </w:pPr>
          </w:p>
          <w:p w14:paraId="2FA9F501" w14:textId="7017F602" w:rsidR="00E42A4B" w:rsidRPr="001C43E9" w:rsidRDefault="00E42A4B" w:rsidP="00C57B93">
            <w:pPr>
              <w:spacing w:after="120"/>
              <w:contextualSpacing/>
              <w:jc w:val="both"/>
              <w:rPr>
                <w:rFonts w:ascii="Arial" w:hAnsi="Arial" w:cs="Arial"/>
                <w:bCs/>
                <w:sz w:val="22"/>
                <w:szCs w:val="22"/>
              </w:rPr>
            </w:pPr>
            <w:bookmarkStart w:id="0" w:name="_GoBack"/>
            <w:bookmarkEnd w:id="0"/>
          </w:p>
        </w:tc>
        <w:tc>
          <w:tcPr>
            <w:tcW w:w="4160" w:type="dxa"/>
            <w:shd w:val="clear" w:color="auto" w:fill="auto"/>
          </w:tcPr>
          <w:p w14:paraId="3D28E914" w14:textId="65AC47B2" w:rsidR="00C57B93" w:rsidRPr="00571F2E" w:rsidRDefault="00C57B93" w:rsidP="00C57B93">
            <w:pPr>
              <w:pStyle w:val="Listenabsatz"/>
              <w:numPr>
                <w:ilvl w:val="0"/>
                <w:numId w:val="14"/>
              </w:numPr>
              <w:spacing w:after="160" w:line="259" w:lineRule="auto"/>
              <w:ind w:left="442" w:hanging="425"/>
              <w:rPr>
                <w:rFonts w:ascii="Arial" w:eastAsiaTheme="minorHAnsi" w:hAnsi="Arial" w:cs="Arial"/>
                <w:sz w:val="22"/>
                <w:szCs w:val="22"/>
                <w:lang w:eastAsia="en-US"/>
              </w:rPr>
            </w:pPr>
            <w:r w:rsidRPr="001C43E9">
              <w:rPr>
                <w:rFonts w:ascii="Arial" w:hAnsi="Arial" w:cs="Arial"/>
                <w:sz w:val="22"/>
                <w:szCs w:val="22"/>
              </w:rPr>
              <w:lastRenderedPageBreak/>
              <w:t xml:space="preserve">Die EU &amp; Ich – Was hat die EU mit Ihrem Alltag zu tun? Informationen und vorbereitete Aufgaben (auch) für Lehrerinnen und Lehrer: </w:t>
            </w:r>
            <w:hyperlink r:id="rId6" w:history="1">
              <w:r w:rsidRPr="001C43E9">
                <w:rPr>
                  <w:rStyle w:val="Hyperlink"/>
                  <w:rFonts w:ascii="Arial" w:hAnsi="Arial" w:cs="Arial"/>
                  <w:sz w:val="22"/>
                  <w:szCs w:val="22"/>
                </w:rPr>
                <w:t>https://op.europa.eu/de/publication-detail/-/publication/955ebbaf-4366-11ea-b81b-01aa75ed71a1/language-de</w:t>
              </w:r>
            </w:hyperlink>
            <w:r w:rsidRPr="001C43E9">
              <w:rPr>
                <w:rFonts w:ascii="Arial" w:hAnsi="Arial" w:cs="Arial"/>
                <w:sz w:val="22"/>
                <w:szCs w:val="22"/>
              </w:rPr>
              <w:t xml:space="preserve"> </w:t>
            </w:r>
            <w:r w:rsidR="00E56F54">
              <w:rPr>
                <w:rFonts w:ascii="Arial" w:hAnsi="Arial" w:cs="Arial"/>
                <w:sz w:val="22"/>
                <w:szCs w:val="22"/>
              </w:rPr>
              <w:t>(abgerufen am 12.01.2021)</w:t>
            </w:r>
          </w:p>
          <w:p w14:paraId="74F4FBB1" w14:textId="77777777" w:rsidR="00571F2E" w:rsidRPr="001C43E9" w:rsidRDefault="00571F2E" w:rsidP="00571F2E">
            <w:pPr>
              <w:pStyle w:val="Listenabsatz"/>
              <w:spacing w:after="160" w:line="259" w:lineRule="auto"/>
              <w:ind w:left="442"/>
              <w:rPr>
                <w:rFonts w:ascii="Arial" w:eastAsiaTheme="minorHAnsi" w:hAnsi="Arial" w:cs="Arial"/>
                <w:sz w:val="22"/>
                <w:szCs w:val="22"/>
                <w:lang w:eastAsia="en-US"/>
              </w:rPr>
            </w:pPr>
          </w:p>
          <w:p w14:paraId="31911E82" w14:textId="55DA7ED8" w:rsidR="00C57B93" w:rsidRPr="001C43E9" w:rsidRDefault="00C57B93" w:rsidP="00C57B93">
            <w:pPr>
              <w:pStyle w:val="Listenabsatz"/>
              <w:numPr>
                <w:ilvl w:val="0"/>
                <w:numId w:val="14"/>
              </w:numPr>
              <w:spacing w:after="160" w:line="259" w:lineRule="auto"/>
              <w:ind w:left="442" w:hanging="425"/>
              <w:rPr>
                <w:rFonts w:ascii="Arial" w:eastAsiaTheme="minorHAnsi" w:hAnsi="Arial" w:cs="Arial"/>
                <w:sz w:val="22"/>
                <w:szCs w:val="22"/>
                <w:lang w:eastAsia="en-US"/>
              </w:rPr>
            </w:pPr>
            <w:r w:rsidRPr="001C43E9">
              <w:rPr>
                <w:rFonts w:ascii="Arial" w:hAnsi="Arial" w:cs="Arial"/>
                <w:sz w:val="22"/>
                <w:szCs w:val="22"/>
              </w:rPr>
              <w:t xml:space="preserve">Zusammenfassendes Schaubild zum Themenkomplex Binnenmarkt und kurze Informationstexte zu den vier Freiheiten, z.B.: </w:t>
            </w:r>
            <w:hyperlink r:id="rId7" w:history="1">
              <w:r w:rsidRPr="001C43E9">
                <w:rPr>
                  <w:rStyle w:val="Hyperlink"/>
                  <w:rFonts w:ascii="Arial" w:hAnsi="Arial" w:cs="Arial"/>
                  <w:sz w:val="22"/>
                  <w:szCs w:val="22"/>
                </w:rPr>
                <w:t>https://www.bpb.de/nachschlagen/lexika/lexikon-der-wirtschaft/19286/europaeischer-binnenmarkt</w:t>
              </w:r>
            </w:hyperlink>
            <w:r w:rsidRPr="001C43E9">
              <w:rPr>
                <w:rFonts w:ascii="Arial" w:hAnsi="Arial" w:cs="Arial"/>
                <w:sz w:val="22"/>
                <w:szCs w:val="22"/>
              </w:rPr>
              <w:t xml:space="preserve"> </w:t>
            </w:r>
            <w:r w:rsidR="00E56F54">
              <w:rPr>
                <w:rFonts w:ascii="Arial" w:hAnsi="Arial" w:cs="Arial"/>
                <w:sz w:val="22"/>
                <w:szCs w:val="22"/>
              </w:rPr>
              <w:t>(abgerufen am 12.01.2021)</w:t>
            </w:r>
          </w:p>
          <w:p w14:paraId="2628E1BC" w14:textId="4FBCC651" w:rsidR="00C57B93" w:rsidRPr="00260CA7" w:rsidRDefault="00C57B93" w:rsidP="00C57B93">
            <w:pPr>
              <w:pStyle w:val="Listenabsatz"/>
              <w:spacing w:after="160" w:line="259" w:lineRule="auto"/>
              <w:ind w:left="442"/>
              <w:rPr>
                <w:rFonts w:ascii="Arial" w:eastAsiaTheme="minorHAnsi" w:hAnsi="Arial" w:cs="Arial"/>
                <w:sz w:val="22"/>
                <w:szCs w:val="22"/>
                <w:highlight w:val="green"/>
                <w:lang w:eastAsia="en-US"/>
              </w:rPr>
            </w:pPr>
          </w:p>
        </w:tc>
      </w:tr>
      <w:tr w:rsidR="00E42A4B" w:rsidRPr="00B726C5" w14:paraId="5BBC7167" w14:textId="77777777" w:rsidTr="00334A68">
        <w:tc>
          <w:tcPr>
            <w:tcW w:w="2420" w:type="dxa"/>
            <w:shd w:val="clear" w:color="auto" w:fill="auto"/>
          </w:tcPr>
          <w:p w14:paraId="6DA99C34" w14:textId="77777777" w:rsidR="00E42A4B" w:rsidRPr="003419E0" w:rsidRDefault="00E42A4B" w:rsidP="00E42A4B">
            <w:pPr>
              <w:spacing w:before="120" w:after="120"/>
              <w:rPr>
                <w:rFonts w:ascii="Arial" w:hAnsi="Arial" w:cs="Arial"/>
                <w:b/>
                <w:bCs/>
                <w:sz w:val="22"/>
                <w:szCs w:val="22"/>
              </w:rPr>
            </w:pPr>
            <w:r w:rsidRPr="003419E0">
              <w:rPr>
                <w:rFonts w:ascii="Arial" w:hAnsi="Arial" w:cs="Arial"/>
                <w:b/>
                <w:bCs/>
                <w:sz w:val="22"/>
                <w:szCs w:val="22"/>
              </w:rPr>
              <w:lastRenderedPageBreak/>
              <w:t>Warum E</w:t>
            </w:r>
            <w:r>
              <w:rPr>
                <w:rFonts w:ascii="Arial" w:hAnsi="Arial" w:cs="Arial"/>
                <w:b/>
                <w:bCs/>
                <w:sz w:val="22"/>
                <w:szCs w:val="22"/>
              </w:rPr>
              <w:t>U</w:t>
            </w:r>
            <w:r w:rsidRPr="003419E0">
              <w:rPr>
                <w:rFonts w:ascii="Arial" w:hAnsi="Arial" w:cs="Arial"/>
                <w:b/>
                <w:bCs/>
                <w:sz w:val="22"/>
                <w:szCs w:val="22"/>
              </w:rPr>
              <w:t>? Motive und Ziele des Einigungsprozesses</w:t>
            </w:r>
          </w:p>
          <w:p w14:paraId="38E26B98" w14:textId="77777777" w:rsidR="00E42A4B" w:rsidRDefault="00E42A4B" w:rsidP="00E42A4B">
            <w:pPr>
              <w:spacing w:before="120" w:after="120"/>
              <w:rPr>
                <w:rFonts w:ascii="Arial" w:hAnsi="Arial" w:cs="Arial"/>
                <w:b/>
                <w:bCs/>
                <w:sz w:val="22"/>
                <w:szCs w:val="22"/>
              </w:rPr>
            </w:pPr>
          </w:p>
        </w:tc>
        <w:tc>
          <w:tcPr>
            <w:tcW w:w="3773" w:type="dxa"/>
            <w:shd w:val="clear" w:color="auto" w:fill="auto"/>
          </w:tcPr>
          <w:p w14:paraId="3C79B817" w14:textId="77777777" w:rsidR="00E42A4B" w:rsidRDefault="00E42A4B" w:rsidP="00E42A4B">
            <w:pPr>
              <w:pStyle w:val="Listenabsatz"/>
              <w:numPr>
                <w:ilvl w:val="0"/>
                <w:numId w:val="9"/>
              </w:numPr>
              <w:spacing w:before="120" w:after="120"/>
              <w:ind w:left="373"/>
              <w:rPr>
                <w:rFonts w:ascii="Arial" w:hAnsi="Arial" w:cs="Arial"/>
                <w:sz w:val="22"/>
                <w:szCs w:val="22"/>
              </w:rPr>
            </w:pPr>
            <w:r w:rsidRPr="003419E0">
              <w:rPr>
                <w:rFonts w:ascii="Arial" w:hAnsi="Arial" w:cs="Arial"/>
                <w:sz w:val="22"/>
                <w:szCs w:val="22"/>
              </w:rPr>
              <w:t xml:space="preserve">Die EU – </w:t>
            </w:r>
            <w:r w:rsidRPr="003419E0">
              <w:rPr>
                <w:rFonts w:ascii="Arial" w:hAnsi="Arial" w:cs="Arial"/>
                <w:b/>
                <w:bCs/>
                <w:sz w:val="22"/>
                <w:szCs w:val="22"/>
              </w:rPr>
              <w:t>Gründe</w:t>
            </w:r>
            <w:r w:rsidRPr="003419E0">
              <w:rPr>
                <w:rFonts w:ascii="Arial" w:hAnsi="Arial" w:cs="Arial"/>
                <w:sz w:val="22"/>
                <w:szCs w:val="22"/>
              </w:rPr>
              <w:t xml:space="preserve"> des Einigungsprozesses – und was hat das mit unserem Leben </w:t>
            </w:r>
            <w:r w:rsidRPr="003419E0">
              <w:rPr>
                <w:rFonts w:ascii="Arial" w:hAnsi="Arial" w:cs="Arial"/>
                <w:b/>
                <w:bCs/>
                <w:sz w:val="22"/>
                <w:szCs w:val="22"/>
              </w:rPr>
              <w:t>heute</w:t>
            </w:r>
            <w:r w:rsidRPr="003419E0">
              <w:rPr>
                <w:rFonts w:ascii="Arial" w:hAnsi="Arial" w:cs="Arial"/>
                <w:sz w:val="22"/>
                <w:szCs w:val="22"/>
              </w:rPr>
              <w:t xml:space="preserve"> zu tun? Gruppenarbeit, gemeinsames Plakat/Präsentation/Seite auf der Schulwebsite als Ergebnis. </w:t>
            </w:r>
          </w:p>
          <w:p w14:paraId="61466D66" w14:textId="0910A46B" w:rsidR="00E42A4B" w:rsidRPr="00E42A4B" w:rsidRDefault="00E42A4B" w:rsidP="00E42A4B">
            <w:pPr>
              <w:pStyle w:val="Listenabsatz"/>
              <w:numPr>
                <w:ilvl w:val="0"/>
                <w:numId w:val="9"/>
              </w:numPr>
              <w:spacing w:before="120" w:after="120"/>
              <w:ind w:left="373"/>
              <w:rPr>
                <w:rFonts w:ascii="Arial" w:hAnsi="Arial" w:cs="Arial"/>
                <w:sz w:val="22"/>
                <w:szCs w:val="22"/>
              </w:rPr>
            </w:pPr>
            <w:r w:rsidRPr="003419E0">
              <w:rPr>
                <w:rFonts w:ascii="Arial" w:hAnsi="Arial" w:cs="Arial"/>
                <w:sz w:val="22"/>
                <w:szCs w:val="22"/>
              </w:rPr>
              <w:t xml:space="preserve">Fakultativ könnte hier auch ein konkretes Projekt (aus der Stadt/Region) vorgestellt werden, welches bereits realisiert wurde. </w:t>
            </w:r>
          </w:p>
        </w:tc>
        <w:tc>
          <w:tcPr>
            <w:tcW w:w="4390" w:type="dxa"/>
            <w:shd w:val="clear" w:color="auto" w:fill="auto"/>
          </w:tcPr>
          <w:p w14:paraId="799D9BC2" w14:textId="77777777" w:rsidR="00E42A4B" w:rsidRDefault="00E42A4B" w:rsidP="00E42A4B">
            <w:pPr>
              <w:spacing w:before="120" w:after="120"/>
              <w:jc w:val="both"/>
              <w:rPr>
                <w:rFonts w:ascii="Arial" w:hAnsi="Arial" w:cs="Arial"/>
                <w:i/>
                <w:sz w:val="22"/>
                <w:szCs w:val="22"/>
              </w:rPr>
            </w:pPr>
            <w:r w:rsidRPr="00571F2E">
              <w:rPr>
                <w:rFonts w:ascii="Arial" w:hAnsi="Arial" w:cs="Arial"/>
                <w:i/>
                <w:sz w:val="22"/>
                <w:szCs w:val="22"/>
              </w:rPr>
              <w:t>Übergeordnete Kompetenzen:</w:t>
            </w:r>
          </w:p>
          <w:p w14:paraId="2E6D5C5C" w14:textId="77777777" w:rsidR="00E42A4B" w:rsidRPr="00571F2E" w:rsidRDefault="00E42A4B" w:rsidP="00E42A4B">
            <w:pPr>
              <w:spacing w:before="120" w:after="120"/>
              <w:jc w:val="both"/>
              <w:rPr>
                <w:rFonts w:ascii="Arial" w:hAnsi="Arial" w:cs="Arial"/>
                <w:sz w:val="22"/>
                <w:szCs w:val="22"/>
              </w:rPr>
            </w:pPr>
            <w:r w:rsidRPr="003419E0">
              <w:rPr>
                <w:rFonts w:ascii="Arial" w:hAnsi="Arial" w:cs="Arial"/>
                <w:sz w:val="22"/>
                <w:szCs w:val="22"/>
              </w:rPr>
              <w:t>Die Schülerinnen und Schüler…</w:t>
            </w:r>
          </w:p>
          <w:p w14:paraId="347D0B11" w14:textId="77777777"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verwenden Fachbegriffe zur Darstellung von Sachverhalten (SK 2),</w:t>
            </w:r>
          </w:p>
          <w:p w14:paraId="3C1E5641" w14:textId="77777777"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analysieren ökonomische, politische, gesellschaftliche, räumliche und historische</w:t>
            </w:r>
            <w:r>
              <w:rPr>
                <w:rFonts w:ascii="Arial" w:hAnsi="Arial" w:cs="Arial"/>
                <w:sz w:val="22"/>
                <w:szCs w:val="22"/>
              </w:rPr>
              <w:t xml:space="preserve"> </w:t>
            </w:r>
            <w:r w:rsidRPr="003419E0">
              <w:rPr>
                <w:rFonts w:ascii="Arial" w:hAnsi="Arial" w:cs="Arial"/>
                <w:sz w:val="22"/>
                <w:szCs w:val="22"/>
              </w:rPr>
              <w:t xml:space="preserve">Prozesse, Probleme und Konflikte hinsichtlich Einflussfaktoren, Verlauf, Ergebnissen sowie handelnder Akteure mit ihren Handlungsspielräumen, Interessen und Zielsetzungen (SK 4), </w:t>
            </w:r>
          </w:p>
          <w:p w14:paraId="72DFD599" w14:textId="77777777" w:rsidR="00E42A4B"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präsentieren Ergebnisse und eigene Narrationen unter Verwendung von Fachsprache mithilfe analoger und digitaler Werkzeuge adressatengerecht und strukturiert (MK 2),</w:t>
            </w:r>
          </w:p>
          <w:p w14:paraId="1012548F" w14:textId="77777777"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gestalten Medienprodukte unter fachspezifischer Berücksichtigung ihrer Qualität, Wirkung und Aussageabsicht (MK 7),</w:t>
            </w:r>
          </w:p>
          <w:p w14:paraId="2A429CBC" w14:textId="77777777" w:rsidR="00E42A4B" w:rsidRPr="00571F2E"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artikulieren interkulturelle Gemeinsamkeiten und Differenzen und beziehen diese auf ihr eigenes Handeln (HK 3)</w:t>
            </w:r>
            <w:r>
              <w:rPr>
                <w:rFonts w:ascii="Arial" w:hAnsi="Arial" w:cs="Arial"/>
                <w:sz w:val="22"/>
                <w:szCs w:val="22"/>
              </w:rPr>
              <w:t>.</w:t>
            </w:r>
          </w:p>
          <w:p w14:paraId="5883A745" w14:textId="77777777" w:rsidR="00E42A4B" w:rsidRDefault="00E42A4B" w:rsidP="00E42A4B">
            <w:pPr>
              <w:spacing w:after="120"/>
              <w:contextualSpacing/>
              <w:jc w:val="both"/>
              <w:rPr>
                <w:rFonts w:ascii="Arial" w:hAnsi="Arial" w:cs="Arial"/>
                <w:bCs/>
                <w:sz w:val="22"/>
                <w:szCs w:val="22"/>
              </w:rPr>
            </w:pPr>
          </w:p>
          <w:p w14:paraId="4DB4ED23" w14:textId="77777777" w:rsidR="00E42A4B" w:rsidRPr="00571F2E" w:rsidRDefault="00E42A4B" w:rsidP="00E42A4B">
            <w:pPr>
              <w:spacing w:before="120" w:after="120"/>
              <w:jc w:val="both"/>
              <w:rPr>
                <w:rFonts w:ascii="Arial" w:hAnsi="Arial" w:cs="Arial"/>
                <w:i/>
                <w:sz w:val="22"/>
                <w:szCs w:val="22"/>
              </w:rPr>
            </w:pPr>
            <w:r w:rsidRPr="00571F2E">
              <w:rPr>
                <w:rFonts w:ascii="Arial" w:hAnsi="Arial" w:cs="Arial"/>
                <w:i/>
                <w:sz w:val="22"/>
                <w:szCs w:val="22"/>
              </w:rPr>
              <w:t>Konkretisierte Kompetenzen:</w:t>
            </w:r>
          </w:p>
          <w:p w14:paraId="30FA4736" w14:textId="77777777" w:rsidR="00E42A4B" w:rsidRPr="00571F2E" w:rsidRDefault="00E42A4B" w:rsidP="00E42A4B">
            <w:pPr>
              <w:spacing w:before="120" w:after="120"/>
              <w:jc w:val="both"/>
              <w:rPr>
                <w:rFonts w:ascii="Arial" w:hAnsi="Arial" w:cs="Arial"/>
                <w:sz w:val="22"/>
                <w:szCs w:val="22"/>
              </w:rPr>
            </w:pPr>
            <w:r w:rsidRPr="00571F2E">
              <w:rPr>
                <w:rFonts w:ascii="Arial" w:hAnsi="Arial" w:cs="Arial"/>
                <w:sz w:val="22"/>
                <w:szCs w:val="22"/>
              </w:rPr>
              <w:t>Die Schülerinnen und Schüler…</w:t>
            </w:r>
          </w:p>
          <w:p w14:paraId="0C8AA0E3" w14:textId="77777777" w:rsidR="00E42A4B" w:rsidRPr="003419E0" w:rsidRDefault="00E42A4B" w:rsidP="00E42A4B">
            <w:pPr>
              <w:pStyle w:val="Listenabsatz"/>
              <w:numPr>
                <w:ilvl w:val="0"/>
                <w:numId w:val="15"/>
              </w:numPr>
              <w:ind w:left="324"/>
              <w:rPr>
                <w:rFonts w:ascii="Arial" w:hAnsi="Arial" w:cs="Arial"/>
                <w:sz w:val="22"/>
                <w:szCs w:val="22"/>
              </w:rPr>
            </w:pPr>
            <w:r w:rsidRPr="003419E0">
              <w:rPr>
                <w:rFonts w:ascii="Arial" w:hAnsi="Arial" w:cs="Arial"/>
                <w:sz w:val="22"/>
                <w:szCs w:val="22"/>
              </w:rPr>
              <w:t>beschreiben Motive und Ziele des euopäischen Einigungsprozesses (SK),</w:t>
            </w:r>
          </w:p>
          <w:p w14:paraId="3D4AD5C5" w14:textId="77777777" w:rsidR="00E42A4B" w:rsidRPr="003419E0" w:rsidRDefault="00E42A4B" w:rsidP="00E42A4B">
            <w:pPr>
              <w:pStyle w:val="Listenabsatz"/>
              <w:numPr>
                <w:ilvl w:val="0"/>
                <w:numId w:val="15"/>
              </w:numPr>
              <w:ind w:left="324"/>
              <w:rPr>
                <w:rFonts w:ascii="Arial" w:hAnsi="Arial" w:cs="Arial"/>
                <w:sz w:val="22"/>
                <w:szCs w:val="22"/>
              </w:rPr>
            </w:pPr>
            <w:r w:rsidRPr="003419E0">
              <w:rPr>
                <w:rFonts w:ascii="Arial" w:hAnsi="Arial" w:cs="Arial"/>
                <w:sz w:val="22"/>
                <w:szCs w:val="22"/>
              </w:rPr>
              <w:t>beurteilen die Bedeutung einer europäischen Identität für die Entwicklung der Europäischen Union (UK),</w:t>
            </w:r>
          </w:p>
          <w:p w14:paraId="65DFD152" w14:textId="7AF7ADF8" w:rsidR="00E42A4B" w:rsidRPr="00C57B93" w:rsidRDefault="00E42A4B" w:rsidP="00E42A4B">
            <w:pPr>
              <w:spacing w:before="120" w:after="120"/>
              <w:jc w:val="both"/>
              <w:rPr>
                <w:rFonts w:ascii="Arial" w:hAnsi="Arial" w:cs="Arial"/>
                <w:i/>
                <w:sz w:val="22"/>
                <w:szCs w:val="22"/>
              </w:rPr>
            </w:pPr>
            <w:r w:rsidRPr="003419E0">
              <w:rPr>
                <w:rFonts w:ascii="Arial" w:hAnsi="Arial" w:cs="Arial"/>
                <w:sz w:val="22"/>
                <w:szCs w:val="22"/>
              </w:rPr>
              <w:lastRenderedPageBreak/>
              <w:t>bewerten den europäischen Einigungsprozess im Hinblick auf wirtschaftliches Wachstum und Sicherung des Friedens (UK)</w:t>
            </w:r>
            <w:r>
              <w:rPr>
                <w:rFonts w:ascii="Arial" w:hAnsi="Arial" w:cs="Arial"/>
                <w:sz w:val="22"/>
                <w:szCs w:val="22"/>
              </w:rPr>
              <w:t>.</w:t>
            </w:r>
          </w:p>
        </w:tc>
        <w:tc>
          <w:tcPr>
            <w:tcW w:w="4160" w:type="dxa"/>
            <w:shd w:val="clear" w:color="auto" w:fill="auto"/>
          </w:tcPr>
          <w:p w14:paraId="0ADA0745" w14:textId="77777777" w:rsidR="00E42A4B" w:rsidRPr="00571F2E" w:rsidRDefault="00E42A4B" w:rsidP="00E42A4B">
            <w:pPr>
              <w:pStyle w:val="Listenabsatz"/>
              <w:numPr>
                <w:ilvl w:val="0"/>
                <w:numId w:val="9"/>
              </w:numPr>
              <w:spacing w:after="160" w:line="259" w:lineRule="auto"/>
              <w:ind w:left="312"/>
              <w:rPr>
                <w:rFonts w:ascii="Arial" w:eastAsiaTheme="minorHAnsi" w:hAnsi="Arial" w:cs="Arial"/>
                <w:i/>
                <w:iCs/>
                <w:sz w:val="22"/>
                <w:szCs w:val="22"/>
                <w:lang w:eastAsia="en-US"/>
              </w:rPr>
            </w:pPr>
            <w:r w:rsidRPr="003419E0">
              <w:rPr>
                <w:rFonts w:ascii="Arial" w:hAnsi="Arial" w:cs="Arial"/>
                <w:sz w:val="22"/>
                <w:szCs w:val="22"/>
              </w:rPr>
              <w:lastRenderedPageBreak/>
              <w:t xml:space="preserve">Motive  und Geschichte der europäischen Einigung und welchen Einfluss hat die EU heute auf unseren Alltag: </w:t>
            </w:r>
            <w:hyperlink r:id="rId8" w:history="1">
              <w:r w:rsidRPr="004B37B0">
                <w:rPr>
                  <w:rStyle w:val="Hyperlink"/>
                  <w:rFonts w:ascii="Arial" w:hAnsi="Arial" w:cs="Arial"/>
                  <w:iCs/>
                  <w:sz w:val="22"/>
                  <w:szCs w:val="22"/>
                </w:rPr>
                <w:t>https://www.bpb.de/lernen/grafstat/europawahl-2014/133982/motive-und-geschichte-b2</w:t>
              </w:r>
            </w:hyperlink>
            <w:r w:rsidRPr="003419E0">
              <w:rPr>
                <w:rFonts w:ascii="Arial" w:hAnsi="Arial" w:cs="Arial"/>
                <w:i/>
                <w:iCs/>
                <w:sz w:val="22"/>
                <w:szCs w:val="22"/>
              </w:rPr>
              <w:t xml:space="preserve"> </w:t>
            </w:r>
            <w:r>
              <w:rPr>
                <w:rFonts w:ascii="Arial" w:hAnsi="Arial" w:cs="Arial"/>
                <w:sz w:val="22"/>
                <w:szCs w:val="22"/>
              </w:rPr>
              <w:t>(abgerufen am 12.01.2021)</w:t>
            </w:r>
          </w:p>
          <w:p w14:paraId="6955A56D" w14:textId="77777777" w:rsidR="00E42A4B" w:rsidRPr="003419E0" w:rsidRDefault="00E42A4B" w:rsidP="00E42A4B">
            <w:pPr>
              <w:pStyle w:val="Listenabsatz"/>
              <w:spacing w:after="160" w:line="259" w:lineRule="auto"/>
              <w:ind w:left="312"/>
              <w:rPr>
                <w:rFonts w:ascii="Arial" w:eastAsiaTheme="minorHAnsi" w:hAnsi="Arial" w:cs="Arial"/>
                <w:i/>
                <w:iCs/>
                <w:sz w:val="22"/>
                <w:szCs w:val="22"/>
                <w:lang w:eastAsia="en-US"/>
              </w:rPr>
            </w:pPr>
          </w:p>
          <w:p w14:paraId="15B82BC1" w14:textId="77777777" w:rsidR="00E42A4B" w:rsidRPr="003419E0" w:rsidRDefault="00E42A4B" w:rsidP="00E42A4B">
            <w:pPr>
              <w:pStyle w:val="Listenabsatz"/>
              <w:numPr>
                <w:ilvl w:val="0"/>
                <w:numId w:val="9"/>
              </w:numPr>
              <w:spacing w:before="120" w:after="120"/>
              <w:ind w:left="312"/>
              <w:rPr>
                <w:rFonts w:ascii="Arial" w:hAnsi="Arial" w:cs="Arial"/>
                <w:sz w:val="22"/>
                <w:szCs w:val="22"/>
              </w:rPr>
            </w:pPr>
            <w:r w:rsidRPr="003419E0">
              <w:rPr>
                <w:rFonts w:ascii="Arial" w:hAnsi="Arial" w:cs="Arial"/>
                <w:sz w:val="22"/>
                <w:szCs w:val="22"/>
              </w:rPr>
              <w:t xml:space="preserve">Was hat die EU erreicht, in welche Projekte wurde investiert (bspw. zur Angleichung der Lebensverhältnisse, zum Abbau der Ungleichheit, etc.), aufgeschlüsselt nach Ländern/Regionen oder auch thematisch: </w:t>
            </w:r>
            <w:hyperlink r:id="rId9" w:history="1">
              <w:r w:rsidRPr="004B37B0">
                <w:rPr>
                  <w:rStyle w:val="Hyperlink"/>
                  <w:rFonts w:ascii="Arial" w:hAnsi="Arial" w:cs="Arial"/>
                  <w:iCs/>
                  <w:sz w:val="22"/>
                  <w:szCs w:val="22"/>
                </w:rPr>
                <w:t>https://europa.eu/investeu/projects_de?country=DE&amp;field_ieu_sector_tid_i18n=All</w:t>
              </w:r>
            </w:hyperlink>
            <w:r>
              <w:rPr>
                <w:rFonts w:ascii="Arial" w:hAnsi="Arial" w:cs="Arial"/>
                <w:i/>
                <w:iCs/>
                <w:sz w:val="22"/>
                <w:szCs w:val="22"/>
              </w:rPr>
              <w:t xml:space="preserve"> </w:t>
            </w:r>
            <w:r>
              <w:rPr>
                <w:rFonts w:ascii="Arial" w:hAnsi="Arial" w:cs="Arial"/>
                <w:sz w:val="22"/>
                <w:szCs w:val="22"/>
              </w:rPr>
              <w:t>(abgerufen am 12.01.2021)</w:t>
            </w:r>
          </w:p>
          <w:p w14:paraId="566E2CE0" w14:textId="77777777" w:rsidR="00E42A4B" w:rsidRPr="001C43E9" w:rsidRDefault="00E42A4B" w:rsidP="00E42A4B">
            <w:pPr>
              <w:pStyle w:val="Listenabsatz"/>
              <w:spacing w:after="160" w:line="259" w:lineRule="auto"/>
              <w:ind w:left="442"/>
              <w:rPr>
                <w:rFonts w:ascii="Arial" w:hAnsi="Arial" w:cs="Arial"/>
                <w:sz w:val="22"/>
                <w:szCs w:val="22"/>
              </w:rPr>
            </w:pPr>
          </w:p>
        </w:tc>
      </w:tr>
      <w:tr w:rsidR="00E42A4B" w:rsidRPr="00430884" w14:paraId="79BCE2CB" w14:textId="77777777" w:rsidTr="00334A68">
        <w:tc>
          <w:tcPr>
            <w:tcW w:w="2420" w:type="dxa"/>
            <w:shd w:val="clear" w:color="auto" w:fill="auto"/>
          </w:tcPr>
          <w:p w14:paraId="4006EDFD" w14:textId="57C1509F" w:rsidR="00E42A4B" w:rsidRPr="00E90B62" w:rsidRDefault="00E42A4B" w:rsidP="00E42A4B">
            <w:pPr>
              <w:spacing w:before="120" w:after="120"/>
              <w:rPr>
                <w:rFonts w:ascii="Arial" w:hAnsi="Arial" w:cs="Arial"/>
                <w:b/>
                <w:sz w:val="22"/>
                <w:szCs w:val="22"/>
                <w:highlight w:val="yellow"/>
              </w:rPr>
            </w:pPr>
            <w:r w:rsidRPr="00E90B62">
              <w:rPr>
                <w:rFonts w:ascii="Arial" w:hAnsi="Arial" w:cs="Arial"/>
                <w:b/>
                <w:sz w:val="22"/>
                <w:szCs w:val="22"/>
              </w:rPr>
              <w:lastRenderedPageBreak/>
              <w:t>Meilensteine der Entwicklung zur Europäischen Union: Wie wurde die EU zu dem, was sie heute ist?</w:t>
            </w:r>
          </w:p>
        </w:tc>
        <w:tc>
          <w:tcPr>
            <w:tcW w:w="3773" w:type="dxa"/>
            <w:shd w:val="clear" w:color="auto" w:fill="auto"/>
          </w:tcPr>
          <w:p w14:paraId="63DD604A" w14:textId="2BBA3D93" w:rsidR="00E42A4B" w:rsidRPr="003929E4" w:rsidRDefault="00E42A4B" w:rsidP="00E42A4B">
            <w:pPr>
              <w:spacing w:before="120" w:after="120"/>
              <w:rPr>
                <w:rFonts w:ascii="Arial" w:hAnsi="Arial" w:cs="Arial"/>
                <w:i/>
                <w:sz w:val="22"/>
                <w:szCs w:val="22"/>
              </w:rPr>
            </w:pPr>
            <w:r w:rsidRPr="003929E4">
              <w:rPr>
                <w:rFonts w:ascii="Arial" w:hAnsi="Arial" w:cs="Arial"/>
                <w:i/>
                <w:sz w:val="22"/>
                <w:szCs w:val="22"/>
              </w:rPr>
              <w:t>Einstieg:</w:t>
            </w:r>
          </w:p>
          <w:p w14:paraId="393E8545" w14:textId="720278B3" w:rsidR="00E42A4B" w:rsidRPr="001C43E9" w:rsidRDefault="00E42A4B" w:rsidP="00E42A4B">
            <w:pPr>
              <w:pStyle w:val="Listenabsatz"/>
              <w:numPr>
                <w:ilvl w:val="0"/>
                <w:numId w:val="38"/>
              </w:numPr>
              <w:spacing w:before="120" w:after="120"/>
              <w:rPr>
                <w:rFonts w:ascii="Arial" w:hAnsi="Arial" w:cs="Arial"/>
                <w:sz w:val="22"/>
                <w:szCs w:val="22"/>
              </w:rPr>
            </w:pPr>
            <w:r w:rsidRPr="001C43E9">
              <w:rPr>
                <w:rFonts w:ascii="Arial" w:hAnsi="Arial" w:cs="Arial"/>
                <w:sz w:val="22"/>
                <w:szCs w:val="22"/>
              </w:rPr>
              <w:t>Europa liegt in Trümmern (z.B. Köln)</w:t>
            </w:r>
          </w:p>
          <w:p w14:paraId="43B50CD7" w14:textId="77777777" w:rsidR="00E42A4B" w:rsidRDefault="00E42A4B" w:rsidP="00E42A4B">
            <w:pPr>
              <w:pStyle w:val="Listenabsatz"/>
              <w:numPr>
                <w:ilvl w:val="0"/>
                <w:numId w:val="22"/>
              </w:numPr>
              <w:spacing w:before="120" w:after="120"/>
              <w:rPr>
                <w:rFonts w:ascii="Arial" w:hAnsi="Arial" w:cs="Arial"/>
                <w:sz w:val="22"/>
                <w:szCs w:val="22"/>
              </w:rPr>
            </w:pPr>
            <w:r w:rsidRPr="001C43E9">
              <w:rPr>
                <w:rFonts w:ascii="Arial" w:hAnsi="Arial" w:cs="Arial"/>
                <w:b/>
                <w:sz w:val="22"/>
                <w:szCs w:val="22"/>
              </w:rPr>
              <w:t>Europäische Werte</w:t>
            </w:r>
            <w:r w:rsidRPr="001C43E9">
              <w:rPr>
                <w:rFonts w:ascii="Arial" w:hAnsi="Arial" w:cs="Arial"/>
                <w:sz w:val="22"/>
                <w:szCs w:val="22"/>
              </w:rPr>
              <w:t xml:space="preserve"> vor dem Hintergrund der Erfahrung des Krieges</w:t>
            </w:r>
          </w:p>
          <w:p w14:paraId="5897CA21" w14:textId="77777777" w:rsidR="00E42A4B" w:rsidRDefault="00E42A4B" w:rsidP="00E42A4B">
            <w:pPr>
              <w:pStyle w:val="Listenabsatz"/>
              <w:numPr>
                <w:ilvl w:val="0"/>
                <w:numId w:val="22"/>
              </w:numPr>
              <w:spacing w:before="120" w:after="120"/>
              <w:rPr>
                <w:rFonts w:ascii="Arial" w:hAnsi="Arial" w:cs="Arial"/>
                <w:sz w:val="22"/>
                <w:szCs w:val="22"/>
              </w:rPr>
            </w:pPr>
            <w:r w:rsidRPr="001C43E9">
              <w:rPr>
                <w:rFonts w:ascii="Arial" w:hAnsi="Arial" w:cs="Arial"/>
                <w:sz w:val="22"/>
                <w:szCs w:val="22"/>
              </w:rPr>
              <w:t>Winston Churchill: Züricher Rede, 1946 (Vision der Vereinigten Staaten von Europa)</w:t>
            </w:r>
          </w:p>
          <w:p w14:paraId="0BFED5DE" w14:textId="5E156B6F" w:rsidR="00E42A4B" w:rsidRPr="001C43E9" w:rsidRDefault="00E42A4B" w:rsidP="00E42A4B">
            <w:pPr>
              <w:pStyle w:val="Listenabsatz"/>
              <w:numPr>
                <w:ilvl w:val="0"/>
                <w:numId w:val="22"/>
              </w:numPr>
              <w:spacing w:before="120" w:after="120"/>
              <w:rPr>
                <w:rFonts w:ascii="Arial" w:hAnsi="Arial" w:cs="Arial"/>
                <w:sz w:val="22"/>
                <w:szCs w:val="22"/>
              </w:rPr>
            </w:pPr>
            <w:r>
              <w:rPr>
                <w:rFonts w:ascii="Arial" w:hAnsi="Arial" w:cs="Arial"/>
                <w:sz w:val="22"/>
                <w:szCs w:val="22"/>
              </w:rPr>
              <w:t>Methodische Anregung: die Schülerinnen und Schüler</w:t>
            </w:r>
            <w:r w:rsidRPr="001C43E9">
              <w:rPr>
                <w:rFonts w:ascii="Arial" w:hAnsi="Arial" w:cs="Arial"/>
                <w:sz w:val="22"/>
                <w:szCs w:val="22"/>
              </w:rPr>
              <w:t xml:space="preserve"> erstellen einen Podcast, Radiobeitrag; fiktives Interview mit zeitgenössischen Zuhörern der Rede oder W. Churchill</w:t>
            </w:r>
          </w:p>
          <w:p w14:paraId="4A5F58AD" w14:textId="77777777" w:rsidR="00E42A4B" w:rsidRDefault="00E42A4B" w:rsidP="00E42A4B">
            <w:pPr>
              <w:spacing w:before="120" w:after="120"/>
              <w:rPr>
                <w:rFonts w:ascii="Arial" w:hAnsi="Arial" w:cs="Arial"/>
                <w:sz w:val="22"/>
                <w:szCs w:val="22"/>
              </w:rPr>
            </w:pPr>
          </w:p>
          <w:p w14:paraId="46D9B313" w14:textId="77777777" w:rsidR="00E42A4B" w:rsidRPr="003929E4" w:rsidRDefault="00E42A4B" w:rsidP="00E42A4B">
            <w:pPr>
              <w:spacing w:before="120" w:after="120"/>
              <w:rPr>
                <w:rFonts w:ascii="Arial" w:hAnsi="Arial" w:cs="Arial"/>
                <w:bCs/>
                <w:i/>
                <w:sz w:val="22"/>
                <w:szCs w:val="22"/>
              </w:rPr>
            </w:pPr>
            <w:r w:rsidRPr="003929E4">
              <w:rPr>
                <w:rFonts w:ascii="Arial" w:hAnsi="Arial" w:cs="Arial"/>
                <w:bCs/>
                <w:i/>
                <w:sz w:val="22"/>
                <w:szCs w:val="22"/>
              </w:rPr>
              <w:t xml:space="preserve">Erste Schritte: </w:t>
            </w:r>
          </w:p>
          <w:p w14:paraId="28B7ABA8" w14:textId="77777777" w:rsidR="00E42A4B" w:rsidRPr="003929E4" w:rsidRDefault="00E42A4B" w:rsidP="00E42A4B">
            <w:pPr>
              <w:pStyle w:val="Listenabsatz"/>
              <w:numPr>
                <w:ilvl w:val="0"/>
                <w:numId w:val="23"/>
              </w:numPr>
              <w:spacing w:before="120" w:after="120"/>
              <w:rPr>
                <w:rFonts w:ascii="Arial" w:hAnsi="Arial" w:cs="Arial"/>
                <w:sz w:val="22"/>
                <w:szCs w:val="22"/>
              </w:rPr>
            </w:pPr>
            <w:r w:rsidRPr="003929E4">
              <w:rPr>
                <w:rFonts w:ascii="Arial" w:hAnsi="Arial" w:cs="Arial"/>
                <w:sz w:val="22"/>
                <w:szCs w:val="22"/>
              </w:rPr>
              <w:t>Montanunion und EWG (1950er-Jahre)</w:t>
            </w:r>
          </w:p>
          <w:p w14:paraId="3955FE38" w14:textId="77777777" w:rsidR="00E42A4B" w:rsidRPr="003929E4" w:rsidRDefault="00E42A4B" w:rsidP="00E42A4B">
            <w:pPr>
              <w:spacing w:before="120" w:after="120"/>
              <w:rPr>
                <w:rFonts w:ascii="Arial" w:hAnsi="Arial" w:cs="Arial"/>
                <w:i/>
                <w:sz w:val="22"/>
                <w:szCs w:val="22"/>
              </w:rPr>
            </w:pPr>
            <w:r w:rsidRPr="003929E4">
              <w:rPr>
                <w:rFonts w:ascii="Arial" w:hAnsi="Arial" w:cs="Arial"/>
                <w:i/>
                <w:sz w:val="22"/>
                <w:szCs w:val="22"/>
              </w:rPr>
              <w:t xml:space="preserve">Weitere Etappen: </w:t>
            </w:r>
          </w:p>
          <w:p w14:paraId="33067F3D" w14:textId="77777777" w:rsidR="00E42A4B" w:rsidRPr="003929E4" w:rsidRDefault="00E42A4B" w:rsidP="00E42A4B">
            <w:pPr>
              <w:pStyle w:val="Listenabsatz"/>
              <w:numPr>
                <w:ilvl w:val="0"/>
                <w:numId w:val="23"/>
              </w:numPr>
              <w:spacing w:before="120" w:after="120"/>
              <w:rPr>
                <w:rFonts w:ascii="Arial" w:hAnsi="Arial" w:cs="Arial"/>
                <w:sz w:val="22"/>
                <w:szCs w:val="22"/>
              </w:rPr>
            </w:pPr>
            <w:r w:rsidRPr="003929E4">
              <w:rPr>
                <w:rFonts w:ascii="Arial" w:hAnsi="Arial" w:cs="Arial"/>
                <w:sz w:val="22"/>
                <w:szCs w:val="22"/>
              </w:rPr>
              <w:t>Schumann-Plan (1950): F/BRD</w:t>
            </w:r>
          </w:p>
          <w:p w14:paraId="1B4C1949" w14:textId="77777777" w:rsidR="00E42A4B" w:rsidRPr="003929E4" w:rsidRDefault="00E42A4B" w:rsidP="00E42A4B">
            <w:pPr>
              <w:pStyle w:val="Listenabsatz"/>
              <w:numPr>
                <w:ilvl w:val="0"/>
                <w:numId w:val="23"/>
              </w:numPr>
              <w:spacing w:before="120" w:after="120"/>
              <w:rPr>
                <w:rFonts w:ascii="Arial" w:hAnsi="Arial" w:cs="Arial"/>
                <w:sz w:val="22"/>
                <w:szCs w:val="22"/>
              </w:rPr>
            </w:pPr>
            <w:r w:rsidRPr="003929E4">
              <w:rPr>
                <w:rFonts w:ascii="Arial" w:hAnsi="Arial" w:cs="Arial"/>
                <w:sz w:val="22"/>
                <w:szCs w:val="22"/>
              </w:rPr>
              <w:t>EGKS (1951): F/I/BRD/BeNeLux</w:t>
            </w:r>
          </w:p>
          <w:p w14:paraId="29411803" w14:textId="5172BBFE" w:rsidR="00E42A4B" w:rsidRDefault="00E42A4B" w:rsidP="00E42A4B">
            <w:pPr>
              <w:pStyle w:val="Listenabsatz"/>
              <w:numPr>
                <w:ilvl w:val="0"/>
                <w:numId w:val="23"/>
              </w:numPr>
              <w:spacing w:before="120" w:after="120"/>
              <w:rPr>
                <w:rFonts w:ascii="Arial" w:hAnsi="Arial" w:cs="Arial"/>
                <w:sz w:val="22"/>
                <w:szCs w:val="22"/>
              </w:rPr>
            </w:pPr>
            <w:r w:rsidRPr="003929E4">
              <w:rPr>
                <w:rFonts w:ascii="Arial" w:hAnsi="Arial" w:cs="Arial"/>
                <w:sz w:val="22"/>
                <w:szCs w:val="22"/>
              </w:rPr>
              <w:t>Wirtschaftliche Erfolge und politische Annäherung, aber keine Integration</w:t>
            </w:r>
          </w:p>
          <w:p w14:paraId="64E4CDC3" w14:textId="77777777" w:rsidR="00E42A4B" w:rsidRPr="00861F75" w:rsidRDefault="00E42A4B" w:rsidP="00E42A4B">
            <w:pPr>
              <w:spacing w:before="120" w:after="120"/>
              <w:rPr>
                <w:rFonts w:ascii="Arial" w:hAnsi="Arial" w:cs="Arial"/>
                <w:b/>
                <w:bCs/>
                <w:sz w:val="22"/>
                <w:szCs w:val="22"/>
              </w:rPr>
            </w:pPr>
          </w:p>
        </w:tc>
        <w:tc>
          <w:tcPr>
            <w:tcW w:w="4390" w:type="dxa"/>
            <w:shd w:val="clear" w:color="auto" w:fill="auto"/>
          </w:tcPr>
          <w:p w14:paraId="30FC9616" w14:textId="31E83D1D" w:rsidR="00E42A4B" w:rsidRDefault="00E42A4B" w:rsidP="00E42A4B">
            <w:pPr>
              <w:spacing w:before="120" w:after="120"/>
              <w:jc w:val="both"/>
              <w:rPr>
                <w:rFonts w:ascii="Arial" w:hAnsi="Arial" w:cs="Arial"/>
                <w:i/>
                <w:sz w:val="22"/>
                <w:szCs w:val="22"/>
              </w:rPr>
            </w:pPr>
            <w:r w:rsidRPr="00C57B93">
              <w:rPr>
                <w:rFonts w:ascii="Arial" w:hAnsi="Arial" w:cs="Arial"/>
                <w:i/>
                <w:sz w:val="22"/>
                <w:szCs w:val="22"/>
              </w:rPr>
              <w:t>Übergeordnete Kompetenzen:</w:t>
            </w:r>
          </w:p>
          <w:p w14:paraId="357D3ED4" w14:textId="388FA739" w:rsidR="00E42A4B" w:rsidRPr="00C57B93" w:rsidRDefault="00E42A4B" w:rsidP="00E42A4B">
            <w:pPr>
              <w:spacing w:after="120"/>
              <w:contextualSpacing/>
              <w:jc w:val="both"/>
              <w:rPr>
                <w:rFonts w:ascii="Arial" w:hAnsi="Arial" w:cs="Arial"/>
                <w:bCs/>
                <w:sz w:val="22"/>
                <w:szCs w:val="22"/>
              </w:rPr>
            </w:pPr>
            <w:r w:rsidRPr="004C42A2">
              <w:rPr>
                <w:rFonts w:ascii="Arial" w:hAnsi="Arial" w:cs="Arial"/>
                <w:bCs/>
                <w:sz w:val="22"/>
                <w:szCs w:val="22"/>
              </w:rPr>
              <w:t>Die Schülerinnen und Schüler...</w:t>
            </w:r>
          </w:p>
          <w:p w14:paraId="2FB1FE66"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analysieren ökonomische, politische, gesellschaftliche, räumliche und historische Prozesse, Probleme und Konflikte hinsichtlich Einflussfaktoren, Verlauf, Ergebnissen sowie handelnder Akteure mit ihren Handlungsspielräumen, Interessen und Zielsetzungen (SK 4),</w:t>
            </w:r>
          </w:p>
          <w:p w14:paraId="5A7958DC"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orientieren sich unmittelbar vor Ort und mittelbar mit Hilfe von Karten, Gradnetzangaben und mit web- bzw. GPS-basierten Anwendungen (MK 8),</w:t>
            </w:r>
          </w:p>
          <w:p w14:paraId="7C52C689"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führen einfache Analysen mit Hilfe interaktiver Kartendienste und Geographischer Informationssysteme (GIS) durch (MK 13),</w:t>
            </w:r>
          </w:p>
          <w:p w14:paraId="0E977513"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führen auch mittels themenrelevanter Informationen und Daten aus Medienangeboten eine fragengeleitete Raumanalyse durch (MK 14),</w:t>
            </w:r>
          </w:p>
          <w:p w14:paraId="637324C1"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beurteilen begründet kontroverse Sachverhalte und Fälle mit Entscheidungscharakter auf der Grundlage von Pro- und Kontra-Argumenten (UK 5),</w:t>
            </w:r>
          </w:p>
          <w:p w14:paraId="5355EB8F" w14:textId="77777777" w:rsidR="00E42A4B" w:rsidRPr="00D66B4A" w:rsidRDefault="00E42A4B" w:rsidP="00E42A4B">
            <w:pPr>
              <w:pStyle w:val="Listenabsatz"/>
              <w:numPr>
                <w:ilvl w:val="0"/>
                <w:numId w:val="14"/>
              </w:numPr>
              <w:spacing w:after="120"/>
              <w:ind w:left="312"/>
              <w:rPr>
                <w:rFonts w:ascii="Arial" w:hAnsi="Arial" w:cs="Arial"/>
                <w:bCs/>
                <w:sz w:val="22"/>
                <w:szCs w:val="22"/>
              </w:rPr>
            </w:pPr>
            <w:r w:rsidRPr="00D66B4A">
              <w:rPr>
                <w:rFonts w:ascii="Arial" w:hAnsi="Arial" w:cs="Arial"/>
                <w:bCs/>
                <w:sz w:val="22"/>
                <w:szCs w:val="22"/>
              </w:rPr>
              <w:t xml:space="preserve">nehmen auch unter Nutzung digitaler Medien fachbezogene Möglichkeiten der Einflussnahme auf ökonomische, </w:t>
            </w:r>
            <w:r w:rsidRPr="00D66B4A">
              <w:rPr>
                <w:rFonts w:ascii="Arial" w:hAnsi="Arial" w:cs="Arial"/>
                <w:bCs/>
                <w:sz w:val="22"/>
                <w:szCs w:val="22"/>
              </w:rPr>
              <w:lastRenderedPageBreak/>
              <w:t>politische, gesellschaftliche, ökologische und raumbezogene Prozesse wahr (HK 10).</w:t>
            </w:r>
          </w:p>
          <w:p w14:paraId="223AB8EC" w14:textId="69CA38B1" w:rsidR="00E42A4B" w:rsidRDefault="00E42A4B" w:rsidP="00E42A4B">
            <w:pPr>
              <w:spacing w:after="120"/>
              <w:ind w:left="720"/>
              <w:contextualSpacing/>
              <w:rPr>
                <w:rFonts w:ascii="Arial" w:hAnsi="Arial" w:cs="Arial"/>
                <w:b/>
                <w:sz w:val="22"/>
                <w:szCs w:val="22"/>
              </w:rPr>
            </w:pPr>
          </w:p>
          <w:p w14:paraId="0DEDCFBF" w14:textId="77777777" w:rsidR="00E42A4B" w:rsidRPr="004C42A2" w:rsidRDefault="00E42A4B" w:rsidP="00E42A4B">
            <w:pPr>
              <w:spacing w:after="120"/>
              <w:ind w:left="720"/>
              <w:contextualSpacing/>
              <w:rPr>
                <w:rFonts w:ascii="Arial" w:hAnsi="Arial" w:cs="Arial"/>
                <w:b/>
                <w:sz w:val="22"/>
                <w:szCs w:val="22"/>
              </w:rPr>
            </w:pPr>
          </w:p>
          <w:p w14:paraId="7DFDB3C4" w14:textId="77478602" w:rsidR="00E42A4B" w:rsidRDefault="00E42A4B" w:rsidP="00E42A4B">
            <w:pPr>
              <w:spacing w:after="120"/>
              <w:contextualSpacing/>
              <w:jc w:val="both"/>
              <w:rPr>
                <w:rFonts w:ascii="Arial" w:hAnsi="Arial" w:cs="Arial"/>
                <w:bCs/>
                <w:i/>
                <w:sz w:val="22"/>
                <w:szCs w:val="22"/>
              </w:rPr>
            </w:pPr>
            <w:r w:rsidRPr="00C57B93">
              <w:rPr>
                <w:rFonts w:ascii="Arial" w:hAnsi="Arial" w:cs="Arial"/>
                <w:bCs/>
                <w:i/>
                <w:sz w:val="22"/>
                <w:szCs w:val="22"/>
              </w:rPr>
              <w:t>Konkretisierte Kompetenzen:</w:t>
            </w:r>
          </w:p>
          <w:p w14:paraId="0DED00B4" w14:textId="77777777" w:rsidR="00E42A4B" w:rsidRDefault="00E42A4B" w:rsidP="00E42A4B">
            <w:pPr>
              <w:spacing w:after="120"/>
              <w:contextualSpacing/>
              <w:jc w:val="both"/>
              <w:rPr>
                <w:rFonts w:ascii="Arial" w:hAnsi="Arial" w:cs="Arial"/>
                <w:bCs/>
                <w:i/>
                <w:sz w:val="22"/>
                <w:szCs w:val="22"/>
              </w:rPr>
            </w:pPr>
          </w:p>
          <w:p w14:paraId="2C927987" w14:textId="33BCFEC9" w:rsidR="00E42A4B" w:rsidRPr="00C57B93" w:rsidRDefault="00E42A4B" w:rsidP="00E42A4B">
            <w:pPr>
              <w:spacing w:after="120"/>
              <w:contextualSpacing/>
              <w:jc w:val="both"/>
              <w:rPr>
                <w:rFonts w:ascii="Arial" w:hAnsi="Arial" w:cs="Arial"/>
                <w:bCs/>
                <w:sz w:val="22"/>
                <w:szCs w:val="22"/>
              </w:rPr>
            </w:pPr>
            <w:r w:rsidRPr="004C42A2">
              <w:rPr>
                <w:rFonts w:ascii="Arial" w:hAnsi="Arial" w:cs="Arial"/>
                <w:bCs/>
                <w:sz w:val="22"/>
                <w:szCs w:val="22"/>
              </w:rPr>
              <w:t>Die Schülerinnen und Schüler...</w:t>
            </w:r>
          </w:p>
          <w:p w14:paraId="598A969A" w14:textId="50D56565" w:rsidR="00E42A4B" w:rsidRPr="00C57B93" w:rsidRDefault="00E42A4B" w:rsidP="00E42A4B">
            <w:pPr>
              <w:pStyle w:val="Listenabsatz"/>
              <w:numPr>
                <w:ilvl w:val="0"/>
                <w:numId w:val="14"/>
              </w:numPr>
              <w:spacing w:after="120"/>
              <w:ind w:left="312"/>
              <w:rPr>
                <w:rFonts w:ascii="Arial" w:hAnsi="Arial" w:cs="Arial"/>
                <w:bCs/>
                <w:sz w:val="22"/>
                <w:szCs w:val="22"/>
              </w:rPr>
            </w:pPr>
            <w:r w:rsidRPr="00C57B93">
              <w:rPr>
                <w:rFonts w:ascii="Arial" w:hAnsi="Arial" w:cs="Arial"/>
                <w:bCs/>
                <w:sz w:val="22"/>
                <w:szCs w:val="22"/>
              </w:rPr>
              <w:t>beschreiben Motive und Ziele des europäischen Einigungsprozesses (S.56),</w:t>
            </w:r>
          </w:p>
          <w:p w14:paraId="38B69D4A" w14:textId="488A17E1" w:rsidR="00E42A4B" w:rsidRPr="00571F2E" w:rsidRDefault="00E42A4B" w:rsidP="00E42A4B">
            <w:pPr>
              <w:pStyle w:val="Listenabsatz"/>
              <w:numPr>
                <w:ilvl w:val="0"/>
                <w:numId w:val="14"/>
              </w:numPr>
              <w:spacing w:after="120"/>
              <w:ind w:left="312"/>
              <w:rPr>
                <w:rFonts w:ascii="Arial" w:hAnsi="Arial" w:cs="Arial"/>
                <w:bCs/>
                <w:sz w:val="22"/>
                <w:szCs w:val="22"/>
              </w:rPr>
            </w:pPr>
            <w:r w:rsidRPr="00C57B93">
              <w:rPr>
                <w:rFonts w:ascii="Arial" w:hAnsi="Arial" w:cs="Arial"/>
                <w:bCs/>
                <w:sz w:val="22"/>
                <w:szCs w:val="22"/>
              </w:rPr>
              <w:t>bewerten den europäischen Einigungsprozess im Hinblick auf wirtschaftliches Wachs</w:t>
            </w:r>
            <w:r>
              <w:rPr>
                <w:rFonts w:ascii="Arial" w:hAnsi="Arial" w:cs="Arial"/>
                <w:bCs/>
                <w:sz w:val="22"/>
                <w:szCs w:val="22"/>
              </w:rPr>
              <w:t>tum und Sicherung des Friedens</w:t>
            </w:r>
            <w:r w:rsidRPr="00C57B93">
              <w:rPr>
                <w:rFonts w:ascii="Arial" w:hAnsi="Arial" w:cs="Arial"/>
                <w:bCs/>
                <w:sz w:val="22"/>
                <w:szCs w:val="22"/>
              </w:rPr>
              <w:t>.</w:t>
            </w:r>
          </w:p>
        </w:tc>
        <w:tc>
          <w:tcPr>
            <w:tcW w:w="4160" w:type="dxa"/>
            <w:shd w:val="clear" w:color="auto" w:fill="auto"/>
          </w:tcPr>
          <w:p w14:paraId="036E6649" w14:textId="45895B38" w:rsidR="00E42A4B" w:rsidRPr="000A67C8" w:rsidRDefault="00E42A4B" w:rsidP="00E42A4B">
            <w:pPr>
              <w:spacing w:after="160" w:line="259" w:lineRule="auto"/>
              <w:rPr>
                <w:rFonts w:ascii="Arial" w:eastAsiaTheme="minorHAnsi" w:hAnsi="Arial" w:cs="Arial"/>
                <w:i/>
                <w:iCs/>
                <w:sz w:val="22"/>
                <w:szCs w:val="22"/>
                <w:lang w:eastAsia="en-US"/>
              </w:rPr>
            </w:pPr>
            <w:r w:rsidRPr="000A67C8">
              <w:rPr>
                <w:rFonts w:ascii="Arial" w:eastAsiaTheme="minorHAnsi" w:hAnsi="Arial" w:cs="Arial"/>
                <w:i/>
                <w:iCs/>
                <w:sz w:val="22"/>
                <w:szCs w:val="22"/>
                <w:lang w:eastAsia="en-US"/>
              </w:rPr>
              <w:lastRenderedPageBreak/>
              <w:t>Informationen zur Entstehung der europäischen Idee nach dem Zweiten Weltkrieg:</w:t>
            </w:r>
          </w:p>
          <w:p w14:paraId="43DD1F74" w14:textId="75321645" w:rsidR="00E42A4B" w:rsidRPr="000A67C8" w:rsidRDefault="00E42A4B" w:rsidP="00E42A4B">
            <w:pPr>
              <w:pStyle w:val="Listenabsatz"/>
              <w:numPr>
                <w:ilvl w:val="0"/>
                <w:numId w:val="14"/>
              </w:numPr>
              <w:spacing w:after="160" w:line="259" w:lineRule="auto"/>
              <w:ind w:left="442" w:hanging="425"/>
              <w:rPr>
                <w:rFonts w:ascii="Arial" w:hAnsi="Arial" w:cs="Arial"/>
                <w:sz w:val="22"/>
                <w:szCs w:val="22"/>
              </w:rPr>
            </w:pPr>
            <w:r w:rsidRPr="000A67C8">
              <w:rPr>
                <w:rFonts w:ascii="Arial" w:hAnsi="Arial" w:cs="Arial"/>
                <w:sz w:val="22"/>
                <w:szCs w:val="22"/>
              </w:rPr>
              <w:t>Zur Züricher Rede von Winston Churchill 1946: „Darum sage ich: Lassen Sie Europa entstehen!“</w:t>
            </w:r>
          </w:p>
          <w:p w14:paraId="4E32DA29" w14:textId="6943BB8F" w:rsidR="00E42A4B" w:rsidRDefault="00E42A4B" w:rsidP="00E42A4B">
            <w:pPr>
              <w:pStyle w:val="Listenabsatz"/>
              <w:spacing w:after="160" w:line="259" w:lineRule="auto"/>
              <w:ind w:left="442"/>
              <w:rPr>
                <w:rStyle w:val="Hyperlink"/>
                <w:rFonts w:ascii="Arial" w:hAnsi="Arial" w:cs="Arial"/>
                <w:sz w:val="22"/>
                <w:szCs w:val="22"/>
              </w:rPr>
            </w:pPr>
            <w:hyperlink r:id="rId10" w:history="1">
              <w:r w:rsidRPr="001605B4">
                <w:rPr>
                  <w:rStyle w:val="Hyperlink"/>
                  <w:rFonts w:ascii="Arial" w:hAnsi="Arial" w:cs="Arial"/>
                  <w:sz w:val="22"/>
                  <w:szCs w:val="22"/>
                </w:rPr>
                <w:t>https://www.swr.de/swr2/wissen/archivradio/churchill-1946-lasst-europa-entstehen-100.html</w:t>
              </w:r>
            </w:hyperlink>
            <w:r>
              <w:rPr>
                <w:rStyle w:val="Hyperlink"/>
                <w:rFonts w:ascii="Arial" w:hAnsi="Arial" w:cs="Arial"/>
                <w:sz w:val="22"/>
                <w:szCs w:val="22"/>
              </w:rPr>
              <w:t xml:space="preserve"> </w:t>
            </w:r>
            <w:r>
              <w:rPr>
                <w:rFonts w:ascii="Arial" w:hAnsi="Arial" w:cs="Arial"/>
                <w:sz w:val="22"/>
                <w:szCs w:val="22"/>
              </w:rPr>
              <w:t>(abgerufen am 12.01.2021)</w:t>
            </w:r>
          </w:p>
          <w:p w14:paraId="0D8EEA89" w14:textId="77777777" w:rsidR="00E42A4B" w:rsidRPr="00571F2E" w:rsidRDefault="00E42A4B" w:rsidP="00E42A4B">
            <w:pPr>
              <w:pStyle w:val="Listenabsatz"/>
              <w:spacing w:after="160" w:line="259" w:lineRule="auto"/>
              <w:ind w:left="442"/>
              <w:rPr>
                <w:rFonts w:ascii="Arial" w:hAnsi="Arial" w:cs="Arial"/>
                <w:color w:val="0563C1" w:themeColor="hyperlink"/>
                <w:sz w:val="22"/>
                <w:szCs w:val="22"/>
                <w:u w:val="single"/>
              </w:rPr>
            </w:pPr>
          </w:p>
          <w:p w14:paraId="06D3A055" w14:textId="3ED4F676" w:rsidR="00E42A4B" w:rsidRPr="00571F2E" w:rsidRDefault="00E42A4B" w:rsidP="00E42A4B">
            <w:pPr>
              <w:pStyle w:val="Listenabsatz"/>
              <w:numPr>
                <w:ilvl w:val="0"/>
                <w:numId w:val="14"/>
              </w:numPr>
              <w:spacing w:after="160" w:line="259" w:lineRule="auto"/>
              <w:ind w:left="442" w:hanging="425"/>
              <w:rPr>
                <w:rStyle w:val="Hyperlink"/>
                <w:rFonts w:ascii="Arial" w:hAnsi="Arial" w:cs="Arial"/>
                <w:color w:val="auto"/>
                <w:sz w:val="22"/>
                <w:szCs w:val="22"/>
                <w:u w:val="none"/>
              </w:rPr>
            </w:pPr>
            <w:r w:rsidRPr="000A67C8">
              <w:rPr>
                <w:rFonts w:ascii="Arial" w:hAnsi="Arial" w:cs="Arial"/>
                <w:sz w:val="22"/>
                <w:szCs w:val="22"/>
              </w:rPr>
              <w:t xml:space="preserve">Rede als </w:t>
            </w:r>
            <w:r>
              <w:rPr>
                <w:rFonts w:ascii="Arial" w:hAnsi="Arial" w:cs="Arial"/>
                <w:sz w:val="22"/>
                <w:szCs w:val="22"/>
              </w:rPr>
              <w:t>Tondo</w:t>
            </w:r>
            <w:r w:rsidRPr="000A67C8">
              <w:rPr>
                <w:rFonts w:ascii="Arial" w:hAnsi="Arial" w:cs="Arial"/>
                <w:sz w:val="22"/>
                <w:szCs w:val="22"/>
              </w:rPr>
              <w:t xml:space="preserve">kument: </w:t>
            </w:r>
            <w:hyperlink r:id="rId11" w:history="1">
              <w:r w:rsidRPr="001605B4">
                <w:rPr>
                  <w:rStyle w:val="Hyperlink"/>
                  <w:rFonts w:ascii="Arial" w:hAnsi="Arial" w:cs="Arial"/>
                  <w:sz w:val="22"/>
                  <w:szCs w:val="22"/>
                </w:rPr>
                <w:t>https://www.deutschlandfunknova.de/beitrag/churchill-rede-1946-europa-england</w:t>
              </w:r>
            </w:hyperlink>
            <w:r>
              <w:rPr>
                <w:rStyle w:val="Hyperlink"/>
                <w:rFonts w:ascii="Arial" w:hAnsi="Arial" w:cs="Arial"/>
                <w:sz w:val="22"/>
                <w:szCs w:val="22"/>
              </w:rPr>
              <w:t xml:space="preserve"> </w:t>
            </w:r>
            <w:r>
              <w:rPr>
                <w:rFonts w:ascii="Arial" w:hAnsi="Arial" w:cs="Arial"/>
                <w:sz w:val="22"/>
                <w:szCs w:val="22"/>
              </w:rPr>
              <w:t>(abgerufen am 12.01.2021)</w:t>
            </w:r>
          </w:p>
          <w:p w14:paraId="5E036001" w14:textId="77777777" w:rsidR="00E42A4B" w:rsidRPr="00F40710" w:rsidRDefault="00E42A4B" w:rsidP="00E42A4B">
            <w:pPr>
              <w:pStyle w:val="Listenabsatz"/>
              <w:spacing w:after="160" w:line="259" w:lineRule="auto"/>
              <w:ind w:left="442"/>
              <w:rPr>
                <w:rFonts w:ascii="Arial" w:hAnsi="Arial" w:cs="Arial"/>
                <w:sz w:val="22"/>
                <w:szCs w:val="22"/>
              </w:rPr>
            </w:pPr>
          </w:p>
          <w:p w14:paraId="0CAE58B3" w14:textId="163CBFB0" w:rsidR="00E42A4B" w:rsidRPr="00571F2E" w:rsidRDefault="00E42A4B" w:rsidP="00E42A4B">
            <w:pPr>
              <w:pStyle w:val="Listenabsatz"/>
              <w:numPr>
                <w:ilvl w:val="0"/>
                <w:numId w:val="14"/>
              </w:numPr>
              <w:spacing w:after="160" w:line="259" w:lineRule="auto"/>
              <w:ind w:left="442" w:hanging="425"/>
              <w:rPr>
                <w:rStyle w:val="Hyperlink"/>
                <w:rFonts w:ascii="Arial" w:hAnsi="Arial" w:cs="Arial"/>
                <w:color w:val="auto"/>
                <w:sz w:val="22"/>
                <w:szCs w:val="22"/>
                <w:u w:val="none"/>
              </w:rPr>
            </w:pPr>
            <w:r w:rsidRPr="000A67C8">
              <w:rPr>
                <w:rFonts w:ascii="Arial" w:hAnsi="Arial" w:cs="Arial"/>
                <w:sz w:val="22"/>
                <w:szCs w:val="22"/>
              </w:rPr>
              <w:t xml:space="preserve">Logo! Nachrichten für Kinder: Informationen zur Entwicklung der europäischen Idee: </w:t>
            </w:r>
            <w:hyperlink r:id="rId12" w:history="1">
              <w:r w:rsidRPr="001605B4">
                <w:rPr>
                  <w:rStyle w:val="Hyperlink"/>
                  <w:rFonts w:ascii="Arial" w:hAnsi="Arial" w:cs="Arial"/>
                  <w:sz w:val="22"/>
                  <w:szCs w:val="22"/>
                </w:rPr>
                <w:t>http://modul.tivi.de/logo-europawahl/</w:t>
              </w:r>
            </w:hyperlink>
            <w:r>
              <w:rPr>
                <w:rStyle w:val="Hyperlink"/>
                <w:rFonts w:ascii="Arial" w:hAnsi="Arial" w:cs="Arial"/>
                <w:sz w:val="22"/>
                <w:szCs w:val="22"/>
              </w:rPr>
              <w:t xml:space="preserve"> </w:t>
            </w:r>
            <w:r>
              <w:rPr>
                <w:rFonts w:ascii="Arial" w:hAnsi="Arial" w:cs="Arial"/>
                <w:sz w:val="22"/>
                <w:szCs w:val="22"/>
              </w:rPr>
              <w:t>(abgerufen am 12.01.2021)</w:t>
            </w:r>
          </w:p>
          <w:p w14:paraId="34F2F7A9" w14:textId="77777777" w:rsidR="00E42A4B" w:rsidRPr="00571F2E" w:rsidRDefault="00E42A4B" w:rsidP="00E42A4B">
            <w:pPr>
              <w:pStyle w:val="Listenabsatz"/>
              <w:spacing w:after="160" w:line="259" w:lineRule="auto"/>
              <w:ind w:left="442"/>
              <w:rPr>
                <w:rFonts w:ascii="Arial" w:hAnsi="Arial" w:cs="Arial"/>
                <w:sz w:val="22"/>
                <w:szCs w:val="22"/>
              </w:rPr>
            </w:pPr>
          </w:p>
          <w:p w14:paraId="2A072EDD" w14:textId="160084BC" w:rsidR="00E42A4B" w:rsidRDefault="00E42A4B" w:rsidP="00E42A4B">
            <w:pPr>
              <w:pStyle w:val="Listenabsatz"/>
              <w:numPr>
                <w:ilvl w:val="0"/>
                <w:numId w:val="14"/>
              </w:numPr>
              <w:spacing w:after="160" w:line="259" w:lineRule="auto"/>
              <w:ind w:left="442" w:hanging="425"/>
              <w:rPr>
                <w:rFonts w:ascii="Arial" w:hAnsi="Arial" w:cs="Arial"/>
                <w:sz w:val="22"/>
                <w:szCs w:val="22"/>
              </w:rPr>
            </w:pPr>
            <w:r w:rsidRPr="000A67C8">
              <w:rPr>
                <w:rFonts w:ascii="Arial" w:hAnsi="Arial" w:cs="Arial"/>
                <w:sz w:val="22"/>
                <w:szCs w:val="22"/>
              </w:rPr>
              <w:t xml:space="preserve">Informationen zu den Institutionen: </w:t>
            </w:r>
            <w:hyperlink r:id="rId13" w:history="1">
              <w:r w:rsidRPr="001605B4">
                <w:rPr>
                  <w:rStyle w:val="Hyperlink"/>
                  <w:rFonts w:ascii="Arial" w:hAnsi="Arial" w:cs="Arial"/>
                  <w:sz w:val="22"/>
                  <w:szCs w:val="22"/>
                </w:rPr>
                <w:t>https://www.zdf.de/kinder/logo/extra-kinder-in-europa-</w:t>
              </w:r>
              <w:r w:rsidRPr="001605B4">
                <w:rPr>
                  <w:rStyle w:val="Hyperlink"/>
                  <w:rFonts w:ascii="Arial" w:hAnsi="Arial" w:cs="Arial"/>
                  <w:sz w:val="22"/>
                  <w:szCs w:val="22"/>
                </w:rPr>
                <w:lastRenderedPageBreak/>
                <w:t>102.html</w:t>
              </w:r>
            </w:hyperlink>
            <w:r>
              <w:rPr>
                <w:rStyle w:val="Hyperlink"/>
                <w:rFonts w:ascii="Arial" w:hAnsi="Arial" w:cs="Arial"/>
                <w:sz w:val="22"/>
                <w:szCs w:val="22"/>
              </w:rPr>
              <w:t xml:space="preserve"> </w:t>
            </w:r>
            <w:r>
              <w:rPr>
                <w:rFonts w:ascii="Arial" w:hAnsi="Arial" w:cs="Arial"/>
                <w:sz w:val="22"/>
                <w:szCs w:val="22"/>
              </w:rPr>
              <w:t>(abgerufen am 12.01.2021)</w:t>
            </w:r>
          </w:p>
          <w:p w14:paraId="709DAB20" w14:textId="6FAA8608" w:rsidR="00E42A4B" w:rsidRPr="000A67C8" w:rsidRDefault="00E42A4B" w:rsidP="00E42A4B">
            <w:pPr>
              <w:spacing w:after="160" w:line="259" w:lineRule="auto"/>
              <w:rPr>
                <w:rFonts w:ascii="Arial" w:eastAsiaTheme="minorHAnsi" w:hAnsi="Arial" w:cs="Arial"/>
                <w:i/>
                <w:iCs/>
                <w:sz w:val="22"/>
                <w:szCs w:val="22"/>
                <w:lang w:eastAsia="en-US"/>
              </w:rPr>
            </w:pPr>
          </w:p>
          <w:p w14:paraId="6BBAD878" w14:textId="77777777" w:rsidR="00E42A4B" w:rsidRPr="000A67C8" w:rsidRDefault="00E42A4B" w:rsidP="00E42A4B">
            <w:pPr>
              <w:spacing w:after="160" w:line="259" w:lineRule="auto"/>
              <w:rPr>
                <w:rFonts w:ascii="Arial" w:eastAsiaTheme="minorHAnsi" w:hAnsi="Arial" w:cs="Arial"/>
                <w:i/>
                <w:iCs/>
                <w:sz w:val="22"/>
                <w:szCs w:val="22"/>
                <w:lang w:eastAsia="en-US"/>
              </w:rPr>
            </w:pPr>
            <w:r w:rsidRPr="000A67C8">
              <w:rPr>
                <w:rFonts w:ascii="Arial" w:eastAsiaTheme="minorHAnsi" w:hAnsi="Arial" w:cs="Arial"/>
                <w:i/>
                <w:iCs/>
                <w:sz w:val="22"/>
                <w:szCs w:val="22"/>
                <w:lang w:eastAsia="en-US"/>
              </w:rPr>
              <w:t>Allgemeine Informationen:</w:t>
            </w:r>
          </w:p>
          <w:p w14:paraId="18AE73CB" w14:textId="2CEAF0C2" w:rsidR="00E42A4B" w:rsidRPr="00A745F8" w:rsidRDefault="00E42A4B" w:rsidP="00E42A4B">
            <w:pPr>
              <w:pStyle w:val="Listenabsatz"/>
              <w:numPr>
                <w:ilvl w:val="0"/>
                <w:numId w:val="14"/>
              </w:numPr>
              <w:spacing w:after="160" w:line="259" w:lineRule="auto"/>
              <w:ind w:left="442" w:hanging="425"/>
              <w:rPr>
                <w:rStyle w:val="Hyperlink"/>
                <w:rFonts w:ascii="Arial" w:hAnsi="Arial" w:cs="Arial"/>
                <w:color w:val="auto"/>
                <w:sz w:val="22"/>
                <w:szCs w:val="22"/>
                <w:u w:val="none"/>
              </w:rPr>
            </w:pPr>
            <w:r w:rsidRPr="000A67C8">
              <w:rPr>
                <w:rFonts w:ascii="Arial" w:hAnsi="Arial" w:cs="Arial"/>
                <w:sz w:val="22"/>
                <w:szCs w:val="22"/>
              </w:rPr>
              <w:t xml:space="preserve">Europa für Einsteiger: </w:t>
            </w:r>
            <w:hyperlink r:id="rId14" w:history="1">
              <w:r w:rsidRPr="001605B4">
                <w:rPr>
                  <w:rStyle w:val="Hyperlink"/>
                  <w:rFonts w:ascii="Arial" w:hAnsi="Arial" w:cs="Arial"/>
                  <w:sz w:val="22"/>
                  <w:szCs w:val="22"/>
                </w:rPr>
                <w:t>https://www.bpb.de/shop/lernen/thema-im-unterricht/36927/europa-fuer-einsteiger</w:t>
              </w:r>
            </w:hyperlink>
            <w:r>
              <w:rPr>
                <w:rStyle w:val="Hyperlink"/>
                <w:rFonts w:ascii="Arial" w:hAnsi="Arial" w:cs="Arial"/>
                <w:sz w:val="22"/>
                <w:szCs w:val="22"/>
              </w:rPr>
              <w:t xml:space="preserve"> </w:t>
            </w:r>
            <w:r>
              <w:rPr>
                <w:rFonts w:ascii="Arial" w:hAnsi="Arial" w:cs="Arial"/>
                <w:sz w:val="22"/>
                <w:szCs w:val="22"/>
              </w:rPr>
              <w:t>(abgerufen am 12.01.2021)</w:t>
            </w:r>
          </w:p>
          <w:p w14:paraId="50375CDC" w14:textId="77777777" w:rsidR="00E42A4B" w:rsidRDefault="00E42A4B" w:rsidP="00E42A4B">
            <w:pPr>
              <w:pStyle w:val="Listenabsatz"/>
              <w:spacing w:after="160" w:line="259" w:lineRule="auto"/>
              <w:ind w:left="442"/>
              <w:rPr>
                <w:rFonts w:ascii="Arial" w:hAnsi="Arial" w:cs="Arial"/>
                <w:sz w:val="22"/>
                <w:szCs w:val="22"/>
              </w:rPr>
            </w:pPr>
          </w:p>
          <w:p w14:paraId="5B1614E9" w14:textId="7A809B67" w:rsidR="00E42A4B" w:rsidRDefault="00E42A4B" w:rsidP="00E42A4B">
            <w:pPr>
              <w:pStyle w:val="Listenabsatz"/>
              <w:numPr>
                <w:ilvl w:val="0"/>
                <w:numId w:val="14"/>
              </w:numPr>
              <w:spacing w:after="160" w:line="259" w:lineRule="auto"/>
              <w:ind w:left="442" w:hanging="425"/>
              <w:rPr>
                <w:rFonts w:ascii="Arial" w:hAnsi="Arial" w:cs="Arial"/>
                <w:sz w:val="22"/>
                <w:szCs w:val="22"/>
              </w:rPr>
            </w:pPr>
            <w:r w:rsidRPr="000A67C8">
              <w:rPr>
                <w:rFonts w:ascii="Arial" w:hAnsi="Arial" w:cs="Arial"/>
                <w:sz w:val="22"/>
                <w:szCs w:val="22"/>
              </w:rPr>
              <w:t xml:space="preserve">Hanisauland, Die Europäische Union: </w:t>
            </w:r>
            <w:hyperlink r:id="rId15" w:history="1">
              <w:r w:rsidRPr="001605B4">
                <w:rPr>
                  <w:rStyle w:val="Hyperlink"/>
                  <w:rFonts w:ascii="Arial" w:hAnsi="Arial" w:cs="Arial"/>
                  <w:sz w:val="22"/>
                  <w:szCs w:val="22"/>
                </w:rPr>
                <w:t>https://www.hanisauland.de/node/2880</w:t>
              </w:r>
            </w:hyperlink>
            <w:r>
              <w:rPr>
                <w:rStyle w:val="Hyperlink"/>
                <w:rFonts w:ascii="Arial" w:hAnsi="Arial" w:cs="Arial"/>
                <w:sz w:val="22"/>
                <w:szCs w:val="22"/>
              </w:rPr>
              <w:t xml:space="preserve"> </w:t>
            </w:r>
            <w:r>
              <w:rPr>
                <w:rFonts w:ascii="Arial" w:hAnsi="Arial" w:cs="Arial"/>
                <w:sz w:val="22"/>
                <w:szCs w:val="22"/>
              </w:rPr>
              <w:t>(abgerufen am 12.01.2021)</w:t>
            </w:r>
          </w:p>
          <w:p w14:paraId="50BCE57E" w14:textId="779CF2A8" w:rsidR="00E42A4B" w:rsidRPr="000A67C8" w:rsidRDefault="00E42A4B" w:rsidP="00E42A4B">
            <w:pPr>
              <w:pStyle w:val="Listenabsatz"/>
              <w:spacing w:after="160" w:line="259" w:lineRule="auto"/>
              <w:ind w:left="442"/>
              <w:rPr>
                <w:rFonts w:ascii="Arial" w:hAnsi="Arial" w:cs="Arial"/>
                <w:sz w:val="22"/>
                <w:szCs w:val="22"/>
              </w:rPr>
            </w:pPr>
          </w:p>
        </w:tc>
      </w:tr>
      <w:tr w:rsidR="00E42A4B" w:rsidRPr="00430884" w14:paraId="3B0889BE" w14:textId="77777777" w:rsidTr="00334A68">
        <w:tc>
          <w:tcPr>
            <w:tcW w:w="2420" w:type="dxa"/>
            <w:shd w:val="clear" w:color="auto" w:fill="auto"/>
          </w:tcPr>
          <w:p w14:paraId="0CDB8B4F" w14:textId="54FF78BF" w:rsidR="00E42A4B" w:rsidRPr="00E90B62" w:rsidRDefault="00E42A4B" w:rsidP="00E42A4B">
            <w:pPr>
              <w:spacing w:before="120" w:after="120"/>
              <w:rPr>
                <w:rFonts w:ascii="Arial" w:hAnsi="Arial" w:cs="Arial"/>
                <w:b/>
                <w:bCs/>
                <w:sz w:val="22"/>
                <w:szCs w:val="22"/>
              </w:rPr>
            </w:pPr>
            <w:r w:rsidRPr="00E90B62">
              <w:rPr>
                <w:rFonts w:ascii="Arial" w:hAnsi="Arial" w:cs="Arial"/>
                <w:b/>
                <w:bCs/>
                <w:sz w:val="22"/>
                <w:szCs w:val="22"/>
              </w:rPr>
              <w:lastRenderedPageBreak/>
              <w:t>Die Europäische Idee – Wofür steht Europa</w:t>
            </w:r>
            <w:r>
              <w:rPr>
                <w:rFonts w:ascii="Arial" w:hAnsi="Arial" w:cs="Arial"/>
                <w:b/>
                <w:bCs/>
                <w:sz w:val="22"/>
                <w:szCs w:val="22"/>
              </w:rPr>
              <w:t xml:space="preserve"> heute</w:t>
            </w:r>
            <w:r w:rsidRPr="00E90B62">
              <w:rPr>
                <w:rFonts w:ascii="Arial" w:hAnsi="Arial" w:cs="Arial"/>
                <w:b/>
                <w:bCs/>
                <w:sz w:val="22"/>
                <w:szCs w:val="22"/>
              </w:rPr>
              <w:t>?</w:t>
            </w:r>
          </w:p>
          <w:p w14:paraId="3A4B288F" w14:textId="77777777" w:rsidR="00E42A4B" w:rsidRPr="003419E0" w:rsidRDefault="00E42A4B" w:rsidP="00E42A4B">
            <w:pPr>
              <w:spacing w:before="120" w:after="120"/>
              <w:rPr>
                <w:rFonts w:ascii="Arial" w:hAnsi="Arial" w:cs="Arial"/>
                <w:sz w:val="22"/>
                <w:szCs w:val="22"/>
              </w:rPr>
            </w:pPr>
          </w:p>
          <w:p w14:paraId="25297BC6" w14:textId="77777777" w:rsidR="00E42A4B" w:rsidRPr="003419E0" w:rsidRDefault="00E42A4B" w:rsidP="00E42A4B">
            <w:pPr>
              <w:spacing w:before="120" w:after="120"/>
              <w:rPr>
                <w:rFonts w:ascii="Arial" w:hAnsi="Arial" w:cs="Arial"/>
                <w:sz w:val="22"/>
                <w:szCs w:val="22"/>
              </w:rPr>
            </w:pPr>
          </w:p>
          <w:p w14:paraId="5A0C0EA3" w14:textId="77777777" w:rsidR="00E42A4B" w:rsidRPr="003419E0" w:rsidRDefault="00E42A4B" w:rsidP="00E42A4B">
            <w:pPr>
              <w:spacing w:before="120" w:after="120"/>
              <w:rPr>
                <w:rFonts w:ascii="Arial" w:hAnsi="Arial" w:cs="Arial"/>
                <w:sz w:val="22"/>
                <w:szCs w:val="22"/>
              </w:rPr>
            </w:pPr>
          </w:p>
          <w:p w14:paraId="0C862D09" w14:textId="77777777" w:rsidR="00E42A4B" w:rsidRPr="003419E0" w:rsidRDefault="00E42A4B" w:rsidP="00E42A4B">
            <w:pPr>
              <w:spacing w:before="120" w:after="120"/>
              <w:rPr>
                <w:rFonts w:ascii="Arial" w:hAnsi="Arial" w:cs="Arial"/>
                <w:sz w:val="22"/>
                <w:szCs w:val="22"/>
              </w:rPr>
            </w:pPr>
          </w:p>
          <w:p w14:paraId="7EEE476A" w14:textId="77777777" w:rsidR="00E42A4B" w:rsidRPr="003419E0" w:rsidRDefault="00E42A4B" w:rsidP="00E42A4B">
            <w:pPr>
              <w:spacing w:before="120" w:after="120"/>
              <w:rPr>
                <w:rFonts w:ascii="Arial" w:hAnsi="Arial" w:cs="Arial"/>
                <w:sz w:val="22"/>
                <w:szCs w:val="22"/>
              </w:rPr>
            </w:pPr>
          </w:p>
          <w:p w14:paraId="49E3FA2D" w14:textId="77777777" w:rsidR="00E42A4B" w:rsidRPr="003419E0" w:rsidRDefault="00E42A4B" w:rsidP="00E42A4B">
            <w:pPr>
              <w:spacing w:before="120" w:after="120"/>
              <w:rPr>
                <w:rFonts w:ascii="Arial" w:hAnsi="Arial" w:cs="Arial"/>
                <w:sz w:val="22"/>
                <w:szCs w:val="22"/>
              </w:rPr>
            </w:pPr>
          </w:p>
          <w:p w14:paraId="32C6AB73" w14:textId="77777777" w:rsidR="00E42A4B" w:rsidRPr="003419E0" w:rsidRDefault="00E42A4B" w:rsidP="00E42A4B">
            <w:pPr>
              <w:spacing w:before="120" w:after="120"/>
              <w:rPr>
                <w:rFonts w:ascii="Arial" w:hAnsi="Arial" w:cs="Arial"/>
                <w:sz w:val="22"/>
                <w:szCs w:val="22"/>
              </w:rPr>
            </w:pPr>
          </w:p>
          <w:p w14:paraId="071E749B" w14:textId="77777777" w:rsidR="00E42A4B" w:rsidRPr="003419E0" w:rsidRDefault="00E42A4B" w:rsidP="00E42A4B">
            <w:pPr>
              <w:spacing w:before="120" w:after="120"/>
              <w:rPr>
                <w:rFonts w:ascii="Arial" w:hAnsi="Arial" w:cs="Arial"/>
                <w:sz w:val="22"/>
                <w:szCs w:val="22"/>
              </w:rPr>
            </w:pPr>
          </w:p>
          <w:p w14:paraId="6BB3B506" w14:textId="0F5F2BA2" w:rsidR="00E42A4B" w:rsidRPr="003419E0" w:rsidRDefault="00E42A4B" w:rsidP="00E42A4B">
            <w:pPr>
              <w:spacing w:before="120" w:after="120"/>
              <w:rPr>
                <w:rFonts w:ascii="Arial" w:hAnsi="Arial" w:cs="Arial"/>
                <w:sz w:val="22"/>
                <w:szCs w:val="22"/>
              </w:rPr>
            </w:pPr>
          </w:p>
          <w:p w14:paraId="51199B0D" w14:textId="77777777" w:rsidR="00E42A4B" w:rsidRPr="003419E0" w:rsidRDefault="00E42A4B" w:rsidP="00E42A4B">
            <w:pPr>
              <w:spacing w:before="120" w:after="120"/>
              <w:rPr>
                <w:rFonts w:ascii="Arial" w:hAnsi="Arial" w:cs="Arial"/>
                <w:sz w:val="22"/>
                <w:szCs w:val="22"/>
              </w:rPr>
            </w:pPr>
          </w:p>
          <w:p w14:paraId="3C3F3FC5" w14:textId="54DA9EB8" w:rsidR="00E42A4B" w:rsidRPr="003419E0" w:rsidRDefault="00E42A4B" w:rsidP="00E42A4B">
            <w:pPr>
              <w:spacing w:before="120" w:after="120"/>
              <w:rPr>
                <w:rFonts w:ascii="Arial" w:hAnsi="Arial" w:cs="Arial"/>
                <w:sz w:val="22"/>
                <w:szCs w:val="22"/>
              </w:rPr>
            </w:pPr>
          </w:p>
        </w:tc>
        <w:tc>
          <w:tcPr>
            <w:tcW w:w="3773" w:type="dxa"/>
            <w:shd w:val="clear" w:color="auto" w:fill="auto"/>
          </w:tcPr>
          <w:p w14:paraId="06B9ABE5" w14:textId="604056A8" w:rsidR="00E42A4B" w:rsidRDefault="00E42A4B" w:rsidP="00E42A4B">
            <w:pPr>
              <w:pStyle w:val="Listenabsatz"/>
              <w:numPr>
                <w:ilvl w:val="0"/>
                <w:numId w:val="24"/>
              </w:numPr>
              <w:spacing w:before="120" w:after="120"/>
              <w:rPr>
                <w:rFonts w:ascii="Arial" w:hAnsi="Arial" w:cs="Arial"/>
                <w:sz w:val="22"/>
                <w:szCs w:val="22"/>
              </w:rPr>
            </w:pPr>
            <w:r w:rsidRPr="003419E0">
              <w:rPr>
                <w:rFonts w:ascii="Arial" w:hAnsi="Arial" w:cs="Arial"/>
                <w:sz w:val="22"/>
                <w:szCs w:val="22"/>
              </w:rPr>
              <w:lastRenderedPageBreak/>
              <w:t xml:space="preserve">Die </w:t>
            </w:r>
            <w:r w:rsidRPr="003419E0">
              <w:rPr>
                <w:rFonts w:ascii="Arial" w:hAnsi="Arial" w:cs="Arial"/>
                <w:b/>
                <w:bCs/>
                <w:sz w:val="22"/>
                <w:szCs w:val="22"/>
              </w:rPr>
              <w:t>Werte</w:t>
            </w:r>
            <w:r>
              <w:rPr>
                <w:rFonts w:ascii="Arial" w:hAnsi="Arial" w:cs="Arial"/>
                <w:sz w:val="22"/>
                <w:szCs w:val="22"/>
              </w:rPr>
              <w:t xml:space="preserve"> der Europäischen Union</w:t>
            </w:r>
          </w:p>
          <w:p w14:paraId="45D29A1C" w14:textId="120FE465" w:rsidR="00E42A4B" w:rsidRPr="003419E0" w:rsidRDefault="00E42A4B" w:rsidP="00E42A4B">
            <w:pPr>
              <w:pStyle w:val="Listenabsatz"/>
              <w:numPr>
                <w:ilvl w:val="0"/>
                <w:numId w:val="24"/>
              </w:numPr>
              <w:spacing w:before="120" w:after="120"/>
              <w:rPr>
                <w:rFonts w:ascii="Arial" w:hAnsi="Arial" w:cs="Arial"/>
                <w:sz w:val="22"/>
                <w:szCs w:val="22"/>
              </w:rPr>
            </w:pPr>
            <w:r w:rsidRPr="003419E0">
              <w:rPr>
                <w:rFonts w:ascii="Arial" w:hAnsi="Arial" w:cs="Arial"/>
                <w:sz w:val="22"/>
                <w:szCs w:val="22"/>
              </w:rPr>
              <w:t>Was macht die EU unverwechselbar?</w:t>
            </w:r>
            <w:r w:rsidRPr="003419E0">
              <w:rPr>
                <w:rFonts w:ascii="Arial" w:hAnsi="Arial" w:cs="Arial"/>
                <w:sz w:val="22"/>
                <w:szCs w:val="22"/>
              </w:rPr>
              <w:br/>
            </w:r>
          </w:p>
          <w:p w14:paraId="2ED98AD2" w14:textId="5E5E1A36" w:rsidR="00E42A4B" w:rsidRPr="003419E0" w:rsidRDefault="00E42A4B" w:rsidP="00E42A4B">
            <w:pPr>
              <w:spacing w:before="120" w:after="120"/>
              <w:rPr>
                <w:rFonts w:ascii="Arial" w:hAnsi="Arial" w:cs="Arial"/>
                <w:sz w:val="22"/>
                <w:szCs w:val="22"/>
              </w:rPr>
            </w:pPr>
          </w:p>
          <w:p w14:paraId="5B207750" w14:textId="77777777" w:rsidR="00E42A4B" w:rsidRPr="003419E0" w:rsidRDefault="00E42A4B" w:rsidP="00E42A4B">
            <w:pPr>
              <w:spacing w:before="120" w:after="120"/>
              <w:rPr>
                <w:rFonts w:ascii="Arial" w:hAnsi="Arial" w:cs="Arial"/>
                <w:sz w:val="22"/>
                <w:szCs w:val="22"/>
              </w:rPr>
            </w:pPr>
          </w:p>
          <w:p w14:paraId="64E4EBBD" w14:textId="2C5B67C1" w:rsidR="00E42A4B" w:rsidRPr="003419E0" w:rsidRDefault="00E42A4B" w:rsidP="00E42A4B">
            <w:pPr>
              <w:spacing w:before="120" w:after="120"/>
              <w:rPr>
                <w:rFonts w:ascii="Arial" w:hAnsi="Arial" w:cs="Arial"/>
                <w:sz w:val="22"/>
                <w:szCs w:val="22"/>
              </w:rPr>
            </w:pPr>
          </w:p>
          <w:p w14:paraId="49A80F3C" w14:textId="77777777" w:rsidR="00E42A4B" w:rsidRPr="003419E0" w:rsidRDefault="00E42A4B" w:rsidP="00E42A4B">
            <w:pPr>
              <w:spacing w:before="120" w:after="120"/>
              <w:rPr>
                <w:rFonts w:ascii="Arial" w:hAnsi="Arial" w:cs="Arial"/>
                <w:sz w:val="22"/>
                <w:szCs w:val="22"/>
              </w:rPr>
            </w:pPr>
          </w:p>
          <w:p w14:paraId="295BDFAD" w14:textId="77777777" w:rsidR="00E42A4B" w:rsidRPr="003419E0" w:rsidRDefault="00E42A4B" w:rsidP="00E42A4B">
            <w:pPr>
              <w:spacing w:before="120" w:after="120"/>
              <w:rPr>
                <w:rFonts w:ascii="Arial" w:hAnsi="Arial" w:cs="Arial"/>
                <w:sz w:val="22"/>
                <w:szCs w:val="22"/>
              </w:rPr>
            </w:pPr>
          </w:p>
          <w:p w14:paraId="5D0E162C" w14:textId="3A3039E4" w:rsidR="00E42A4B" w:rsidRPr="003419E0" w:rsidRDefault="00E42A4B" w:rsidP="00E42A4B">
            <w:pPr>
              <w:pStyle w:val="Listenabsatz"/>
              <w:spacing w:before="120" w:after="120"/>
              <w:ind w:left="373"/>
              <w:rPr>
                <w:rFonts w:ascii="Arial" w:hAnsi="Arial" w:cs="Arial"/>
                <w:sz w:val="22"/>
                <w:szCs w:val="22"/>
              </w:rPr>
            </w:pPr>
          </w:p>
        </w:tc>
        <w:tc>
          <w:tcPr>
            <w:tcW w:w="4390" w:type="dxa"/>
            <w:shd w:val="clear" w:color="auto" w:fill="auto"/>
          </w:tcPr>
          <w:p w14:paraId="2C7B1DCB" w14:textId="4BC6F764" w:rsidR="00E42A4B" w:rsidRDefault="00E42A4B" w:rsidP="00E42A4B">
            <w:pPr>
              <w:spacing w:before="120" w:after="120"/>
              <w:jc w:val="both"/>
              <w:rPr>
                <w:rFonts w:ascii="Arial" w:hAnsi="Arial" w:cs="Arial"/>
                <w:i/>
                <w:sz w:val="22"/>
                <w:szCs w:val="22"/>
              </w:rPr>
            </w:pPr>
            <w:r w:rsidRPr="00571F2E">
              <w:rPr>
                <w:rFonts w:ascii="Arial" w:hAnsi="Arial" w:cs="Arial"/>
                <w:i/>
                <w:sz w:val="22"/>
                <w:szCs w:val="22"/>
              </w:rPr>
              <w:t>Übergeordnete Kompetenzen:</w:t>
            </w:r>
          </w:p>
          <w:p w14:paraId="40C0C4BA" w14:textId="77777777" w:rsidR="00E42A4B" w:rsidRPr="00C57B93" w:rsidRDefault="00E42A4B" w:rsidP="00E42A4B">
            <w:pPr>
              <w:spacing w:after="120"/>
              <w:contextualSpacing/>
              <w:jc w:val="both"/>
              <w:rPr>
                <w:rFonts w:ascii="Arial" w:hAnsi="Arial" w:cs="Arial"/>
                <w:bCs/>
                <w:sz w:val="22"/>
                <w:szCs w:val="22"/>
              </w:rPr>
            </w:pPr>
            <w:r w:rsidRPr="004C42A2">
              <w:rPr>
                <w:rFonts w:ascii="Arial" w:hAnsi="Arial" w:cs="Arial"/>
                <w:bCs/>
                <w:sz w:val="22"/>
                <w:szCs w:val="22"/>
              </w:rPr>
              <w:t>Die Schülerinnen und Schüler...</w:t>
            </w:r>
          </w:p>
          <w:p w14:paraId="2B0D8555" w14:textId="77777777" w:rsidR="00E42A4B" w:rsidRPr="00571F2E" w:rsidRDefault="00E42A4B" w:rsidP="00E42A4B">
            <w:pPr>
              <w:spacing w:before="120" w:after="120"/>
              <w:jc w:val="both"/>
              <w:rPr>
                <w:rFonts w:ascii="Arial" w:hAnsi="Arial" w:cs="Arial"/>
                <w:i/>
                <w:sz w:val="22"/>
                <w:szCs w:val="22"/>
              </w:rPr>
            </w:pPr>
          </w:p>
          <w:p w14:paraId="06053D3D" w14:textId="4B17294D"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verwenden Fachbegriffe zur Darstellung von Sachverhalten (SK 2),</w:t>
            </w:r>
          </w:p>
          <w:p w14:paraId="27C07206" w14:textId="77777777"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analysieren ökonomische, politische, gesellschaftliche, räumliche und historische</w:t>
            </w:r>
          </w:p>
          <w:p w14:paraId="7406ACB9" w14:textId="77777777"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 xml:space="preserve">Prozesse, Probleme und Konflikte hinsichtlich Einflussfaktoren, Verlauf, Ergebnissen sowie handelnder Akteure mit ihren Handlungsspielräumen, Interessen und Zielsetzungen (SK 4), </w:t>
            </w:r>
          </w:p>
          <w:p w14:paraId="474166D2" w14:textId="3FE91084"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 xml:space="preserve">präsentieren Ergebnisse und eigene Narrationen unter Verwendung von </w:t>
            </w:r>
            <w:r w:rsidRPr="003419E0">
              <w:rPr>
                <w:rFonts w:ascii="Arial" w:hAnsi="Arial" w:cs="Arial"/>
                <w:sz w:val="22"/>
                <w:szCs w:val="22"/>
              </w:rPr>
              <w:lastRenderedPageBreak/>
              <w:t>Fachsprache mithilfe analoger und digitaler Werkzeuge adressatengerecht und strukturiert (MK 2),</w:t>
            </w:r>
          </w:p>
          <w:p w14:paraId="70AA204F" w14:textId="1C9FF6CA"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beurteilen kriterienorientiert verschiedene wirtschaftliche, politische und gesellschaftliche Interessen hinsichtlich der zugrundeliegenden Wertmaßstäbe und ihrer Verallgemeinerbarkeit (UK 2),</w:t>
            </w:r>
          </w:p>
          <w:p w14:paraId="17722873" w14:textId="73CADE00"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3419E0">
              <w:rPr>
                <w:rFonts w:ascii="Arial" w:hAnsi="Arial" w:cs="Arial"/>
                <w:sz w:val="22"/>
                <w:szCs w:val="22"/>
              </w:rPr>
              <w:t>artikulieren interkulturelle Gemeinsamkeiten und Differenzen und beziehen diese auf ihr eigenes Handeln (HK 3)</w:t>
            </w:r>
            <w:r>
              <w:rPr>
                <w:rFonts w:ascii="Arial" w:hAnsi="Arial" w:cs="Arial"/>
                <w:sz w:val="22"/>
                <w:szCs w:val="22"/>
              </w:rPr>
              <w:t>.</w:t>
            </w:r>
            <w:r w:rsidRPr="003419E0">
              <w:rPr>
                <w:rFonts w:ascii="Arial" w:hAnsi="Arial" w:cs="Arial"/>
                <w:sz w:val="22"/>
                <w:szCs w:val="22"/>
              </w:rPr>
              <w:cr/>
            </w:r>
          </w:p>
          <w:p w14:paraId="56F32748" w14:textId="4CB2E24A" w:rsidR="00E42A4B" w:rsidRDefault="00E42A4B" w:rsidP="00E42A4B">
            <w:pPr>
              <w:spacing w:after="120"/>
              <w:contextualSpacing/>
              <w:jc w:val="both"/>
              <w:rPr>
                <w:rFonts w:ascii="Arial" w:hAnsi="Arial" w:cs="Arial"/>
                <w:bCs/>
                <w:i/>
                <w:sz w:val="22"/>
                <w:szCs w:val="22"/>
              </w:rPr>
            </w:pPr>
            <w:r w:rsidRPr="00571F2E">
              <w:rPr>
                <w:rFonts w:ascii="Arial" w:hAnsi="Arial" w:cs="Arial"/>
                <w:bCs/>
                <w:i/>
                <w:sz w:val="22"/>
                <w:szCs w:val="22"/>
              </w:rPr>
              <w:t>Konkretisierte Kompetenzen:</w:t>
            </w:r>
          </w:p>
          <w:p w14:paraId="5EAEB6D1" w14:textId="77777777" w:rsidR="00E42A4B" w:rsidRDefault="00E42A4B" w:rsidP="00E42A4B">
            <w:pPr>
              <w:spacing w:after="120"/>
              <w:contextualSpacing/>
              <w:jc w:val="both"/>
              <w:rPr>
                <w:rFonts w:ascii="Arial" w:hAnsi="Arial" w:cs="Arial"/>
                <w:bCs/>
                <w:sz w:val="22"/>
                <w:szCs w:val="22"/>
              </w:rPr>
            </w:pPr>
          </w:p>
          <w:p w14:paraId="05A015AA" w14:textId="2775E69E" w:rsidR="00E42A4B" w:rsidRPr="00571F2E" w:rsidRDefault="00E42A4B" w:rsidP="00E42A4B">
            <w:pPr>
              <w:spacing w:after="120"/>
              <w:contextualSpacing/>
              <w:jc w:val="both"/>
              <w:rPr>
                <w:rFonts w:ascii="Arial" w:hAnsi="Arial" w:cs="Arial"/>
                <w:bCs/>
                <w:sz w:val="22"/>
                <w:szCs w:val="22"/>
              </w:rPr>
            </w:pPr>
            <w:r w:rsidRPr="004C42A2">
              <w:rPr>
                <w:rFonts w:ascii="Arial" w:hAnsi="Arial" w:cs="Arial"/>
                <w:bCs/>
                <w:sz w:val="22"/>
                <w:szCs w:val="22"/>
              </w:rPr>
              <w:t>Die Schülerinnen und Schüler...</w:t>
            </w:r>
          </w:p>
          <w:p w14:paraId="6E627341" w14:textId="5C9B4655" w:rsidR="00E42A4B" w:rsidRPr="003419E0" w:rsidRDefault="00E42A4B" w:rsidP="00E42A4B">
            <w:pPr>
              <w:pStyle w:val="Listenabsatz"/>
              <w:numPr>
                <w:ilvl w:val="0"/>
                <w:numId w:val="15"/>
              </w:numPr>
              <w:ind w:left="324"/>
              <w:rPr>
                <w:rFonts w:ascii="Arial" w:hAnsi="Arial" w:cs="Arial"/>
                <w:sz w:val="22"/>
                <w:szCs w:val="22"/>
              </w:rPr>
            </w:pPr>
            <w:r w:rsidRPr="003419E0">
              <w:rPr>
                <w:rFonts w:ascii="Arial" w:hAnsi="Arial" w:cs="Arial"/>
                <w:sz w:val="22"/>
                <w:szCs w:val="22"/>
              </w:rPr>
              <w:t>stellen wesentliche Merkmale der Europäischen Union dar (SK),</w:t>
            </w:r>
          </w:p>
          <w:p w14:paraId="4BE608FD" w14:textId="56170011" w:rsidR="00E42A4B" w:rsidRPr="003419E0" w:rsidRDefault="00E42A4B" w:rsidP="00E42A4B">
            <w:pPr>
              <w:pStyle w:val="Listenabsatz"/>
              <w:numPr>
                <w:ilvl w:val="0"/>
                <w:numId w:val="15"/>
              </w:numPr>
              <w:ind w:left="324"/>
              <w:rPr>
                <w:rFonts w:ascii="Arial" w:hAnsi="Arial" w:cs="Arial"/>
                <w:sz w:val="22"/>
                <w:szCs w:val="22"/>
              </w:rPr>
            </w:pPr>
            <w:r w:rsidRPr="003419E0">
              <w:rPr>
                <w:rFonts w:ascii="Arial" w:hAnsi="Arial" w:cs="Arial"/>
                <w:sz w:val="22"/>
                <w:szCs w:val="22"/>
              </w:rPr>
              <w:t>beurteilen die Bedeutung einer europäischen Identität für die Entwicklung der Europäischen Union (UK),</w:t>
            </w:r>
          </w:p>
          <w:p w14:paraId="51FEF271" w14:textId="48B3A2D5" w:rsidR="00E42A4B" w:rsidRPr="003419E0" w:rsidRDefault="00E42A4B" w:rsidP="00E42A4B">
            <w:pPr>
              <w:pStyle w:val="Listenabsatz"/>
              <w:numPr>
                <w:ilvl w:val="0"/>
                <w:numId w:val="15"/>
              </w:numPr>
              <w:ind w:left="324"/>
              <w:rPr>
                <w:sz w:val="22"/>
                <w:szCs w:val="22"/>
              </w:rPr>
            </w:pPr>
            <w:r w:rsidRPr="003419E0">
              <w:rPr>
                <w:rFonts w:ascii="Arial" w:hAnsi="Arial" w:cs="Arial"/>
                <w:sz w:val="22"/>
                <w:szCs w:val="22"/>
              </w:rPr>
              <w:t>bewerten den europäischen Einigungsprozess im Hinblick auf wirtschaftliches Wachstum und Sicherung des Friedens (UK)</w:t>
            </w:r>
            <w:r>
              <w:rPr>
                <w:rFonts w:ascii="Arial" w:hAnsi="Arial" w:cs="Arial"/>
                <w:sz w:val="22"/>
                <w:szCs w:val="22"/>
              </w:rPr>
              <w:t>.</w:t>
            </w:r>
          </w:p>
        </w:tc>
        <w:tc>
          <w:tcPr>
            <w:tcW w:w="4160" w:type="dxa"/>
            <w:shd w:val="clear" w:color="auto" w:fill="auto"/>
          </w:tcPr>
          <w:p w14:paraId="68322967" w14:textId="74DCDA2D" w:rsidR="00E42A4B" w:rsidRPr="00571F2E" w:rsidRDefault="00E42A4B" w:rsidP="00E42A4B">
            <w:pPr>
              <w:pStyle w:val="Listenabsatz"/>
              <w:numPr>
                <w:ilvl w:val="0"/>
                <w:numId w:val="9"/>
              </w:numPr>
              <w:spacing w:after="160" w:line="259" w:lineRule="auto"/>
              <w:ind w:left="312"/>
              <w:rPr>
                <w:rStyle w:val="Hyperlink"/>
                <w:rFonts w:ascii="Arial" w:eastAsiaTheme="minorHAnsi" w:hAnsi="Arial" w:cs="Arial"/>
                <w:i/>
                <w:iCs/>
                <w:color w:val="auto"/>
                <w:sz w:val="22"/>
                <w:szCs w:val="22"/>
                <w:u w:val="none"/>
                <w:lang w:eastAsia="en-US"/>
              </w:rPr>
            </w:pPr>
            <w:r w:rsidRPr="003419E0">
              <w:rPr>
                <w:rFonts w:ascii="Arial" w:hAnsi="Arial" w:cs="Arial"/>
                <w:sz w:val="22"/>
                <w:szCs w:val="22"/>
              </w:rPr>
              <w:lastRenderedPageBreak/>
              <w:t>„Europäische Werte kinderleicht“ als möglicher Einstieg</w:t>
            </w:r>
            <w:r w:rsidRPr="004B37B0">
              <w:rPr>
                <w:rFonts w:ascii="Arial" w:hAnsi="Arial" w:cs="Arial"/>
                <w:sz w:val="22"/>
                <w:szCs w:val="22"/>
              </w:rPr>
              <w:t xml:space="preserve">: </w:t>
            </w:r>
            <w:hyperlink r:id="rId16" w:history="1">
              <w:r w:rsidRPr="004B37B0">
                <w:rPr>
                  <w:rStyle w:val="Hyperlink"/>
                  <w:rFonts w:ascii="Arial" w:hAnsi="Arial" w:cs="Arial"/>
                  <w:iCs/>
                  <w:sz w:val="22"/>
                  <w:szCs w:val="22"/>
                </w:rPr>
                <w:t>https://www.youtube.com/watch?v=ZP4L7EctqQM</w:t>
              </w:r>
            </w:hyperlink>
            <w:r>
              <w:rPr>
                <w:rStyle w:val="Hyperlink"/>
                <w:rFonts w:ascii="Arial" w:hAnsi="Arial" w:cs="Arial"/>
                <w:iCs/>
                <w:sz w:val="22"/>
                <w:szCs w:val="22"/>
              </w:rPr>
              <w:t xml:space="preserve"> </w:t>
            </w:r>
            <w:r>
              <w:rPr>
                <w:rFonts w:ascii="Arial" w:hAnsi="Arial" w:cs="Arial"/>
                <w:sz w:val="22"/>
                <w:szCs w:val="22"/>
              </w:rPr>
              <w:t>(abgerufen am 12.01.2021)</w:t>
            </w:r>
          </w:p>
          <w:p w14:paraId="13C29397" w14:textId="3E47EBE9" w:rsidR="00E42A4B" w:rsidRPr="003419E0" w:rsidRDefault="00E42A4B" w:rsidP="00E42A4B">
            <w:pPr>
              <w:pStyle w:val="Listenabsatz"/>
              <w:spacing w:after="160" w:line="259" w:lineRule="auto"/>
              <w:ind w:left="312"/>
              <w:rPr>
                <w:rFonts w:ascii="Arial" w:eastAsiaTheme="minorHAnsi" w:hAnsi="Arial" w:cs="Arial"/>
                <w:i/>
                <w:iCs/>
                <w:sz w:val="22"/>
                <w:szCs w:val="22"/>
                <w:lang w:eastAsia="en-US"/>
              </w:rPr>
            </w:pPr>
            <w:r w:rsidRPr="003419E0">
              <w:rPr>
                <w:rFonts w:ascii="Arial" w:hAnsi="Arial" w:cs="Arial"/>
                <w:i/>
                <w:iCs/>
                <w:sz w:val="22"/>
                <w:szCs w:val="22"/>
              </w:rPr>
              <w:t xml:space="preserve"> </w:t>
            </w:r>
          </w:p>
          <w:p w14:paraId="329DB62E" w14:textId="529091C4" w:rsidR="00E42A4B" w:rsidRPr="003419E0" w:rsidRDefault="00E42A4B" w:rsidP="00E42A4B">
            <w:pPr>
              <w:pStyle w:val="Listenabsatz"/>
              <w:numPr>
                <w:ilvl w:val="0"/>
                <w:numId w:val="9"/>
              </w:numPr>
              <w:spacing w:after="160" w:line="259" w:lineRule="auto"/>
              <w:ind w:left="312"/>
              <w:rPr>
                <w:rFonts w:ascii="Arial" w:eastAsiaTheme="minorHAnsi" w:hAnsi="Arial" w:cs="Arial"/>
                <w:i/>
                <w:iCs/>
                <w:sz w:val="22"/>
                <w:szCs w:val="22"/>
                <w:lang w:eastAsia="en-US"/>
              </w:rPr>
            </w:pPr>
            <w:r w:rsidRPr="003419E0">
              <w:rPr>
                <w:rFonts w:ascii="Arial" w:hAnsi="Arial" w:cs="Arial"/>
                <w:sz w:val="22"/>
                <w:szCs w:val="22"/>
              </w:rPr>
              <w:t xml:space="preserve">Lernfeld Europa. Handlungsorientierte Module für den Unterricht „Lernfeld Europa – Werte und Identität“: </w:t>
            </w:r>
            <w:hyperlink r:id="rId17" w:history="1">
              <w:r w:rsidRPr="003419E0">
                <w:rPr>
                  <w:rStyle w:val="Hyperlink"/>
                  <w:rFonts w:ascii="Arial" w:hAnsi="Arial" w:cs="Arial"/>
                  <w:sz w:val="22"/>
                  <w:szCs w:val="22"/>
                </w:rPr>
                <w:t>https://www.lpb-bw.de/fileadmin/lpb_hauptportal/pdf/bausteine_materialien/baustein_lernfeld_eu.pdf</w:t>
              </w:r>
            </w:hyperlink>
            <w:r w:rsidRPr="003419E0">
              <w:rPr>
                <w:rFonts w:ascii="Arial" w:hAnsi="Arial" w:cs="Arial"/>
                <w:sz w:val="22"/>
                <w:szCs w:val="22"/>
              </w:rPr>
              <w:t xml:space="preserve"> </w:t>
            </w:r>
            <w:r>
              <w:rPr>
                <w:rFonts w:ascii="Arial" w:hAnsi="Arial" w:cs="Arial"/>
                <w:sz w:val="22"/>
                <w:szCs w:val="22"/>
              </w:rPr>
              <w:t>(abgerufen am 12.01.2021)</w:t>
            </w:r>
          </w:p>
          <w:p w14:paraId="5DAFC43F" w14:textId="54F4A3F1" w:rsidR="00E42A4B" w:rsidRPr="003419E0" w:rsidRDefault="00E42A4B" w:rsidP="00E42A4B">
            <w:pPr>
              <w:ind w:left="312"/>
              <w:rPr>
                <w:rFonts w:ascii="Arial" w:hAnsi="Arial" w:cs="Arial"/>
              </w:rPr>
            </w:pPr>
          </w:p>
        </w:tc>
      </w:tr>
      <w:tr w:rsidR="00E42A4B" w:rsidRPr="00430884" w14:paraId="3D6A010D" w14:textId="77777777" w:rsidTr="00334A68">
        <w:tc>
          <w:tcPr>
            <w:tcW w:w="2420" w:type="dxa"/>
            <w:shd w:val="clear" w:color="auto" w:fill="auto"/>
          </w:tcPr>
          <w:p w14:paraId="72A02A57" w14:textId="151A7A0B" w:rsidR="00E42A4B" w:rsidRPr="003419E0" w:rsidRDefault="00E42A4B" w:rsidP="00E42A4B">
            <w:pPr>
              <w:spacing w:before="120" w:after="120"/>
              <w:rPr>
                <w:rFonts w:ascii="Arial" w:hAnsi="Arial" w:cs="Arial"/>
                <w:b/>
                <w:bCs/>
                <w:sz w:val="22"/>
                <w:szCs w:val="22"/>
              </w:rPr>
            </w:pPr>
            <w:r w:rsidRPr="00212DB5">
              <w:rPr>
                <w:rFonts w:ascii="Arial" w:eastAsiaTheme="minorHAnsi" w:hAnsi="Arial" w:cs="Arial"/>
                <w:b/>
                <w:bCs/>
                <w:sz w:val="22"/>
                <w:szCs w:val="22"/>
                <w:lang w:eastAsia="en-US"/>
              </w:rPr>
              <w:t>Europäische</w:t>
            </w:r>
            <w:r w:rsidRPr="00212DB5">
              <w:rPr>
                <w:rFonts w:ascii="Arial" w:hAnsi="Arial" w:cs="Arial"/>
                <w:b/>
                <w:bCs/>
                <w:sz w:val="22"/>
                <w:szCs w:val="22"/>
              </w:rPr>
              <w:t xml:space="preserve"> Regionen unter der Lupe</w:t>
            </w:r>
          </w:p>
        </w:tc>
        <w:tc>
          <w:tcPr>
            <w:tcW w:w="3773" w:type="dxa"/>
            <w:shd w:val="clear" w:color="auto" w:fill="auto"/>
          </w:tcPr>
          <w:p w14:paraId="33C8B284" w14:textId="77777777" w:rsidR="00E42A4B" w:rsidRPr="00212DB5" w:rsidRDefault="00E42A4B" w:rsidP="00E42A4B">
            <w:pPr>
              <w:pStyle w:val="Listenabsatz"/>
              <w:numPr>
                <w:ilvl w:val="0"/>
                <w:numId w:val="6"/>
              </w:numPr>
              <w:spacing w:after="120"/>
              <w:jc w:val="both"/>
              <w:rPr>
                <w:rFonts w:ascii="Arial" w:hAnsi="Arial" w:cs="Arial"/>
                <w:sz w:val="22"/>
                <w:szCs w:val="22"/>
              </w:rPr>
            </w:pPr>
            <w:r w:rsidRPr="00212DB5">
              <w:rPr>
                <w:rFonts w:ascii="Arial" w:hAnsi="Arial" w:cs="Arial"/>
                <w:sz w:val="22"/>
                <w:szCs w:val="22"/>
              </w:rPr>
              <w:t>Strukturschwache Räume</w:t>
            </w:r>
          </w:p>
          <w:p w14:paraId="35754679" w14:textId="77777777" w:rsidR="00E42A4B" w:rsidRPr="00212DB5" w:rsidRDefault="00E42A4B" w:rsidP="00E42A4B">
            <w:pPr>
              <w:pStyle w:val="Listenabsatz"/>
              <w:numPr>
                <w:ilvl w:val="0"/>
                <w:numId w:val="6"/>
              </w:numPr>
              <w:spacing w:after="120"/>
              <w:jc w:val="both"/>
              <w:rPr>
                <w:rFonts w:ascii="Arial" w:hAnsi="Arial" w:cs="Arial"/>
                <w:sz w:val="22"/>
                <w:szCs w:val="22"/>
              </w:rPr>
            </w:pPr>
            <w:r w:rsidRPr="00212DB5">
              <w:rPr>
                <w:rFonts w:ascii="Arial" w:hAnsi="Arial" w:cs="Arial"/>
                <w:sz w:val="22"/>
                <w:szCs w:val="22"/>
              </w:rPr>
              <w:t>Strukturstarke Räume</w:t>
            </w:r>
          </w:p>
          <w:p w14:paraId="6F1D6599" w14:textId="77777777" w:rsidR="00E42A4B" w:rsidRDefault="00E42A4B" w:rsidP="00E42A4B">
            <w:pPr>
              <w:pStyle w:val="Listenabsatz"/>
              <w:numPr>
                <w:ilvl w:val="0"/>
                <w:numId w:val="6"/>
              </w:numPr>
              <w:spacing w:after="120"/>
              <w:jc w:val="both"/>
              <w:rPr>
                <w:rFonts w:ascii="Arial" w:eastAsiaTheme="minorHAnsi" w:hAnsi="Arial" w:cs="Arial"/>
                <w:sz w:val="22"/>
                <w:szCs w:val="22"/>
                <w:lang w:eastAsia="en-US"/>
              </w:rPr>
            </w:pPr>
            <w:r w:rsidRPr="00212DB5">
              <w:rPr>
                <w:rFonts w:ascii="Arial" w:hAnsi="Arial" w:cs="Arial"/>
                <w:sz w:val="22"/>
                <w:szCs w:val="22"/>
              </w:rPr>
              <w:t>Räume im Wandel wirtschaftsräumlicher</w:t>
            </w:r>
            <w:r w:rsidRPr="00212DB5">
              <w:rPr>
                <w:rFonts w:ascii="Arial" w:eastAsiaTheme="minorHAnsi" w:hAnsi="Arial" w:cs="Arial"/>
                <w:sz w:val="22"/>
                <w:szCs w:val="22"/>
                <w:lang w:eastAsia="en-US"/>
              </w:rPr>
              <w:t xml:space="preserve"> Strukturen</w:t>
            </w:r>
          </w:p>
          <w:p w14:paraId="55CF9006" w14:textId="77777777" w:rsidR="00E42A4B" w:rsidRPr="00212DB5" w:rsidRDefault="00E42A4B" w:rsidP="00E42A4B">
            <w:pPr>
              <w:pStyle w:val="Listenabsatz"/>
              <w:numPr>
                <w:ilvl w:val="0"/>
                <w:numId w:val="6"/>
              </w:numPr>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Raumbeispiel Almeria</w:t>
            </w:r>
          </w:p>
          <w:p w14:paraId="097CBB97" w14:textId="22E24F38" w:rsidR="00E42A4B" w:rsidRPr="004B37B0" w:rsidRDefault="00E42A4B" w:rsidP="00E42A4B">
            <w:pPr>
              <w:pStyle w:val="Listenabsatz"/>
              <w:numPr>
                <w:ilvl w:val="0"/>
                <w:numId w:val="6"/>
              </w:numPr>
              <w:spacing w:after="120"/>
              <w:jc w:val="both"/>
              <w:rPr>
                <w:rFonts w:ascii="Arial" w:hAnsi="Arial" w:cs="Arial"/>
                <w:sz w:val="22"/>
                <w:szCs w:val="22"/>
              </w:rPr>
            </w:pPr>
            <w:r w:rsidRPr="004B37B0">
              <w:rPr>
                <w:rFonts w:ascii="Arial" w:hAnsi="Arial" w:cs="Arial"/>
                <w:sz w:val="22"/>
                <w:szCs w:val="22"/>
              </w:rPr>
              <w:t>Unterschiedliche sozioökonomi</w:t>
            </w:r>
            <w:r>
              <w:rPr>
                <w:rFonts w:ascii="Arial" w:hAnsi="Arial" w:cs="Arial"/>
                <w:sz w:val="22"/>
                <w:szCs w:val="22"/>
              </w:rPr>
              <w:t>-sche Entwicklungsstände (Regio</w:t>
            </w:r>
            <w:r w:rsidRPr="004B37B0">
              <w:rPr>
                <w:rFonts w:ascii="Arial" w:hAnsi="Arial" w:cs="Arial"/>
                <w:sz w:val="22"/>
                <w:szCs w:val="22"/>
              </w:rPr>
              <w:t>nen)</w:t>
            </w:r>
          </w:p>
          <w:p w14:paraId="05854EF5" w14:textId="2A9AFFA3" w:rsidR="00E42A4B" w:rsidRPr="003419E0" w:rsidRDefault="00E42A4B" w:rsidP="00E42A4B">
            <w:pPr>
              <w:pStyle w:val="Listenabsatz"/>
              <w:numPr>
                <w:ilvl w:val="0"/>
                <w:numId w:val="6"/>
              </w:numPr>
              <w:spacing w:after="120"/>
              <w:jc w:val="both"/>
              <w:rPr>
                <w:rFonts w:ascii="Arial" w:hAnsi="Arial" w:cs="Arial"/>
                <w:sz w:val="22"/>
                <w:szCs w:val="22"/>
              </w:rPr>
            </w:pPr>
            <w:r w:rsidRPr="004B37B0">
              <w:rPr>
                <w:rFonts w:ascii="Arial" w:hAnsi="Arial" w:cs="Arial"/>
                <w:sz w:val="22"/>
                <w:szCs w:val="22"/>
              </w:rPr>
              <w:lastRenderedPageBreak/>
              <w:t>Statische Raumentwicklungsmo-delle</w:t>
            </w:r>
          </w:p>
        </w:tc>
        <w:tc>
          <w:tcPr>
            <w:tcW w:w="4390" w:type="dxa"/>
            <w:shd w:val="clear" w:color="auto" w:fill="auto"/>
          </w:tcPr>
          <w:p w14:paraId="16D51052" w14:textId="406BEE8D" w:rsidR="00E42A4B" w:rsidRDefault="00E42A4B" w:rsidP="00E42A4B">
            <w:pPr>
              <w:spacing w:before="120" w:after="120"/>
              <w:jc w:val="both"/>
              <w:rPr>
                <w:rFonts w:ascii="Arial" w:hAnsi="Arial" w:cs="Arial"/>
                <w:i/>
                <w:sz w:val="22"/>
                <w:szCs w:val="22"/>
              </w:rPr>
            </w:pPr>
            <w:r w:rsidRPr="00571F2E">
              <w:rPr>
                <w:rFonts w:ascii="Arial" w:hAnsi="Arial" w:cs="Arial"/>
                <w:i/>
                <w:sz w:val="22"/>
                <w:szCs w:val="22"/>
              </w:rPr>
              <w:lastRenderedPageBreak/>
              <w:t>Übergeordnete Kompetenzen:</w:t>
            </w:r>
          </w:p>
          <w:p w14:paraId="07AB709E" w14:textId="49410FB2" w:rsidR="00E42A4B" w:rsidRPr="00571F2E" w:rsidRDefault="00E42A4B" w:rsidP="00E42A4B">
            <w:pPr>
              <w:spacing w:before="120" w:after="120"/>
              <w:jc w:val="both"/>
              <w:rPr>
                <w:rFonts w:ascii="Arial" w:hAnsi="Arial" w:cs="Arial"/>
                <w:sz w:val="22"/>
                <w:szCs w:val="22"/>
              </w:rPr>
            </w:pPr>
            <w:r w:rsidRPr="003419E0">
              <w:rPr>
                <w:rFonts w:ascii="Arial" w:hAnsi="Arial" w:cs="Arial"/>
                <w:sz w:val="22"/>
                <w:szCs w:val="22"/>
              </w:rPr>
              <w:t>Die Schülerinnen und Schüler…</w:t>
            </w:r>
          </w:p>
          <w:p w14:paraId="4E0C1D13" w14:textId="3F6DDDC3" w:rsidR="00E42A4B" w:rsidRPr="00C57B93"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führen auch mittels themenrelevanter Informationen und Daten aus Medienangeboten eine fragengeleitete Raumanalyse durch (MK 14)</w:t>
            </w:r>
          </w:p>
          <w:p w14:paraId="41C44808" w14:textId="77777777" w:rsidR="00E42A4B" w:rsidRPr="00C57B93"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 xml:space="preserve">erläutern Bedeutung und Wirkung der Digitalisierung und Globalisierung in </w:t>
            </w:r>
            <w:r w:rsidRPr="00C57B93">
              <w:rPr>
                <w:rFonts w:ascii="Arial" w:hAnsi="Arial" w:cs="Arial"/>
                <w:sz w:val="22"/>
                <w:szCs w:val="22"/>
              </w:rPr>
              <w:lastRenderedPageBreak/>
              <w:t>Wirtschaft, Politik und Gesellschaft (SK 6)</w:t>
            </w:r>
          </w:p>
          <w:p w14:paraId="220C247D" w14:textId="77777777" w:rsidR="00E42A4B" w:rsidRPr="00C57B93"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artikulieren konstruktive Kritik sowie Lösungsoptionen für Problemkonstellationen (HK 7)</w:t>
            </w:r>
          </w:p>
          <w:p w14:paraId="46E0911F" w14:textId="6004008C" w:rsidR="00E42A4B" w:rsidRDefault="00E42A4B" w:rsidP="00E42A4B">
            <w:pPr>
              <w:spacing w:before="120" w:after="120"/>
              <w:ind w:left="-36"/>
              <w:jc w:val="both"/>
              <w:rPr>
                <w:rFonts w:ascii="Arial" w:hAnsi="Arial" w:cs="Arial"/>
                <w:i/>
                <w:sz w:val="22"/>
                <w:szCs w:val="22"/>
              </w:rPr>
            </w:pPr>
            <w:r w:rsidRPr="00571F2E">
              <w:rPr>
                <w:rFonts w:ascii="Arial" w:hAnsi="Arial" w:cs="Arial"/>
                <w:i/>
                <w:sz w:val="22"/>
                <w:szCs w:val="22"/>
              </w:rPr>
              <w:t xml:space="preserve">Konkretisierte Kompetenzen: </w:t>
            </w:r>
          </w:p>
          <w:p w14:paraId="1495E662" w14:textId="09292AF4" w:rsidR="00E42A4B" w:rsidRPr="00571F2E" w:rsidRDefault="00E42A4B" w:rsidP="00E42A4B">
            <w:pPr>
              <w:spacing w:before="120" w:after="120"/>
              <w:jc w:val="both"/>
              <w:rPr>
                <w:rFonts w:ascii="Arial" w:hAnsi="Arial" w:cs="Arial"/>
                <w:sz w:val="22"/>
                <w:szCs w:val="22"/>
              </w:rPr>
            </w:pPr>
            <w:r w:rsidRPr="003419E0">
              <w:rPr>
                <w:rFonts w:ascii="Arial" w:hAnsi="Arial" w:cs="Arial"/>
                <w:sz w:val="22"/>
                <w:szCs w:val="22"/>
              </w:rPr>
              <w:t>Die Schülerinnen und Schüler…</w:t>
            </w:r>
          </w:p>
          <w:p w14:paraId="302C3791" w14:textId="77777777" w:rsidR="00E42A4B" w:rsidRPr="00C57B93"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vergleichen den Entwicklungsstand von Ländern und Regionen auf der Grundlage geeigneter Indikatoren (SK)</w:t>
            </w:r>
          </w:p>
          <w:p w14:paraId="2B5C7F55" w14:textId="77777777" w:rsidR="00E42A4B" w:rsidRPr="00C57B93"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erklären sozioökonomische Disparitäten zwischen und innerhalb von Ländern vor dem Hintergrund von Geschichte, Ressourcenverfügbarkeit, Infrastruktur und Austauschbeziehungen (SK)</w:t>
            </w:r>
          </w:p>
          <w:p w14:paraId="6632D083" w14:textId="5086D546" w:rsidR="00E42A4B" w:rsidRPr="003419E0" w:rsidRDefault="00E42A4B" w:rsidP="00E42A4B">
            <w:pPr>
              <w:pStyle w:val="Listenabsatz"/>
              <w:numPr>
                <w:ilvl w:val="0"/>
                <w:numId w:val="17"/>
              </w:numPr>
              <w:spacing w:before="120" w:after="120"/>
              <w:ind w:left="324"/>
              <w:jc w:val="both"/>
              <w:rPr>
                <w:rFonts w:ascii="Arial" w:hAnsi="Arial" w:cs="Arial"/>
                <w:sz w:val="22"/>
                <w:szCs w:val="22"/>
              </w:rPr>
            </w:pPr>
            <w:r w:rsidRPr="00C57B93">
              <w:rPr>
                <w:rFonts w:ascii="Arial" w:hAnsi="Arial" w:cs="Arial"/>
                <w:sz w:val="22"/>
                <w:szCs w:val="22"/>
              </w:rPr>
              <w:t>erörtern Klassifikationsprinzipien und Begriffe zur Gliederung der Erde nach sozioökonomischen Merkmalen (UK)</w:t>
            </w:r>
            <w:r>
              <w:rPr>
                <w:rFonts w:ascii="Arial" w:hAnsi="Arial" w:cs="Arial"/>
                <w:sz w:val="22"/>
                <w:szCs w:val="22"/>
              </w:rPr>
              <w:t>.</w:t>
            </w:r>
          </w:p>
        </w:tc>
        <w:tc>
          <w:tcPr>
            <w:tcW w:w="4160" w:type="dxa"/>
            <w:shd w:val="clear" w:color="auto" w:fill="auto"/>
          </w:tcPr>
          <w:p w14:paraId="7ABF6C0D" w14:textId="6EA6BDD0" w:rsidR="00E42A4B" w:rsidRDefault="00E42A4B" w:rsidP="00E42A4B">
            <w:pPr>
              <w:pStyle w:val="Listenabsatz"/>
              <w:numPr>
                <w:ilvl w:val="0"/>
                <w:numId w:val="25"/>
              </w:numPr>
              <w:spacing w:after="160" w:line="259" w:lineRule="auto"/>
              <w:ind w:left="360"/>
              <w:rPr>
                <w:rFonts w:ascii="Arial" w:hAnsi="Arial" w:cs="Arial"/>
                <w:sz w:val="22"/>
                <w:szCs w:val="22"/>
              </w:rPr>
            </w:pPr>
            <w:r w:rsidRPr="0056694C">
              <w:rPr>
                <w:rFonts w:ascii="Arial" w:hAnsi="Arial" w:cs="Arial"/>
                <w:sz w:val="22"/>
                <w:szCs w:val="22"/>
              </w:rPr>
              <w:lastRenderedPageBreak/>
              <w:t>Interviews mit Grundschulkindern</w:t>
            </w:r>
            <w:r>
              <w:rPr>
                <w:rFonts w:ascii="Arial" w:hAnsi="Arial" w:cs="Arial"/>
                <w:sz w:val="22"/>
                <w:szCs w:val="22"/>
              </w:rPr>
              <w:t xml:space="preserve">: </w:t>
            </w:r>
            <w:hyperlink r:id="rId18" w:history="1">
              <w:r w:rsidRPr="001605B4">
                <w:rPr>
                  <w:rStyle w:val="Hyperlink"/>
                  <w:rFonts w:ascii="Arial" w:hAnsi="Arial" w:cs="Arial"/>
                  <w:sz w:val="22"/>
                  <w:szCs w:val="22"/>
                </w:rPr>
                <w:t>https://kinder.wdr.de/radio/kiraka/hoeren/radiogeschichten/leben-im-dreilaendereck-104.html</w:t>
              </w:r>
            </w:hyperlink>
            <w:r>
              <w:rPr>
                <w:rStyle w:val="Hyperlink"/>
                <w:rFonts w:ascii="Arial" w:hAnsi="Arial" w:cs="Arial"/>
                <w:sz w:val="22"/>
                <w:szCs w:val="22"/>
              </w:rPr>
              <w:t xml:space="preserve"> </w:t>
            </w:r>
            <w:r>
              <w:rPr>
                <w:rFonts w:ascii="Arial" w:hAnsi="Arial" w:cs="Arial"/>
                <w:sz w:val="22"/>
                <w:szCs w:val="22"/>
              </w:rPr>
              <w:t>(abgerufen am 12.01.2021)</w:t>
            </w:r>
          </w:p>
          <w:p w14:paraId="3327148D" w14:textId="77777777" w:rsidR="00E42A4B" w:rsidRDefault="00E42A4B" w:rsidP="00E42A4B">
            <w:pPr>
              <w:pStyle w:val="Listenabsatz"/>
              <w:spacing w:after="160" w:line="259" w:lineRule="auto"/>
              <w:ind w:left="360"/>
              <w:rPr>
                <w:rFonts w:ascii="Arial" w:hAnsi="Arial" w:cs="Arial"/>
                <w:sz w:val="22"/>
                <w:szCs w:val="22"/>
              </w:rPr>
            </w:pPr>
          </w:p>
          <w:p w14:paraId="33C99226" w14:textId="79F17630" w:rsidR="00E42A4B" w:rsidRPr="00847044" w:rsidRDefault="00E42A4B" w:rsidP="00E42A4B">
            <w:pPr>
              <w:pStyle w:val="Listenabsatz"/>
              <w:numPr>
                <w:ilvl w:val="0"/>
                <w:numId w:val="25"/>
              </w:numPr>
              <w:spacing w:after="160" w:line="259" w:lineRule="auto"/>
              <w:ind w:left="360"/>
              <w:rPr>
                <w:rFonts w:ascii="Arial" w:hAnsi="Arial" w:cs="Arial"/>
                <w:sz w:val="22"/>
                <w:szCs w:val="22"/>
              </w:rPr>
            </w:pPr>
            <w:r w:rsidRPr="00847044">
              <w:rPr>
                <w:rFonts w:ascii="Arial" w:hAnsi="Arial" w:cs="Arial"/>
                <w:sz w:val="22"/>
                <w:szCs w:val="22"/>
              </w:rPr>
              <w:t xml:space="preserve">Imagefilm, 3 Minuten, Euregio Maas Rhein – Eine Region für alle: </w:t>
            </w:r>
            <w:hyperlink r:id="rId19" w:history="1">
              <w:r w:rsidRPr="00847044">
                <w:rPr>
                  <w:rStyle w:val="Hyperlink"/>
                  <w:rFonts w:ascii="Arial" w:hAnsi="Arial" w:cs="Arial"/>
                  <w:sz w:val="22"/>
                  <w:szCs w:val="22"/>
                </w:rPr>
                <w:t>https://www.youtube.com/watch?v=BS2vn0r2fWQ</w:t>
              </w:r>
            </w:hyperlink>
          </w:p>
          <w:p w14:paraId="5334F222" w14:textId="77777777" w:rsidR="00E42A4B" w:rsidRPr="00847044" w:rsidRDefault="00E42A4B" w:rsidP="00E42A4B">
            <w:pPr>
              <w:pStyle w:val="Listenabsatz"/>
              <w:spacing w:after="160" w:line="259" w:lineRule="auto"/>
              <w:ind w:left="360"/>
              <w:rPr>
                <w:rFonts w:ascii="Arial" w:hAnsi="Arial" w:cs="Arial"/>
                <w:sz w:val="22"/>
                <w:szCs w:val="22"/>
              </w:rPr>
            </w:pPr>
          </w:p>
          <w:p w14:paraId="4455B311" w14:textId="047BA6DB" w:rsidR="00E42A4B" w:rsidRPr="00847044" w:rsidRDefault="00E42A4B" w:rsidP="00E42A4B">
            <w:pPr>
              <w:pStyle w:val="Listenabsatz"/>
              <w:numPr>
                <w:ilvl w:val="0"/>
                <w:numId w:val="25"/>
              </w:numPr>
              <w:spacing w:after="160" w:line="259" w:lineRule="auto"/>
              <w:ind w:left="360"/>
              <w:rPr>
                <w:rFonts w:ascii="Arial" w:hAnsi="Arial" w:cs="Arial"/>
                <w:sz w:val="22"/>
                <w:szCs w:val="22"/>
              </w:rPr>
            </w:pPr>
            <w:r w:rsidRPr="00847044">
              <w:rPr>
                <w:rFonts w:ascii="Arial" w:hAnsi="Arial" w:cs="Arial"/>
                <w:sz w:val="22"/>
                <w:szCs w:val="22"/>
              </w:rPr>
              <w:t xml:space="preserve">Nachbarn in Europa: </w:t>
            </w:r>
            <w:hyperlink r:id="rId20" w:history="1">
              <w:r w:rsidRPr="00847044">
                <w:rPr>
                  <w:rStyle w:val="Hyperlink"/>
                  <w:rFonts w:ascii="Arial" w:hAnsi="Arial" w:cs="Arial"/>
                  <w:sz w:val="22"/>
                  <w:szCs w:val="22"/>
                </w:rPr>
                <w:t>https://www.youtube.com/watch?v=0YdXC-FgqIw</w:t>
              </w:r>
            </w:hyperlink>
            <w:r>
              <w:rPr>
                <w:rStyle w:val="Hyperlink"/>
                <w:rFonts w:ascii="Arial" w:hAnsi="Arial" w:cs="Arial"/>
                <w:sz w:val="22"/>
                <w:szCs w:val="22"/>
              </w:rPr>
              <w:t xml:space="preserve"> </w:t>
            </w:r>
            <w:r>
              <w:rPr>
                <w:rFonts w:ascii="Arial" w:hAnsi="Arial" w:cs="Arial"/>
                <w:sz w:val="22"/>
                <w:szCs w:val="22"/>
              </w:rPr>
              <w:t>(abgerufen am 12.01.2021)</w:t>
            </w:r>
          </w:p>
          <w:p w14:paraId="467624AE" w14:textId="2F7C6DD4" w:rsidR="00E42A4B" w:rsidRPr="0056694C" w:rsidRDefault="00E42A4B" w:rsidP="00E42A4B">
            <w:pPr>
              <w:pStyle w:val="Listenabsatz"/>
              <w:spacing w:after="160" w:line="259" w:lineRule="auto"/>
              <w:ind w:left="672"/>
              <w:rPr>
                <w:rFonts w:ascii="Arial" w:hAnsi="Arial" w:cs="Arial"/>
                <w:sz w:val="22"/>
                <w:szCs w:val="22"/>
              </w:rPr>
            </w:pPr>
          </w:p>
        </w:tc>
      </w:tr>
      <w:tr w:rsidR="00E42A4B" w:rsidRPr="005E472F" w14:paraId="69902DB7" w14:textId="77777777" w:rsidTr="00334A68">
        <w:tc>
          <w:tcPr>
            <w:tcW w:w="2420" w:type="dxa"/>
            <w:shd w:val="clear" w:color="auto" w:fill="auto"/>
          </w:tcPr>
          <w:p w14:paraId="0F0EB28F" w14:textId="77777777" w:rsidR="00E42A4B" w:rsidRPr="00334A68" w:rsidRDefault="00E42A4B" w:rsidP="00E42A4B">
            <w:pPr>
              <w:spacing w:after="120"/>
              <w:rPr>
                <w:rFonts w:ascii="Arial" w:hAnsi="Arial" w:cs="Arial"/>
                <w:b/>
                <w:bCs/>
                <w:sz w:val="22"/>
                <w:szCs w:val="22"/>
              </w:rPr>
            </w:pPr>
            <w:r w:rsidRPr="00334A68">
              <w:rPr>
                <w:rFonts w:ascii="Arial" w:hAnsi="Arial" w:cs="Arial"/>
                <w:b/>
                <w:bCs/>
                <w:sz w:val="22"/>
                <w:szCs w:val="22"/>
              </w:rPr>
              <w:t>Europa – mach mit! Bürgerbeteiligung in der Europäischen Union, wie geht das?</w:t>
            </w:r>
          </w:p>
          <w:p w14:paraId="2FDC45DE" w14:textId="77777777" w:rsidR="00E42A4B" w:rsidRPr="00334A68" w:rsidRDefault="00E42A4B" w:rsidP="00E42A4B">
            <w:pPr>
              <w:rPr>
                <w:rFonts w:ascii="Arial" w:hAnsi="Arial" w:cs="Arial"/>
                <w:sz w:val="22"/>
                <w:szCs w:val="22"/>
              </w:rPr>
            </w:pPr>
          </w:p>
          <w:p w14:paraId="30712A52" w14:textId="77777777" w:rsidR="00E42A4B" w:rsidRPr="00334A68" w:rsidRDefault="00E42A4B" w:rsidP="00E42A4B">
            <w:pPr>
              <w:rPr>
                <w:rFonts w:ascii="Arial" w:hAnsi="Arial" w:cs="Arial"/>
                <w:sz w:val="22"/>
                <w:szCs w:val="22"/>
              </w:rPr>
            </w:pPr>
          </w:p>
          <w:p w14:paraId="00714902" w14:textId="77777777" w:rsidR="00E42A4B" w:rsidRPr="00334A68" w:rsidRDefault="00E42A4B" w:rsidP="00E42A4B">
            <w:pPr>
              <w:rPr>
                <w:rFonts w:ascii="Arial" w:hAnsi="Arial" w:cs="Arial"/>
                <w:sz w:val="22"/>
                <w:szCs w:val="22"/>
              </w:rPr>
            </w:pPr>
          </w:p>
          <w:p w14:paraId="150A9491" w14:textId="77777777" w:rsidR="00E42A4B" w:rsidRPr="00334A68" w:rsidRDefault="00E42A4B" w:rsidP="00E42A4B">
            <w:pPr>
              <w:rPr>
                <w:rFonts w:ascii="Arial" w:hAnsi="Arial" w:cs="Arial"/>
                <w:sz w:val="22"/>
                <w:szCs w:val="22"/>
              </w:rPr>
            </w:pPr>
          </w:p>
        </w:tc>
        <w:tc>
          <w:tcPr>
            <w:tcW w:w="3773" w:type="dxa"/>
            <w:shd w:val="clear" w:color="auto" w:fill="auto"/>
          </w:tcPr>
          <w:p w14:paraId="269C99F3" w14:textId="1F40B084" w:rsidR="00E42A4B" w:rsidRPr="00334A68" w:rsidRDefault="00E42A4B" w:rsidP="00E42A4B">
            <w:pPr>
              <w:pStyle w:val="Listenabsatz"/>
              <w:numPr>
                <w:ilvl w:val="0"/>
                <w:numId w:val="12"/>
              </w:numPr>
              <w:spacing w:after="120"/>
              <w:ind w:left="373"/>
              <w:rPr>
                <w:rFonts w:ascii="Arial" w:hAnsi="Arial" w:cs="Arial"/>
                <w:sz w:val="22"/>
                <w:szCs w:val="22"/>
              </w:rPr>
            </w:pPr>
            <w:r w:rsidRPr="00334A68">
              <w:rPr>
                <w:rFonts w:ascii="Arial" w:hAnsi="Arial" w:cs="Arial"/>
                <w:sz w:val="22"/>
                <w:szCs w:val="22"/>
              </w:rPr>
              <w:t xml:space="preserve">Die </w:t>
            </w:r>
            <w:r w:rsidRPr="007A1E96">
              <w:rPr>
                <w:rFonts w:ascii="Arial" w:hAnsi="Arial" w:cs="Arial"/>
                <w:b/>
                <w:sz w:val="22"/>
                <w:szCs w:val="22"/>
              </w:rPr>
              <w:t>Europäische</w:t>
            </w:r>
            <w:r w:rsidRPr="00334A68">
              <w:rPr>
                <w:rFonts w:ascii="Arial" w:hAnsi="Arial" w:cs="Arial"/>
                <w:sz w:val="22"/>
                <w:szCs w:val="22"/>
              </w:rPr>
              <w:t xml:space="preserve"> </w:t>
            </w:r>
            <w:r w:rsidRPr="00334A68">
              <w:rPr>
                <w:rFonts w:ascii="Arial" w:hAnsi="Arial" w:cs="Arial"/>
                <w:b/>
                <w:bCs/>
                <w:sz w:val="22"/>
                <w:szCs w:val="22"/>
              </w:rPr>
              <w:t>Bürgerinitiative</w:t>
            </w:r>
            <w:r w:rsidRPr="00334A68">
              <w:rPr>
                <w:rFonts w:ascii="Arial" w:hAnsi="Arial" w:cs="Arial"/>
                <w:sz w:val="22"/>
                <w:szCs w:val="22"/>
              </w:rPr>
              <w:t xml:space="preserve"> als ein Beispiel einer gelebten Bürgerbeteiligung unter Einbeziehung der Institutionen der Europäischen Union als einfache </w:t>
            </w:r>
            <w:r w:rsidRPr="00334A68">
              <w:rPr>
                <w:rFonts w:ascii="Arial" w:hAnsi="Arial" w:cs="Arial"/>
                <w:b/>
                <w:bCs/>
                <w:sz w:val="22"/>
                <w:szCs w:val="22"/>
              </w:rPr>
              <w:t>Simulation</w:t>
            </w:r>
            <w:r w:rsidRPr="00334A68">
              <w:rPr>
                <w:rFonts w:ascii="Arial" w:hAnsi="Arial" w:cs="Arial"/>
                <w:sz w:val="22"/>
                <w:szCs w:val="22"/>
              </w:rPr>
              <w:t xml:space="preserve"> im Unterricht. </w:t>
            </w:r>
            <w:r w:rsidRPr="00334A68">
              <w:rPr>
                <w:rFonts w:ascii="Arial" w:hAnsi="Arial" w:cs="Arial"/>
                <w:sz w:val="22"/>
                <w:szCs w:val="22"/>
              </w:rPr>
              <w:br/>
            </w:r>
            <w:r w:rsidRPr="00334A68">
              <w:rPr>
                <w:rFonts w:ascii="Arial" w:hAnsi="Arial" w:cs="Arial"/>
                <w:sz w:val="22"/>
                <w:szCs w:val="22"/>
                <w:u w:val="single"/>
              </w:rPr>
              <w:br/>
              <w:t>Mögliche Alternative:</w:t>
            </w:r>
            <w:r w:rsidRPr="00334A68">
              <w:rPr>
                <w:rFonts w:ascii="Arial" w:hAnsi="Arial" w:cs="Arial"/>
                <w:sz w:val="22"/>
                <w:szCs w:val="22"/>
              </w:rPr>
              <w:t xml:space="preserve"> </w:t>
            </w:r>
            <w:r w:rsidRPr="00334A68">
              <w:rPr>
                <w:rFonts w:ascii="Arial" w:hAnsi="Arial" w:cs="Arial"/>
                <w:sz w:val="22"/>
                <w:szCs w:val="22"/>
              </w:rPr>
              <w:br/>
            </w:r>
          </w:p>
          <w:p w14:paraId="435B1CAB" w14:textId="46DC019B" w:rsidR="00E42A4B" w:rsidRPr="00334A68" w:rsidRDefault="00E42A4B" w:rsidP="00E42A4B">
            <w:pPr>
              <w:pStyle w:val="Listenabsatz"/>
              <w:numPr>
                <w:ilvl w:val="0"/>
                <w:numId w:val="12"/>
              </w:numPr>
              <w:spacing w:after="120"/>
              <w:ind w:left="373"/>
              <w:rPr>
                <w:rFonts w:ascii="Arial" w:hAnsi="Arial" w:cs="Arial"/>
                <w:sz w:val="22"/>
                <w:szCs w:val="22"/>
              </w:rPr>
            </w:pPr>
            <w:r w:rsidRPr="00334A68">
              <w:rPr>
                <w:rFonts w:ascii="Arial" w:hAnsi="Arial" w:cs="Arial"/>
                <w:sz w:val="22"/>
                <w:szCs w:val="22"/>
              </w:rPr>
              <w:t xml:space="preserve">Wie entsteht EU-Umweltrecht? Die Schülerinnen und Schüler setzen sich mit den wichtigsten </w:t>
            </w:r>
            <w:r w:rsidRPr="00334A68">
              <w:rPr>
                <w:rFonts w:ascii="Arial" w:hAnsi="Arial" w:cs="Arial"/>
                <w:b/>
                <w:bCs/>
                <w:sz w:val="22"/>
                <w:szCs w:val="22"/>
              </w:rPr>
              <w:t xml:space="preserve">Akteuren der Gesetzgebung </w:t>
            </w:r>
            <w:r w:rsidRPr="00334A68">
              <w:rPr>
                <w:rFonts w:ascii="Arial" w:hAnsi="Arial" w:cs="Arial"/>
                <w:sz w:val="22"/>
                <w:szCs w:val="22"/>
              </w:rPr>
              <w:lastRenderedPageBreak/>
              <w:t>auf europäischer Ebene auseinander: mit dem Europäischen Parlament, dem Rat der Europäischen Union und der Europäischen Kommission. Mittels konkreter Beispiele aus der Umweltpolitik verfolgen sie den Weg der Gesetzgebung sowie den Einfluss verschiedener Akteurinnen und Akteure.</w:t>
            </w:r>
            <w:r w:rsidRPr="00334A68">
              <w:rPr>
                <w:rFonts w:ascii="Arial" w:hAnsi="Arial" w:cs="Arial"/>
                <w:sz w:val="22"/>
                <w:szCs w:val="22"/>
              </w:rPr>
              <w:br/>
              <w:t>Anschließend recherchieren die Schülerinnen und Schüler die Situation in verschiedenen Ländern und vergleichen, inwieweit die EU die Umweltpolitik in den Mitgliedsländern mitbeeinflusst. Die Ergebnisse stellen sie in Diagrammen, Texten und Bildern dar.</w:t>
            </w:r>
            <w:r w:rsidRPr="00334A68">
              <w:rPr>
                <w:rFonts w:ascii="Arial" w:hAnsi="Arial" w:cs="Arial"/>
                <w:sz w:val="22"/>
                <w:szCs w:val="22"/>
              </w:rPr>
              <w:br/>
            </w:r>
          </w:p>
          <w:p w14:paraId="4B3AFC13" w14:textId="3109E206" w:rsidR="00E42A4B" w:rsidRPr="00334A68" w:rsidRDefault="00E42A4B" w:rsidP="00E42A4B">
            <w:pPr>
              <w:spacing w:after="120"/>
              <w:rPr>
                <w:rFonts w:ascii="Arial" w:hAnsi="Arial" w:cs="Arial"/>
                <w:sz w:val="22"/>
                <w:szCs w:val="22"/>
              </w:rPr>
            </w:pPr>
            <w:r w:rsidRPr="00334A68">
              <w:rPr>
                <w:rFonts w:ascii="Arial" w:hAnsi="Arial" w:cs="Arial"/>
                <w:sz w:val="22"/>
                <w:szCs w:val="22"/>
              </w:rPr>
              <w:t>Fakultativ:</w:t>
            </w:r>
          </w:p>
          <w:p w14:paraId="678FA851" w14:textId="3417F5EA" w:rsidR="00E42A4B" w:rsidRPr="00334A68" w:rsidRDefault="00E42A4B" w:rsidP="00E42A4B">
            <w:pPr>
              <w:pStyle w:val="Listenabsatz"/>
              <w:numPr>
                <w:ilvl w:val="0"/>
                <w:numId w:val="13"/>
              </w:numPr>
              <w:spacing w:after="120"/>
              <w:ind w:left="373"/>
              <w:rPr>
                <w:rFonts w:ascii="Arial" w:hAnsi="Arial" w:cs="Arial"/>
                <w:sz w:val="22"/>
                <w:szCs w:val="22"/>
              </w:rPr>
            </w:pPr>
            <w:r w:rsidRPr="00334A68">
              <w:rPr>
                <w:rFonts w:ascii="Arial" w:hAnsi="Arial" w:cs="Arial"/>
                <w:sz w:val="22"/>
                <w:szCs w:val="22"/>
              </w:rPr>
              <w:t xml:space="preserve">Die Institutionen der EU als Gruppenpuzzle: Die Schülerinnen und Schüler erarbeiten sich grundlegende Informationen zu den fünf wichtigsten Organen der Europäischen Union und ihrem Zusammenwirken. </w:t>
            </w:r>
          </w:p>
          <w:p w14:paraId="49669FFB" w14:textId="77777777" w:rsidR="00E42A4B" w:rsidRPr="00334A68" w:rsidRDefault="00E42A4B" w:rsidP="00E42A4B">
            <w:pPr>
              <w:pStyle w:val="Listenabsatz"/>
              <w:spacing w:after="120"/>
              <w:ind w:left="360"/>
              <w:rPr>
                <w:rFonts w:ascii="Arial" w:hAnsi="Arial" w:cs="Arial"/>
                <w:sz w:val="22"/>
                <w:szCs w:val="22"/>
              </w:rPr>
            </w:pPr>
          </w:p>
          <w:p w14:paraId="22F2CC26" w14:textId="4540427A" w:rsidR="00E42A4B" w:rsidRPr="00334A68" w:rsidRDefault="00E42A4B" w:rsidP="00E42A4B">
            <w:pPr>
              <w:spacing w:after="120"/>
              <w:rPr>
                <w:rFonts w:ascii="Arial" w:hAnsi="Arial" w:cs="Arial"/>
                <w:sz w:val="22"/>
                <w:szCs w:val="22"/>
              </w:rPr>
            </w:pPr>
          </w:p>
        </w:tc>
        <w:tc>
          <w:tcPr>
            <w:tcW w:w="4390" w:type="dxa"/>
            <w:shd w:val="clear" w:color="auto" w:fill="auto"/>
          </w:tcPr>
          <w:p w14:paraId="2608C464" w14:textId="1F7560BB" w:rsidR="00E42A4B" w:rsidRDefault="00E42A4B" w:rsidP="00E42A4B">
            <w:pPr>
              <w:spacing w:before="120" w:after="120"/>
              <w:jc w:val="both"/>
              <w:rPr>
                <w:rFonts w:ascii="Arial" w:hAnsi="Arial" w:cs="Arial"/>
                <w:i/>
                <w:sz w:val="22"/>
                <w:szCs w:val="22"/>
              </w:rPr>
            </w:pPr>
            <w:r w:rsidRPr="00571F2E">
              <w:rPr>
                <w:rFonts w:ascii="Arial" w:hAnsi="Arial" w:cs="Arial"/>
                <w:i/>
                <w:sz w:val="22"/>
                <w:szCs w:val="22"/>
              </w:rPr>
              <w:lastRenderedPageBreak/>
              <w:t>Übergeordnete Kompetenzen:</w:t>
            </w:r>
          </w:p>
          <w:p w14:paraId="750CB115" w14:textId="670A0277" w:rsidR="00E42A4B" w:rsidRPr="00571F2E" w:rsidRDefault="00E42A4B" w:rsidP="00E42A4B">
            <w:pPr>
              <w:spacing w:before="120" w:after="120"/>
              <w:jc w:val="both"/>
              <w:rPr>
                <w:rFonts w:ascii="Arial" w:hAnsi="Arial" w:cs="Arial"/>
                <w:sz w:val="22"/>
                <w:szCs w:val="22"/>
              </w:rPr>
            </w:pPr>
            <w:r w:rsidRPr="00334A68">
              <w:rPr>
                <w:rFonts w:ascii="Arial" w:hAnsi="Arial" w:cs="Arial"/>
                <w:sz w:val="22"/>
                <w:szCs w:val="22"/>
              </w:rPr>
              <w:t>Die Schülerinnen und Schüler…</w:t>
            </w:r>
          </w:p>
          <w:p w14:paraId="67CB7190" w14:textId="7E2746D9"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beschreiben fachbezogen Sachverhalte, Strukturen, Prozesse und Zusammenhänge unter Verwendung zentraler fachlicher Zugänge mithilfe eines Orientierungs-, Ordnungs- und Deutungswissen (SK 1),</w:t>
            </w:r>
          </w:p>
          <w:p w14:paraId="216724CC" w14:textId="77777777"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 xml:space="preserve">verwenden Fachbegriffe zur Darstellung von Sachverhalten (SK 2), </w:t>
            </w:r>
          </w:p>
          <w:p w14:paraId="39DB5398" w14:textId="3130ACD7"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 xml:space="preserve">analysieren ökonomische, politische, gesellschaftliche, räumliche und historische Prozesse, Probleme und Konflikte </w:t>
            </w:r>
            <w:r w:rsidRPr="00334A68">
              <w:rPr>
                <w:rFonts w:ascii="Arial" w:hAnsi="Arial" w:cs="Arial"/>
                <w:sz w:val="22"/>
                <w:szCs w:val="22"/>
              </w:rPr>
              <w:lastRenderedPageBreak/>
              <w:t xml:space="preserve">hinsichtlich Einflussfaktoren, Verlauf, Ergebnissen sowie handelnder Akteure mit ihren Handlungsspielräumen, Interessen und Zielsetzungen (SK 4), </w:t>
            </w:r>
          </w:p>
          <w:p w14:paraId="5F881556" w14:textId="77777777"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präsentieren Ergebnisse und eigene Narrationen unter Verwendung von Fachsprache mithilfe analoger und digitaler Werkzeuge adressatengerecht und strukturiert (MK 2),</w:t>
            </w:r>
          </w:p>
          <w:p w14:paraId="268E0C3E" w14:textId="772B9F38"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bewerten Strukturen und Handlungsoptionen innerhalb ökonomischer und politischer Entscheidungsprozesse, auch unter Einbeziehung von Nachhaltigkeitskriterien (UK 3),</w:t>
            </w:r>
          </w:p>
          <w:p w14:paraId="3F0CD648" w14:textId="6D8B725D" w:rsidR="00E42A4B" w:rsidRPr="00334A6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stellen – auch simulativ – Positionen dar, die mit ihrer eigenen oder einer angenommenen Position konkurrieren (HK 4),</w:t>
            </w:r>
          </w:p>
          <w:p w14:paraId="5D0DA0AC" w14:textId="7C9060C1" w:rsidR="00E42A4B" w:rsidRPr="00A745F8" w:rsidRDefault="00E42A4B" w:rsidP="00E42A4B">
            <w:pPr>
              <w:pStyle w:val="Listenabsatz"/>
              <w:numPr>
                <w:ilvl w:val="0"/>
                <w:numId w:val="13"/>
              </w:numPr>
              <w:spacing w:before="120" w:after="120"/>
              <w:ind w:left="324"/>
              <w:jc w:val="both"/>
              <w:rPr>
                <w:rFonts w:ascii="Arial" w:hAnsi="Arial" w:cs="Arial"/>
                <w:sz w:val="22"/>
                <w:szCs w:val="22"/>
              </w:rPr>
            </w:pPr>
            <w:r w:rsidRPr="00334A68">
              <w:rPr>
                <w:rFonts w:ascii="Arial" w:hAnsi="Arial" w:cs="Arial"/>
                <w:sz w:val="22"/>
                <w:szCs w:val="22"/>
              </w:rPr>
              <w:t>erstellen Zukunftsentwürfe vor dem Hintergrund einer nachhaltigen Entwicklung</w:t>
            </w:r>
            <w:r>
              <w:rPr>
                <w:rFonts w:ascii="Arial" w:hAnsi="Arial" w:cs="Arial"/>
                <w:sz w:val="22"/>
                <w:szCs w:val="22"/>
              </w:rPr>
              <w:t xml:space="preserve"> </w:t>
            </w:r>
            <w:r w:rsidRPr="00A745F8">
              <w:rPr>
                <w:rFonts w:ascii="Arial" w:hAnsi="Arial" w:cs="Arial"/>
                <w:sz w:val="22"/>
                <w:szCs w:val="22"/>
              </w:rPr>
              <w:t>(HK 5)</w:t>
            </w:r>
            <w:r>
              <w:rPr>
                <w:rFonts w:ascii="Arial" w:hAnsi="Arial" w:cs="Arial"/>
                <w:sz w:val="22"/>
                <w:szCs w:val="22"/>
              </w:rPr>
              <w:t>.</w:t>
            </w:r>
          </w:p>
          <w:p w14:paraId="3962F26A" w14:textId="77777777" w:rsidR="00E42A4B" w:rsidRPr="00334A68" w:rsidRDefault="00E42A4B" w:rsidP="00E42A4B">
            <w:pPr>
              <w:spacing w:after="120"/>
              <w:contextualSpacing/>
              <w:jc w:val="both"/>
              <w:rPr>
                <w:rFonts w:ascii="Arial" w:hAnsi="Arial" w:cs="Arial"/>
                <w:bCs/>
                <w:sz w:val="22"/>
                <w:szCs w:val="22"/>
              </w:rPr>
            </w:pPr>
          </w:p>
          <w:p w14:paraId="76D19D16" w14:textId="097A51C9" w:rsidR="00E42A4B" w:rsidRPr="00571F2E" w:rsidRDefault="00E42A4B" w:rsidP="00E42A4B">
            <w:pPr>
              <w:spacing w:after="120"/>
              <w:contextualSpacing/>
              <w:jc w:val="both"/>
              <w:rPr>
                <w:rFonts w:ascii="Arial" w:hAnsi="Arial" w:cs="Arial"/>
                <w:bCs/>
                <w:i/>
                <w:sz w:val="22"/>
                <w:szCs w:val="22"/>
              </w:rPr>
            </w:pPr>
            <w:r w:rsidRPr="00571F2E">
              <w:rPr>
                <w:rFonts w:ascii="Arial" w:hAnsi="Arial" w:cs="Arial"/>
                <w:bCs/>
                <w:i/>
                <w:sz w:val="22"/>
                <w:szCs w:val="22"/>
              </w:rPr>
              <w:t>Konkretisierte Kompetenzen:</w:t>
            </w:r>
          </w:p>
          <w:p w14:paraId="34A0463D" w14:textId="77777777" w:rsidR="00E42A4B" w:rsidRDefault="00E42A4B" w:rsidP="00E42A4B">
            <w:pPr>
              <w:spacing w:after="120"/>
              <w:contextualSpacing/>
              <w:jc w:val="both"/>
              <w:rPr>
                <w:rFonts w:ascii="Arial" w:hAnsi="Arial" w:cs="Arial"/>
                <w:bCs/>
                <w:sz w:val="22"/>
                <w:szCs w:val="22"/>
              </w:rPr>
            </w:pPr>
          </w:p>
          <w:p w14:paraId="5152C659" w14:textId="160964C0" w:rsidR="00E42A4B" w:rsidRPr="00571F2E" w:rsidRDefault="00E42A4B" w:rsidP="00E42A4B">
            <w:pPr>
              <w:spacing w:before="120" w:after="120"/>
              <w:jc w:val="both"/>
              <w:rPr>
                <w:rFonts w:ascii="Arial" w:hAnsi="Arial" w:cs="Arial"/>
                <w:sz w:val="22"/>
                <w:szCs w:val="22"/>
              </w:rPr>
            </w:pPr>
            <w:r w:rsidRPr="00334A68">
              <w:rPr>
                <w:rFonts w:ascii="Arial" w:hAnsi="Arial" w:cs="Arial"/>
                <w:sz w:val="22"/>
                <w:szCs w:val="22"/>
              </w:rPr>
              <w:t>Die Schülerinnen und Schüler…</w:t>
            </w:r>
          </w:p>
          <w:p w14:paraId="2A8AAFC5" w14:textId="32F89451" w:rsidR="00E42A4B" w:rsidRPr="00334A68" w:rsidRDefault="00E42A4B" w:rsidP="00E42A4B">
            <w:pPr>
              <w:pStyle w:val="Listenabsatz"/>
              <w:numPr>
                <w:ilvl w:val="0"/>
                <w:numId w:val="13"/>
              </w:numPr>
              <w:spacing w:after="120"/>
              <w:ind w:left="324"/>
              <w:jc w:val="both"/>
              <w:rPr>
                <w:rFonts w:ascii="Arial" w:hAnsi="Arial" w:cs="Arial"/>
                <w:bCs/>
                <w:sz w:val="22"/>
                <w:szCs w:val="22"/>
              </w:rPr>
            </w:pPr>
            <w:r w:rsidRPr="00334A68">
              <w:rPr>
                <w:rFonts w:ascii="Arial" w:hAnsi="Arial" w:cs="Arial"/>
                <w:bCs/>
                <w:sz w:val="22"/>
                <w:szCs w:val="22"/>
              </w:rPr>
              <w:t>beschreiben Aufgaben der zentralen Institutionen der EU (SK),</w:t>
            </w:r>
          </w:p>
          <w:p w14:paraId="055EAF23" w14:textId="49DCB876" w:rsidR="00E42A4B" w:rsidRPr="00334A68" w:rsidRDefault="00E42A4B" w:rsidP="00E42A4B">
            <w:pPr>
              <w:pStyle w:val="Listenabsatz"/>
              <w:numPr>
                <w:ilvl w:val="0"/>
                <w:numId w:val="13"/>
              </w:numPr>
              <w:spacing w:after="120"/>
              <w:ind w:left="324"/>
              <w:jc w:val="both"/>
              <w:rPr>
                <w:rFonts w:ascii="Arial" w:hAnsi="Arial" w:cs="Arial"/>
                <w:bCs/>
                <w:sz w:val="22"/>
                <w:szCs w:val="22"/>
              </w:rPr>
            </w:pPr>
            <w:r w:rsidRPr="00334A68">
              <w:rPr>
                <w:rFonts w:ascii="Arial" w:hAnsi="Arial" w:cs="Arial"/>
                <w:bCs/>
                <w:sz w:val="22"/>
                <w:szCs w:val="22"/>
              </w:rPr>
              <w:t>beurteilen die Chancen und Herausforderungen der Politikgestaltung in ausgewählten Bereichen der EU-Politik (UK)</w:t>
            </w:r>
            <w:r>
              <w:rPr>
                <w:rFonts w:ascii="Arial" w:hAnsi="Arial" w:cs="Arial"/>
                <w:bCs/>
                <w:sz w:val="22"/>
                <w:szCs w:val="22"/>
              </w:rPr>
              <w:t>.</w:t>
            </w:r>
          </w:p>
          <w:p w14:paraId="27439FC8" w14:textId="318895F6" w:rsidR="00E42A4B" w:rsidRPr="00334A68" w:rsidRDefault="00E42A4B" w:rsidP="00E42A4B">
            <w:pPr>
              <w:spacing w:before="60" w:after="60"/>
              <w:rPr>
                <w:rFonts w:ascii="Arial" w:hAnsi="Arial" w:cs="Arial"/>
                <w:sz w:val="22"/>
                <w:szCs w:val="22"/>
              </w:rPr>
            </w:pPr>
          </w:p>
        </w:tc>
        <w:tc>
          <w:tcPr>
            <w:tcW w:w="4160" w:type="dxa"/>
            <w:shd w:val="clear" w:color="auto" w:fill="auto"/>
          </w:tcPr>
          <w:p w14:paraId="48CA9911" w14:textId="279D79AE" w:rsidR="00E42A4B" w:rsidRDefault="00E42A4B" w:rsidP="00E42A4B">
            <w:pPr>
              <w:pStyle w:val="Listenabsatz"/>
              <w:numPr>
                <w:ilvl w:val="0"/>
                <w:numId w:val="18"/>
              </w:numPr>
              <w:spacing w:after="120"/>
              <w:rPr>
                <w:rFonts w:ascii="Arial" w:hAnsi="Arial" w:cs="Arial"/>
                <w:sz w:val="22"/>
                <w:szCs w:val="22"/>
              </w:rPr>
            </w:pPr>
            <w:r w:rsidRPr="00847044">
              <w:rPr>
                <w:rFonts w:ascii="Arial" w:hAnsi="Arial" w:cs="Arial"/>
                <w:sz w:val="22"/>
                <w:szCs w:val="22"/>
              </w:rPr>
              <w:lastRenderedPageBreak/>
              <w:t xml:space="preserve">Die Europäische Bürgerinitiative als Simulation durchspielen: </w:t>
            </w:r>
            <w:hyperlink r:id="rId21" w:history="1">
              <w:r w:rsidRPr="006A4034">
                <w:rPr>
                  <w:rStyle w:val="Hyperlink"/>
                </w:rPr>
                <w:t>Simulation Bürg</w:t>
              </w:r>
              <w:r w:rsidRPr="006A4034">
                <w:rPr>
                  <w:rStyle w:val="Hyperlink"/>
                </w:rPr>
                <w:t>e</w:t>
              </w:r>
              <w:r w:rsidRPr="006A4034">
                <w:rPr>
                  <w:rStyle w:val="Hyperlink"/>
                </w:rPr>
                <w:t>rinitiative</w:t>
              </w:r>
            </w:hyperlink>
            <w:r>
              <w:t xml:space="preserve"> </w:t>
            </w:r>
            <w:r w:rsidRPr="006A4034">
              <w:rPr>
                <w:rFonts w:ascii="Arial" w:hAnsi="Arial" w:cs="Arial"/>
                <w:sz w:val="22"/>
                <w:szCs w:val="22"/>
              </w:rPr>
              <w:t>(abgerufen am 12.01.2021)</w:t>
            </w:r>
          </w:p>
          <w:p w14:paraId="5F51D60F" w14:textId="77777777" w:rsidR="00E42A4B" w:rsidRPr="006A4034" w:rsidRDefault="00E42A4B" w:rsidP="00E42A4B">
            <w:pPr>
              <w:pStyle w:val="Listenabsatz"/>
              <w:spacing w:after="120"/>
              <w:ind w:left="360"/>
              <w:rPr>
                <w:rFonts w:ascii="Arial" w:hAnsi="Arial" w:cs="Arial"/>
                <w:sz w:val="22"/>
                <w:szCs w:val="22"/>
              </w:rPr>
            </w:pPr>
          </w:p>
          <w:p w14:paraId="24924837" w14:textId="21EE8A77" w:rsidR="00E42A4B" w:rsidRDefault="00E42A4B" w:rsidP="00E42A4B">
            <w:pPr>
              <w:pStyle w:val="Listenabsatz"/>
              <w:numPr>
                <w:ilvl w:val="0"/>
                <w:numId w:val="18"/>
              </w:numPr>
              <w:spacing w:after="120"/>
              <w:ind w:left="329"/>
              <w:rPr>
                <w:rFonts w:ascii="Arial" w:hAnsi="Arial" w:cs="Arial"/>
                <w:sz w:val="22"/>
                <w:szCs w:val="22"/>
              </w:rPr>
            </w:pPr>
            <w:r w:rsidRPr="00847044">
              <w:rPr>
                <w:rFonts w:ascii="Arial" w:hAnsi="Arial" w:cs="Arial"/>
                <w:sz w:val="22"/>
                <w:szCs w:val="22"/>
              </w:rPr>
              <w:t xml:space="preserve">Europäische Bürgerinitiative, wie sie funktioniert, Schritt für Schritt: </w:t>
            </w:r>
            <w:hyperlink r:id="rId22" w:history="1">
              <w:r w:rsidRPr="00847044">
                <w:rPr>
                  <w:rStyle w:val="Hyperlink"/>
                  <w:rFonts w:ascii="Arial" w:hAnsi="Arial" w:cs="Arial"/>
                  <w:sz w:val="22"/>
                  <w:szCs w:val="22"/>
                </w:rPr>
                <w:t>https://europa.eu/citizens-initiative/how-it-works_de</w:t>
              </w:r>
            </w:hyperlink>
            <w:r w:rsidRPr="00847044">
              <w:rPr>
                <w:rFonts w:ascii="Arial" w:hAnsi="Arial" w:cs="Arial"/>
                <w:sz w:val="22"/>
                <w:szCs w:val="22"/>
              </w:rPr>
              <w:t xml:space="preserve"> </w:t>
            </w:r>
            <w:r>
              <w:rPr>
                <w:rFonts w:ascii="Arial" w:hAnsi="Arial" w:cs="Arial"/>
                <w:sz w:val="22"/>
                <w:szCs w:val="22"/>
              </w:rPr>
              <w:t>(abgerufen am 12.01.2021)</w:t>
            </w:r>
          </w:p>
          <w:p w14:paraId="3C461DDF" w14:textId="77777777" w:rsidR="00E42A4B" w:rsidRPr="00B15AA8" w:rsidRDefault="00E42A4B" w:rsidP="00E42A4B">
            <w:pPr>
              <w:pStyle w:val="Listenabsatz"/>
              <w:rPr>
                <w:rFonts w:ascii="Arial" w:hAnsi="Arial" w:cs="Arial"/>
                <w:sz w:val="22"/>
                <w:szCs w:val="22"/>
              </w:rPr>
            </w:pPr>
          </w:p>
          <w:p w14:paraId="718CA941" w14:textId="77777777" w:rsidR="00E42A4B" w:rsidRDefault="00E42A4B" w:rsidP="00E42A4B">
            <w:pPr>
              <w:pStyle w:val="Listenabsatz"/>
              <w:spacing w:after="120"/>
              <w:ind w:left="329"/>
              <w:rPr>
                <w:rFonts w:ascii="Arial" w:hAnsi="Arial" w:cs="Arial"/>
                <w:sz w:val="22"/>
                <w:szCs w:val="22"/>
              </w:rPr>
            </w:pPr>
          </w:p>
          <w:p w14:paraId="0215A9ED" w14:textId="77777777" w:rsidR="00E42A4B" w:rsidRPr="00847044" w:rsidRDefault="00E42A4B" w:rsidP="00E42A4B">
            <w:pPr>
              <w:pStyle w:val="Listenabsatz"/>
              <w:rPr>
                <w:rFonts w:ascii="Arial" w:hAnsi="Arial" w:cs="Arial"/>
                <w:sz w:val="22"/>
                <w:szCs w:val="22"/>
              </w:rPr>
            </w:pPr>
          </w:p>
          <w:p w14:paraId="1C5A9FC4" w14:textId="35E3392C" w:rsidR="00E42A4B" w:rsidRDefault="00E42A4B" w:rsidP="00E42A4B">
            <w:pPr>
              <w:pStyle w:val="Listenabsatz"/>
              <w:numPr>
                <w:ilvl w:val="0"/>
                <w:numId w:val="18"/>
              </w:numPr>
              <w:spacing w:after="120"/>
              <w:ind w:left="329"/>
              <w:rPr>
                <w:rFonts w:ascii="Arial" w:hAnsi="Arial" w:cs="Arial"/>
                <w:sz w:val="22"/>
                <w:szCs w:val="22"/>
              </w:rPr>
            </w:pPr>
            <w:r w:rsidRPr="00847044">
              <w:rPr>
                <w:rFonts w:ascii="Arial" w:hAnsi="Arial" w:cs="Arial"/>
                <w:sz w:val="22"/>
                <w:szCs w:val="22"/>
              </w:rPr>
              <w:lastRenderedPageBreak/>
              <w:t xml:space="preserve">Liste erfolgreicher und gescheiterter Bürgerbeteiligungen auf Wikipedia: </w:t>
            </w:r>
            <w:hyperlink r:id="rId23" w:history="1">
              <w:r w:rsidRPr="00847044">
                <w:rPr>
                  <w:rStyle w:val="Hyperlink"/>
                  <w:rFonts w:ascii="Arial" w:hAnsi="Arial" w:cs="Arial"/>
                  <w:sz w:val="22"/>
                  <w:szCs w:val="22"/>
                </w:rPr>
                <w:t>https://de.wikipedia.org/wiki/Liste_der_europ%C3%A4ischen_B%C3%BCrgerinitiativen</w:t>
              </w:r>
            </w:hyperlink>
            <w:r>
              <w:rPr>
                <w:rFonts w:ascii="Arial" w:hAnsi="Arial" w:cs="Arial"/>
                <w:sz w:val="22"/>
                <w:szCs w:val="22"/>
              </w:rPr>
              <w:t xml:space="preserve"> (abgerufen am 12.01.2021)</w:t>
            </w:r>
          </w:p>
          <w:p w14:paraId="5BAFF479" w14:textId="77777777" w:rsidR="00E42A4B" w:rsidRPr="00847044" w:rsidRDefault="00E42A4B" w:rsidP="00E42A4B">
            <w:pPr>
              <w:pStyle w:val="Listenabsatz"/>
              <w:rPr>
                <w:rFonts w:ascii="Arial" w:hAnsi="Arial" w:cs="Arial"/>
                <w:sz w:val="22"/>
                <w:szCs w:val="22"/>
              </w:rPr>
            </w:pPr>
          </w:p>
          <w:p w14:paraId="6A5829B2" w14:textId="6C8A924B" w:rsidR="00E42A4B" w:rsidRPr="00847044" w:rsidRDefault="00E42A4B" w:rsidP="00E42A4B">
            <w:pPr>
              <w:pStyle w:val="Listenabsatz"/>
              <w:numPr>
                <w:ilvl w:val="0"/>
                <w:numId w:val="18"/>
              </w:numPr>
              <w:spacing w:after="120"/>
              <w:ind w:left="329"/>
              <w:rPr>
                <w:rFonts w:ascii="Arial" w:hAnsi="Arial" w:cs="Arial"/>
                <w:sz w:val="22"/>
                <w:szCs w:val="22"/>
              </w:rPr>
            </w:pPr>
            <w:r>
              <w:rPr>
                <w:rFonts w:ascii="Arial" w:hAnsi="Arial" w:cs="Arial"/>
                <w:sz w:val="22"/>
                <w:szCs w:val="22"/>
              </w:rPr>
              <w:t>E</w:t>
            </w:r>
            <w:r w:rsidRPr="00847044">
              <w:rPr>
                <w:rFonts w:ascii="Arial" w:hAnsi="Arial" w:cs="Arial"/>
                <w:sz w:val="22"/>
                <w:szCs w:val="22"/>
              </w:rPr>
              <w:t xml:space="preserve">ine aktuelle Initiative: „Maßnahmen zur Bekämpfung der Klimakrise“, fridaysforfuture, inkl. Unterrichtsmaterial: </w:t>
            </w:r>
            <w:hyperlink r:id="rId24" w:history="1">
              <w:r w:rsidRPr="00847044">
                <w:rPr>
                  <w:rStyle w:val="Hyperlink"/>
                  <w:rFonts w:ascii="Arial" w:hAnsi="Arial" w:cs="Arial"/>
                  <w:sz w:val="22"/>
                  <w:szCs w:val="22"/>
                </w:rPr>
                <w:t>https://fridaysforfuture-heidelberg.de/europaeische-buergerinitiative-eci-for-future/</w:t>
              </w:r>
            </w:hyperlink>
            <w:r w:rsidRPr="00847044">
              <w:rPr>
                <w:rFonts w:ascii="Arial" w:hAnsi="Arial" w:cs="Arial"/>
                <w:sz w:val="22"/>
                <w:szCs w:val="22"/>
              </w:rPr>
              <w:t xml:space="preserve"> </w:t>
            </w:r>
            <w:r>
              <w:rPr>
                <w:rFonts w:ascii="Arial" w:hAnsi="Arial" w:cs="Arial"/>
                <w:sz w:val="22"/>
                <w:szCs w:val="22"/>
              </w:rPr>
              <w:t>(abgerufen am 12.01.2021)</w:t>
            </w:r>
          </w:p>
          <w:p w14:paraId="0A12A324" w14:textId="77777777" w:rsidR="00E42A4B" w:rsidRPr="00847044" w:rsidRDefault="00E42A4B" w:rsidP="00E42A4B">
            <w:pPr>
              <w:pStyle w:val="Listenabsatz"/>
              <w:spacing w:after="120"/>
              <w:ind w:left="329"/>
              <w:rPr>
                <w:rFonts w:ascii="Arial" w:hAnsi="Arial" w:cs="Arial"/>
                <w:sz w:val="22"/>
                <w:szCs w:val="22"/>
              </w:rPr>
            </w:pPr>
          </w:p>
          <w:p w14:paraId="7CA6A807" w14:textId="008DF8BC" w:rsidR="00E42A4B" w:rsidRPr="00847044" w:rsidRDefault="00E42A4B" w:rsidP="00E42A4B">
            <w:pPr>
              <w:pStyle w:val="Listenabsatz"/>
              <w:numPr>
                <w:ilvl w:val="0"/>
                <w:numId w:val="18"/>
              </w:numPr>
              <w:spacing w:after="120"/>
              <w:ind w:left="329"/>
              <w:jc w:val="both"/>
              <w:rPr>
                <w:rFonts w:ascii="Arial" w:hAnsi="Arial" w:cs="Arial"/>
                <w:sz w:val="22"/>
                <w:szCs w:val="22"/>
              </w:rPr>
            </w:pPr>
            <w:r w:rsidRPr="00847044">
              <w:rPr>
                <w:rFonts w:ascii="Arial" w:hAnsi="Arial" w:cs="Arial"/>
                <w:sz w:val="22"/>
                <w:szCs w:val="22"/>
              </w:rPr>
              <w:t xml:space="preserve">Beispielhafte Unterrichtsentwürfe zum Themenkomplex „Wie ensteht EU-Umweltrecht?“: </w:t>
            </w:r>
            <w:hyperlink r:id="rId25" w:history="1">
              <w:r w:rsidRPr="00847044">
                <w:rPr>
                  <w:rStyle w:val="Hyperlink"/>
                  <w:rFonts w:ascii="Arial" w:hAnsi="Arial" w:cs="Arial"/>
                  <w:sz w:val="22"/>
                  <w:szCs w:val="22"/>
                </w:rPr>
                <w:t>https://www.umwelt-im-unterricht.de/unterrichtsvorschlaege/wie-entsteht-eu-umweltrecht/</w:t>
              </w:r>
            </w:hyperlink>
            <w:r w:rsidRPr="00847044">
              <w:rPr>
                <w:rFonts w:ascii="Arial" w:hAnsi="Arial" w:cs="Arial"/>
                <w:sz w:val="22"/>
                <w:szCs w:val="22"/>
              </w:rPr>
              <w:t xml:space="preserve"> </w:t>
            </w:r>
            <w:r>
              <w:rPr>
                <w:rFonts w:ascii="Arial" w:hAnsi="Arial" w:cs="Arial"/>
                <w:sz w:val="22"/>
                <w:szCs w:val="22"/>
              </w:rPr>
              <w:t>(abgerufen am 12.01.2021)</w:t>
            </w:r>
          </w:p>
          <w:p w14:paraId="6A37B57F" w14:textId="56220F27" w:rsidR="00E42A4B" w:rsidRPr="00847044" w:rsidRDefault="00E42A4B" w:rsidP="00E42A4B">
            <w:pPr>
              <w:spacing w:after="120"/>
              <w:jc w:val="both"/>
              <w:rPr>
                <w:rFonts w:ascii="Arial" w:hAnsi="Arial" w:cs="Arial"/>
                <w:sz w:val="22"/>
                <w:szCs w:val="22"/>
              </w:rPr>
            </w:pPr>
          </w:p>
          <w:p w14:paraId="262E9BBD" w14:textId="4E90FC6D" w:rsidR="00E42A4B" w:rsidRPr="00847044" w:rsidRDefault="00E42A4B" w:rsidP="00E42A4B">
            <w:pPr>
              <w:pStyle w:val="Listenabsatz"/>
              <w:numPr>
                <w:ilvl w:val="0"/>
                <w:numId w:val="18"/>
              </w:numPr>
              <w:ind w:left="329"/>
              <w:jc w:val="both"/>
              <w:rPr>
                <w:rFonts w:ascii="Arial" w:hAnsi="Arial" w:cs="Arial"/>
                <w:sz w:val="22"/>
                <w:szCs w:val="22"/>
              </w:rPr>
            </w:pPr>
            <w:r w:rsidRPr="00847044">
              <w:rPr>
                <w:rFonts w:ascii="Arial" w:hAnsi="Arial" w:cs="Arial"/>
                <w:sz w:val="22"/>
                <w:szCs w:val="22"/>
              </w:rPr>
              <w:t xml:space="preserve">Die EU und die Umweltsituation in Europa </w:t>
            </w:r>
            <w:hyperlink r:id="rId26" w:history="1">
              <w:r w:rsidRPr="00847044">
                <w:rPr>
                  <w:rStyle w:val="Hyperlink"/>
                  <w:rFonts w:ascii="Arial" w:hAnsi="Arial" w:cs="Arial"/>
                  <w:sz w:val="22"/>
                  <w:szCs w:val="22"/>
                </w:rPr>
                <w:t>https://www.umwelt-im-unterricht.de/unterrichtsvorschlaege/die-eu-und-die-umweltsituation-in-europa/</w:t>
              </w:r>
            </w:hyperlink>
            <w:r>
              <w:rPr>
                <w:rStyle w:val="Hyperlink"/>
                <w:rFonts w:ascii="Arial" w:hAnsi="Arial" w:cs="Arial"/>
                <w:sz w:val="22"/>
                <w:szCs w:val="22"/>
              </w:rPr>
              <w:t xml:space="preserve"> </w:t>
            </w:r>
            <w:r>
              <w:rPr>
                <w:rFonts w:ascii="Arial" w:hAnsi="Arial" w:cs="Arial"/>
                <w:sz w:val="22"/>
                <w:szCs w:val="22"/>
              </w:rPr>
              <w:t>(abgerufen am 12.01.2021)</w:t>
            </w:r>
          </w:p>
          <w:p w14:paraId="2549AC87" w14:textId="77777777" w:rsidR="00E42A4B" w:rsidRPr="00847044" w:rsidRDefault="00E42A4B" w:rsidP="00E42A4B">
            <w:pPr>
              <w:pStyle w:val="Listenabsatz"/>
              <w:rPr>
                <w:rFonts w:ascii="Arial" w:hAnsi="Arial" w:cs="Arial"/>
                <w:sz w:val="22"/>
                <w:szCs w:val="22"/>
              </w:rPr>
            </w:pPr>
          </w:p>
          <w:p w14:paraId="028D81D2" w14:textId="07D2C685" w:rsidR="00E42A4B" w:rsidRPr="00847044" w:rsidRDefault="00E42A4B" w:rsidP="00E42A4B">
            <w:pPr>
              <w:pStyle w:val="Listenabsatz"/>
              <w:numPr>
                <w:ilvl w:val="0"/>
                <w:numId w:val="18"/>
              </w:numPr>
              <w:spacing w:after="120"/>
              <w:ind w:left="329"/>
              <w:rPr>
                <w:rFonts w:ascii="Arial" w:hAnsi="Arial" w:cs="Arial"/>
                <w:sz w:val="22"/>
                <w:szCs w:val="22"/>
              </w:rPr>
            </w:pPr>
            <w:r w:rsidRPr="00847044">
              <w:rPr>
                <w:rFonts w:ascii="Arial" w:hAnsi="Arial" w:cs="Arial"/>
                <w:sz w:val="22"/>
                <w:szCs w:val="22"/>
              </w:rPr>
              <w:t xml:space="preserve">Gruppenpuzzle zu den Institutionen der Europäischen Union: </w:t>
            </w:r>
            <w:hyperlink r:id="rId27" w:history="1">
              <w:r w:rsidRPr="00847044">
                <w:rPr>
                  <w:rStyle w:val="Hyperlink"/>
                  <w:rFonts w:ascii="Arial" w:hAnsi="Arial" w:cs="Arial"/>
                  <w:sz w:val="22"/>
                  <w:szCs w:val="22"/>
                </w:rPr>
                <w:t>https://www.dadalos-d.org/methoden/grundkurs_4/beispiel.htm</w:t>
              </w:r>
            </w:hyperlink>
            <w:r w:rsidRPr="00847044">
              <w:rPr>
                <w:rFonts w:ascii="Arial" w:hAnsi="Arial" w:cs="Arial"/>
                <w:sz w:val="22"/>
                <w:szCs w:val="22"/>
              </w:rPr>
              <w:t xml:space="preserve"> </w:t>
            </w:r>
            <w:r>
              <w:rPr>
                <w:rFonts w:ascii="Arial" w:hAnsi="Arial" w:cs="Arial"/>
                <w:sz w:val="22"/>
                <w:szCs w:val="22"/>
              </w:rPr>
              <w:t>(abgerufen am 12.01.2021)</w:t>
            </w:r>
          </w:p>
          <w:p w14:paraId="57844427" w14:textId="77777777" w:rsidR="00E42A4B" w:rsidRPr="00847044" w:rsidRDefault="00E42A4B" w:rsidP="00E42A4B">
            <w:pPr>
              <w:pStyle w:val="Listenabsatz"/>
              <w:spacing w:after="120"/>
              <w:ind w:left="329"/>
              <w:rPr>
                <w:rFonts w:ascii="Arial" w:hAnsi="Arial" w:cs="Arial"/>
                <w:sz w:val="22"/>
                <w:szCs w:val="22"/>
              </w:rPr>
            </w:pPr>
          </w:p>
          <w:p w14:paraId="6C5FF3CF" w14:textId="466F4940" w:rsidR="00E42A4B" w:rsidRPr="007A1E96" w:rsidRDefault="00E42A4B" w:rsidP="00E42A4B">
            <w:pPr>
              <w:pStyle w:val="Listenabsatz"/>
              <w:numPr>
                <w:ilvl w:val="0"/>
                <w:numId w:val="18"/>
              </w:numPr>
              <w:spacing w:after="120"/>
              <w:ind w:left="329"/>
              <w:rPr>
                <w:rFonts w:ascii="Arial" w:hAnsi="Arial" w:cs="Arial"/>
                <w:sz w:val="22"/>
                <w:szCs w:val="22"/>
              </w:rPr>
            </w:pPr>
            <w:r w:rsidRPr="00847044">
              <w:rPr>
                <w:rFonts w:ascii="Arial" w:hAnsi="Arial" w:cs="Arial"/>
                <w:sz w:val="22"/>
                <w:szCs w:val="22"/>
              </w:rPr>
              <w:t xml:space="preserve">Zusatzmaterial: Die EU-Institutionen als Puzzle </w:t>
            </w:r>
            <w:hyperlink r:id="rId28" w:history="1">
              <w:r w:rsidRPr="00B15AA8">
                <w:rPr>
                  <w:rStyle w:val="Hyperlink"/>
                  <w:rFonts w:ascii="Arial" w:hAnsi="Arial" w:cs="Arial"/>
                  <w:sz w:val="22"/>
                  <w:szCs w:val="22"/>
                </w:rPr>
                <w:t>https://www.schwarzkopf-stiftung.de/institution_puzzle</w:t>
              </w:r>
            </w:hyperlink>
            <w:r>
              <w:rPr>
                <w:rFonts w:ascii="Arial" w:hAnsi="Arial" w:cs="Arial"/>
                <w:sz w:val="22"/>
                <w:szCs w:val="22"/>
              </w:rPr>
              <w:t xml:space="preserve"> (abgerufen am 12.01.2021)</w:t>
            </w:r>
          </w:p>
          <w:p w14:paraId="5ED9EE19" w14:textId="38194C7A" w:rsidR="00E42A4B" w:rsidRPr="00847044" w:rsidRDefault="00E42A4B" w:rsidP="00E42A4B">
            <w:pPr>
              <w:ind w:left="329"/>
              <w:rPr>
                <w:rFonts w:ascii="Arial" w:hAnsi="Arial" w:cs="Arial"/>
                <w:sz w:val="22"/>
                <w:szCs w:val="22"/>
              </w:rPr>
            </w:pPr>
          </w:p>
        </w:tc>
      </w:tr>
    </w:tbl>
    <w:p w14:paraId="5CCF3AB8" w14:textId="77777777" w:rsidR="00054F5E" w:rsidRDefault="00054F5E"/>
    <w:p w14:paraId="150C79D1" w14:textId="2C015872" w:rsidR="00054F5E" w:rsidRPr="00C04366" w:rsidRDefault="00034C6E">
      <w:pPr>
        <w:rPr>
          <w:rFonts w:ascii="Arial" w:hAnsi="Arial" w:cs="Arial"/>
        </w:rPr>
      </w:pPr>
      <w:r w:rsidRPr="00C04366">
        <w:rPr>
          <w:rFonts w:ascii="Arial" w:hAnsi="Arial" w:cs="Arial"/>
        </w:rPr>
        <w:t>Ca. 16</w:t>
      </w:r>
      <w:r w:rsidR="00200FD7" w:rsidRPr="00C04366">
        <w:rPr>
          <w:rFonts w:ascii="Arial" w:hAnsi="Arial" w:cs="Arial"/>
        </w:rPr>
        <w:t xml:space="preserve"> </w:t>
      </w:r>
      <w:r w:rsidR="008D2860" w:rsidRPr="00C04366">
        <w:rPr>
          <w:rFonts w:ascii="Arial" w:hAnsi="Arial" w:cs="Arial"/>
        </w:rPr>
        <w:t>Unterrichtsstunden</w:t>
      </w:r>
    </w:p>
    <w:p w14:paraId="4AAADD5D" w14:textId="77777777" w:rsidR="009B29BF" w:rsidRDefault="009B29BF"/>
    <w:p w14:paraId="13D6E9E5" w14:textId="36D7B043" w:rsidR="00415997" w:rsidRDefault="00415997"/>
    <w:tbl>
      <w:tblPr>
        <w:tblStyle w:val="Tabellenraster"/>
        <w:tblW w:w="14737" w:type="dxa"/>
        <w:tblLook w:val="04A0" w:firstRow="1" w:lastRow="0" w:firstColumn="1" w:lastColumn="0" w:noHBand="0" w:noVBand="1"/>
      </w:tblPr>
      <w:tblGrid>
        <w:gridCol w:w="7138"/>
        <w:gridCol w:w="7599"/>
      </w:tblGrid>
      <w:tr w:rsidR="00415997" w:rsidRPr="00CB73C2" w14:paraId="1ABA9ACF" w14:textId="77777777" w:rsidTr="00E56F54">
        <w:tc>
          <w:tcPr>
            <w:tcW w:w="14737" w:type="dxa"/>
            <w:gridSpan w:val="2"/>
          </w:tcPr>
          <w:p w14:paraId="016F79A4" w14:textId="77777777" w:rsidR="00415997" w:rsidRPr="00CB73C2" w:rsidRDefault="00415997" w:rsidP="00415997">
            <w:pPr>
              <w:jc w:val="center"/>
              <w:rPr>
                <w:rFonts w:ascii="Arial" w:hAnsi="Arial" w:cs="Arial"/>
                <w:b/>
                <w:sz w:val="22"/>
                <w:szCs w:val="22"/>
              </w:rPr>
            </w:pPr>
            <w:r w:rsidRPr="00CB73C2">
              <w:rPr>
                <w:rFonts w:ascii="Arial" w:hAnsi="Arial" w:cs="Arial"/>
                <w:b/>
                <w:sz w:val="22"/>
                <w:szCs w:val="22"/>
              </w:rPr>
              <w:t>Möglichkeiten zur Vertiefung</w:t>
            </w:r>
          </w:p>
          <w:p w14:paraId="3A2AE5B1" w14:textId="30EFFAA6" w:rsidR="00415997" w:rsidRPr="00CB73C2" w:rsidRDefault="00415997" w:rsidP="00415997">
            <w:pPr>
              <w:jc w:val="center"/>
              <w:rPr>
                <w:rFonts w:ascii="Arial" w:hAnsi="Arial" w:cs="Arial"/>
                <w:sz w:val="22"/>
                <w:szCs w:val="22"/>
              </w:rPr>
            </w:pPr>
          </w:p>
        </w:tc>
      </w:tr>
      <w:tr w:rsidR="00415997" w:rsidRPr="00CB73C2" w14:paraId="7F6BE4BA" w14:textId="77777777" w:rsidTr="00E56F54">
        <w:tc>
          <w:tcPr>
            <w:tcW w:w="7138" w:type="dxa"/>
          </w:tcPr>
          <w:p w14:paraId="03D1BE89" w14:textId="66523B7B" w:rsidR="00415997" w:rsidRPr="00CB73C2" w:rsidRDefault="00415997">
            <w:pPr>
              <w:rPr>
                <w:rFonts w:ascii="Arial" w:hAnsi="Arial" w:cs="Arial"/>
                <w:sz w:val="22"/>
                <w:szCs w:val="22"/>
              </w:rPr>
            </w:pPr>
            <w:r w:rsidRPr="00CB73C2">
              <w:rPr>
                <w:rFonts w:ascii="Arial" w:hAnsi="Arial" w:cs="Arial"/>
                <w:sz w:val="22"/>
                <w:szCs w:val="22"/>
              </w:rPr>
              <w:t>Fachdidaktische Ideen / Inhalte des Lern- und Arbeitsprozesses</w:t>
            </w:r>
          </w:p>
        </w:tc>
        <w:tc>
          <w:tcPr>
            <w:tcW w:w="7599" w:type="dxa"/>
          </w:tcPr>
          <w:p w14:paraId="20873E40" w14:textId="11410FCF" w:rsidR="00415997" w:rsidRPr="00CB73C2" w:rsidRDefault="00415997">
            <w:pPr>
              <w:rPr>
                <w:rFonts w:ascii="Arial" w:hAnsi="Arial" w:cs="Arial"/>
                <w:sz w:val="22"/>
                <w:szCs w:val="22"/>
              </w:rPr>
            </w:pPr>
            <w:r w:rsidRPr="00CB73C2">
              <w:rPr>
                <w:rFonts w:ascii="Arial" w:hAnsi="Arial" w:cs="Arial"/>
                <w:sz w:val="22"/>
                <w:szCs w:val="22"/>
              </w:rPr>
              <w:t>Materialvorschläge</w:t>
            </w:r>
          </w:p>
        </w:tc>
      </w:tr>
      <w:tr w:rsidR="00415997" w:rsidRPr="00CB73C2" w14:paraId="4042253E" w14:textId="77777777" w:rsidTr="00E56F54">
        <w:tc>
          <w:tcPr>
            <w:tcW w:w="7138" w:type="dxa"/>
          </w:tcPr>
          <w:p w14:paraId="6932BEB6" w14:textId="0D65AE08" w:rsidR="00415997" w:rsidRPr="00CB73C2" w:rsidRDefault="001C43E9" w:rsidP="00CB73C2">
            <w:pPr>
              <w:pStyle w:val="Listenabsatz"/>
              <w:numPr>
                <w:ilvl w:val="0"/>
                <w:numId w:val="36"/>
              </w:numPr>
              <w:rPr>
                <w:rFonts w:ascii="Arial" w:hAnsi="Arial" w:cs="Arial"/>
                <w:sz w:val="22"/>
                <w:szCs w:val="22"/>
              </w:rPr>
            </w:pPr>
            <w:r w:rsidRPr="00CB73C2">
              <w:rPr>
                <w:rFonts w:ascii="Arial" w:hAnsi="Arial" w:cs="Arial"/>
                <w:sz w:val="22"/>
                <w:szCs w:val="22"/>
              </w:rPr>
              <w:t>Europäischer</w:t>
            </w:r>
            <w:r w:rsidR="00415997" w:rsidRPr="00CB73C2">
              <w:rPr>
                <w:rFonts w:ascii="Arial" w:hAnsi="Arial" w:cs="Arial"/>
                <w:sz w:val="22"/>
                <w:szCs w:val="22"/>
              </w:rPr>
              <w:t xml:space="preserve"> Binnenmarkt</w:t>
            </w:r>
          </w:p>
        </w:tc>
        <w:tc>
          <w:tcPr>
            <w:tcW w:w="7599" w:type="dxa"/>
          </w:tcPr>
          <w:p w14:paraId="77FDA115" w14:textId="32097BA3" w:rsidR="00E56F54" w:rsidRDefault="001C43E9" w:rsidP="00CB73C2">
            <w:pPr>
              <w:pStyle w:val="Listenabsatz"/>
              <w:numPr>
                <w:ilvl w:val="0"/>
                <w:numId w:val="35"/>
              </w:numPr>
              <w:rPr>
                <w:rFonts w:ascii="Arial" w:hAnsi="Arial" w:cs="Arial"/>
                <w:sz w:val="22"/>
                <w:szCs w:val="22"/>
              </w:rPr>
            </w:pPr>
            <w:r w:rsidRPr="00CB73C2">
              <w:rPr>
                <w:rFonts w:ascii="Arial" w:hAnsi="Arial" w:cs="Arial"/>
                <w:sz w:val="22"/>
                <w:szCs w:val="22"/>
              </w:rPr>
              <w:t xml:space="preserve">Rollenspiel zum Thema „Binnenmarkt“: </w:t>
            </w:r>
            <w:hyperlink r:id="rId29" w:history="1">
              <w:r w:rsidRPr="00CB73C2">
                <w:rPr>
                  <w:rStyle w:val="Hyperlink"/>
                  <w:rFonts w:ascii="Arial" w:hAnsi="Arial" w:cs="Arial"/>
                  <w:sz w:val="22"/>
                  <w:szCs w:val="22"/>
                </w:rPr>
                <w:t>https://www.europarl.europa.eu/germany/resource/static/files/Jugend/s_r1_0.pdf</w:t>
              </w:r>
            </w:hyperlink>
            <w:r w:rsidR="00E56F54">
              <w:rPr>
                <w:rFonts w:ascii="Arial" w:hAnsi="Arial" w:cs="Arial"/>
                <w:sz w:val="22"/>
                <w:szCs w:val="22"/>
              </w:rPr>
              <w:t xml:space="preserve"> (abgerufen am 12.01.2021)</w:t>
            </w:r>
          </w:p>
          <w:p w14:paraId="72CF8AAF" w14:textId="77777777" w:rsidR="00E56F54" w:rsidRDefault="00E56F54" w:rsidP="00E56F54">
            <w:pPr>
              <w:ind w:left="360"/>
              <w:rPr>
                <w:rFonts w:ascii="Arial" w:hAnsi="Arial" w:cs="Arial"/>
                <w:sz w:val="22"/>
                <w:szCs w:val="22"/>
              </w:rPr>
            </w:pPr>
          </w:p>
          <w:p w14:paraId="5ACB31CB" w14:textId="31BAE092" w:rsidR="00415997" w:rsidRPr="00E56F54" w:rsidRDefault="00E56F54" w:rsidP="00F379BC">
            <w:pPr>
              <w:rPr>
                <w:rFonts w:ascii="Arial" w:hAnsi="Arial" w:cs="Arial"/>
                <w:sz w:val="22"/>
                <w:szCs w:val="22"/>
              </w:rPr>
            </w:pPr>
            <w:r>
              <w:rPr>
                <w:rFonts w:ascii="Arial" w:hAnsi="Arial" w:cs="Arial"/>
                <w:sz w:val="22"/>
                <w:szCs w:val="22"/>
              </w:rPr>
              <w:t xml:space="preserve">Auf </w:t>
            </w:r>
            <w:r w:rsidR="00F379BC">
              <w:rPr>
                <w:rFonts w:ascii="Arial" w:hAnsi="Arial" w:cs="Arial"/>
                <w:sz w:val="22"/>
                <w:szCs w:val="22"/>
              </w:rPr>
              <w:t>dieser</w:t>
            </w:r>
            <w:r>
              <w:rPr>
                <w:rFonts w:ascii="Arial" w:hAnsi="Arial" w:cs="Arial"/>
                <w:sz w:val="22"/>
                <w:szCs w:val="22"/>
              </w:rPr>
              <w:t xml:space="preserve"> Seite finden sich auch</w:t>
            </w:r>
            <w:r w:rsidR="001C43E9" w:rsidRPr="00E56F54">
              <w:rPr>
                <w:rFonts w:ascii="Arial" w:hAnsi="Arial" w:cs="Arial"/>
                <w:sz w:val="22"/>
                <w:szCs w:val="22"/>
              </w:rPr>
              <w:t xml:space="preserve"> noch weitere Rollenspiele zu den Themen „Verbraucherschutz“ (Sicherheit von Spielzeug), „Tierschutz“ (Kosmetiktests an Tieren), „Umwelt“ (Entsorgung von Altautos) und „Freizügigkeit</w:t>
            </w:r>
            <w:r>
              <w:rPr>
                <w:rFonts w:ascii="Arial" w:hAnsi="Arial" w:cs="Arial"/>
                <w:sz w:val="22"/>
                <w:szCs w:val="22"/>
              </w:rPr>
              <w:t>“ (Grenzschließung/Flüchtlinge)</w:t>
            </w:r>
          </w:p>
        </w:tc>
      </w:tr>
      <w:tr w:rsidR="00415997" w:rsidRPr="00CB73C2" w14:paraId="44D8CB05" w14:textId="77777777" w:rsidTr="00E56F54">
        <w:tc>
          <w:tcPr>
            <w:tcW w:w="7138" w:type="dxa"/>
          </w:tcPr>
          <w:p w14:paraId="53F7D4B8" w14:textId="6EE78965" w:rsidR="005E6997" w:rsidRPr="00CB73C2" w:rsidRDefault="001E6E94" w:rsidP="00CB73C2">
            <w:pPr>
              <w:pStyle w:val="Listenabsatz"/>
              <w:numPr>
                <w:ilvl w:val="0"/>
                <w:numId w:val="35"/>
              </w:numPr>
              <w:rPr>
                <w:rFonts w:ascii="Arial" w:hAnsi="Arial" w:cs="Arial"/>
                <w:sz w:val="22"/>
                <w:szCs w:val="22"/>
              </w:rPr>
            </w:pPr>
            <w:r w:rsidRPr="00CB73C2">
              <w:rPr>
                <w:rFonts w:ascii="Arial" w:hAnsi="Arial" w:cs="Arial"/>
                <w:sz w:val="22"/>
                <w:szCs w:val="22"/>
              </w:rPr>
              <w:t>Begegnungen in Europa</w:t>
            </w:r>
          </w:p>
          <w:p w14:paraId="65A869CA" w14:textId="77777777" w:rsidR="005E6997" w:rsidRPr="00CB73C2" w:rsidRDefault="005E6997" w:rsidP="00CB73C2">
            <w:pPr>
              <w:pStyle w:val="Listenabsatz"/>
              <w:numPr>
                <w:ilvl w:val="0"/>
                <w:numId w:val="35"/>
              </w:numPr>
              <w:rPr>
                <w:rFonts w:ascii="Arial" w:hAnsi="Arial" w:cs="Arial"/>
                <w:sz w:val="22"/>
                <w:szCs w:val="22"/>
              </w:rPr>
            </w:pPr>
            <w:r w:rsidRPr="00CB73C2">
              <w:rPr>
                <w:rFonts w:ascii="Arial" w:hAnsi="Arial" w:cs="Arial"/>
                <w:sz w:val="22"/>
                <w:szCs w:val="22"/>
              </w:rPr>
              <w:t>Erstes deutsch-französische Jugendtreffen (1963)</w:t>
            </w:r>
          </w:p>
          <w:p w14:paraId="08EF4726" w14:textId="77777777" w:rsidR="005E6997" w:rsidRPr="00CB73C2" w:rsidRDefault="005E6997" w:rsidP="00CB73C2">
            <w:pPr>
              <w:pStyle w:val="Listenabsatz"/>
              <w:numPr>
                <w:ilvl w:val="0"/>
                <w:numId w:val="35"/>
              </w:numPr>
              <w:rPr>
                <w:rFonts w:ascii="Arial" w:hAnsi="Arial" w:cs="Arial"/>
                <w:sz w:val="22"/>
                <w:szCs w:val="22"/>
              </w:rPr>
            </w:pPr>
            <w:r w:rsidRPr="00CB73C2">
              <w:rPr>
                <w:rFonts w:ascii="Arial" w:hAnsi="Arial" w:cs="Arial"/>
                <w:sz w:val="22"/>
                <w:szCs w:val="22"/>
              </w:rPr>
              <w:t>Hintergrund: Gründung des dfjw</w:t>
            </w:r>
          </w:p>
          <w:p w14:paraId="5E892B55" w14:textId="77777777" w:rsidR="005E6997" w:rsidRPr="00CB73C2" w:rsidRDefault="005E6997" w:rsidP="00CB73C2">
            <w:pPr>
              <w:pStyle w:val="Listenabsatz"/>
              <w:numPr>
                <w:ilvl w:val="0"/>
                <w:numId w:val="35"/>
              </w:numPr>
              <w:rPr>
                <w:rFonts w:ascii="Arial" w:hAnsi="Arial" w:cs="Arial"/>
                <w:sz w:val="22"/>
                <w:szCs w:val="22"/>
              </w:rPr>
            </w:pPr>
            <w:r w:rsidRPr="00CB73C2">
              <w:rPr>
                <w:rFonts w:ascii="Arial" w:hAnsi="Arial" w:cs="Arial"/>
                <w:sz w:val="22"/>
                <w:szCs w:val="22"/>
              </w:rPr>
              <w:t>Begegnungen zwischen Jugendlichen ehemals verfeindeter Staaten</w:t>
            </w:r>
          </w:p>
          <w:p w14:paraId="449B95F6" w14:textId="00F3A550" w:rsidR="005E6997" w:rsidRPr="00CB73C2" w:rsidRDefault="005E6997" w:rsidP="00CB73C2">
            <w:pPr>
              <w:pStyle w:val="Listenabsatz"/>
              <w:numPr>
                <w:ilvl w:val="0"/>
                <w:numId w:val="35"/>
              </w:numPr>
              <w:rPr>
                <w:rFonts w:ascii="Arial" w:hAnsi="Arial" w:cs="Arial"/>
                <w:sz w:val="22"/>
                <w:szCs w:val="22"/>
              </w:rPr>
            </w:pPr>
            <w:r w:rsidRPr="00CB73C2">
              <w:rPr>
                <w:rFonts w:ascii="Arial" w:hAnsi="Arial" w:cs="Arial"/>
                <w:sz w:val="22"/>
                <w:szCs w:val="22"/>
              </w:rPr>
              <w:t>Recherche-Aufgabe: an der eigenen Schule; europäische Städtepartnerschaften; dt-frz. Geschichtsbuch</w:t>
            </w:r>
          </w:p>
        </w:tc>
        <w:tc>
          <w:tcPr>
            <w:tcW w:w="7599" w:type="dxa"/>
          </w:tcPr>
          <w:p w14:paraId="74F01485" w14:textId="77777777" w:rsidR="00922097" w:rsidRPr="00E56F54" w:rsidRDefault="00922097" w:rsidP="00922097">
            <w:pPr>
              <w:spacing w:after="160" w:line="259" w:lineRule="auto"/>
              <w:rPr>
                <w:rFonts w:ascii="Arial" w:eastAsiaTheme="minorHAnsi" w:hAnsi="Arial" w:cs="Arial"/>
                <w:b/>
                <w:bCs/>
                <w:sz w:val="22"/>
                <w:szCs w:val="22"/>
                <w:lang w:eastAsia="en-US"/>
              </w:rPr>
            </w:pPr>
            <w:r w:rsidRPr="00E56F54">
              <w:rPr>
                <w:rFonts w:ascii="Arial" w:eastAsiaTheme="minorHAnsi" w:hAnsi="Arial" w:cs="Arial"/>
                <w:b/>
                <w:bCs/>
                <w:sz w:val="22"/>
                <w:szCs w:val="22"/>
                <w:lang w:eastAsia="en-US"/>
              </w:rPr>
              <w:t>Informationen zu Begegnung Jugendlicher in Europa:</w:t>
            </w:r>
          </w:p>
          <w:p w14:paraId="544BB4AC" w14:textId="57186F1F" w:rsidR="00E56F54" w:rsidRPr="00E56F54" w:rsidRDefault="00612F6D" w:rsidP="00E56F54">
            <w:pPr>
              <w:pStyle w:val="Listenabsatz"/>
              <w:numPr>
                <w:ilvl w:val="0"/>
                <w:numId w:val="35"/>
              </w:numPr>
              <w:rPr>
                <w:rFonts w:ascii="Arial" w:hAnsi="Arial" w:cs="Arial"/>
                <w:sz w:val="22"/>
                <w:szCs w:val="22"/>
              </w:rPr>
            </w:pPr>
            <w:r>
              <w:rPr>
                <w:rFonts w:ascii="Arial" w:hAnsi="Arial" w:cs="Arial"/>
                <w:sz w:val="22"/>
                <w:szCs w:val="22"/>
              </w:rPr>
              <w:t>Deutsch-F</w:t>
            </w:r>
            <w:r w:rsidR="00922097" w:rsidRPr="00E56F54">
              <w:rPr>
                <w:rFonts w:ascii="Arial" w:hAnsi="Arial" w:cs="Arial"/>
                <w:sz w:val="22"/>
                <w:szCs w:val="22"/>
              </w:rPr>
              <w:t>ranzösisches Jugendwerk:</w:t>
            </w:r>
            <w:r w:rsidR="00E56F54" w:rsidRPr="00E56F54">
              <w:rPr>
                <w:rFonts w:ascii="Arial" w:hAnsi="Arial" w:cs="Arial"/>
                <w:sz w:val="22"/>
                <w:szCs w:val="22"/>
              </w:rPr>
              <w:t xml:space="preserve"> </w:t>
            </w:r>
            <w:hyperlink r:id="rId30" w:history="1">
              <w:r w:rsidR="00E56F54" w:rsidRPr="00E56F54">
                <w:rPr>
                  <w:rStyle w:val="Hyperlink"/>
                  <w:rFonts w:ascii="Arial" w:hAnsi="Arial" w:cs="Arial"/>
                  <w:sz w:val="22"/>
                  <w:szCs w:val="22"/>
                </w:rPr>
                <w:t>https://www.dfjw.org</w:t>
              </w:r>
            </w:hyperlink>
          </w:p>
          <w:p w14:paraId="21A9C779" w14:textId="77777777" w:rsidR="00E56F54" w:rsidRPr="00E56F54" w:rsidRDefault="00E56F54" w:rsidP="00E56F54">
            <w:pPr>
              <w:pStyle w:val="Listenabsatz"/>
              <w:rPr>
                <w:rFonts w:ascii="Arial" w:hAnsi="Arial" w:cs="Arial"/>
                <w:sz w:val="22"/>
                <w:szCs w:val="22"/>
              </w:rPr>
            </w:pPr>
          </w:p>
          <w:p w14:paraId="59022BE3" w14:textId="2FE7032B" w:rsidR="00922097" w:rsidRPr="00E56F54" w:rsidRDefault="00612F6D" w:rsidP="00E56F54">
            <w:pPr>
              <w:pStyle w:val="Listenabsatz"/>
              <w:numPr>
                <w:ilvl w:val="0"/>
                <w:numId w:val="35"/>
              </w:numPr>
              <w:rPr>
                <w:rFonts w:ascii="Arial" w:hAnsi="Arial" w:cs="Arial"/>
                <w:sz w:val="22"/>
                <w:szCs w:val="22"/>
              </w:rPr>
            </w:pPr>
            <w:r>
              <w:rPr>
                <w:rFonts w:ascii="Arial" w:hAnsi="Arial" w:cs="Arial"/>
                <w:sz w:val="22"/>
                <w:szCs w:val="22"/>
              </w:rPr>
              <w:t>Deutsch-P</w:t>
            </w:r>
            <w:r w:rsidR="00922097" w:rsidRPr="00E56F54">
              <w:rPr>
                <w:rFonts w:ascii="Arial" w:hAnsi="Arial" w:cs="Arial"/>
                <w:sz w:val="22"/>
                <w:szCs w:val="22"/>
              </w:rPr>
              <w:t>olnisches Jugendwerk:</w:t>
            </w:r>
            <w:r w:rsidR="00E56F54" w:rsidRPr="00E56F54">
              <w:rPr>
                <w:rFonts w:ascii="Arial" w:hAnsi="Arial" w:cs="Arial"/>
                <w:sz w:val="22"/>
                <w:szCs w:val="22"/>
              </w:rPr>
              <w:t xml:space="preserve"> </w:t>
            </w:r>
            <w:hyperlink r:id="rId31" w:history="1">
              <w:r w:rsidR="00E56F54" w:rsidRPr="00E56F54">
                <w:rPr>
                  <w:rStyle w:val="Hyperlink"/>
                  <w:rFonts w:ascii="Arial" w:hAnsi="Arial" w:cs="Arial"/>
                  <w:sz w:val="22"/>
                  <w:szCs w:val="22"/>
                </w:rPr>
                <w:t>https://dpjw.org</w:t>
              </w:r>
            </w:hyperlink>
          </w:p>
          <w:p w14:paraId="3E5D27A9" w14:textId="69C10946" w:rsidR="00E56F54" w:rsidRPr="00E56F54" w:rsidRDefault="00E56F54" w:rsidP="00922097">
            <w:pPr>
              <w:spacing w:after="160" w:line="259" w:lineRule="auto"/>
              <w:rPr>
                <w:rFonts w:ascii="Arial" w:eastAsiaTheme="minorHAnsi" w:hAnsi="Arial" w:cs="Arial"/>
                <w:i/>
                <w:iCs/>
                <w:sz w:val="22"/>
                <w:szCs w:val="22"/>
                <w:lang w:eastAsia="en-US"/>
              </w:rPr>
            </w:pPr>
          </w:p>
          <w:p w14:paraId="435A8014" w14:textId="77777777" w:rsidR="00922097" w:rsidRPr="00E56F54" w:rsidRDefault="00922097" w:rsidP="00922097">
            <w:pPr>
              <w:spacing w:after="160" w:line="259" w:lineRule="auto"/>
              <w:rPr>
                <w:rFonts w:ascii="Arial" w:eastAsiaTheme="minorHAnsi" w:hAnsi="Arial" w:cs="Arial"/>
                <w:b/>
                <w:bCs/>
                <w:sz w:val="22"/>
                <w:szCs w:val="22"/>
                <w:lang w:eastAsia="en-US"/>
              </w:rPr>
            </w:pPr>
            <w:r w:rsidRPr="00E56F54">
              <w:rPr>
                <w:rFonts w:ascii="Arial" w:eastAsiaTheme="minorHAnsi" w:hAnsi="Arial" w:cs="Arial"/>
                <w:b/>
                <w:bCs/>
                <w:sz w:val="22"/>
                <w:szCs w:val="22"/>
                <w:lang w:eastAsia="en-US"/>
              </w:rPr>
              <w:t>Historischer Hintergrund und Entwicklung der Begegnungen:</w:t>
            </w:r>
          </w:p>
          <w:p w14:paraId="79C2D311" w14:textId="2C1521AD" w:rsidR="00922097" w:rsidRPr="00657FC5" w:rsidRDefault="00922097" w:rsidP="00657FC5">
            <w:pPr>
              <w:pStyle w:val="Listenabsatz"/>
              <w:numPr>
                <w:ilvl w:val="0"/>
                <w:numId w:val="35"/>
              </w:numPr>
              <w:rPr>
                <w:rFonts w:ascii="Arial" w:eastAsiaTheme="minorHAnsi" w:hAnsi="Arial" w:cs="Arial"/>
                <w:iCs/>
                <w:sz w:val="22"/>
                <w:szCs w:val="22"/>
                <w:lang w:eastAsia="en-US"/>
              </w:rPr>
            </w:pPr>
            <w:r w:rsidRPr="00E56F54">
              <w:rPr>
                <w:rFonts w:ascii="Arial" w:eastAsiaTheme="minorHAnsi" w:hAnsi="Arial" w:cs="Arial"/>
                <w:iCs/>
                <w:sz w:val="22"/>
                <w:szCs w:val="22"/>
                <w:lang w:eastAsia="en-US"/>
              </w:rPr>
              <w:t xml:space="preserve">Gründung </w:t>
            </w:r>
            <w:r w:rsidRPr="00E56F54">
              <w:rPr>
                <w:rFonts w:ascii="Arial" w:hAnsi="Arial" w:cs="Arial"/>
                <w:sz w:val="22"/>
                <w:szCs w:val="22"/>
              </w:rPr>
              <w:t>des</w:t>
            </w:r>
            <w:r w:rsidRPr="00E56F54">
              <w:rPr>
                <w:rFonts w:ascii="Arial" w:eastAsiaTheme="minorHAnsi" w:hAnsi="Arial" w:cs="Arial"/>
                <w:iCs/>
                <w:sz w:val="22"/>
                <w:szCs w:val="22"/>
                <w:lang w:eastAsia="en-US"/>
              </w:rPr>
              <w:t xml:space="preserve"> dfjw im 1963:</w:t>
            </w:r>
            <w:r w:rsidR="00E56F54" w:rsidRPr="00E56F54">
              <w:rPr>
                <w:rFonts w:ascii="Arial" w:eastAsiaTheme="minorHAnsi" w:hAnsi="Arial" w:cs="Arial"/>
                <w:iCs/>
                <w:sz w:val="22"/>
                <w:szCs w:val="22"/>
                <w:lang w:eastAsia="en-US"/>
              </w:rPr>
              <w:t xml:space="preserve"> </w:t>
            </w:r>
            <w:hyperlink r:id="rId32" w:history="1">
              <w:r w:rsidR="00657FC5" w:rsidRPr="00BA70C2">
                <w:rPr>
                  <w:rStyle w:val="Hyperlink"/>
                  <w:rFonts w:ascii="Arial" w:eastAsiaTheme="minorHAnsi" w:hAnsi="Arial" w:cs="Arial"/>
                  <w:iCs/>
                  <w:sz w:val="22"/>
                  <w:szCs w:val="22"/>
                  <w:lang w:eastAsia="en-US"/>
                </w:rPr>
                <w:t>https://www1.wdr.de/mediathek/audio/wdr2/wdr2-stichtag/audio-erstes-deutsch-franzoesisches-jugendtreffen-am--100.html</w:t>
              </w:r>
            </w:hyperlink>
            <w:r w:rsidR="00657FC5">
              <w:rPr>
                <w:rFonts w:ascii="Arial" w:eastAsiaTheme="minorHAnsi" w:hAnsi="Arial" w:cs="Arial"/>
                <w:iCs/>
                <w:sz w:val="22"/>
                <w:szCs w:val="22"/>
                <w:lang w:eastAsia="en-US"/>
              </w:rPr>
              <w:t xml:space="preserve"> </w:t>
            </w:r>
            <w:r w:rsidR="00E56F54" w:rsidRPr="00E56F54">
              <w:rPr>
                <w:rFonts w:ascii="Arial" w:eastAsiaTheme="minorHAnsi" w:hAnsi="Arial" w:cs="Arial"/>
                <w:iCs/>
                <w:sz w:val="22"/>
                <w:szCs w:val="22"/>
                <w:lang w:eastAsia="en-US"/>
              </w:rPr>
              <w:t xml:space="preserve"> </w:t>
            </w:r>
            <w:r w:rsidR="00657FC5">
              <w:rPr>
                <w:rFonts w:ascii="Arial" w:eastAsiaTheme="minorHAnsi" w:hAnsi="Arial" w:cs="Arial"/>
                <w:iCs/>
                <w:sz w:val="22"/>
                <w:szCs w:val="22"/>
                <w:lang w:eastAsia="en-US"/>
              </w:rPr>
              <w:t>(</w:t>
            </w:r>
            <w:r w:rsidR="00E56F54" w:rsidRPr="00657FC5">
              <w:rPr>
                <w:rFonts w:ascii="Arial" w:hAnsi="Arial" w:cs="Arial"/>
                <w:sz w:val="22"/>
                <w:szCs w:val="22"/>
              </w:rPr>
              <w:t>abgerufen am 12.01.2021)</w:t>
            </w:r>
          </w:p>
          <w:p w14:paraId="3D3B4A1B" w14:textId="77777777" w:rsidR="00E56F54" w:rsidRPr="00E56F54" w:rsidRDefault="00E56F54" w:rsidP="00922097">
            <w:pPr>
              <w:spacing w:after="160" w:line="259" w:lineRule="auto"/>
              <w:rPr>
                <w:rFonts w:ascii="Arial" w:eastAsiaTheme="minorHAnsi" w:hAnsi="Arial" w:cs="Arial"/>
                <w:i/>
                <w:iCs/>
                <w:sz w:val="22"/>
                <w:szCs w:val="22"/>
                <w:lang w:eastAsia="en-US"/>
              </w:rPr>
            </w:pPr>
          </w:p>
          <w:p w14:paraId="5E2A7187" w14:textId="37B3EAA8" w:rsidR="00E56F54" w:rsidRPr="00E56F54" w:rsidRDefault="00922097" w:rsidP="00E56F54">
            <w:pPr>
              <w:pStyle w:val="Listenabsatz"/>
              <w:numPr>
                <w:ilvl w:val="0"/>
                <w:numId w:val="35"/>
              </w:numPr>
              <w:rPr>
                <w:rFonts w:ascii="Arial" w:eastAsiaTheme="minorHAnsi" w:hAnsi="Arial" w:cs="Arial"/>
                <w:iCs/>
                <w:sz w:val="22"/>
                <w:szCs w:val="22"/>
                <w:lang w:eastAsia="en-US"/>
              </w:rPr>
            </w:pPr>
            <w:r w:rsidRPr="00E56F54">
              <w:rPr>
                <w:rFonts w:ascii="Arial" w:eastAsiaTheme="minorHAnsi" w:hAnsi="Arial" w:cs="Arial"/>
                <w:iCs/>
                <w:sz w:val="22"/>
                <w:szCs w:val="22"/>
                <w:lang w:eastAsia="en-US"/>
              </w:rPr>
              <w:lastRenderedPageBreak/>
              <w:t>Austausch zwischen Polen und NRW:</w:t>
            </w:r>
            <w:r w:rsidR="00E56F54" w:rsidRPr="00E56F54">
              <w:rPr>
                <w:rFonts w:ascii="Arial" w:eastAsiaTheme="minorHAnsi" w:hAnsi="Arial" w:cs="Arial"/>
                <w:iCs/>
                <w:sz w:val="22"/>
                <w:szCs w:val="22"/>
                <w:lang w:eastAsia="en-US"/>
              </w:rPr>
              <w:t xml:space="preserve"> </w:t>
            </w:r>
            <w:hyperlink r:id="rId33" w:history="1">
              <w:r w:rsidR="00E56F54" w:rsidRPr="00E56F54">
                <w:rPr>
                  <w:rStyle w:val="Hyperlink"/>
                  <w:rFonts w:ascii="Arial" w:hAnsi="Arial" w:cs="Arial"/>
                  <w:sz w:val="22"/>
                  <w:szCs w:val="22"/>
                </w:rPr>
                <w:t>https://www.kommunen.nrw/informationen/mitteilungen/datenbank/detailansicht/dokument/jugendaustausch-im-rahmen-deutsch-polnischer-kommunalpartnerschaften.html</w:t>
              </w:r>
            </w:hyperlink>
            <w:r w:rsidR="00E56F54" w:rsidRPr="00E56F54">
              <w:rPr>
                <w:rStyle w:val="Hyperlink"/>
                <w:rFonts w:ascii="Arial" w:hAnsi="Arial" w:cs="Arial"/>
                <w:sz w:val="22"/>
                <w:szCs w:val="22"/>
              </w:rPr>
              <w:t xml:space="preserve"> </w:t>
            </w:r>
            <w:r w:rsidR="00E56F54" w:rsidRPr="00E56F54">
              <w:rPr>
                <w:rFonts w:ascii="Arial" w:hAnsi="Arial" w:cs="Arial"/>
                <w:sz w:val="22"/>
                <w:szCs w:val="22"/>
              </w:rPr>
              <w:t>(abgerufen am 12.01.2021)</w:t>
            </w:r>
          </w:p>
          <w:p w14:paraId="2A08919C" w14:textId="77777777" w:rsidR="00E56F54" w:rsidRPr="00E56F54" w:rsidRDefault="00E56F54" w:rsidP="00E56F54">
            <w:pPr>
              <w:pStyle w:val="Listenabsatz"/>
              <w:rPr>
                <w:rFonts w:ascii="Arial" w:eastAsiaTheme="minorHAnsi" w:hAnsi="Arial" w:cs="Arial"/>
                <w:iCs/>
                <w:sz w:val="22"/>
                <w:szCs w:val="22"/>
                <w:lang w:eastAsia="en-US"/>
              </w:rPr>
            </w:pPr>
          </w:p>
          <w:p w14:paraId="0F6F6704" w14:textId="7EB217DB" w:rsidR="00922097" w:rsidRPr="00E56F54" w:rsidRDefault="00922097" w:rsidP="00E56F54">
            <w:pPr>
              <w:pStyle w:val="Listenabsatz"/>
              <w:numPr>
                <w:ilvl w:val="0"/>
                <w:numId w:val="35"/>
              </w:numPr>
              <w:rPr>
                <w:rFonts w:ascii="Arial" w:eastAsiaTheme="minorHAnsi" w:hAnsi="Arial" w:cs="Arial"/>
                <w:iCs/>
                <w:sz w:val="22"/>
                <w:szCs w:val="22"/>
                <w:lang w:eastAsia="en-US"/>
              </w:rPr>
            </w:pPr>
            <w:r w:rsidRPr="00E56F54">
              <w:rPr>
                <w:rFonts w:ascii="Arial" w:eastAsiaTheme="minorHAnsi" w:hAnsi="Arial" w:cs="Arial"/>
                <w:iCs/>
                <w:sz w:val="22"/>
                <w:szCs w:val="22"/>
                <w:lang w:eastAsia="en-US"/>
              </w:rPr>
              <w:t>Quellen in Originaltönen:</w:t>
            </w:r>
            <w:r w:rsidR="00E56F54" w:rsidRPr="00E56F54">
              <w:rPr>
                <w:rFonts w:ascii="Arial" w:eastAsiaTheme="minorHAnsi" w:hAnsi="Arial" w:cs="Arial"/>
                <w:iCs/>
                <w:sz w:val="22"/>
                <w:szCs w:val="22"/>
                <w:lang w:eastAsia="en-US"/>
              </w:rPr>
              <w:t xml:space="preserve"> </w:t>
            </w:r>
            <w:hyperlink r:id="rId34" w:history="1">
              <w:r w:rsidR="00E56F54" w:rsidRPr="00E56F54">
                <w:rPr>
                  <w:rStyle w:val="Hyperlink"/>
                  <w:rFonts w:ascii="Arial" w:hAnsi="Arial" w:cs="Arial"/>
                  <w:sz w:val="22"/>
                  <w:szCs w:val="22"/>
                </w:rPr>
                <w:t>https://beta.ardaudiothek.de/archivradio-geschichte-in-originaltoenen/jugendtreffen-in-ludwigsburg/67296274</w:t>
              </w:r>
            </w:hyperlink>
            <w:r w:rsidR="00E56F54" w:rsidRPr="00E56F54">
              <w:rPr>
                <w:rStyle w:val="Hyperlink"/>
                <w:rFonts w:ascii="Arial" w:hAnsi="Arial" w:cs="Arial"/>
                <w:sz w:val="22"/>
                <w:szCs w:val="22"/>
              </w:rPr>
              <w:t xml:space="preserve"> </w:t>
            </w:r>
            <w:r w:rsidR="00E56F54" w:rsidRPr="00E56F54">
              <w:rPr>
                <w:rFonts w:ascii="Arial" w:hAnsi="Arial" w:cs="Arial"/>
                <w:sz w:val="22"/>
                <w:szCs w:val="22"/>
              </w:rPr>
              <w:t>(abgerufen am 12.01.2021)</w:t>
            </w:r>
          </w:p>
          <w:p w14:paraId="1FD4E16D" w14:textId="5392B4FD" w:rsidR="00415997" w:rsidRPr="00E56F54" w:rsidRDefault="00415997">
            <w:pPr>
              <w:rPr>
                <w:rFonts w:ascii="Arial" w:hAnsi="Arial" w:cs="Arial"/>
                <w:sz w:val="22"/>
                <w:szCs w:val="22"/>
              </w:rPr>
            </w:pPr>
          </w:p>
        </w:tc>
      </w:tr>
      <w:tr w:rsidR="00415997" w:rsidRPr="00CB73C2" w14:paraId="087D9F5C" w14:textId="77777777" w:rsidTr="00E56F54">
        <w:tc>
          <w:tcPr>
            <w:tcW w:w="7138" w:type="dxa"/>
          </w:tcPr>
          <w:p w14:paraId="1F85DB5B" w14:textId="77777777" w:rsidR="004B37B0" w:rsidRPr="00CB73C2" w:rsidRDefault="004B37B0" w:rsidP="00A47408">
            <w:pPr>
              <w:pStyle w:val="Listenabsatz"/>
              <w:numPr>
                <w:ilvl w:val="0"/>
                <w:numId w:val="35"/>
              </w:numPr>
              <w:rPr>
                <w:rFonts w:ascii="Arial" w:hAnsi="Arial" w:cs="Arial"/>
                <w:sz w:val="22"/>
                <w:szCs w:val="22"/>
              </w:rPr>
            </w:pPr>
            <w:r w:rsidRPr="00CB73C2">
              <w:rPr>
                <w:rFonts w:ascii="Arial" w:hAnsi="Arial" w:cs="Arial"/>
                <w:sz w:val="22"/>
                <w:szCs w:val="22"/>
              </w:rPr>
              <w:lastRenderedPageBreak/>
              <w:t xml:space="preserve">Pulse of Europe </w:t>
            </w:r>
          </w:p>
          <w:p w14:paraId="4BF1500A" w14:textId="77777777" w:rsidR="00415997" w:rsidRPr="00CB73C2" w:rsidRDefault="00415997" w:rsidP="00A47408">
            <w:pPr>
              <w:pStyle w:val="Listenabsatz"/>
              <w:rPr>
                <w:rFonts w:ascii="Arial" w:hAnsi="Arial" w:cs="Arial"/>
                <w:sz w:val="22"/>
                <w:szCs w:val="22"/>
              </w:rPr>
            </w:pPr>
          </w:p>
        </w:tc>
        <w:tc>
          <w:tcPr>
            <w:tcW w:w="7599" w:type="dxa"/>
          </w:tcPr>
          <w:p w14:paraId="03986594" w14:textId="70F29AC3" w:rsidR="00415997" w:rsidRPr="00E56F54" w:rsidRDefault="00E42A4B" w:rsidP="00E56F54">
            <w:pPr>
              <w:pStyle w:val="Listenabsatz"/>
              <w:numPr>
                <w:ilvl w:val="0"/>
                <w:numId w:val="37"/>
              </w:numPr>
              <w:rPr>
                <w:sz w:val="22"/>
                <w:szCs w:val="22"/>
              </w:rPr>
            </w:pPr>
            <w:hyperlink r:id="rId35" w:history="1">
              <w:r w:rsidR="00E56F54" w:rsidRPr="00E56F54">
                <w:rPr>
                  <w:rStyle w:val="Hyperlink"/>
                  <w:rFonts w:ascii="Arial" w:eastAsiaTheme="minorHAnsi" w:hAnsi="Arial" w:cs="Arial"/>
                  <w:sz w:val="22"/>
                  <w:szCs w:val="22"/>
                  <w:lang w:eastAsia="en-US"/>
                </w:rPr>
                <w:t>https://pulseofeurope.eu/</w:t>
              </w:r>
            </w:hyperlink>
            <w:r w:rsidR="00E56F54" w:rsidRPr="00E56F54">
              <w:rPr>
                <w:rFonts w:ascii="Arial" w:eastAsiaTheme="minorHAnsi" w:hAnsi="Arial" w:cs="Arial"/>
                <w:sz w:val="22"/>
                <w:szCs w:val="22"/>
                <w:lang w:eastAsia="en-US"/>
              </w:rPr>
              <w:t xml:space="preserve"> </w:t>
            </w:r>
            <w:r w:rsidR="00E56F54" w:rsidRPr="00E56F54">
              <w:rPr>
                <w:rFonts w:ascii="Arial" w:hAnsi="Arial" w:cs="Arial"/>
                <w:sz w:val="22"/>
                <w:szCs w:val="22"/>
              </w:rPr>
              <w:t xml:space="preserve">(abgerufen am 12.01.2021) </w:t>
            </w:r>
          </w:p>
        </w:tc>
      </w:tr>
      <w:tr w:rsidR="00415997" w:rsidRPr="00CB73C2" w14:paraId="0C4E0B55" w14:textId="77777777" w:rsidTr="00E56F54">
        <w:tc>
          <w:tcPr>
            <w:tcW w:w="7138" w:type="dxa"/>
          </w:tcPr>
          <w:p w14:paraId="5362DEE3" w14:textId="55A756CF" w:rsidR="00415997" w:rsidRPr="00E56F54" w:rsidRDefault="009F2870" w:rsidP="00A47408">
            <w:pPr>
              <w:pStyle w:val="Listenabsatz"/>
              <w:numPr>
                <w:ilvl w:val="0"/>
                <w:numId w:val="35"/>
              </w:numPr>
              <w:rPr>
                <w:rFonts w:ascii="Arial" w:hAnsi="Arial" w:cs="Arial"/>
                <w:sz w:val="22"/>
                <w:szCs w:val="22"/>
              </w:rPr>
            </w:pPr>
            <w:r w:rsidRPr="00E56F54">
              <w:rPr>
                <w:rFonts w:ascii="Arial" w:hAnsi="Arial" w:cs="Arial"/>
                <w:sz w:val="22"/>
                <w:szCs w:val="22"/>
              </w:rPr>
              <w:t>Schüler-Erasmus-Programm</w:t>
            </w:r>
          </w:p>
        </w:tc>
        <w:tc>
          <w:tcPr>
            <w:tcW w:w="7599" w:type="dxa"/>
          </w:tcPr>
          <w:p w14:paraId="0AF4946C" w14:textId="79D52B69" w:rsidR="00415997" w:rsidRDefault="00E42A4B" w:rsidP="00817993">
            <w:pPr>
              <w:pStyle w:val="Listenabsatz"/>
              <w:numPr>
                <w:ilvl w:val="0"/>
                <w:numId w:val="37"/>
              </w:numPr>
              <w:rPr>
                <w:rFonts w:ascii="Arial" w:hAnsi="Arial" w:cs="Arial"/>
                <w:sz w:val="22"/>
                <w:szCs w:val="22"/>
              </w:rPr>
            </w:pPr>
            <w:hyperlink r:id="rId36" w:history="1">
              <w:r w:rsidR="00817993" w:rsidRPr="00BA70C2">
                <w:rPr>
                  <w:rStyle w:val="Hyperlink"/>
                  <w:rFonts w:ascii="Arial" w:hAnsi="Arial" w:cs="Arial"/>
                  <w:sz w:val="22"/>
                  <w:szCs w:val="22"/>
                </w:rPr>
                <w:t>https://www.kmk-pad.org/programme/erasmusplus/</w:t>
              </w:r>
            </w:hyperlink>
            <w:r w:rsidR="00817993">
              <w:rPr>
                <w:rFonts w:ascii="Arial" w:hAnsi="Arial" w:cs="Arial"/>
                <w:sz w:val="22"/>
                <w:szCs w:val="22"/>
              </w:rPr>
              <w:t xml:space="preserve"> </w:t>
            </w:r>
            <w:r w:rsidR="00817993" w:rsidRPr="00E56F54">
              <w:rPr>
                <w:rFonts w:ascii="Arial" w:hAnsi="Arial" w:cs="Arial"/>
                <w:sz w:val="22"/>
                <w:szCs w:val="22"/>
              </w:rPr>
              <w:t>(abgerufen am 12.01.2021)</w:t>
            </w:r>
          </w:p>
          <w:p w14:paraId="130D9D09" w14:textId="729CF875" w:rsidR="00817993" w:rsidRPr="00817993" w:rsidRDefault="00817993" w:rsidP="00817993">
            <w:pPr>
              <w:pStyle w:val="Listenabsatz"/>
              <w:rPr>
                <w:rFonts w:ascii="Arial" w:hAnsi="Arial" w:cs="Arial"/>
                <w:sz w:val="22"/>
                <w:szCs w:val="22"/>
              </w:rPr>
            </w:pPr>
          </w:p>
        </w:tc>
      </w:tr>
      <w:tr w:rsidR="00415997" w:rsidRPr="00CB73C2" w14:paraId="2AAE5426" w14:textId="77777777" w:rsidTr="00E56F54">
        <w:tc>
          <w:tcPr>
            <w:tcW w:w="7138" w:type="dxa"/>
          </w:tcPr>
          <w:p w14:paraId="29158409" w14:textId="46686DC2" w:rsidR="00415997" w:rsidRPr="00E56F54" w:rsidRDefault="009F2870" w:rsidP="00A47408">
            <w:pPr>
              <w:pStyle w:val="Listenabsatz"/>
              <w:numPr>
                <w:ilvl w:val="0"/>
                <w:numId w:val="35"/>
              </w:numPr>
              <w:rPr>
                <w:rFonts w:ascii="Arial" w:hAnsi="Arial" w:cs="Arial"/>
                <w:sz w:val="22"/>
                <w:szCs w:val="22"/>
              </w:rPr>
            </w:pPr>
            <w:r w:rsidRPr="00E56F54">
              <w:rPr>
                <w:rFonts w:ascii="Arial" w:hAnsi="Arial" w:cs="Arial"/>
                <w:sz w:val="22"/>
                <w:szCs w:val="22"/>
              </w:rPr>
              <w:t>Virtueller Besuch bei der EU in Brüssel</w:t>
            </w:r>
          </w:p>
        </w:tc>
        <w:tc>
          <w:tcPr>
            <w:tcW w:w="7599" w:type="dxa"/>
          </w:tcPr>
          <w:p w14:paraId="69072E93" w14:textId="77777777" w:rsidR="00415997" w:rsidRDefault="00E42A4B" w:rsidP="00E56F54">
            <w:pPr>
              <w:pStyle w:val="Listenabsatz"/>
              <w:numPr>
                <w:ilvl w:val="0"/>
                <w:numId w:val="35"/>
              </w:numPr>
              <w:rPr>
                <w:rFonts w:ascii="Arial" w:hAnsi="Arial" w:cs="Arial"/>
                <w:sz w:val="22"/>
                <w:szCs w:val="22"/>
              </w:rPr>
            </w:pPr>
            <w:hyperlink r:id="rId37" w:history="1">
              <w:r w:rsidR="00E56F54" w:rsidRPr="00E56F54">
                <w:rPr>
                  <w:rStyle w:val="Hyperlink"/>
                  <w:rFonts w:ascii="Arial" w:hAnsi="Arial" w:cs="Arial"/>
                  <w:sz w:val="22"/>
                  <w:szCs w:val="22"/>
                </w:rPr>
                <w:t>https://www.eiz-niedersachsen.de/wp-content/uploads/2020/06/digitale-bildungsangebote.pdf</w:t>
              </w:r>
            </w:hyperlink>
            <w:r w:rsidR="00E56F54" w:rsidRPr="00E56F54">
              <w:rPr>
                <w:rStyle w:val="Hyperlink"/>
                <w:rFonts w:ascii="Arial" w:hAnsi="Arial" w:cs="Arial"/>
                <w:sz w:val="22"/>
                <w:szCs w:val="22"/>
              </w:rPr>
              <w:t xml:space="preserve"> </w:t>
            </w:r>
            <w:r w:rsidR="00E56F54" w:rsidRPr="00E56F54">
              <w:rPr>
                <w:rFonts w:ascii="Arial" w:hAnsi="Arial" w:cs="Arial"/>
                <w:sz w:val="22"/>
                <w:szCs w:val="22"/>
              </w:rPr>
              <w:t>(abgerufen am 12.01.2021)</w:t>
            </w:r>
          </w:p>
          <w:p w14:paraId="3977240A" w14:textId="29DB9C48" w:rsidR="00EF67D5" w:rsidRPr="00E56F54" w:rsidRDefault="00EF67D5" w:rsidP="00EF67D5">
            <w:pPr>
              <w:pStyle w:val="Listenabsatz"/>
              <w:rPr>
                <w:rFonts w:ascii="Arial" w:hAnsi="Arial" w:cs="Arial"/>
                <w:sz w:val="22"/>
                <w:szCs w:val="22"/>
              </w:rPr>
            </w:pPr>
          </w:p>
        </w:tc>
      </w:tr>
    </w:tbl>
    <w:p w14:paraId="0B91CB6A" w14:textId="77777777" w:rsidR="00415997" w:rsidRDefault="00415997"/>
    <w:sectPr w:rsidR="00415997" w:rsidSect="00415997">
      <w:pgSz w:w="16838" w:h="11906" w:orient="landscape"/>
      <w:pgMar w:top="1417" w:right="1417" w:bottom="1417" w:left="1134" w:header="0" w:footer="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9B3D8" w16cid:durableId="23918564"/>
  <w16cid:commentId w16cid:paraId="1DA385EA" w16cid:durableId="23918566"/>
  <w16cid:commentId w16cid:paraId="0069F1F7" w16cid:durableId="23918567"/>
  <w16cid:commentId w16cid:paraId="3713C708" w16cid:durableId="239185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auto"/>
    <w:pitch w:val="variable"/>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49"/>
    <w:multiLevelType w:val="hybridMultilevel"/>
    <w:tmpl w:val="A994F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3620A2"/>
    <w:multiLevelType w:val="hybridMultilevel"/>
    <w:tmpl w:val="1CB0E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80BC6"/>
    <w:multiLevelType w:val="hybridMultilevel"/>
    <w:tmpl w:val="630AE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F2111F"/>
    <w:multiLevelType w:val="hybridMultilevel"/>
    <w:tmpl w:val="E75EB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C10F87"/>
    <w:multiLevelType w:val="hybridMultilevel"/>
    <w:tmpl w:val="9BC41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2463B"/>
    <w:multiLevelType w:val="hybridMultilevel"/>
    <w:tmpl w:val="3ED4AFC2"/>
    <w:lvl w:ilvl="0" w:tplc="04070001">
      <w:start w:val="1"/>
      <w:numFmt w:val="bullet"/>
      <w:lvlText w:val=""/>
      <w:lvlJc w:val="left"/>
      <w:pPr>
        <w:ind w:left="668" w:hanging="360"/>
      </w:pPr>
      <w:rPr>
        <w:rFonts w:ascii="Symbol" w:hAnsi="Symbol" w:hint="default"/>
      </w:rPr>
    </w:lvl>
    <w:lvl w:ilvl="1" w:tplc="04070003" w:tentative="1">
      <w:start w:val="1"/>
      <w:numFmt w:val="bullet"/>
      <w:lvlText w:val="o"/>
      <w:lvlJc w:val="left"/>
      <w:pPr>
        <w:ind w:left="1388" w:hanging="360"/>
      </w:pPr>
      <w:rPr>
        <w:rFonts w:ascii="Courier New" w:hAnsi="Courier New" w:cs="Courier New" w:hint="default"/>
      </w:rPr>
    </w:lvl>
    <w:lvl w:ilvl="2" w:tplc="04070005" w:tentative="1">
      <w:start w:val="1"/>
      <w:numFmt w:val="bullet"/>
      <w:lvlText w:val=""/>
      <w:lvlJc w:val="left"/>
      <w:pPr>
        <w:ind w:left="2108" w:hanging="360"/>
      </w:pPr>
      <w:rPr>
        <w:rFonts w:ascii="Wingdings" w:hAnsi="Wingdings" w:hint="default"/>
      </w:rPr>
    </w:lvl>
    <w:lvl w:ilvl="3" w:tplc="04070001" w:tentative="1">
      <w:start w:val="1"/>
      <w:numFmt w:val="bullet"/>
      <w:lvlText w:val=""/>
      <w:lvlJc w:val="left"/>
      <w:pPr>
        <w:ind w:left="2828" w:hanging="360"/>
      </w:pPr>
      <w:rPr>
        <w:rFonts w:ascii="Symbol" w:hAnsi="Symbol" w:hint="default"/>
      </w:rPr>
    </w:lvl>
    <w:lvl w:ilvl="4" w:tplc="04070003" w:tentative="1">
      <w:start w:val="1"/>
      <w:numFmt w:val="bullet"/>
      <w:lvlText w:val="o"/>
      <w:lvlJc w:val="left"/>
      <w:pPr>
        <w:ind w:left="3548" w:hanging="360"/>
      </w:pPr>
      <w:rPr>
        <w:rFonts w:ascii="Courier New" w:hAnsi="Courier New" w:cs="Courier New" w:hint="default"/>
      </w:rPr>
    </w:lvl>
    <w:lvl w:ilvl="5" w:tplc="04070005" w:tentative="1">
      <w:start w:val="1"/>
      <w:numFmt w:val="bullet"/>
      <w:lvlText w:val=""/>
      <w:lvlJc w:val="left"/>
      <w:pPr>
        <w:ind w:left="4268" w:hanging="360"/>
      </w:pPr>
      <w:rPr>
        <w:rFonts w:ascii="Wingdings" w:hAnsi="Wingdings" w:hint="default"/>
      </w:rPr>
    </w:lvl>
    <w:lvl w:ilvl="6" w:tplc="04070001" w:tentative="1">
      <w:start w:val="1"/>
      <w:numFmt w:val="bullet"/>
      <w:lvlText w:val=""/>
      <w:lvlJc w:val="left"/>
      <w:pPr>
        <w:ind w:left="4988" w:hanging="360"/>
      </w:pPr>
      <w:rPr>
        <w:rFonts w:ascii="Symbol" w:hAnsi="Symbol" w:hint="default"/>
      </w:rPr>
    </w:lvl>
    <w:lvl w:ilvl="7" w:tplc="04070003" w:tentative="1">
      <w:start w:val="1"/>
      <w:numFmt w:val="bullet"/>
      <w:lvlText w:val="o"/>
      <w:lvlJc w:val="left"/>
      <w:pPr>
        <w:ind w:left="5708" w:hanging="360"/>
      </w:pPr>
      <w:rPr>
        <w:rFonts w:ascii="Courier New" w:hAnsi="Courier New" w:cs="Courier New" w:hint="default"/>
      </w:rPr>
    </w:lvl>
    <w:lvl w:ilvl="8" w:tplc="04070005" w:tentative="1">
      <w:start w:val="1"/>
      <w:numFmt w:val="bullet"/>
      <w:lvlText w:val=""/>
      <w:lvlJc w:val="left"/>
      <w:pPr>
        <w:ind w:left="6428" w:hanging="360"/>
      </w:pPr>
      <w:rPr>
        <w:rFonts w:ascii="Wingdings" w:hAnsi="Wingdings" w:hint="default"/>
      </w:rPr>
    </w:lvl>
  </w:abstractNum>
  <w:abstractNum w:abstractNumId="6"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16820"/>
    <w:multiLevelType w:val="hybridMultilevel"/>
    <w:tmpl w:val="DC24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51018"/>
    <w:multiLevelType w:val="hybridMultilevel"/>
    <w:tmpl w:val="49606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2859AA"/>
    <w:multiLevelType w:val="hybridMultilevel"/>
    <w:tmpl w:val="99002D22"/>
    <w:lvl w:ilvl="0" w:tplc="9CF612E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5804A8"/>
    <w:multiLevelType w:val="hybridMultilevel"/>
    <w:tmpl w:val="BE00A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552FB9"/>
    <w:multiLevelType w:val="hybridMultilevel"/>
    <w:tmpl w:val="F68292AE"/>
    <w:lvl w:ilvl="0" w:tplc="04070001">
      <w:start w:val="1"/>
      <w:numFmt w:val="bullet"/>
      <w:lvlText w:val=""/>
      <w:lvlJc w:val="left"/>
      <w:pPr>
        <w:ind w:left="672" w:hanging="360"/>
      </w:pPr>
      <w:rPr>
        <w:rFonts w:ascii="Symbol" w:hAnsi="Symbol" w:hint="default"/>
      </w:rPr>
    </w:lvl>
    <w:lvl w:ilvl="1" w:tplc="04070003" w:tentative="1">
      <w:start w:val="1"/>
      <w:numFmt w:val="bullet"/>
      <w:lvlText w:val="o"/>
      <w:lvlJc w:val="left"/>
      <w:pPr>
        <w:ind w:left="1392" w:hanging="360"/>
      </w:pPr>
      <w:rPr>
        <w:rFonts w:ascii="Courier New" w:hAnsi="Courier New" w:cs="Courier New" w:hint="default"/>
      </w:rPr>
    </w:lvl>
    <w:lvl w:ilvl="2" w:tplc="04070005" w:tentative="1">
      <w:start w:val="1"/>
      <w:numFmt w:val="bullet"/>
      <w:lvlText w:val=""/>
      <w:lvlJc w:val="left"/>
      <w:pPr>
        <w:ind w:left="2112" w:hanging="360"/>
      </w:pPr>
      <w:rPr>
        <w:rFonts w:ascii="Wingdings" w:hAnsi="Wingdings" w:hint="default"/>
      </w:rPr>
    </w:lvl>
    <w:lvl w:ilvl="3" w:tplc="04070001" w:tentative="1">
      <w:start w:val="1"/>
      <w:numFmt w:val="bullet"/>
      <w:lvlText w:val=""/>
      <w:lvlJc w:val="left"/>
      <w:pPr>
        <w:ind w:left="2832" w:hanging="360"/>
      </w:pPr>
      <w:rPr>
        <w:rFonts w:ascii="Symbol" w:hAnsi="Symbol" w:hint="default"/>
      </w:rPr>
    </w:lvl>
    <w:lvl w:ilvl="4" w:tplc="04070003" w:tentative="1">
      <w:start w:val="1"/>
      <w:numFmt w:val="bullet"/>
      <w:lvlText w:val="o"/>
      <w:lvlJc w:val="left"/>
      <w:pPr>
        <w:ind w:left="3552" w:hanging="360"/>
      </w:pPr>
      <w:rPr>
        <w:rFonts w:ascii="Courier New" w:hAnsi="Courier New" w:cs="Courier New" w:hint="default"/>
      </w:rPr>
    </w:lvl>
    <w:lvl w:ilvl="5" w:tplc="04070005" w:tentative="1">
      <w:start w:val="1"/>
      <w:numFmt w:val="bullet"/>
      <w:lvlText w:val=""/>
      <w:lvlJc w:val="left"/>
      <w:pPr>
        <w:ind w:left="4272" w:hanging="360"/>
      </w:pPr>
      <w:rPr>
        <w:rFonts w:ascii="Wingdings" w:hAnsi="Wingdings" w:hint="default"/>
      </w:rPr>
    </w:lvl>
    <w:lvl w:ilvl="6" w:tplc="04070001" w:tentative="1">
      <w:start w:val="1"/>
      <w:numFmt w:val="bullet"/>
      <w:lvlText w:val=""/>
      <w:lvlJc w:val="left"/>
      <w:pPr>
        <w:ind w:left="4992" w:hanging="360"/>
      </w:pPr>
      <w:rPr>
        <w:rFonts w:ascii="Symbol" w:hAnsi="Symbol" w:hint="default"/>
      </w:rPr>
    </w:lvl>
    <w:lvl w:ilvl="7" w:tplc="04070003" w:tentative="1">
      <w:start w:val="1"/>
      <w:numFmt w:val="bullet"/>
      <w:lvlText w:val="o"/>
      <w:lvlJc w:val="left"/>
      <w:pPr>
        <w:ind w:left="5712" w:hanging="360"/>
      </w:pPr>
      <w:rPr>
        <w:rFonts w:ascii="Courier New" w:hAnsi="Courier New" w:cs="Courier New" w:hint="default"/>
      </w:rPr>
    </w:lvl>
    <w:lvl w:ilvl="8" w:tplc="04070005" w:tentative="1">
      <w:start w:val="1"/>
      <w:numFmt w:val="bullet"/>
      <w:lvlText w:val=""/>
      <w:lvlJc w:val="left"/>
      <w:pPr>
        <w:ind w:left="6432" w:hanging="360"/>
      </w:pPr>
      <w:rPr>
        <w:rFonts w:ascii="Wingdings" w:hAnsi="Wingdings" w:hint="default"/>
      </w:rPr>
    </w:lvl>
  </w:abstractNum>
  <w:abstractNum w:abstractNumId="12" w15:restartNumberingAfterBreak="0">
    <w:nsid w:val="1FA700C4"/>
    <w:multiLevelType w:val="hybridMultilevel"/>
    <w:tmpl w:val="1A5A4FAE"/>
    <w:lvl w:ilvl="0" w:tplc="3F982BF6">
      <w:start w:val="1"/>
      <w:numFmt w:val="bullet"/>
      <w:pStyle w:val="Liste-bergeordne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2E77B3"/>
    <w:multiLevelType w:val="hybridMultilevel"/>
    <w:tmpl w:val="D82CB482"/>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87913"/>
    <w:multiLevelType w:val="hybridMultilevel"/>
    <w:tmpl w:val="5FB07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5F6A67"/>
    <w:multiLevelType w:val="hybridMultilevel"/>
    <w:tmpl w:val="2B94270C"/>
    <w:lvl w:ilvl="0" w:tplc="6646096E">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E25848"/>
    <w:multiLevelType w:val="hybridMultilevel"/>
    <w:tmpl w:val="14402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D57CC7"/>
    <w:multiLevelType w:val="hybridMultilevel"/>
    <w:tmpl w:val="75828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25D59"/>
    <w:multiLevelType w:val="hybridMultilevel"/>
    <w:tmpl w:val="DC542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963FF7"/>
    <w:multiLevelType w:val="hybridMultilevel"/>
    <w:tmpl w:val="3E8C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61805"/>
    <w:multiLevelType w:val="hybridMultilevel"/>
    <w:tmpl w:val="589246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C1D1C"/>
    <w:multiLevelType w:val="hybridMultilevel"/>
    <w:tmpl w:val="2B5A6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BC301B"/>
    <w:multiLevelType w:val="hybridMultilevel"/>
    <w:tmpl w:val="7AA8E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B33558"/>
    <w:multiLevelType w:val="hybridMultilevel"/>
    <w:tmpl w:val="3098A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767317"/>
    <w:multiLevelType w:val="hybridMultilevel"/>
    <w:tmpl w:val="2332B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B85ADA"/>
    <w:multiLevelType w:val="hybridMultilevel"/>
    <w:tmpl w:val="456CC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330C19"/>
    <w:multiLevelType w:val="hybridMultilevel"/>
    <w:tmpl w:val="86363E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F649E8"/>
    <w:multiLevelType w:val="hybridMultilevel"/>
    <w:tmpl w:val="F9DCE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D22AD8"/>
    <w:multiLevelType w:val="hybridMultilevel"/>
    <w:tmpl w:val="B9A45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1058C4"/>
    <w:multiLevelType w:val="hybridMultilevel"/>
    <w:tmpl w:val="E1BC85E4"/>
    <w:lvl w:ilvl="0" w:tplc="FFC0297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E07E31"/>
    <w:multiLevelType w:val="hybridMultilevel"/>
    <w:tmpl w:val="4AD65B1E"/>
    <w:lvl w:ilvl="0" w:tplc="6B4808C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5215D"/>
    <w:multiLevelType w:val="hybridMultilevel"/>
    <w:tmpl w:val="377AA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8B7171"/>
    <w:multiLevelType w:val="hybridMultilevel"/>
    <w:tmpl w:val="8AE4F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B51FC9"/>
    <w:multiLevelType w:val="hybridMultilevel"/>
    <w:tmpl w:val="53123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6D412B"/>
    <w:multiLevelType w:val="hybridMultilevel"/>
    <w:tmpl w:val="9AC4C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32224F2"/>
    <w:multiLevelType w:val="hybridMultilevel"/>
    <w:tmpl w:val="1C240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B9856E3"/>
    <w:multiLevelType w:val="hybridMultilevel"/>
    <w:tmpl w:val="2CE4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32"/>
  </w:num>
  <w:num w:numId="5">
    <w:abstractNumId w:val="19"/>
  </w:num>
  <w:num w:numId="6">
    <w:abstractNumId w:val="36"/>
  </w:num>
  <w:num w:numId="7">
    <w:abstractNumId w:val="4"/>
  </w:num>
  <w:num w:numId="8">
    <w:abstractNumId w:val="0"/>
  </w:num>
  <w:num w:numId="9">
    <w:abstractNumId w:val="2"/>
  </w:num>
  <w:num w:numId="10">
    <w:abstractNumId w:val="15"/>
  </w:num>
  <w:num w:numId="11">
    <w:abstractNumId w:val="5"/>
  </w:num>
  <w:num w:numId="12">
    <w:abstractNumId w:val="16"/>
  </w:num>
  <w:num w:numId="13">
    <w:abstractNumId w:val="1"/>
  </w:num>
  <w:num w:numId="14">
    <w:abstractNumId w:val="23"/>
  </w:num>
  <w:num w:numId="15">
    <w:abstractNumId w:val="31"/>
  </w:num>
  <w:num w:numId="16">
    <w:abstractNumId w:val="10"/>
  </w:num>
  <w:num w:numId="17">
    <w:abstractNumId w:val="8"/>
  </w:num>
  <w:num w:numId="18">
    <w:abstractNumId w:val="26"/>
  </w:num>
  <w:num w:numId="19">
    <w:abstractNumId w:val="28"/>
  </w:num>
  <w:num w:numId="20">
    <w:abstractNumId w:val="25"/>
  </w:num>
  <w:num w:numId="21">
    <w:abstractNumId w:val="22"/>
  </w:num>
  <w:num w:numId="22">
    <w:abstractNumId w:val="3"/>
  </w:num>
  <w:num w:numId="23">
    <w:abstractNumId w:val="14"/>
  </w:num>
  <w:num w:numId="24">
    <w:abstractNumId w:val="27"/>
  </w:num>
  <w:num w:numId="25">
    <w:abstractNumId w:val="11"/>
  </w:num>
  <w:num w:numId="26">
    <w:abstractNumId w:val="20"/>
  </w:num>
  <w:num w:numId="27">
    <w:abstractNumId w:val="37"/>
  </w:num>
  <w:num w:numId="28">
    <w:abstractNumId w:val="29"/>
  </w:num>
  <w:num w:numId="29">
    <w:abstractNumId w:val="9"/>
  </w:num>
  <w:num w:numId="30">
    <w:abstractNumId w:val="30"/>
  </w:num>
  <w:num w:numId="31">
    <w:abstractNumId w:val="24"/>
  </w:num>
  <w:num w:numId="32">
    <w:abstractNumId w:val="17"/>
  </w:num>
  <w:num w:numId="33">
    <w:abstractNumId w:val="18"/>
  </w:num>
  <w:num w:numId="34">
    <w:abstractNumId w:val="34"/>
  </w:num>
  <w:num w:numId="35">
    <w:abstractNumId w:val="21"/>
  </w:num>
  <w:num w:numId="36">
    <w:abstractNumId w:val="7"/>
  </w:num>
  <w:num w:numId="37">
    <w:abstractNumId w:val="33"/>
  </w:num>
  <w:num w:numId="3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5E"/>
    <w:rsid w:val="000322C8"/>
    <w:rsid w:val="00034C6E"/>
    <w:rsid w:val="00054F5E"/>
    <w:rsid w:val="000601D1"/>
    <w:rsid w:val="000700CF"/>
    <w:rsid w:val="000936BB"/>
    <w:rsid w:val="000A67C8"/>
    <w:rsid w:val="000B4E4F"/>
    <w:rsid w:val="000B5C03"/>
    <w:rsid w:val="000E6D43"/>
    <w:rsid w:val="0014455C"/>
    <w:rsid w:val="0016151A"/>
    <w:rsid w:val="00190215"/>
    <w:rsid w:val="001C43E9"/>
    <w:rsid w:val="001E6B3B"/>
    <w:rsid w:val="001E6E94"/>
    <w:rsid w:val="00200FD7"/>
    <w:rsid w:val="00212DB5"/>
    <w:rsid w:val="002425C7"/>
    <w:rsid w:val="00260CA7"/>
    <w:rsid w:val="00276029"/>
    <w:rsid w:val="0028423B"/>
    <w:rsid w:val="00330D77"/>
    <w:rsid w:val="00333948"/>
    <w:rsid w:val="00334A68"/>
    <w:rsid w:val="003419E0"/>
    <w:rsid w:val="003439E2"/>
    <w:rsid w:val="003929E4"/>
    <w:rsid w:val="003C3BAE"/>
    <w:rsid w:val="003D3A50"/>
    <w:rsid w:val="003F13B7"/>
    <w:rsid w:val="00415997"/>
    <w:rsid w:val="00430884"/>
    <w:rsid w:val="004B37B0"/>
    <w:rsid w:val="004C1F68"/>
    <w:rsid w:val="004C42A2"/>
    <w:rsid w:val="004C6064"/>
    <w:rsid w:val="004D39EF"/>
    <w:rsid w:val="0051167C"/>
    <w:rsid w:val="005428B2"/>
    <w:rsid w:val="00562BA3"/>
    <w:rsid w:val="00562ECE"/>
    <w:rsid w:val="0056694C"/>
    <w:rsid w:val="00571F2E"/>
    <w:rsid w:val="0057292A"/>
    <w:rsid w:val="005B11EB"/>
    <w:rsid w:val="005B4486"/>
    <w:rsid w:val="005C52EC"/>
    <w:rsid w:val="005E472F"/>
    <w:rsid w:val="005E6140"/>
    <w:rsid w:val="005E6997"/>
    <w:rsid w:val="00604767"/>
    <w:rsid w:val="00612F6D"/>
    <w:rsid w:val="00617FBB"/>
    <w:rsid w:val="006537E1"/>
    <w:rsid w:val="00657FC5"/>
    <w:rsid w:val="00660FEB"/>
    <w:rsid w:val="00664D6F"/>
    <w:rsid w:val="0067109C"/>
    <w:rsid w:val="00672BFD"/>
    <w:rsid w:val="006A4034"/>
    <w:rsid w:val="006D4B7E"/>
    <w:rsid w:val="006E2737"/>
    <w:rsid w:val="006F3441"/>
    <w:rsid w:val="00716D9E"/>
    <w:rsid w:val="00722D49"/>
    <w:rsid w:val="00730773"/>
    <w:rsid w:val="00751973"/>
    <w:rsid w:val="0078685C"/>
    <w:rsid w:val="007A1E96"/>
    <w:rsid w:val="007D70E6"/>
    <w:rsid w:val="00817993"/>
    <w:rsid w:val="00847044"/>
    <w:rsid w:val="00861F75"/>
    <w:rsid w:val="00863D39"/>
    <w:rsid w:val="008D2860"/>
    <w:rsid w:val="008D6BC2"/>
    <w:rsid w:val="008E459C"/>
    <w:rsid w:val="008E55E0"/>
    <w:rsid w:val="008F1DCF"/>
    <w:rsid w:val="00922097"/>
    <w:rsid w:val="00963D3D"/>
    <w:rsid w:val="009759DA"/>
    <w:rsid w:val="009A381E"/>
    <w:rsid w:val="009B29BF"/>
    <w:rsid w:val="009C6FFD"/>
    <w:rsid w:val="009D381B"/>
    <w:rsid w:val="009D746E"/>
    <w:rsid w:val="009E5F6F"/>
    <w:rsid w:val="009F2870"/>
    <w:rsid w:val="00A31FDD"/>
    <w:rsid w:val="00A33801"/>
    <w:rsid w:val="00A47408"/>
    <w:rsid w:val="00A745F8"/>
    <w:rsid w:val="00A96C73"/>
    <w:rsid w:val="00AA3331"/>
    <w:rsid w:val="00AB437A"/>
    <w:rsid w:val="00AD4D75"/>
    <w:rsid w:val="00AD61F3"/>
    <w:rsid w:val="00B00564"/>
    <w:rsid w:val="00B03AC9"/>
    <w:rsid w:val="00B15AA8"/>
    <w:rsid w:val="00B726C5"/>
    <w:rsid w:val="00BA1747"/>
    <w:rsid w:val="00BA4573"/>
    <w:rsid w:val="00BB000C"/>
    <w:rsid w:val="00BC282F"/>
    <w:rsid w:val="00C04366"/>
    <w:rsid w:val="00C57B93"/>
    <w:rsid w:val="00C63050"/>
    <w:rsid w:val="00C94E5E"/>
    <w:rsid w:val="00CB73C2"/>
    <w:rsid w:val="00CC1A70"/>
    <w:rsid w:val="00D05F3B"/>
    <w:rsid w:val="00D11067"/>
    <w:rsid w:val="00D3599B"/>
    <w:rsid w:val="00D56ABC"/>
    <w:rsid w:val="00D60115"/>
    <w:rsid w:val="00D66B4A"/>
    <w:rsid w:val="00D81F51"/>
    <w:rsid w:val="00D824A4"/>
    <w:rsid w:val="00D8793A"/>
    <w:rsid w:val="00DA61E7"/>
    <w:rsid w:val="00DC22A1"/>
    <w:rsid w:val="00E10675"/>
    <w:rsid w:val="00E30606"/>
    <w:rsid w:val="00E42A4B"/>
    <w:rsid w:val="00E45931"/>
    <w:rsid w:val="00E56F54"/>
    <w:rsid w:val="00E57003"/>
    <w:rsid w:val="00E85BA2"/>
    <w:rsid w:val="00E90B62"/>
    <w:rsid w:val="00EC548A"/>
    <w:rsid w:val="00EC735B"/>
    <w:rsid w:val="00EC75A8"/>
    <w:rsid w:val="00ED2B2C"/>
    <w:rsid w:val="00EF1441"/>
    <w:rsid w:val="00EF67D5"/>
    <w:rsid w:val="00EF7A46"/>
    <w:rsid w:val="00F0711F"/>
    <w:rsid w:val="00F10D32"/>
    <w:rsid w:val="00F35AD2"/>
    <w:rsid w:val="00F37384"/>
    <w:rsid w:val="00F379BC"/>
    <w:rsid w:val="00F40710"/>
    <w:rsid w:val="00F45EBD"/>
    <w:rsid w:val="00F6092A"/>
    <w:rsid w:val="00F97FDF"/>
    <w:rsid w:val="00FC46A6"/>
    <w:rsid w:val="00FF314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5463"/>
  <w15:docId w15:val="{2E8915EA-9AD1-458F-80F3-AF5FB752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D77"/>
    <w:rPr>
      <w:rFonts w:ascii="Calibri" w:eastAsiaTheme="minorEastAsia" w:hAnsi="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694D19"/>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694D19"/>
    <w:rPr>
      <w:color w:val="605E5C"/>
      <w:shd w:val="clear" w:color="auto" w:fill="E1DFDD"/>
    </w:rPr>
  </w:style>
  <w:style w:type="character" w:customStyle="1" w:styleId="ListenabsatzZchn">
    <w:name w:val="Listenabsatz Zchn"/>
    <w:basedOn w:val="Absatz-Standardschriftart"/>
    <w:link w:val="Listenabsatz"/>
    <w:uiPriority w:val="34"/>
    <w:qFormat/>
    <w:rsid w:val="00B46198"/>
    <w:rPr>
      <w:rFonts w:eastAsiaTheme="minorEastAsia"/>
      <w:sz w:val="24"/>
      <w:szCs w:val="24"/>
      <w:lang w:eastAsia="de-DE"/>
    </w:rPr>
  </w:style>
  <w:style w:type="character" w:styleId="Kommentarzeichen">
    <w:name w:val="annotation reference"/>
    <w:basedOn w:val="Absatz-Standardschriftart"/>
    <w:uiPriority w:val="99"/>
    <w:semiHidden/>
    <w:unhideWhenUsed/>
    <w:qFormat/>
    <w:rsid w:val="00A90764"/>
    <w:rPr>
      <w:sz w:val="16"/>
      <w:szCs w:val="16"/>
    </w:rPr>
  </w:style>
  <w:style w:type="character" w:customStyle="1" w:styleId="KommentartextZchn">
    <w:name w:val="Kommentartext Zchn"/>
    <w:basedOn w:val="Absatz-Standardschriftart"/>
    <w:link w:val="Kommentartext"/>
    <w:uiPriority w:val="99"/>
    <w:semiHidden/>
    <w:qFormat/>
    <w:rsid w:val="00A90764"/>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A90764"/>
    <w:rPr>
      <w:rFonts w:eastAsiaTheme="minorEastAsia"/>
      <w:b/>
      <w:bCs/>
      <w:sz w:val="20"/>
      <w:szCs w:val="20"/>
      <w:lang w:eastAsia="de-DE"/>
    </w:rPr>
  </w:style>
  <w:style w:type="character" w:customStyle="1" w:styleId="SprechblasentextZchn">
    <w:name w:val="Sprechblasentext Zchn"/>
    <w:basedOn w:val="Absatz-Standardschriftart"/>
    <w:link w:val="Sprechblasentext"/>
    <w:uiPriority w:val="99"/>
    <w:semiHidden/>
    <w:qFormat/>
    <w:rsid w:val="00A90764"/>
    <w:rPr>
      <w:rFonts w:ascii="Segoe UI" w:eastAsiaTheme="minorEastAsia" w:hAnsi="Segoe UI" w:cs="Segoe UI"/>
      <w:sz w:val="18"/>
      <w:szCs w:val="18"/>
      <w:lang w:eastAsia="de-DE"/>
    </w:rPr>
  </w:style>
  <w:style w:type="character" w:customStyle="1" w:styleId="Liste-KonkretisierteKompetenzZchn">
    <w:name w:val="Liste-KonkretisierteKompetenz Zchn"/>
    <w:basedOn w:val="Absatz-Standardschriftart"/>
    <w:qFormat/>
    <w:rsid w:val="00D94B59"/>
    <w:rPr>
      <w:rFonts w:ascii="Arial" w:hAnsi="Arial"/>
      <w:sz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hAnsi="Aria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Courier New"/>
      <w:sz w:val="22"/>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Arial" w:hAnsi="Arial" w:cs="Arial"/>
      <w:color w:val="auto"/>
      <w:sz w:val="22"/>
      <w:szCs w:val="22"/>
    </w:rPr>
  </w:style>
  <w:style w:type="character" w:customStyle="1" w:styleId="ListLabel109">
    <w:name w:val="ListLabel 109"/>
    <w:qFormat/>
    <w:rPr>
      <w:color w:val="auto"/>
    </w:rPr>
  </w:style>
  <w:style w:type="character" w:customStyle="1" w:styleId="ListLabel110">
    <w:name w:val="ListLabel 110"/>
    <w:qFormat/>
  </w:style>
  <w:style w:type="character" w:customStyle="1" w:styleId="ListLabel111">
    <w:name w:val="ListLabel 111"/>
    <w:qFormat/>
    <w:rPr>
      <w:bCs/>
      <w:color w:val="auto"/>
    </w:rPr>
  </w:style>
  <w:style w:type="character" w:customStyle="1" w:styleId="ListLabel112">
    <w:name w:val="ListLabel 112"/>
    <w:qFormat/>
    <w:rPr>
      <w:rFonts w:ascii="Arial" w:hAnsi="Arial" w:cs="Arial"/>
      <w:sz w:val="22"/>
      <w:szCs w:val="22"/>
    </w:rPr>
  </w:style>
  <w:style w:type="character" w:customStyle="1" w:styleId="ListLabel113">
    <w:name w:val="ListLabel 113"/>
    <w:qFormat/>
    <w:rPr>
      <w:rFonts w:ascii="Arial" w:hAnsi="Arial" w:cs="Arial"/>
      <w:sz w:val="22"/>
      <w:szCs w:val="22"/>
      <w:u w:val="none"/>
    </w:rPr>
  </w:style>
  <w:style w:type="character" w:customStyle="1" w:styleId="ListLabel114">
    <w:name w:val="ListLabel 114"/>
    <w:qFormat/>
    <w:rPr>
      <w:rFonts w:ascii="Arial" w:hAnsi="Arial" w:cs="Symbol"/>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sz w:val="22"/>
    </w:rPr>
  </w:style>
  <w:style w:type="character" w:customStyle="1" w:styleId="ListLabel178">
    <w:name w:val="ListLabel 178"/>
    <w:qFormat/>
    <w:rPr>
      <w:rFonts w:ascii="Arial" w:hAnsi="Arial" w:cs="Courier New"/>
      <w:sz w:val="22"/>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2"/>
    </w:rPr>
  </w:style>
  <w:style w:type="character" w:customStyle="1" w:styleId="ListLabel187">
    <w:name w:val="ListLabel 187"/>
    <w:qFormat/>
    <w:rPr>
      <w:rFonts w:ascii="Arial" w:hAnsi="Arial" w:cs="Symbol"/>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Symbol"/>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eastAsiaTheme="minorEastAsia" w:hAnsi="Arial" w:cs="Arial"/>
      <w:color w:val="auto"/>
      <w:sz w:val="22"/>
      <w:szCs w:val="24"/>
      <w:lang w:eastAsia="de-DE"/>
    </w:rPr>
  </w:style>
  <w:style w:type="character" w:customStyle="1" w:styleId="ListLabel233">
    <w:name w:val="ListLabel 233"/>
    <w:qFormat/>
    <w:rPr>
      <w:rFonts w:eastAsiaTheme="minorEastAsia"/>
      <w:color w:val="auto"/>
      <w:szCs w:val="24"/>
      <w:lang w:eastAsia="de-DE"/>
    </w:rPr>
  </w:style>
  <w:style w:type="character" w:customStyle="1" w:styleId="ListLabel234">
    <w:name w:val="ListLabel 234"/>
    <w:qFormat/>
    <w:rPr>
      <w:rFonts w:eastAsiaTheme="minorEastAsia"/>
      <w:szCs w:val="24"/>
      <w:lang w:eastAsia="de-DE"/>
    </w:rPr>
  </w:style>
  <w:style w:type="character" w:customStyle="1" w:styleId="ListLabel235">
    <w:name w:val="ListLabel 235"/>
    <w:qFormat/>
    <w:rPr>
      <w:rFonts w:eastAsiaTheme="minorEastAsia"/>
      <w:bCs/>
      <w:color w:val="auto"/>
      <w:szCs w:val="24"/>
      <w:lang w:eastAsia="de-DE"/>
    </w:rPr>
  </w:style>
  <w:style w:type="character" w:customStyle="1" w:styleId="ListLabel236">
    <w:name w:val="ListLabel 236"/>
    <w:qFormat/>
    <w:rPr>
      <w:rFonts w:ascii="Arial" w:eastAsiaTheme="minorEastAsia" w:hAnsi="Arial" w:cs="Arial"/>
      <w:sz w:val="22"/>
      <w:szCs w:val="24"/>
      <w:lang w:eastAsia="de-DE"/>
    </w:rPr>
  </w:style>
  <w:style w:type="character" w:customStyle="1" w:styleId="ListLabel237">
    <w:name w:val="ListLabel 237"/>
    <w:qFormat/>
    <w:rPr>
      <w:rFonts w:ascii="Arial" w:eastAsiaTheme="minorEastAsia" w:hAnsi="Arial" w:cs="Arial"/>
      <w:sz w:val="22"/>
      <w:szCs w:val="24"/>
      <w:u w:val="none"/>
      <w:lang w:eastAsia="de-DE"/>
    </w:rPr>
  </w:style>
  <w:style w:type="character" w:customStyle="1" w:styleId="Aufzhlungszeichen1">
    <w:name w:val="Aufzählungszeichen1"/>
    <w:qFormat/>
    <w:rPr>
      <w:rFonts w:ascii="OpenSymbol" w:eastAsia="OpenSymbol" w:hAnsi="OpenSymbol" w:cs="OpenSymbol"/>
    </w:rPr>
  </w:style>
  <w:style w:type="character" w:customStyle="1" w:styleId="ListLabel238">
    <w:name w:val="ListLabel 238"/>
    <w:qFormat/>
    <w:rPr>
      <w:rFonts w:ascii="Arial" w:hAnsi="Arial" w:cs="Symbol"/>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Symbol"/>
      <w:sz w:val="22"/>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Arial" w:hAnsi="Arial" w:cs="Symbol"/>
      <w:b/>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Arial" w:hAnsi="Arial"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Arial" w:hAnsi="Arial"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Arial" w:hAnsi="Arial" w:cs="Symbol"/>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Arial" w:hAnsi="Arial"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Arial" w:hAnsi="Arial" w:cs="Symbol"/>
      <w:sz w:val="22"/>
    </w:rPr>
  </w:style>
  <w:style w:type="character" w:customStyle="1" w:styleId="ListLabel302">
    <w:name w:val="ListLabel 302"/>
    <w:qFormat/>
    <w:rPr>
      <w:rFonts w:ascii="Arial" w:hAnsi="Arial" w:cs="Courier New"/>
      <w:sz w:val="22"/>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Arial" w:hAnsi="Arial" w:cs="Symbol"/>
      <w:sz w:val="22"/>
    </w:rPr>
  </w:style>
  <w:style w:type="character" w:customStyle="1" w:styleId="ListLabel311">
    <w:name w:val="ListLabel 311"/>
    <w:qFormat/>
    <w:rPr>
      <w:rFonts w:ascii="Arial" w:hAnsi="Arial" w:cs="Symbol"/>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Arial" w:hAnsi="Arial" w:cs="Symbol"/>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OpenSymbol"/>
      <w:b/>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eastAsiaTheme="minorEastAsia" w:hAnsi="Arial" w:cs="Arial"/>
      <w:color w:val="auto"/>
      <w:sz w:val="22"/>
      <w:szCs w:val="24"/>
      <w:lang w:eastAsia="de-DE"/>
    </w:rPr>
  </w:style>
  <w:style w:type="character" w:customStyle="1" w:styleId="ListLabel366">
    <w:name w:val="ListLabel 366"/>
    <w:qFormat/>
    <w:rPr>
      <w:rFonts w:eastAsiaTheme="minorEastAsia"/>
      <w:color w:val="auto"/>
      <w:szCs w:val="24"/>
      <w:lang w:eastAsia="de-DE"/>
    </w:rPr>
  </w:style>
  <w:style w:type="character" w:customStyle="1" w:styleId="ListLabel367">
    <w:name w:val="ListLabel 367"/>
    <w:qFormat/>
    <w:rPr>
      <w:rFonts w:eastAsiaTheme="minorEastAsia"/>
      <w:szCs w:val="24"/>
      <w:lang w:eastAsia="de-DE"/>
    </w:rPr>
  </w:style>
  <w:style w:type="character" w:customStyle="1" w:styleId="ListLabel368">
    <w:name w:val="ListLabel 368"/>
    <w:qFormat/>
    <w:rPr>
      <w:rFonts w:eastAsiaTheme="minorEastAsia"/>
      <w:bCs/>
      <w:color w:val="auto"/>
      <w:szCs w:val="24"/>
      <w:lang w:eastAsia="de-DE"/>
    </w:rPr>
  </w:style>
  <w:style w:type="character" w:customStyle="1" w:styleId="ListLabel369">
    <w:name w:val="ListLabel 369"/>
    <w:qFormat/>
    <w:rPr>
      <w:rFonts w:ascii="Arial" w:eastAsiaTheme="minorEastAsia" w:hAnsi="Arial" w:cs="Arial"/>
      <w:sz w:val="22"/>
      <w:szCs w:val="24"/>
      <w:lang w:eastAsia="de-DE"/>
    </w:rPr>
  </w:style>
  <w:style w:type="character" w:customStyle="1" w:styleId="ListLabel370">
    <w:name w:val="ListLabel 370"/>
    <w:qFormat/>
    <w:rPr>
      <w:rFonts w:ascii="Arial" w:eastAsiaTheme="minorEastAsia" w:hAnsi="Arial" w:cs="Arial"/>
      <w:sz w:val="22"/>
      <w:szCs w:val="24"/>
      <w:u w:val="none"/>
      <w:lang w:eastAsia="de-DE"/>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link w:val="ListenabsatzZchn"/>
    <w:uiPriority w:val="34"/>
    <w:qFormat/>
    <w:rsid w:val="000B5874"/>
    <w:pPr>
      <w:ind w:left="720"/>
      <w:contextualSpacing/>
    </w:pPr>
  </w:style>
  <w:style w:type="paragraph" w:styleId="Kommentartext">
    <w:name w:val="annotation text"/>
    <w:basedOn w:val="Standard"/>
    <w:link w:val="KommentartextZchn"/>
    <w:uiPriority w:val="99"/>
    <w:semiHidden/>
    <w:unhideWhenUsed/>
    <w:qFormat/>
    <w:rsid w:val="00A90764"/>
    <w:rPr>
      <w:sz w:val="20"/>
      <w:szCs w:val="20"/>
    </w:rPr>
  </w:style>
  <w:style w:type="paragraph" w:styleId="Kommentarthema">
    <w:name w:val="annotation subject"/>
    <w:basedOn w:val="Kommentartext"/>
    <w:next w:val="Kommentartext"/>
    <w:link w:val="KommentarthemaZchn"/>
    <w:uiPriority w:val="99"/>
    <w:semiHidden/>
    <w:unhideWhenUsed/>
    <w:qFormat/>
    <w:rsid w:val="00A90764"/>
    <w:rPr>
      <w:b/>
      <w:bCs/>
    </w:rPr>
  </w:style>
  <w:style w:type="paragraph" w:styleId="Sprechblasentext">
    <w:name w:val="Balloon Text"/>
    <w:basedOn w:val="Standard"/>
    <w:link w:val="SprechblasentextZchn"/>
    <w:uiPriority w:val="99"/>
    <w:semiHidden/>
    <w:unhideWhenUsed/>
    <w:qFormat/>
    <w:rsid w:val="00A90764"/>
    <w:rPr>
      <w:rFonts w:ascii="Segoe UI" w:hAnsi="Segoe UI" w:cs="Segoe UI"/>
      <w:sz w:val="18"/>
      <w:szCs w:val="18"/>
    </w:rPr>
  </w:style>
  <w:style w:type="paragraph" w:customStyle="1" w:styleId="Liste-KonkretisierteKompetenz">
    <w:name w:val="Liste-KonkretisierteKompetenz"/>
    <w:basedOn w:val="Standard"/>
    <w:qFormat/>
    <w:rsid w:val="00D94B59"/>
    <w:pPr>
      <w:keepLines/>
      <w:spacing w:after="120" w:line="276" w:lineRule="auto"/>
      <w:jc w:val="both"/>
    </w:pPr>
    <w:rPr>
      <w:rFonts w:ascii="Arial" w:eastAsiaTheme="minorHAnsi" w:hAnsi="Arial"/>
      <w:szCs w:val="22"/>
      <w:lang w:eastAsia="en-U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B5874"/>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7FBB"/>
    <w:rPr>
      <w:color w:val="0563C1" w:themeColor="hyperlink"/>
      <w:u w:val="single"/>
    </w:rPr>
  </w:style>
  <w:style w:type="character" w:styleId="BesuchterLink">
    <w:name w:val="FollowedHyperlink"/>
    <w:basedOn w:val="Absatz-Standardschriftart"/>
    <w:uiPriority w:val="99"/>
    <w:semiHidden/>
    <w:unhideWhenUsed/>
    <w:rsid w:val="00276029"/>
    <w:rPr>
      <w:color w:val="954F72" w:themeColor="followedHyperlink"/>
      <w:u w:val="single"/>
    </w:rPr>
  </w:style>
  <w:style w:type="paragraph" w:customStyle="1" w:styleId="Liste-bergeordneteKompetenz">
    <w:name w:val="Liste-ÜbergeordneteKompetenz"/>
    <w:basedOn w:val="Standard"/>
    <w:link w:val="Liste-bergeordneteKompetenzZchn"/>
    <w:qFormat/>
    <w:rsid w:val="00F35AD2"/>
    <w:pPr>
      <w:keepLines/>
      <w:numPr>
        <w:numId w:val="2"/>
      </w:numPr>
      <w:spacing w:after="120" w:line="276" w:lineRule="auto"/>
      <w:jc w:val="both"/>
    </w:pPr>
    <w:rPr>
      <w:rFonts w:ascii="Arial" w:eastAsiaTheme="minorHAnsi" w:hAnsi="Arial"/>
      <w:szCs w:val="22"/>
      <w:lang w:eastAsia="en-US"/>
    </w:rPr>
  </w:style>
  <w:style w:type="character" w:customStyle="1" w:styleId="Liste-bergeordneteKompetenzZchn">
    <w:name w:val="Liste-ÜbergeordneteKompetenz Zchn"/>
    <w:basedOn w:val="Absatz-Standardschriftart"/>
    <w:link w:val="Liste-bergeordneteKompetenz"/>
    <w:rsid w:val="00F35AD2"/>
    <w:rPr>
      <w:rFonts w:ascii="Arial" w:hAnsi="Arial"/>
      <w:sz w:val="24"/>
    </w:rPr>
  </w:style>
  <w:style w:type="character" w:customStyle="1" w:styleId="NichtaufgelsteErwhnung2">
    <w:name w:val="Nicht aufgelöste Erwähnung2"/>
    <w:basedOn w:val="Absatz-Standardschriftart"/>
    <w:uiPriority w:val="99"/>
    <w:semiHidden/>
    <w:unhideWhenUsed/>
    <w:rsid w:val="005B11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4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4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lernen/grafstat/europawahl-2014/133982/motive-und-geschichte-b2" TargetMode="External"/><Relationship Id="rId13" Type="http://schemas.openxmlformats.org/officeDocument/2006/relationships/hyperlink" Target="https://www.zdf.de/kinder/logo/extra-kinder-in-europa-102.html" TargetMode="External"/><Relationship Id="rId18" Type="http://schemas.openxmlformats.org/officeDocument/2006/relationships/hyperlink" Target="https://kinder.wdr.de/radio/kiraka/hoeren/radiogeschichten/leben-im-dreilaendereck-104.html" TargetMode="External"/><Relationship Id="rId26" Type="http://schemas.openxmlformats.org/officeDocument/2006/relationships/hyperlink" Target="https://www.umwelt-im-unterricht.de/unterrichtsvorschlaege/die-eu-und-die-umweltsituation-in-europ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and-oberoesterreich.gv.at/files/publikationen/mein_europa_begleitheft.pdf" TargetMode="External"/><Relationship Id="rId34" Type="http://schemas.openxmlformats.org/officeDocument/2006/relationships/hyperlink" Target="https://beta.ardaudiothek.de/archivradio-geschichte-in-originaltoenen/jugendtreffen-in-ludwigsburg/67296274" TargetMode="External"/><Relationship Id="rId42" Type="http://schemas.microsoft.com/office/2016/09/relationships/commentsIds" Target="commentsIds.xml"/><Relationship Id="rId7" Type="http://schemas.openxmlformats.org/officeDocument/2006/relationships/hyperlink" Target="https://www.bpb.de/nachschlagen/lexika/lexikon-der-wirtschaft/19286/europaeischer-binnenmarkt" TargetMode="External"/><Relationship Id="rId12" Type="http://schemas.openxmlformats.org/officeDocument/2006/relationships/hyperlink" Target="http://modul.tivi.de/logo-europawahl/" TargetMode="External"/><Relationship Id="rId17" Type="http://schemas.openxmlformats.org/officeDocument/2006/relationships/hyperlink" Target="https://www.lpb-bw.de/fileadmin/lpb_hauptportal/pdf/bausteine_materialien/baustein_lernfeld_eu.pdf" TargetMode="External"/><Relationship Id="rId25" Type="http://schemas.openxmlformats.org/officeDocument/2006/relationships/hyperlink" Target="https://www.umwelt-im-unterricht.de/unterrichtsvorschlaege/wie-entsteht-eu-umweltrecht/" TargetMode="External"/><Relationship Id="rId33" Type="http://schemas.openxmlformats.org/officeDocument/2006/relationships/hyperlink" Target="https://www.kommunen.nrw/informationen/mitteilungen/datenbank/detailansicht/dokument/jugendaustausch-im-rahmen-deutsch-polnischer-kommunalpartnerschaften.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ZP4L7EctqQM" TargetMode="External"/><Relationship Id="rId20" Type="http://schemas.openxmlformats.org/officeDocument/2006/relationships/hyperlink" Target="https://www.youtube.com/watch?v=0YdXC-FgqIw" TargetMode="External"/><Relationship Id="rId29" Type="http://schemas.openxmlformats.org/officeDocument/2006/relationships/hyperlink" Target="https://www.europarl.europa.eu/germany/resource/static/files/Jugend/s_r1_0.pdf" TargetMode="External"/><Relationship Id="rId1" Type="http://schemas.openxmlformats.org/officeDocument/2006/relationships/customXml" Target="../customXml/item1.xml"/><Relationship Id="rId6" Type="http://schemas.openxmlformats.org/officeDocument/2006/relationships/hyperlink" Target="https://op.europa.eu/de/publication-detail/-/publication/955ebbaf-4366-11ea-b81b-01aa75ed71a1/language-de" TargetMode="External"/><Relationship Id="rId11" Type="http://schemas.openxmlformats.org/officeDocument/2006/relationships/hyperlink" Target="https://www.deutschlandfunknova.de/beitrag/churchill-rede-1946-europa-england" TargetMode="External"/><Relationship Id="rId24" Type="http://schemas.openxmlformats.org/officeDocument/2006/relationships/hyperlink" Target="https://fridaysforfuture-heidelberg.de/europaeische-buergerinitiative-eci-for-future/" TargetMode="External"/><Relationship Id="rId32" Type="http://schemas.openxmlformats.org/officeDocument/2006/relationships/hyperlink" Target="https://www1.wdr.de/mediathek/audio/wdr2/wdr2-stichtag/audio-erstes-deutsch-franzoesisches-jugendtreffen-am--100.html" TargetMode="External"/><Relationship Id="rId37" Type="http://schemas.openxmlformats.org/officeDocument/2006/relationships/hyperlink" Target="https://www.eiz-niedersachsen.de/wp-content/uploads/2020/06/digitale-bildungsangebote.pdf" TargetMode="External"/><Relationship Id="rId5" Type="http://schemas.openxmlformats.org/officeDocument/2006/relationships/webSettings" Target="webSettings.xml"/><Relationship Id="rId15" Type="http://schemas.openxmlformats.org/officeDocument/2006/relationships/hyperlink" Target="https://www.hanisauland.de/node/2880" TargetMode="External"/><Relationship Id="rId23" Type="http://schemas.openxmlformats.org/officeDocument/2006/relationships/hyperlink" Target="https://de.wikipedia.org/wiki/Liste_der_europ%C3%A4ischen_B%C3%BCrgerinitiativen" TargetMode="External"/><Relationship Id="rId28" Type="http://schemas.openxmlformats.org/officeDocument/2006/relationships/hyperlink" Target="https://www.schwarzkopf-stiftung.de/institution_puzzle" TargetMode="External"/><Relationship Id="rId36" Type="http://schemas.openxmlformats.org/officeDocument/2006/relationships/hyperlink" Target="https://www.kmk-pad.org/programme/erasmusplus/" TargetMode="External"/><Relationship Id="rId10" Type="http://schemas.openxmlformats.org/officeDocument/2006/relationships/hyperlink" Target="https://www.swr.de/swr2/wissen/archivradio/churchill-1946-lasst-europa-entstehen-100.html" TargetMode="External"/><Relationship Id="rId19" Type="http://schemas.openxmlformats.org/officeDocument/2006/relationships/hyperlink" Target="https://www.youtube.com/watch?v=BS2vn0r2fWQ" TargetMode="External"/><Relationship Id="rId31" Type="http://schemas.openxmlformats.org/officeDocument/2006/relationships/hyperlink" Target="https://dpjw.org" TargetMode="External"/><Relationship Id="rId4" Type="http://schemas.openxmlformats.org/officeDocument/2006/relationships/settings" Target="settings.xml"/><Relationship Id="rId9" Type="http://schemas.openxmlformats.org/officeDocument/2006/relationships/hyperlink" Target="https://europa.eu/investeu/projects_de?country=DE&amp;field_ieu_sector_tid_i18n=All" TargetMode="External"/><Relationship Id="rId14" Type="http://schemas.openxmlformats.org/officeDocument/2006/relationships/hyperlink" Target="https://www.bpb.de/shop/lernen/thema-im-unterricht/36927/europa-fuer-einsteiger" TargetMode="External"/><Relationship Id="rId22" Type="http://schemas.openxmlformats.org/officeDocument/2006/relationships/hyperlink" Target="https://europa.eu/citizens-initiative/how-it-works_de" TargetMode="External"/><Relationship Id="rId27" Type="http://schemas.openxmlformats.org/officeDocument/2006/relationships/hyperlink" Target="https://www.dadalos-d.org/methoden/grundkurs_4/beispiel.htm" TargetMode="External"/><Relationship Id="rId30" Type="http://schemas.openxmlformats.org/officeDocument/2006/relationships/hyperlink" Target="https://www.dfjw.org" TargetMode="External"/><Relationship Id="rId35" Type="http://schemas.openxmlformats.org/officeDocument/2006/relationships/hyperlink" Target="https://pulseofeurope.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605D-2AD1-45C1-AF33-F4D3A192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18340</Characters>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2021-01-29T09:58:00Z</dcterms:created>
  <dcterms:modified xsi:type="dcterms:W3CDTF">2021-01-29T09:58:00Z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