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15CFC" w14:textId="77777777" w:rsidR="00627231" w:rsidRPr="00627231" w:rsidRDefault="00627231" w:rsidP="00102942">
      <w:pPr>
        <w:pStyle w:val="berschrift1"/>
      </w:pPr>
      <w:r w:rsidRPr="00627231">
        <w:t>Vorbemerkung:</w:t>
      </w:r>
    </w:p>
    <w:p w14:paraId="344902F1" w14:textId="6A8661E2" w:rsidR="00627231" w:rsidRPr="00627231" w:rsidRDefault="00627231" w:rsidP="00627231">
      <w:pPr>
        <w:spacing w:after="200"/>
      </w:pPr>
      <w:r w:rsidRPr="00627231">
        <w:t>Der Unterricht wird auch im Schuljahr 2020/2021 in der Regel als Präsenzunterricht erteilt. Dennoch kann es aus unterschiedlichen Gründen (s. Verordnung bzw. Handreichung) nötig sein, den Präsenzunterricht partiell durch Phasen des Distanzunterrichts zu ergänzen oder unter Umständen den Unterricht für einen begrenzten Zeitraum</w:t>
      </w:r>
      <w:r w:rsidR="00102942">
        <w:t xml:space="preserve"> vollständig</w:t>
      </w:r>
      <w:r w:rsidRPr="00627231">
        <w:t xml:space="preserve"> als Distanzunterricht durchzuführen. Die organisatorische Ausgestaltung der lernförderlichen Verknüpfung von Präsenz- und Distanzunterricht obliegt der einzelnen Schule. Hinweise sind </w:t>
      </w:r>
      <w:r w:rsidR="00102942">
        <w:t xml:space="preserve">hierzu </w:t>
      </w:r>
      <w:r w:rsidRPr="00627231">
        <w:t>in der „Handreichung zur lernförderlichen Verknüpfung von Präsenz- und Distanzunterricht“ zu finden. Um der Individualität dieser Ausgestaltung Rechnung zu tragen, veröffentlicht die QUA-LiS</w:t>
      </w:r>
      <w:r w:rsidR="00102942">
        <w:t xml:space="preserve"> NRW</w:t>
      </w:r>
      <w:r w:rsidRPr="00627231">
        <w:t xml:space="preserve"> u.a. konkretisierte Unterrichtsvorhaben zum Distanzunterricht.</w:t>
      </w:r>
    </w:p>
    <w:p w14:paraId="7002B7C2" w14:textId="0D9C513F" w:rsidR="00627231" w:rsidRPr="00627231" w:rsidRDefault="00627231" w:rsidP="00627231">
      <w:pPr>
        <w:spacing w:after="200"/>
      </w:pPr>
      <w:r w:rsidRPr="00627231">
        <w:t>Ein für die Präsenz geplanter Unterricht lässt sich nicht 1:1 in die Distanz überführen. Dahingegen lässt sich umgekehrt der für die Distanz geplante Unterricht vollständig in den Präsenzunterr</w:t>
      </w:r>
      <w:r w:rsidR="005B760C">
        <w:t>e</w:t>
      </w:r>
      <w:r w:rsidRPr="00627231">
        <w:t xml:space="preserve">icht überführen. </w:t>
      </w:r>
      <w:r w:rsidR="00A429F8">
        <w:t>Die für den Distanzunterricht reduzierten</w:t>
      </w:r>
      <w:r w:rsidRPr="00627231">
        <w:t xml:space="preserve"> synchronen Phasen </w:t>
      </w:r>
      <w:r w:rsidR="00A429F8">
        <w:t>(„So viel asynchrone Kommunikation wie möglich, so viel synchron wie nötig.“</w:t>
      </w:r>
      <w:r w:rsidR="00A429F8">
        <w:rPr>
          <w:rStyle w:val="Funotenzeichen"/>
        </w:rPr>
        <w:footnoteReference w:id="2"/>
      </w:r>
      <w:r w:rsidR="00A429F8">
        <w:t xml:space="preserve">) </w:t>
      </w:r>
      <w:r w:rsidRPr="00627231">
        <w:t xml:space="preserve">lassen sich für den Präsenzunterricht anreichern, wenn nötig. Es scheint sinnvoll, die Präsenzphasen mit den Inhalten zu gestalten, die in Präsenz deutlich einfacher und somit schneller zu </w:t>
      </w:r>
      <w:r w:rsidR="00A429F8">
        <w:t>realisieren</w:t>
      </w:r>
      <w:r w:rsidRPr="00627231">
        <w:t xml:space="preserve"> sind (z.B. organisatorische Aspekte). Außerdem ist die Durchführung von Klassenarbeiten und Prüfungen gemäß der </w:t>
      </w:r>
      <w:r w:rsidR="00A429F8">
        <w:rPr>
          <w:rFonts w:cs="Arial"/>
          <w:color w:val="000000"/>
        </w:rPr>
        <w:t>„</w:t>
      </w:r>
      <w:r w:rsidRPr="00627231">
        <w:rPr>
          <w:rFonts w:cs="Arial"/>
          <w:color w:val="000000"/>
        </w:rPr>
        <w:t xml:space="preserve">Zweiten Verordnung zur befristeten Änderung der Ausbildungs- und Prüfungsordnungen gemäß § 52 </w:t>
      </w:r>
      <w:proofErr w:type="spellStart"/>
      <w:r w:rsidRPr="00627231">
        <w:rPr>
          <w:rFonts w:cs="Arial"/>
          <w:color w:val="000000"/>
        </w:rPr>
        <w:t>SchulG</w:t>
      </w:r>
      <w:proofErr w:type="spellEnd"/>
      <w:r w:rsidRPr="00627231">
        <w:rPr>
          <w:rFonts w:cs="Arial"/>
          <w:color w:val="000000"/>
        </w:rPr>
        <w:t>” im Präsenzunterricht vorgesehen.</w:t>
      </w:r>
    </w:p>
    <w:p w14:paraId="33507002" w14:textId="77777777" w:rsidR="00627231" w:rsidRPr="00627231" w:rsidRDefault="00627231" w:rsidP="00627231">
      <w:pPr>
        <w:spacing w:after="200"/>
      </w:pPr>
      <w:r w:rsidRPr="00627231">
        <w:t>Das vorliegende Unterrichtsvorhaben soll somit bei der individuellen Ausgestaltung einer lernförderlichen Verknüpfung von Präsenz- und Distanzunterricht unterstützend sein.</w:t>
      </w:r>
    </w:p>
    <w:p w14:paraId="2FE5D12C" w14:textId="77777777" w:rsidR="00627231" w:rsidRPr="00627231" w:rsidRDefault="00627231" w:rsidP="00627231">
      <w:pPr>
        <w:spacing w:after="200"/>
      </w:pPr>
    </w:p>
    <w:p w14:paraId="3915290C" w14:textId="77777777" w:rsidR="00627231" w:rsidRDefault="00627231" w:rsidP="00371F81">
      <w:pPr>
        <w:pStyle w:val="berschrift1"/>
        <w:sectPr w:rsidR="00627231" w:rsidSect="00802D91">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709" w:footer="709" w:gutter="0"/>
          <w:cols w:space="708"/>
          <w:docGrid w:linePitch="360"/>
        </w:sectPr>
      </w:pPr>
    </w:p>
    <w:p w14:paraId="44150BA2" w14:textId="385D23AB" w:rsidR="00F07316" w:rsidRPr="001165E7" w:rsidRDefault="00F07316" w:rsidP="00371F81">
      <w:pPr>
        <w:pStyle w:val="berschrift1"/>
      </w:pPr>
      <w:r w:rsidRPr="001165E7">
        <w:lastRenderedPageBreak/>
        <w:t>Jahrgangsstufe</w:t>
      </w:r>
      <w:r w:rsidR="00627231">
        <w:t xml:space="preserve"> </w:t>
      </w:r>
      <w:r w:rsidR="00DE7CDD">
        <w:t>5</w:t>
      </w:r>
      <w:r w:rsidRPr="001165E7">
        <w:t>:</w:t>
      </w:r>
    </w:p>
    <w:p w14:paraId="766C30B2" w14:textId="4AFFDB99" w:rsidR="00F07316" w:rsidRPr="00F07316" w:rsidRDefault="00627231" w:rsidP="00316D26">
      <w:pPr>
        <w:pStyle w:val="Kopfzeile"/>
        <w:tabs>
          <w:tab w:val="clear" w:pos="4536"/>
          <w:tab w:val="clear" w:pos="9072"/>
        </w:tabs>
        <w:spacing w:line="276" w:lineRule="auto"/>
        <w:rPr>
          <w:b/>
        </w:rPr>
      </w:pPr>
      <w:r>
        <w:t>„</w:t>
      </w:r>
      <w:r w:rsidR="00650639">
        <w:t xml:space="preserve">Ein Leben nach dem Tod </w:t>
      </w:r>
      <w:r w:rsidR="0038323E">
        <w:t>– Jenseitsvorstellungen der Ägypter</w:t>
      </w:r>
      <w:r>
        <w:t>“</w:t>
      </w:r>
    </w:p>
    <w:p w14:paraId="2253B284" w14:textId="52D59488" w:rsidR="00F07316" w:rsidRPr="00F07316" w:rsidRDefault="00F07316" w:rsidP="00341C42">
      <w:r w:rsidRPr="00F07316">
        <w:t xml:space="preserve">(ca. </w:t>
      </w:r>
      <w:r w:rsidR="0038323E">
        <w:t>4</w:t>
      </w:r>
      <w:r w:rsidR="0043432D">
        <w:t>.</w:t>
      </w:r>
      <w:r w:rsidR="00C50399">
        <w:t>-6</w:t>
      </w:r>
      <w:r w:rsidR="0043432D">
        <w:t>.</w:t>
      </w:r>
      <w:r w:rsidRPr="00F07316">
        <w:t xml:space="preserve"> U-Stunden)</w:t>
      </w:r>
    </w:p>
    <w:p w14:paraId="2B062DE7" w14:textId="2BC14342" w:rsidR="00F07316" w:rsidRDefault="00F07316" w:rsidP="00371F81">
      <w:pPr>
        <w:pStyle w:val="berschrift2"/>
      </w:pPr>
      <w:r>
        <w:t>Inhaltliche Schwerpunkte</w:t>
      </w:r>
    </w:p>
    <w:p w14:paraId="05D8E61F" w14:textId="1BA5F5F0" w:rsidR="00F07316" w:rsidRDefault="006E218B" w:rsidP="00102942">
      <w:pPr>
        <w:pStyle w:val="Aufzhlung"/>
      </w:pPr>
      <w:r>
        <w:t xml:space="preserve">Merkmale der Hochkultur Ägyptens (Pyramidenbau, </w:t>
      </w:r>
      <w:proofErr w:type="spellStart"/>
      <w:r w:rsidR="00D4724D">
        <w:t>Polytheismus,</w:t>
      </w:r>
      <w:r w:rsidR="00761419">
        <w:t>etc</w:t>
      </w:r>
      <w:proofErr w:type="spellEnd"/>
      <w:r w:rsidR="00761419">
        <w:t>.)</w:t>
      </w:r>
    </w:p>
    <w:p w14:paraId="027D05EB" w14:textId="3F55CF96" w:rsidR="00341C42" w:rsidRDefault="00341C42" w:rsidP="00371F81">
      <w:pPr>
        <w:pStyle w:val="berschrift2"/>
      </w:pPr>
      <w:r>
        <w:t>Voraussetzungen (technisch, sozial-emotional)</w:t>
      </w:r>
    </w:p>
    <w:p w14:paraId="385AC459" w14:textId="7331ACD3" w:rsidR="00341C42" w:rsidRDefault="00341C42" w:rsidP="00C22B56">
      <w:pPr>
        <w:pStyle w:val="berschrift3"/>
      </w:pPr>
      <w:r>
        <w:t>technisch</w:t>
      </w:r>
    </w:p>
    <w:p w14:paraId="53C0001B" w14:textId="2B57A68B" w:rsidR="00341C42" w:rsidRPr="00ED6C09" w:rsidRDefault="007C629B" w:rsidP="00ED6C09">
      <w:pPr>
        <w:pStyle w:val="Aufzhlung"/>
      </w:pPr>
      <w:r w:rsidRPr="00ED6C09">
        <w:t>Computer, Tablet oder Smartphone</w:t>
      </w:r>
    </w:p>
    <w:p w14:paraId="70F2A715" w14:textId="23A6020B" w:rsidR="001901FA" w:rsidRPr="00ED6C09" w:rsidRDefault="001901FA" w:rsidP="00ED6C09">
      <w:pPr>
        <w:pStyle w:val="Aufzhlung"/>
        <w:divId w:val="218978154"/>
      </w:pPr>
      <w:r w:rsidRPr="00ED6C09">
        <w:t>Kamera, Mikrophon und Lautsprecher (falls nicht am Laptop oder Tablet integriert)</w:t>
      </w:r>
    </w:p>
    <w:p w14:paraId="5C9CED33" w14:textId="40860712" w:rsidR="00B72A44" w:rsidRPr="00ED6C09" w:rsidRDefault="001901FA" w:rsidP="00ED6C09">
      <w:pPr>
        <w:pStyle w:val="Aufzhlung"/>
      </w:pPr>
      <w:r w:rsidRPr="00ED6C09">
        <w:t>Internetverbindung</w:t>
      </w:r>
    </w:p>
    <w:p w14:paraId="70CA1E0B" w14:textId="32A924DB" w:rsidR="001901FA" w:rsidRPr="00ED6C09" w:rsidRDefault="00F80DFD" w:rsidP="00ED6C09">
      <w:pPr>
        <w:pStyle w:val="Aufzhlung"/>
      </w:pPr>
      <w:r>
        <w:t>E-Mail-</w:t>
      </w:r>
      <w:r w:rsidR="001901FA" w:rsidRPr="00ED6C09">
        <w:t>Adressen oder LMS</w:t>
      </w:r>
      <w:r w:rsidR="00F214C6">
        <w:t>-</w:t>
      </w:r>
      <w:r w:rsidR="001901FA" w:rsidRPr="00ED6C09">
        <w:t xml:space="preserve">Zugang der </w:t>
      </w:r>
      <w:r w:rsidR="00ED6C09" w:rsidRPr="00ED6C09">
        <w:t>Schülerinnen und Schüler</w:t>
      </w:r>
    </w:p>
    <w:p w14:paraId="7B338E50" w14:textId="77777777" w:rsidR="00C85FAB" w:rsidRDefault="00341C42" w:rsidP="00C85FAB">
      <w:pPr>
        <w:pStyle w:val="berschrift3"/>
        <w:rPr>
          <w:rFonts w:eastAsiaTheme="minorHAnsi" w:cs="Arial"/>
          <w:szCs w:val="20"/>
        </w:rPr>
      </w:pPr>
      <w:r>
        <w:t>sozial-emotional</w:t>
      </w:r>
    </w:p>
    <w:p w14:paraId="48CD0AD9" w14:textId="02E3292B" w:rsidR="00C85FAB" w:rsidRPr="00ED6C09" w:rsidRDefault="004A1DA4" w:rsidP="00ED6C09">
      <w:pPr>
        <w:pStyle w:val="Aufzhlung"/>
      </w:pPr>
      <w:r>
        <w:t xml:space="preserve">Die </w:t>
      </w:r>
      <w:r w:rsidR="00ED6C09" w:rsidRPr="00ED6C09">
        <w:t>Schülerinnen und Schüler </w:t>
      </w:r>
      <w:r w:rsidR="00C85FAB" w:rsidRPr="00ED6C09">
        <w:t xml:space="preserve">gehen offen und angstfrei mit den eigenen Stärken und Schwächen im Umgang mit digitalen Medien und Werkzeugen um. </w:t>
      </w:r>
    </w:p>
    <w:p w14:paraId="69CBE03C" w14:textId="5FAF0320" w:rsidR="00C92296" w:rsidRPr="00ED6C09" w:rsidRDefault="004A1DA4" w:rsidP="00ED6C09">
      <w:pPr>
        <w:pStyle w:val="Aufzhlung"/>
      </w:pPr>
      <w:r>
        <w:t xml:space="preserve">Die </w:t>
      </w:r>
      <w:r w:rsidR="00ED6C09" w:rsidRPr="00ED6C09">
        <w:t>Schülerinnen und Schüler </w:t>
      </w:r>
      <w:r w:rsidR="00C85FAB" w:rsidRPr="00ED6C09">
        <w:t>verhalten sich gegenüber anderen im digitalen Austausch wertschätzend und unterstützend</w:t>
      </w:r>
      <w:r>
        <w:t>.</w:t>
      </w:r>
    </w:p>
    <w:p w14:paraId="7FEADC94" w14:textId="4D66571B" w:rsidR="00AB6B81" w:rsidRPr="00ED6C09" w:rsidRDefault="00C85FAB" w:rsidP="00ED6C09">
      <w:pPr>
        <w:pStyle w:val="Aufzhlung"/>
      </w:pPr>
      <w:r w:rsidRPr="00ED6C09">
        <w:t>Fähigkeiten im selbstregulierten Lernen sind hilfreich, jedoch nicht notwendig.</w:t>
      </w:r>
    </w:p>
    <w:p w14:paraId="47349D1B" w14:textId="5D502919" w:rsidR="00AB6B81" w:rsidRDefault="00AB6B81" w:rsidP="00102942">
      <w:pPr>
        <w:pStyle w:val="berschrift2"/>
      </w:pPr>
      <w:r>
        <w:t>Allgemeine Hinweise zum Präsenz- und/oder Distanzunterricht</w:t>
      </w:r>
    </w:p>
    <w:p w14:paraId="67457993" w14:textId="611C0CF6" w:rsidR="00AB6B81" w:rsidRPr="00ED6C09" w:rsidRDefault="00073203" w:rsidP="00ED6C09">
      <w:pPr>
        <w:pStyle w:val="Aufzhlung"/>
      </w:pPr>
      <w:r w:rsidRPr="00ED6C09">
        <w:t xml:space="preserve">Die </w:t>
      </w:r>
      <w:r w:rsidR="00900E54" w:rsidRPr="00ED6C09">
        <w:t xml:space="preserve">Unterrichtseinheit kann sowohl im Präsenz- als auch im Distanzunterricht durchgeführt werden. Im Falle </w:t>
      </w:r>
      <w:r w:rsidR="00212F6C">
        <w:t>von Distanzunterricht</w:t>
      </w:r>
      <w:r w:rsidR="00900E54" w:rsidRPr="00ED6C09">
        <w:t xml:space="preserve"> ist es ratsam, </w:t>
      </w:r>
      <w:r w:rsidR="009A6E0A" w:rsidRPr="00ED6C09">
        <w:t xml:space="preserve">die technischen Gegebenheiten der </w:t>
      </w:r>
      <w:r w:rsidR="00212F6C">
        <w:t>Schülerinnen und Schüler</w:t>
      </w:r>
      <w:r w:rsidR="009A6E0A" w:rsidRPr="00ED6C09">
        <w:t xml:space="preserve"> im Vorfeld zu e</w:t>
      </w:r>
      <w:r w:rsidR="008F56FB">
        <w:t>ru</w:t>
      </w:r>
      <w:r w:rsidR="009A6E0A" w:rsidRPr="00ED6C09">
        <w:t xml:space="preserve">ieren und potentiell einige Aufgabenformate zu verändern. </w:t>
      </w:r>
    </w:p>
    <w:p w14:paraId="3D1311DC" w14:textId="013444CE" w:rsidR="00A9045A" w:rsidRPr="00ED6C09" w:rsidRDefault="00A9045A" w:rsidP="00ED6C09">
      <w:pPr>
        <w:pStyle w:val="Aufzhlung"/>
      </w:pPr>
      <w:r w:rsidRPr="00ED6C09">
        <w:t xml:space="preserve">Im Distanzunterricht sollten u.a. Videokonferenzen durchgeführt werden. Sie dienen der Besprechung von Aufgaben und eventuell auftretenden Schwierigkeiten. </w:t>
      </w:r>
      <w:r w:rsidR="00652607" w:rsidRPr="00ED6C09">
        <w:t>Ferner dienen Videokonferenzen zur Beziehungspflege innerhalb der Klasse und zur Lehrkraft. Die bereits in Präsenzphasen</w:t>
      </w:r>
      <w:r w:rsidR="00212F6C">
        <w:t xml:space="preserve"> </w:t>
      </w:r>
      <w:r w:rsidR="00652607" w:rsidRPr="00ED6C09">
        <w:t xml:space="preserve">bekannten </w:t>
      </w:r>
      <w:r w:rsidR="003C1E0D" w:rsidRPr="00ED6C09">
        <w:t>Verfahren zur Unterrichtssteuerung (</w:t>
      </w:r>
      <w:proofErr w:type="spellStart"/>
      <w:r w:rsidR="003C1E0D" w:rsidRPr="00ED6C09">
        <w:t>Classroom</w:t>
      </w:r>
      <w:proofErr w:type="spellEnd"/>
      <w:r w:rsidR="003C1E0D" w:rsidRPr="00ED6C09">
        <w:t>-Management) können auch in Videokonferenzen eingesetzt werden.</w:t>
      </w:r>
      <w:r w:rsidR="0087195E" w:rsidRPr="00ED6C09">
        <w:t xml:space="preserve"> </w:t>
      </w:r>
    </w:p>
    <w:p w14:paraId="64155264" w14:textId="5B2E8A19" w:rsidR="0087195E" w:rsidRPr="00ED6C09" w:rsidRDefault="0087195E" w:rsidP="00ED6C09">
      <w:pPr>
        <w:pStyle w:val="Aufzhlung"/>
      </w:pPr>
      <w:r w:rsidRPr="00ED6C09">
        <w:t xml:space="preserve">Feedback zu Schülerergebnissen kann die Lehrkraft den </w:t>
      </w:r>
      <w:r w:rsidR="00212F6C">
        <w:t>Schülerinnen und Schülern</w:t>
      </w:r>
      <w:r w:rsidRPr="00ED6C09">
        <w:t xml:space="preserve"> </w:t>
      </w:r>
      <w:r w:rsidR="00A43BF9" w:rsidRPr="00ED6C09">
        <w:t xml:space="preserve">via Mailverkehr oder durch ein </w:t>
      </w:r>
      <w:r w:rsidR="00B85602">
        <w:t>Lernmanagementsystem</w:t>
      </w:r>
      <w:r w:rsidR="00B85602" w:rsidRPr="00ED6C09">
        <w:t xml:space="preserve"> </w:t>
      </w:r>
      <w:r w:rsidR="00A43BF9" w:rsidRPr="00ED6C09">
        <w:t xml:space="preserve">(wie z.B. </w:t>
      </w:r>
      <w:r w:rsidR="00212F6C">
        <w:t>LOGINEO NRW LMS</w:t>
      </w:r>
      <w:r w:rsidR="00A43BF9" w:rsidRPr="00ED6C09">
        <w:t>) zukommen lassen.</w:t>
      </w:r>
    </w:p>
    <w:p w14:paraId="5D63D805" w14:textId="00033E8F" w:rsidR="00F07316" w:rsidRPr="00F07316" w:rsidRDefault="00E652D7" w:rsidP="00371F81">
      <w:pPr>
        <w:pStyle w:val="berschrift2"/>
      </w:pPr>
      <w:r>
        <w:t>Lernerfolgsüberprüfung und Leistungsbewertung</w:t>
      </w:r>
      <w:r w:rsidR="00F07316" w:rsidRPr="00F07316">
        <w:t>:</w:t>
      </w:r>
    </w:p>
    <w:p w14:paraId="474899B4" w14:textId="2374CC9B" w:rsidR="009F56CF" w:rsidRPr="00ED6C09" w:rsidRDefault="002F6458" w:rsidP="00ED6C09">
      <w:pPr>
        <w:pStyle w:val="Aufzhlung"/>
      </w:pPr>
      <w:r w:rsidRPr="00ED6C09">
        <w:lastRenderedPageBreak/>
        <w:t xml:space="preserve">Die </w:t>
      </w:r>
      <w:r w:rsidR="00212F6C">
        <w:t>Schülerinnen und Schüler</w:t>
      </w:r>
      <w:r w:rsidRPr="00ED6C09">
        <w:t xml:space="preserve"> können die Reihe mit einer </w:t>
      </w:r>
      <w:r w:rsidR="00E652D7" w:rsidRPr="00ED6C09">
        <w:t>Präsentation (</w:t>
      </w:r>
      <w:r w:rsidRPr="00ED6C09">
        <w:t>Lernplakat) abschließen</w:t>
      </w:r>
      <w:bookmarkStart w:id="0" w:name="_Hlk8887075"/>
      <w:r w:rsidR="00212F6C">
        <w:t>.</w:t>
      </w:r>
    </w:p>
    <w:p w14:paraId="69A431C6" w14:textId="2094D402" w:rsidR="009F56CF" w:rsidRPr="00E3687C" w:rsidRDefault="009F56CF" w:rsidP="00ED6C09">
      <w:pPr>
        <w:pStyle w:val="Aufzhlung"/>
        <w:sectPr w:rsidR="009F56CF" w:rsidRPr="00E3687C" w:rsidSect="00802D91">
          <w:pgSz w:w="16838" w:h="11906" w:orient="landscape"/>
          <w:pgMar w:top="1134" w:right="1134" w:bottom="1134" w:left="1134" w:header="709" w:footer="709" w:gutter="0"/>
          <w:cols w:space="708"/>
          <w:docGrid w:linePitch="360"/>
        </w:sectPr>
      </w:pPr>
      <w:r w:rsidRPr="00ED6C09">
        <w:t>Lernerfolgskontrolle über</w:t>
      </w:r>
      <w:r w:rsidR="00F214C6">
        <w:t xml:space="preserve"> kurze schriftliche Übung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Caption w:val="Tabellarische Darstellung des Unterrichtsvorhabens"/>
        <w:tblDescription w:val="In der Tabelle werden zu den inhaltlichen Aspekten der einzelnen Sequenzen jeweils die Kompetenzerwartungen des Kernlehrplans, didaktisch-methodische Anmerkungen und Empfehlungen und Anmerkungen zum Präsenz- und Distanzunterricht dargestellt. "/>
      </w:tblPr>
      <w:tblGrid>
        <w:gridCol w:w="2128"/>
        <w:gridCol w:w="3218"/>
        <w:gridCol w:w="3707"/>
        <w:gridCol w:w="5507"/>
      </w:tblGrid>
      <w:tr w:rsidR="00212F6C" w:rsidRPr="00E24F59" w14:paraId="2473B196" w14:textId="246F6F4A" w:rsidTr="00B57A6A">
        <w:trPr>
          <w:cantSplit/>
          <w:tblHeader/>
        </w:trPr>
        <w:tc>
          <w:tcPr>
            <w:tcW w:w="73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18C45" w14:textId="55D92ED5" w:rsidR="0002158B" w:rsidRDefault="0002158B" w:rsidP="00ED6C09">
            <w:pPr>
              <w:rPr>
                <w:b/>
              </w:rPr>
            </w:pPr>
            <w:r w:rsidRPr="00371F81">
              <w:rPr>
                <w:rFonts w:eastAsia="Times New Roman"/>
                <w:b/>
                <w:i/>
                <w:sz w:val="24"/>
                <w:lang w:eastAsia="de-DE"/>
              </w:rPr>
              <w:lastRenderedPageBreak/>
              <w:br w:type="page"/>
            </w:r>
            <w:r w:rsidR="00371F81">
              <w:rPr>
                <w:b/>
              </w:rPr>
              <w:t>Sequenzierung</w:t>
            </w:r>
          </w:p>
          <w:p w14:paraId="07E68F61" w14:textId="3A297567" w:rsidR="00371F81" w:rsidRDefault="00371F81" w:rsidP="00ED6C09">
            <w:pPr>
              <w:rPr>
                <w:b/>
              </w:rPr>
            </w:pPr>
          </w:p>
          <w:p w14:paraId="6389CFF3" w14:textId="77777777" w:rsidR="00371F81" w:rsidRPr="00371F81" w:rsidRDefault="00371F81" w:rsidP="00ED6C09">
            <w:pPr>
              <w:rPr>
                <w:b/>
              </w:rPr>
            </w:pPr>
          </w:p>
          <w:p w14:paraId="30EEEEA3" w14:textId="77777777" w:rsidR="0002158B" w:rsidRPr="00F313C7" w:rsidRDefault="0002158B" w:rsidP="00F313C7">
            <w:pPr>
              <w:pStyle w:val="Kopfzeile"/>
              <w:tabs>
                <w:tab w:val="clear" w:pos="4536"/>
                <w:tab w:val="clear" w:pos="9072"/>
              </w:tabs>
              <w:spacing w:line="276" w:lineRule="auto"/>
            </w:pPr>
            <w:r w:rsidRPr="00F313C7">
              <w:t>inhaltliche Aspekte</w:t>
            </w:r>
          </w:p>
        </w:tc>
        <w:tc>
          <w:tcPr>
            <w:tcW w:w="1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45A633" w14:textId="27FDB2E9" w:rsidR="0002158B" w:rsidRPr="00371F81" w:rsidRDefault="0002158B" w:rsidP="00ED6C09">
            <w:pPr>
              <w:rPr>
                <w:b/>
              </w:rPr>
            </w:pPr>
            <w:r w:rsidRPr="00371F81">
              <w:rPr>
                <w:b/>
              </w:rPr>
              <w:t>Kompetenzerwartungen des Kernlehrplans</w:t>
            </w:r>
          </w:p>
          <w:p w14:paraId="7125C877" w14:textId="77777777" w:rsidR="00371F81" w:rsidRDefault="00371F81" w:rsidP="00ED6C09"/>
          <w:p w14:paraId="6005DB33" w14:textId="15792A5F" w:rsidR="0002158B" w:rsidRPr="00F313C7" w:rsidRDefault="0002158B" w:rsidP="009B53A6">
            <w:pPr>
              <w:pStyle w:val="Kopfzeile"/>
              <w:tabs>
                <w:tab w:val="clear" w:pos="4536"/>
                <w:tab w:val="clear" w:pos="9072"/>
              </w:tabs>
              <w:spacing w:line="276" w:lineRule="auto"/>
            </w:pPr>
            <w:r w:rsidRPr="00F313C7">
              <w:t>Schülerinnen und Schüler...</w:t>
            </w:r>
          </w:p>
        </w:tc>
        <w:tc>
          <w:tcPr>
            <w:tcW w:w="1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72A36" w14:textId="6E7B6489" w:rsidR="0002158B" w:rsidRPr="00371F81" w:rsidRDefault="0002158B" w:rsidP="00ED6C09">
            <w:pPr>
              <w:rPr>
                <w:rFonts w:eastAsia="Droid Sans Fallback"/>
                <w:b/>
              </w:rPr>
            </w:pPr>
            <w:r w:rsidRPr="00371F81">
              <w:rPr>
                <w:rFonts w:eastAsia="Droid Sans Fallback"/>
                <w:b/>
              </w:rPr>
              <w:t>Didaktisch-methodische Anmerkungen und Empfehlungen</w:t>
            </w:r>
          </w:p>
          <w:p w14:paraId="1CDB4F08" w14:textId="77777777" w:rsidR="0002158B" w:rsidRPr="00E24F59" w:rsidRDefault="0002158B" w:rsidP="00ED6C09">
            <w:pPr>
              <w:rPr>
                <w:rFonts w:cs="Arial"/>
                <w:i/>
                <w:iCs/>
              </w:rPr>
            </w:pPr>
          </w:p>
        </w:tc>
        <w:tc>
          <w:tcPr>
            <w:tcW w:w="1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D3A81" w14:textId="530AEA93" w:rsidR="0002158B" w:rsidRPr="00371F81" w:rsidRDefault="0002158B" w:rsidP="00ED6C09">
            <w:pPr>
              <w:rPr>
                <w:rFonts w:eastAsia="Droid Sans Fallback"/>
                <w:b/>
              </w:rPr>
            </w:pPr>
            <w:r w:rsidRPr="00371F81">
              <w:rPr>
                <w:rFonts w:eastAsia="Droid Sans Fallback"/>
                <w:b/>
              </w:rPr>
              <w:t>Anmerkungen zum Distanzunterricht</w:t>
            </w:r>
          </w:p>
        </w:tc>
      </w:tr>
      <w:bookmarkEnd w:id="0"/>
      <w:tr w:rsidR="00212F6C" w:rsidRPr="00E24F59" w14:paraId="7A4780AD" w14:textId="308A51CA" w:rsidTr="009B53A6">
        <w:trPr>
          <w:cantSplit/>
          <w:trHeight w:hRule="exact" w:val="7258"/>
        </w:trPr>
        <w:tc>
          <w:tcPr>
            <w:tcW w:w="7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943856A" w14:textId="5FDE4932" w:rsidR="008C1B86" w:rsidRDefault="008C1B86" w:rsidP="00212F6C">
            <w:pPr>
              <w:rPr>
                <w:lang w:eastAsia="de-DE"/>
              </w:rPr>
            </w:pPr>
            <w:r>
              <w:rPr>
                <w:lang w:eastAsia="de-DE"/>
              </w:rPr>
              <w:t>Einführung in die Vorstellungen eines Lebens nach dem Tod</w:t>
            </w:r>
          </w:p>
          <w:p w14:paraId="0952FC03" w14:textId="66B00876" w:rsidR="008C1B86" w:rsidRPr="00E24F59" w:rsidRDefault="008C1B86" w:rsidP="00212F6C">
            <w:pPr>
              <w:rPr>
                <w:lang w:eastAsia="de-DE"/>
              </w:rPr>
            </w:pPr>
            <w:r>
              <w:rPr>
                <w:lang w:eastAsia="de-DE"/>
              </w:rPr>
              <w:t>(1</w:t>
            </w:r>
            <w:r w:rsidR="0043432D">
              <w:rPr>
                <w:lang w:eastAsia="de-DE"/>
              </w:rPr>
              <w:t>.</w:t>
            </w:r>
            <w:r>
              <w:rPr>
                <w:lang w:eastAsia="de-DE"/>
              </w:rPr>
              <w:t xml:space="preserve"> U-Stunde)</w:t>
            </w:r>
          </w:p>
        </w:tc>
        <w:tc>
          <w:tcPr>
            <w:tcW w:w="110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270DBC1" w14:textId="3CA5C09E" w:rsidR="0002158B" w:rsidRPr="00ED6C09" w:rsidRDefault="00212F6C" w:rsidP="00ED6C09">
            <w:pPr>
              <w:pStyle w:val="Aufzhlung"/>
            </w:pPr>
            <w:r>
              <w:t xml:space="preserve">ermitteln </w:t>
            </w:r>
            <w:r w:rsidR="005A6C5D" w:rsidRPr="00ED6C09">
              <w:t>zielgerichtet Informationen und Daten in Geschichtsbüchern, digitalen Medienangeboten und in ihrem schulischen Umfeld zu ausgewählten Fragestellungen (MK 1)</w:t>
            </w:r>
          </w:p>
          <w:p w14:paraId="1897C798" w14:textId="77777777" w:rsidR="0002158B" w:rsidRPr="00726150" w:rsidRDefault="00212F6C" w:rsidP="00212F6C">
            <w:pPr>
              <w:pStyle w:val="Aufzhlung"/>
              <w:rPr>
                <w:sz w:val="20"/>
              </w:rPr>
            </w:pPr>
            <w:r>
              <w:t xml:space="preserve">stellen </w:t>
            </w:r>
            <w:r w:rsidR="007127B8" w:rsidRPr="00ED6C09">
              <w:t xml:space="preserve">einen Bezug von Phänomenen aus der Vergangenheit zur eigenen persönlichen Gegenwart </w:t>
            </w:r>
            <w:r>
              <w:t>her</w:t>
            </w:r>
            <w:r w:rsidRPr="00ED6C09">
              <w:t xml:space="preserve"> </w:t>
            </w:r>
            <w:r w:rsidR="007127B8" w:rsidRPr="00ED6C09">
              <w:t>(HK 1)</w:t>
            </w:r>
          </w:p>
          <w:p w14:paraId="102EDB7F" w14:textId="77777777" w:rsidR="00726150" w:rsidRDefault="00726150" w:rsidP="00726150">
            <w:pPr>
              <w:pStyle w:val="Aufzhlung"/>
              <w:numPr>
                <w:ilvl w:val="0"/>
                <w:numId w:val="0"/>
              </w:numPr>
              <w:ind w:left="436" w:hanging="323"/>
              <w:rPr>
                <w:sz w:val="20"/>
              </w:rPr>
            </w:pPr>
          </w:p>
          <w:p w14:paraId="4EAB6716" w14:textId="6B234547" w:rsidR="00726150" w:rsidRPr="00ED6C09" w:rsidRDefault="00726150" w:rsidP="00726150">
            <w:pPr>
              <w:pStyle w:val="Aufzhlung"/>
              <w:numPr>
                <w:ilvl w:val="0"/>
                <w:numId w:val="0"/>
              </w:numPr>
              <w:ind w:left="436" w:hanging="323"/>
              <w:rPr>
                <w:sz w:val="20"/>
              </w:rPr>
            </w:pPr>
          </w:p>
        </w:tc>
        <w:tc>
          <w:tcPr>
            <w:tcW w:w="127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7121303" w14:textId="15A61191" w:rsidR="001359DF" w:rsidRDefault="00445CDE" w:rsidP="00E767A3">
            <w:pPr>
              <w:pStyle w:val="Aufzhlung"/>
            </w:pPr>
            <w:r>
              <w:t>Einstieg:</w:t>
            </w:r>
            <w:r w:rsidR="00316D26">
              <w:t xml:space="preserve"> </w:t>
            </w:r>
            <w:r w:rsidR="009429EE">
              <w:t xml:space="preserve">Die Lehrkraft stellt zu Beginn die Frage, wie sich die </w:t>
            </w:r>
            <w:r w:rsidR="00212F6C">
              <w:t>Schülerinnen und Schüler</w:t>
            </w:r>
            <w:r w:rsidR="009429EE">
              <w:t xml:space="preserve"> </w:t>
            </w:r>
            <w:r w:rsidR="00D91C0F">
              <w:t>das Leben nach dem Tod vorstellen</w:t>
            </w:r>
          </w:p>
          <w:p w14:paraId="700BB937" w14:textId="7DF64F0E" w:rsidR="001359DF" w:rsidRDefault="00C51C83" w:rsidP="00392B53">
            <w:pPr>
              <w:pStyle w:val="Aufzhlung"/>
            </w:pPr>
            <w:r>
              <w:t>Stundenfrage:</w:t>
            </w:r>
            <w:r w:rsidR="00316D26">
              <w:t xml:space="preserve"> </w:t>
            </w:r>
            <w:r w:rsidR="001359DF">
              <w:t>Wie haben sich die Ägypter ein Leben nach dem Tod vorgestellt?</w:t>
            </w:r>
          </w:p>
          <w:p w14:paraId="24A8613D" w14:textId="25349C86" w:rsidR="00C51C83" w:rsidRDefault="00C51C83" w:rsidP="00316D26">
            <w:pPr>
              <w:pStyle w:val="Aufzhlung"/>
            </w:pPr>
            <w:r>
              <w:t xml:space="preserve">Methode: Brainstorming, </w:t>
            </w:r>
            <w:r w:rsidR="001A1EB3">
              <w:t>Anschrieb (Virtuelle Tafeln/</w:t>
            </w:r>
            <w:proofErr w:type="spellStart"/>
            <w:r w:rsidR="001A1EB3">
              <w:t>Padlets</w:t>
            </w:r>
            <w:proofErr w:type="spellEnd"/>
            <w:r w:rsidR="001A1EB3">
              <w:t>)</w:t>
            </w:r>
          </w:p>
          <w:p w14:paraId="215FFBB1" w14:textId="08680716" w:rsidR="00C51C83" w:rsidRPr="00ED6C09" w:rsidRDefault="00E3632D" w:rsidP="00EC28EB">
            <w:pPr>
              <w:pStyle w:val="Aufzhlung"/>
              <w:rPr>
                <w:rFonts w:cstheme="minorBidi"/>
                <w:szCs w:val="22"/>
              </w:rPr>
            </w:pPr>
            <w:r>
              <w:t xml:space="preserve">Informationstext </w:t>
            </w:r>
            <w:r w:rsidR="00E140F8">
              <w:t xml:space="preserve">wird von </w:t>
            </w:r>
            <w:r w:rsidR="00EC28EB">
              <w:t>Schülerinnen und Schülern</w:t>
            </w:r>
            <w:r w:rsidR="00E140F8">
              <w:t xml:space="preserve"> bearbeitet und anschließend </w:t>
            </w:r>
            <w:r w:rsidR="00EC28EB">
              <w:t xml:space="preserve">werden </w:t>
            </w:r>
            <w:r w:rsidR="00E140F8">
              <w:t>die Ergebnisse vorgetragen. Bezug zur Anfangsfrage kann aufgenommen werden. Gibt es Gemeinsamkeiten in der Vorstellung vom Jenseits?</w:t>
            </w:r>
          </w:p>
        </w:tc>
        <w:tc>
          <w:tcPr>
            <w:tcW w:w="1891" w:type="pct"/>
            <w:tcBorders>
              <w:top w:val="single" w:sz="4" w:space="0" w:color="auto"/>
              <w:left w:val="single" w:sz="4" w:space="0" w:color="auto"/>
              <w:bottom w:val="single" w:sz="4" w:space="0" w:color="auto"/>
              <w:right w:val="single" w:sz="4" w:space="0" w:color="auto"/>
            </w:tcBorders>
          </w:tcPr>
          <w:p w14:paraId="0FC1D39D" w14:textId="4D7FF2B0" w:rsidR="00726150" w:rsidRPr="00105EC7" w:rsidRDefault="00FA72A6" w:rsidP="00105EC7">
            <w:pPr>
              <w:pStyle w:val="Aufzhlung"/>
            </w:pPr>
            <w:r>
              <w:t>Digital lässt sich eine Abfrage über die Tools „</w:t>
            </w:r>
            <w:proofErr w:type="spellStart"/>
            <w:r>
              <w:t>Mentimeter</w:t>
            </w:r>
            <w:proofErr w:type="spellEnd"/>
            <w:r>
              <w:t xml:space="preserve">“ oder </w:t>
            </w:r>
            <w:proofErr w:type="spellStart"/>
            <w:r w:rsidRPr="00212F6C">
              <w:t>Edkimo</w:t>
            </w:r>
            <w:proofErr w:type="spellEnd"/>
            <w:r w:rsidRPr="00212F6C">
              <w:t xml:space="preserve"> durch die Lehrkraft organisieren.</w:t>
            </w:r>
          </w:p>
          <w:p w14:paraId="7023E26B" w14:textId="70CEC1AF" w:rsidR="00640D93" w:rsidRPr="00212F6C" w:rsidRDefault="00B65D64" w:rsidP="00316D26">
            <w:pPr>
              <w:pStyle w:val="Aufzhlung"/>
            </w:pPr>
            <w:r w:rsidRPr="00212F6C">
              <w:t xml:space="preserve">Ein Brainstorming kann auch in einem </w:t>
            </w:r>
            <w:proofErr w:type="spellStart"/>
            <w:r w:rsidRPr="00212F6C">
              <w:t>Zumpad</w:t>
            </w:r>
            <w:proofErr w:type="spellEnd"/>
            <w:r w:rsidRPr="00212F6C">
              <w:t xml:space="preserve"> Editor erfolgen (</w:t>
            </w:r>
            <w:proofErr w:type="spellStart"/>
            <w:r w:rsidR="004E1C44">
              <w:fldChar w:fldCharType="begin"/>
            </w:r>
            <w:r w:rsidR="004E1C44">
              <w:instrText xml:space="preserve"> HYPERLINK "http://www.zumpad.de/" </w:instrText>
            </w:r>
            <w:r w:rsidR="004E1C44">
              <w:fldChar w:fldCharType="separate"/>
            </w:r>
            <w:r w:rsidR="00EC28EB">
              <w:rPr>
                <w:rStyle w:val="Hyperlink"/>
              </w:rPr>
              <w:t>Zumpad</w:t>
            </w:r>
            <w:proofErr w:type="spellEnd"/>
            <w:r w:rsidR="004E1C44">
              <w:rPr>
                <w:rStyle w:val="Hyperlink"/>
              </w:rPr>
              <w:fldChar w:fldCharType="end"/>
            </w:r>
            <w:r w:rsidRPr="00212F6C">
              <w:t>)</w:t>
            </w:r>
          </w:p>
          <w:p w14:paraId="45706D93" w14:textId="3A9DB827" w:rsidR="00445769" w:rsidRPr="00316D26" w:rsidRDefault="00445769" w:rsidP="00316D26">
            <w:pPr>
              <w:pStyle w:val="Aufzhlung"/>
            </w:pPr>
            <w:r w:rsidRPr="00212F6C">
              <w:t>Link mit Informationen zu Jenseitsvorstellungen der Ägypter</w:t>
            </w:r>
            <w:r w:rsidR="00316D26" w:rsidRPr="00212F6C">
              <w:t xml:space="preserve"> </w:t>
            </w:r>
            <w:hyperlink r:id="rId14" w:history="1">
              <w:r w:rsidR="00762BB6">
                <w:rPr>
                  <w:rStyle w:val="Hyperlink"/>
                </w:rPr>
                <w:t>Glaubten die alten Ägypter an ein Leben nach dem Tod?</w:t>
              </w:r>
            </w:hyperlink>
            <w:r w:rsidR="00DF1277" w:rsidRPr="00212F6C">
              <w:t xml:space="preserve"> (Zugriff 14.10.2020)</w:t>
            </w:r>
          </w:p>
        </w:tc>
      </w:tr>
      <w:tr w:rsidR="00212F6C" w:rsidRPr="00E24F59" w14:paraId="7F0A3649" w14:textId="77777777" w:rsidTr="009B53A6">
        <w:trPr>
          <w:cantSplit/>
          <w:trHeight w:hRule="exact" w:val="7258"/>
        </w:trPr>
        <w:tc>
          <w:tcPr>
            <w:tcW w:w="7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D8DE96B" w14:textId="0FB629AC" w:rsidR="00ED6C09" w:rsidRDefault="00ED6C09" w:rsidP="00212F6C">
            <w:pPr>
              <w:rPr>
                <w:lang w:eastAsia="de-DE"/>
              </w:rPr>
            </w:pPr>
            <w:r>
              <w:rPr>
                <w:lang w:eastAsia="de-DE"/>
              </w:rPr>
              <w:lastRenderedPageBreak/>
              <w:t>Was machten die Ägypter</w:t>
            </w:r>
            <w:r w:rsidR="00726150">
              <w:rPr>
                <w:lang w:eastAsia="de-DE"/>
              </w:rPr>
              <w:t>,</w:t>
            </w:r>
            <w:r>
              <w:rPr>
                <w:lang w:eastAsia="de-DE"/>
              </w:rPr>
              <w:t xml:space="preserve"> um sich aufs Jenseits vorzubereiten?</w:t>
            </w:r>
          </w:p>
          <w:p w14:paraId="238E2072" w14:textId="66E01FBA" w:rsidR="00ED6C09" w:rsidRPr="00DF1277" w:rsidRDefault="00ED6C09" w:rsidP="00212F6C">
            <w:pPr>
              <w:rPr>
                <w:lang w:eastAsia="de-DE"/>
              </w:rPr>
            </w:pPr>
            <w:r>
              <w:rPr>
                <w:lang w:eastAsia="de-DE"/>
              </w:rPr>
              <w:t>Mumien als Zeugnisse der Zeit</w:t>
            </w:r>
          </w:p>
          <w:p w14:paraId="44B1AFE2" w14:textId="1E7F79C0" w:rsidR="00ED6C09" w:rsidRDefault="00ED6C09" w:rsidP="00212F6C">
            <w:pPr>
              <w:rPr>
                <w:lang w:eastAsia="de-DE"/>
              </w:rPr>
            </w:pPr>
            <w:r w:rsidRPr="00DF1277">
              <w:rPr>
                <w:lang w:eastAsia="de-DE"/>
              </w:rPr>
              <w:t>(</w:t>
            </w:r>
            <w:r>
              <w:rPr>
                <w:lang w:eastAsia="de-DE"/>
              </w:rPr>
              <w:t>2.-3.</w:t>
            </w:r>
            <w:r w:rsidRPr="00DF1277">
              <w:rPr>
                <w:lang w:eastAsia="de-DE"/>
              </w:rPr>
              <w:t xml:space="preserve"> U-Stunde)</w:t>
            </w:r>
          </w:p>
        </w:tc>
        <w:tc>
          <w:tcPr>
            <w:tcW w:w="110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B6E8767" w14:textId="4FAE8B35" w:rsidR="00ED6C09" w:rsidRDefault="007760D0" w:rsidP="00316D26">
            <w:pPr>
              <w:pStyle w:val="Aufzhlung"/>
            </w:pPr>
            <w:r>
              <w:t xml:space="preserve">beschreiben </w:t>
            </w:r>
            <w:r w:rsidR="00ED6C09" w:rsidRPr="009072E0">
              <w:t>grundlegende Verfahrensweisen, Zugriffe und Kategorien des Berufsfelds historischen und archäologischen Arbeitens</w:t>
            </w:r>
            <w:r w:rsidR="00ED6C09">
              <w:t xml:space="preserve"> </w:t>
            </w:r>
          </w:p>
          <w:p w14:paraId="7A4D4D49" w14:textId="27A700B2" w:rsidR="00ED6C09" w:rsidRPr="00DF1277" w:rsidRDefault="007760D0" w:rsidP="00316D26">
            <w:pPr>
              <w:pStyle w:val="Aufzhlung"/>
            </w:pPr>
            <w:r>
              <w:t xml:space="preserve">beurteilen </w:t>
            </w:r>
            <w:r w:rsidR="00ED6C09" w:rsidRPr="00180404">
              <w:t>das historische Handeln von Menschen unter Berücksichtigung von Multiperspektivität und grundlegenden Kategorien</w:t>
            </w:r>
            <w:r w:rsidR="00ED6C09">
              <w:t xml:space="preserve"> </w:t>
            </w:r>
            <w:r w:rsidR="00ED6C09" w:rsidRPr="00180404">
              <w:t>(UK 2</w:t>
            </w:r>
            <w:r w:rsidR="00ED6C09">
              <w:t>)</w:t>
            </w:r>
          </w:p>
          <w:p w14:paraId="6FB55547" w14:textId="4CD280F5" w:rsidR="00ED6C09" w:rsidRPr="00ED6C09" w:rsidRDefault="007760D0" w:rsidP="007760D0">
            <w:pPr>
              <w:pStyle w:val="Aufzhlung"/>
            </w:pPr>
            <w:r>
              <w:t xml:space="preserve">identifizieren </w:t>
            </w:r>
            <w:r w:rsidR="00ED6C09" w:rsidRPr="001E595D">
              <w:t>Spuren der Vergangenheit in der Gegenwart und entwickeln daran nach vorgegebenen Schemata angeleitet Fragen (SK 1)</w:t>
            </w:r>
          </w:p>
        </w:tc>
        <w:tc>
          <w:tcPr>
            <w:tcW w:w="127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B332DE7" w14:textId="42AA1E1B" w:rsidR="00ED6C09" w:rsidRDefault="00ED6C09" w:rsidP="00132F12">
            <w:pPr>
              <w:pStyle w:val="Aufzhlung"/>
            </w:pPr>
            <w:r w:rsidRPr="00DF1277">
              <w:t>Einstieg:</w:t>
            </w:r>
            <w:r w:rsidR="00316D26">
              <w:t xml:space="preserve"> </w:t>
            </w:r>
            <w:r w:rsidRPr="00DF1277">
              <w:t>Die Lehrkraf</w:t>
            </w:r>
            <w:r>
              <w:t xml:space="preserve">t zeigt Bild(er) von Mumien. </w:t>
            </w:r>
            <w:r w:rsidR="007760D0">
              <w:t>Schülerinnen und Schüler</w:t>
            </w:r>
            <w:r>
              <w:t xml:space="preserve"> können befragt werden, was sie bereits über Mumien wissen.</w:t>
            </w:r>
          </w:p>
          <w:p w14:paraId="4D4CD60B" w14:textId="4B2CAB1B" w:rsidR="00ED6C09" w:rsidRDefault="00ED6C09" w:rsidP="0050079D">
            <w:pPr>
              <w:pStyle w:val="Aufzhlung"/>
            </w:pPr>
            <w:r w:rsidRPr="00DF1277">
              <w:t>Stundenfrage:</w:t>
            </w:r>
            <w:r w:rsidR="00316D26">
              <w:t xml:space="preserve"> </w:t>
            </w:r>
            <w:r w:rsidRPr="00DF1277">
              <w:t>W</w:t>
            </w:r>
            <w:r>
              <w:t xml:space="preserve">arum haben die </w:t>
            </w:r>
            <w:r w:rsidRPr="008147CE">
              <w:t>Ägypter</w:t>
            </w:r>
            <w:r w:rsidR="007C0FD9" w:rsidRPr="008147CE">
              <w:t xml:space="preserve"> ihre Toten mumifiziert?</w:t>
            </w:r>
          </w:p>
          <w:p w14:paraId="2E1B2FB5" w14:textId="77777777" w:rsidR="00ED6C09" w:rsidRDefault="00ED6C09" w:rsidP="00316D26">
            <w:pPr>
              <w:pStyle w:val="Aufzhlung"/>
            </w:pPr>
            <w:r>
              <w:t>Methode: (Angeleitete) Internetrecherche</w:t>
            </w:r>
          </w:p>
          <w:p w14:paraId="1A957F61" w14:textId="432070A1" w:rsidR="00ED6C09" w:rsidRDefault="00ED6C09" w:rsidP="00316D26">
            <w:pPr>
              <w:pStyle w:val="Aufzhlung"/>
            </w:pPr>
            <w:r>
              <w:t>Lernplakat kann erstellt werden</w:t>
            </w:r>
          </w:p>
        </w:tc>
        <w:tc>
          <w:tcPr>
            <w:tcW w:w="1891" w:type="pct"/>
            <w:tcBorders>
              <w:top w:val="single" w:sz="4" w:space="0" w:color="auto"/>
              <w:left w:val="single" w:sz="4" w:space="0" w:color="auto"/>
              <w:bottom w:val="single" w:sz="4" w:space="0" w:color="auto"/>
              <w:right w:val="single" w:sz="4" w:space="0" w:color="auto"/>
            </w:tcBorders>
          </w:tcPr>
          <w:p w14:paraId="398F7F21" w14:textId="77777777" w:rsidR="00ED6C09" w:rsidRPr="00316D26" w:rsidRDefault="00ED6C09" w:rsidP="00316D26">
            <w:pPr>
              <w:pStyle w:val="Aufzhlung"/>
            </w:pPr>
            <w:r w:rsidRPr="00316D26">
              <w:t>Bilder können über ein LMS gezeigt werden. Alternativ kann auch eine Videokonferenz zum Stundenthema genutzt werden.</w:t>
            </w:r>
          </w:p>
          <w:p w14:paraId="7721F8F8" w14:textId="2A6AE717" w:rsidR="00ED6C09" w:rsidRPr="00316D26" w:rsidRDefault="00ED6C09" w:rsidP="007C3EC0">
            <w:pPr>
              <w:pStyle w:val="Aufzhlung"/>
            </w:pPr>
            <w:r w:rsidRPr="00316D26">
              <w:t xml:space="preserve">Im </w:t>
            </w:r>
            <w:r w:rsidR="007760D0" w:rsidRPr="00140345">
              <w:t>Distanzunterricht</w:t>
            </w:r>
            <w:r w:rsidR="007760D0" w:rsidRPr="00316D26">
              <w:t xml:space="preserve"> </w:t>
            </w:r>
            <w:r w:rsidRPr="00316D26">
              <w:t xml:space="preserve">können die Schüler*innen Lernplakate zu Mumien herstellen und diese dann anschließend teilen entweder über Mail oder ein </w:t>
            </w:r>
            <w:r w:rsidR="00D33089">
              <w:t>Lernmanagementsystem</w:t>
            </w:r>
            <w:r w:rsidRPr="00316D26">
              <w:t>.</w:t>
            </w:r>
          </w:p>
          <w:p w14:paraId="74446601" w14:textId="47B4CF2D" w:rsidR="00ED6C09" w:rsidRPr="007C3EC0" w:rsidRDefault="00ED6C09" w:rsidP="00140345">
            <w:pPr>
              <w:pStyle w:val="Aufzhlung"/>
              <w:rPr>
                <w:rFonts w:cs="Times New Roman"/>
              </w:rPr>
            </w:pPr>
            <w:r w:rsidRPr="00316D26">
              <w:t>Informationstexte:</w:t>
            </w:r>
            <w:r w:rsidR="00316D26">
              <w:t xml:space="preserve"> </w:t>
            </w:r>
            <w:r w:rsidR="007C3EC0" w:rsidRPr="007C3EC0">
              <w:t>Warum bestatteten die Ägypter ihre Toten als Mumien?</w:t>
            </w:r>
            <w:r w:rsidR="00140345">
              <w:t xml:space="preserve"> </w:t>
            </w:r>
            <w:r w:rsidR="007C3EC0">
              <w:t>&lt;</w:t>
            </w:r>
            <w:hyperlink r:id="rId15" w:tooltip="Warum gibt es überhaupt Mumien?" w:history="1">
              <w:r w:rsidR="004473A2">
                <w:rPr>
                  <w:rStyle w:val="Hyperlink"/>
                  <w:sz w:val="20"/>
                  <w:shd w:val="clear" w:color="auto" w:fill="FFFFFF"/>
                </w:rPr>
                <w:t>Warum gibt es überhaupt Mumien?</w:t>
              </w:r>
            </w:hyperlink>
            <w:r w:rsidR="007C3EC0">
              <w:rPr>
                <w:sz w:val="20"/>
                <w:shd w:val="clear" w:color="auto" w:fill="FFFFFF"/>
              </w:rPr>
              <w:t xml:space="preserve">&gt; </w:t>
            </w:r>
            <w:r w:rsidR="007C3EC0" w:rsidRPr="00316D26">
              <w:t>(Zugriff 15.10.2020)</w:t>
            </w:r>
          </w:p>
        </w:tc>
      </w:tr>
      <w:tr w:rsidR="00212F6C" w:rsidRPr="00E24F59" w14:paraId="79DA3DD0" w14:textId="77777777" w:rsidTr="009B53A6">
        <w:trPr>
          <w:cantSplit/>
          <w:trHeight w:hRule="exact" w:val="7258"/>
        </w:trPr>
        <w:tc>
          <w:tcPr>
            <w:tcW w:w="7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D8E325F" w14:textId="27FE0D8C" w:rsidR="00ED6C09" w:rsidRPr="00DF1277" w:rsidRDefault="00ED6C09" w:rsidP="00316D26">
            <w:pPr>
              <w:rPr>
                <w:lang w:eastAsia="de-DE"/>
              </w:rPr>
            </w:pPr>
            <w:r>
              <w:rPr>
                <w:lang w:eastAsia="de-DE"/>
              </w:rPr>
              <w:lastRenderedPageBreak/>
              <w:t>Götter geleiten die Ägypter – Göttervorstellungen und Attribute der Götter</w:t>
            </w:r>
          </w:p>
          <w:p w14:paraId="4C7FEBA0" w14:textId="77CAEA04" w:rsidR="00434D2C" w:rsidRDefault="00ED6C09" w:rsidP="00316D26">
            <w:pPr>
              <w:rPr>
                <w:lang w:eastAsia="de-DE"/>
              </w:rPr>
            </w:pPr>
            <w:r w:rsidRPr="00DF1277">
              <w:rPr>
                <w:lang w:eastAsia="de-DE"/>
              </w:rPr>
              <w:t>(</w:t>
            </w:r>
            <w:r>
              <w:rPr>
                <w:lang w:eastAsia="de-DE"/>
              </w:rPr>
              <w:t>3.-4.</w:t>
            </w:r>
            <w:r w:rsidRPr="00DF1277">
              <w:rPr>
                <w:lang w:eastAsia="de-DE"/>
              </w:rPr>
              <w:t xml:space="preserve"> U-Stunde)</w:t>
            </w:r>
          </w:p>
          <w:p w14:paraId="28B662D1" w14:textId="77777777" w:rsidR="00434D2C" w:rsidRPr="00434D2C" w:rsidRDefault="00434D2C" w:rsidP="00434D2C">
            <w:pPr>
              <w:rPr>
                <w:lang w:eastAsia="de-DE"/>
              </w:rPr>
            </w:pPr>
          </w:p>
          <w:p w14:paraId="422518E5" w14:textId="77777777" w:rsidR="00434D2C" w:rsidRPr="00434D2C" w:rsidRDefault="00434D2C">
            <w:pPr>
              <w:rPr>
                <w:lang w:eastAsia="de-DE"/>
              </w:rPr>
            </w:pPr>
          </w:p>
          <w:p w14:paraId="360B7456" w14:textId="77777777" w:rsidR="00434D2C" w:rsidRPr="00434D2C" w:rsidRDefault="00434D2C">
            <w:pPr>
              <w:rPr>
                <w:lang w:eastAsia="de-DE"/>
              </w:rPr>
            </w:pPr>
          </w:p>
          <w:p w14:paraId="34F1761D" w14:textId="77777777" w:rsidR="00434D2C" w:rsidRPr="00434D2C" w:rsidRDefault="00434D2C">
            <w:pPr>
              <w:rPr>
                <w:lang w:eastAsia="de-DE"/>
              </w:rPr>
            </w:pPr>
          </w:p>
          <w:p w14:paraId="5A8EA62C" w14:textId="77777777" w:rsidR="00434D2C" w:rsidRPr="00434D2C" w:rsidRDefault="00434D2C">
            <w:pPr>
              <w:rPr>
                <w:lang w:eastAsia="de-DE"/>
              </w:rPr>
            </w:pPr>
          </w:p>
          <w:p w14:paraId="181818C2" w14:textId="77777777" w:rsidR="00434D2C" w:rsidRPr="00434D2C" w:rsidRDefault="00434D2C">
            <w:pPr>
              <w:rPr>
                <w:lang w:eastAsia="de-DE"/>
              </w:rPr>
            </w:pPr>
          </w:p>
          <w:p w14:paraId="4C1EAA34" w14:textId="77777777" w:rsidR="00434D2C" w:rsidRPr="00434D2C" w:rsidRDefault="00434D2C">
            <w:pPr>
              <w:rPr>
                <w:lang w:eastAsia="de-DE"/>
              </w:rPr>
            </w:pPr>
          </w:p>
          <w:p w14:paraId="426A4504" w14:textId="77777777" w:rsidR="00434D2C" w:rsidRPr="00434D2C" w:rsidRDefault="00434D2C">
            <w:pPr>
              <w:rPr>
                <w:lang w:eastAsia="de-DE"/>
              </w:rPr>
            </w:pPr>
          </w:p>
          <w:p w14:paraId="02F5485B" w14:textId="77777777" w:rsidR="00434D2C" w:rsidRPr="00434D2C" w:rsidRDefault="00434D2C">
            <w:pPr>
              <w:rPr>
                <w:lang w:eastAsia="de-DE"/>
              </w:rPr>
            </w:pPr>
          </w:p>
          <w:p w14:paraId="7A54578B" w14:textId="77777777" w:rsidR="00434D2C" w:rsidRPr="00434D2C" w:rsidRDefault="00434D2C">
            <w:pPr>
              <w:rPr>
                <w:lang w:eastAsia="de-DE"/>
              </w:rPr>
            </w:pPr>
          </w:p>
          <w:p w14:paraId="35AB4C3B" w14:textId="77777777" w:rsidR="00434D2C" w:rsidRPr="00434D2C" w:rsidRDefault="00434D2C">
            <w:pPr>
              <w:rPr>
                <w:lang w:eastAsia="de-DE"/>
              </w:rPr>
            </w:pPr>
          </w:p>
          <w:p w14:paraId="79FB9B09" w14:textId="77777777" w:rsidR="00434D2C" w:rsidRPr="00434D2C" w:rsidRDefault="00434D2C">
            <w:pPr>
              <w:rPr>
                <w:lang w:eastAsia="de-DE"/>
              </w:rPr>
            </w:pPr>
          </w:p>
          <w:p w14:paraId="3E531299" w14:textId="77777777" w:rsidR="00434D2C" w:rsidRPr="00434D2C" w:rsidRDefault="00434D2C">
            <w:pPr>
              <w:rPr>
                <w:lang w:eastAsia="de-DE"/>
              </w:rPr>
            </w:pPr>
          </w:p>
          <w:p w14:paraId="76942023" w14:textId="77777777" w:rsidR="00434D2C" w:rsidRPr="00434D2C" w:rsidRDefault="00434D2C">
            <w:pPr>
              <w:rPr>
                <w:lang w:eastAsia="de-DE"/>
              </w:rPr>
            </w:pPr>
          </w:p>
          <w:p w14:paraId="7CB8061E" w14:textId="77777777" w:rsidR="00434D2C" w:rsidRPr="00434D2C" w:rsidRDefault="00434D2C">
            <w:pPr>
              <w:rPr>
                <w:lang w:eastAsia="de-DE"/>
              </w:rPr>
            </w:pPr>
          </w:p>
          <w:p w14:paraId="49C0CC55" w14:textId="77777777" w:rsidR="00434D2C" w:rsidRPr="00434D2C" w:rsidRDefault="00434D2C">
            <w:pPr>
              <w:rPr>
                <w:lang w:eastAsia="de-DE"/>
              </w:rPr>
            </w:pPr>
          </w:p>
          <w:p w14:paraId="30C2C4E4" w14:textId="77777777" w:rsidR="00434D2C" w:rsidRPr="00434D2C" w:rsidRDefault="00434D2C">
            <w:pPr>
              <w:rPr>
                <w:lang w:eastAsia="de-DE"/>
              </w:rPr>
            </w:pPr>
          </w:p>
          <w:p w14:paraId="42FD461E" w14:textId="77777777" w:rsidR="00434D2C" w:rsidRPr="00434D2C" w:rsidRDefault="00434D2C">
            <w:pPr>
              <w:rPr>
                <w:lang w:eastAsia="de-DE"/>
              </w:rPr>
            </w:pPr>
          </w:p>
          <w:p w14:paraId="3E809549" w14:textId="645D51FD" w:rsidR="00434D2C" w:rsidRDefault="00434D2C" w:rsidP="00434D2C">
            <w:pPr>
              <w:rPr>
                <w:lang w:eastAsia="de-DE"/>
              </w:rPr>
            </w:pPr>
          </w:p>
          <w:p w14:paraId="3E15D97B" w14:textId="77777777" w:rsidR="00434D2C" w:rsidRPr="00434D2C" w:rsidRDefault="00434D2C" w:rsidP="00434D2C">
            <w:pPr>
              <w:rPr>
                <w:lang w:eastAsia="de-DE"/>
              </w:rPr>
            </w:pPr>
          </w:p>
          <w:p w14:paraId="6B1F5337" w14:textId="2BC84BEF" w:rsidR="00ED6C09" w:rsidRPr="00434D2C" w:rsidRDefault="00ED6C09" w:rsidP="008F56FB">
            <w:pPr>
              <w:jc w:val="right"/>
              <w:rPr>
                <w:lang w:eastAsia="de-DE"/>
              </w:rPr>
            </w:pPr>
          </w:p>
        </w:tc>
        <w:tc>
          <w:tcPr>
            <w:tcW w:w="110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C78CCBE" w14:textId="52B06F6A" w:rsidR="00ED6C09" w:rsidRPr="00316D26" w:rsidRDefault="007760D0" w:rsidP="00316D26">
            <w:pPr>
              <w:pStyle w:val="Aufzhlung"/>
            </w:pPr>
            <w:r>
              <w:t xml:space="preserve">ermitteln </w:t>
            </w:r>
            <w:r w:rsidR="00ED6C09" w:rsidRPr="00316D26">
              <w:t>zielgerichtet Informationen und Daten in Geschichtsbüchern, digitalen Medienangeboten und in ihrem schulischen Umfeld zu ausgewählten Fragestellungen (MK 1)</w:t>
            </w:r>
          </w:p>
          <w:p w14:paraId="627F42FF" w14:textId="55AF08AD" w:rsidR="00ED6C09" w:rsidRPr="00316D26" w:rsidRDefault="007760D0" w:rsidP="007760D0">
            <w:pPr>
              <w:pStyle w:val="Aufzhlung"/>
            </w:pPr>
            <w:r>
              <w:t xml:space="preserve">beschreiben </w:t>
            </w:r>
            <w:r w:rsidR="00ED6C09" w:rsidRPr="00316D26">
              <w:t xml:space="preserve">ausgewählte Personen und Gruppen in den jeweiligen Gesell- </w:t>
            </w:r>
            <w:proofErr w:type="spellStart"/>
            <w:r w:rsidR="00ED6C09" w:rsidRPr="00316D26">
              <w:t>schaften</w:t>
            </w:r>
            <w:proofErr w:type="spellEnd"/>
            <w:r w:rsidR="00ED6C09" w:rsidRPr="00316D26">
              <w:t xml:space="preserve"> und ihre Funktionen, Interessen und Handlungsspielräume (SK 4)</w:t>
            </w:r>
          </w:p>
        </w:tc>
        <w:tc>
          <w:tcPr>
            <w:tcW w:w="127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F83BDD3" w14:textId="2DEC8125" w:rsidR="00ED6C09" w:rsidRPr="00316D26" w:rsidRDefault="00ED6C09" w:rsidP="00316D26">
            <w:pPr>
              <w:pStyle w:val="Aufzhlung"/>
            </w:pPr>
            <w:r w:rsidRPr="00316D26">
              <w:t xml:space="preserve">Einstieg: Zur Wiederholung und Einstimmung auf das Stundenthema kann ein Bild vom Gott Anubis beim Totengericht gezeigt werden. (Anubis war Gottheit der Mumifizierung) </w:t>
            </w:r>
          </w:p>
          <w:p w14:paraId="5C0F0267" w14:textId="4D26AD0D" w:rsidR="00ED6C09" w:rsidRPr="00316D26" w:rsidRDefault="00ED6C09" w:rsidP="00F65D3B">
            <w:pPr>
              <w:pStyle w:val="Aufzhlung"/>
            </w:pPr>
            <w:r w:rsidRPr="00316D26">
              <w:t>Stundenfrage: An welche Götter glaubten die Ägypter?</w:t>
            </w:r>
          </w:p>
          <w:p w14:paraId="05BFDB40" w14:textId="36ECC684" w:rsidR="00ED6C09" w:rsidRPr="00316D26" w:rsidRDefault="007760D0" w:rsidP="00316D26">
            <w:pPr>
              <w:pStyle w:val="Aufzhlung"/>
            </w:pPr>
            <w:r>
              <w:t>Schülerinnen und Schüler</w:t>
            </w:r>
            <w:r w:rsidRPr="00316D26">
              <w:t xml:space="preserve"> </w:t>
            </w:r>
            <w:r w:rsidR="00ED6C09" w:rsidRPr="00316D26">
              <w:t xml:space="preserve">können in Gruppenarbeit verschiedene Götter des alten Ägypten vorstellen. </w:t>
            </w:r>
          </w:p>
          <w:p w14:paraId="473A23BA" w14:textId="2EDC6B31" w:rsidR="00ED6C09" w:rsidRPr="00316D26" w:rsidRDefault="00ED6C09" w:rsidP="00316D26">
            <w:pPr>
              <w:pStyle w:val="Aufzhlung"/>
            </w:pPr>
            <w:r w:rsidRPr="00316D26">
              <w:t>Methode:</w:t>
            </w:r>
            <w:r w:rsidR="00316D26">
              <w:t xml:space="preserve"> </w:t>
            </w:r>
            <w:r w:rsidRPr="00316D26">
              <w:t>Möglich als Museumsgang oder Think-Pair-Share.</w:t>
            </w:r>
          </w:p>
        </w:tc>
        <w:tc>
          <w:tcPr>
            <w:tcW w:w="1891" w:type="pct"/>
            <w:tcBorders>
              <w:top w:val="single" w:sz="4" w:space="0" w:color="auto"/>
              <w:left w:val="single" w:sz="4" w:space="0" w:color="auto"/>
              <w:bottom w:val="single" w:sz="4" w:space="0" w:color="auto"/>
              <w:right w:val="single" w:sz="4" w:space="0" w:color="auto"/>
            </w:tcBorders>
          </w:tcPr>
          <w:p w14:paraId="4361D872" w14:textId="7F51370B" w:rsidR="00ED6C09" w:rsidRPr="00316D26" w:rsidRDefault="007760D0" w:rsidP="00316D26">
            <w:pPr>
              <w:pStyle w:val="Aufzhlung"/>
            </w:pPr>
            <w:r>
              <w:t>Schülerinnen und Schüler</w:t>
            </w:r>
            <w:r w:rsidRPr="00316D26">
              <w:t xml:space="preserve"> </w:t>
            </w:r>
            <w:r w:rsidR="00ED6C09" w:rsidRPr="00316D26">
              <w:t xml:space="preserve">können in Gruppen eingeteilt werden und sollen im digitalen Austausch in von der Lehrkraft vorbereitenden Arbeitsblättern Informationen zu einer Gottheit zusammenstellen. Dies kann in einem </w:t>
            </w:r>
            <w:r w:rsidR="00D33089">
              <w:t>Lernmanagementsystem</w:t>
            </w:r>
            <w:r w:rsidR="00ED6C09" w:rsidRPr="00316D26">
              <w:t xml:space="preserve"> oder zum Beispiel in Google </w:t>
            </w:r>
            <w:proofErr w:type="spellStart"/>
            <w:r w:rsidR="00ED6C09" w:rsidRPr="00316D26">
              <w:t>Docs</w:t>
            </w:r>
            <w:proofErr w:type="spellEnd"/>
            <w:r w:rsidR="00ED6C09" w:rsidRPr="00316D26">
              <w:t xml:space="preserve"> erfolgen.</w:t>
            </w:r>
          </w:p>
          <w:p w14:paraId="1C797069" w14:textId="4EFDC49C" w:rsidR="00140345" w:rsidRPr="00316D26" w:rsidRDefault="00ED6C09" w:rsidP="00140345">
            <w:pPr>
              <w:pStyle w:val="Aufzhlung"/>
            </w:pPr>
            <w:r w:rsidRPr="00316D26">
              <w:t>Informationstexte:</w:t>
            </w:r>
            <w:r w:rsidR="00316D26">
              <w:t xml:space="preserve"> </w:t>
            </w:r>
            <w:r w:rsidR="00140345" w:rsidRPr="00140345">
              <w:t>Die Ägypter glaubten an viele Götter</w:t>
            </w:r>
            <w:r w:rsidR="00316D26">
              <w:rPr>
                <w:rStyle w:val="Hyperlink"/>
                <w:color w:val="auto"/>
                <w:u w:val="none"/>
              </w:rPr>
              <w:t xml:space="preserve"> </w:t>
            </w:r>
            <w:r w:rsidR="00140345">
              <w:t xml:space="preserve">&lt;Informationstexte: </w:t>
            </w:r>
            <w:hyperlink r:id="rId16" w:history="1">
              <w:r w:rsidR="004473A2">
                <w:rPr>
                  <w:rStyle w:val="Hyperlink"/>
                </w:rPr>
                <w:t>Die ägyptischen Götter: Komische Verwandtschaften</w:t>
              </w:r>
            </w:hyperlink>
            <w:r w:rsidR="00140345">
              <w:t xml:space="preserve">&gt; </w:t>
            </w:r>
            <w:r w:rsidR="00140345" w:rsidRPr="00316D26">
              <w:t>(Zugriff 15.10.2020)</w:t>
            </w:r>
          </w:p>
        </w:tc>
      </w:tr>
      <w:tr w:rsidR="00B57A6A" w:rsidRPr="00E24F59" w14:paraId="786F7FAA" w14:textId="77777777" w:rsidTr="00AF45FB">
        <w:trPr>
          <w:cantSplit/>
          <w:trHeight w:hRule="exact" w:val="8022"/>
        </w:trPr>
        <w:tc>
          <w:tcPr>
            <w:tcW w:w="73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2A0DB21B" w14:textId="763431EC" w:rsidR="00ED6C09" w:rsidRPr="00DF1277" w:rsidRDefault="00ED6C09" w:rsidP="00316D26">
            <w:pPr>
              <w:rPr>
                <w:lang w:eastAsia="de-DE"/>
              </w:rPr>
            </w:pPr>
            <w:r>
              <w:rPr>
                <w:lang w:eastAsia="de-DE"/>
              </w:rPr>
              <w:lastRenderedPageBreak/>
              <w:t>Zu Ehren der Toten</w:t>
            </w:r>
            <w:r w:rsidR="00003BD4">
              <w:rPr>
                <w:lang w:eastAsia="de-DE"/>
              </w:rPr>
              <w:t xml:space="preserve"> –</w:t>
            </w:r>
            <w:r>
              <w:rPr>
                <w:lang w:eastAsia="de-DE"/>
              </w:rPr>
              <w:t xml:space="preserve"> </w:t>
            </w:r>
            <w:r w:rsidR="00003BD4">
              <w:rPr>
                <w:lang w:eastAsia="de-DE"/>
              </w:rPr>
              <w:t xml:space="preserve">Gräber und </w:t>
            </w:r>
            <w:r>
              <w:rPr>
                <w:lang w:eastAsia="de-DE"/>
              </w:rPr>
              <w:t>Pyramidenbau</w:t>
            </w:r>
          </w:p>
          <w:p w14:paraId="34D063A8" w14:textId="6A768DD9" w:rsidR="00ED6C09" w:rsidRDefault="00ED6C09" w:rsidP="00316D26">
            <w:pPr>
              <w:rPr>
                <w:lang w:eastAsia="de-DE"/>
              </w:rPr>
            </w:pPr>
            <w:r w:rsidRPr="00DF1277">
              <w:rPr>
                <w:lang w:eastAsia="de-DE"/>
              </w:rPr>
              <w:t>(</w:t>
            </w:r>
            <w:r>
              <w:rPr>
                <w:lang w:eastAsia="de-DE"/>
              </w:rPr>
              <w:t>5.-6.</w:t>
            </w:r>
            <w:r w:rsidRPr="00DF1277">
              <w:rPr>
                <w:lang w:eastAsia="de-DE"/>
              </w:rPr>
              <w:t xml:space="preserve"> U-Stunde)</w:t>
            </w:r>
          </w:p>
        </w:tc>
        <w:tc>
          <w:tcPr>
            <w:tcW w:w="1105"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612CA814" w14:textId="0E6ED038" w:rsidR="00ED6C09" w:rsidRPr="00E36218" w:rsidRDefault="008F56FB" w:rsidP="00316D26">
            <w:pPr>
              <w:pStyle w:val="Aufzhlung"/>
            </w:pPr>
            <w:r>
              <w:t>I</w:t>
            </w:r>
            <w:r w:rsidR="007760D0">
              <w:t>dentifizieren</w:t>
            </w:r>
            <w:r>
              <w:t xml:space="preserve"> </w:t>
            </w:r>
            <w:r w:rsidR="00ED6C09" w:rsidRPr="00B84686">
              <w:t>Ereignisse, Prozesse, Umbrüche, kulturelle Errungenschaften sowie Herrschaftsformen in historischen Räumen und ihrer zeitlichen Dimension</w:t>
            </w:r>
            <w:r w:rsidR="00ED6C09">
              <w:t xml:space="preserve"> identifizieren</w:t>
            </w:r>
            <w:r w:rsidR="00ED6C09" w:rsidRPr="00B84686">
              <w:t xml:space="preserve"> (SK 6),</w:t>
            </w:r>
          </w:p>
          <w:p w14:paraId="0938F6D6" w14:textId="18A29C56" w:rsidR="00ED6C09" w:rsidRPr="00E36218" w:rsidRDefault="007760D0" w:rsidP="00316D26">
            <w:pPr>
              <w:pStyle w:val="Aufzhlung"/>
            </w:pPr>
            <w:r>
              <w:t xml:space="preserve">identifizieren </w:t>
            </w:r>
            <w:r w:rsidR="00ED6C09" w:rsidRPr="001E595D">
              <w:t>Spuren der Vergangenheit in der Gegenwart und entwickeln daran nach vorgegebenen Schemata angeleitet Fragen (SK 1)</w:t>
            </w:r>
          </w:p>
          <w:p w14:paraId="398C0643" w14:textId="31543FCC" w:rsidR="00ED6C09" w:rsidRPr="005A6C5D" w:rsidRDefault="00B85602" w:rsidP="007760D0">
            <w:pPr>
              <w:pStyle w:val="Aufzhlung"/>
            </w:pPr>
            <w:r>
              <w:t>erläutern</w:t>
            </w:r>
            <w:r w:rsidR="007760D0">
              <w:t xml:space="preserve"> </w:t>
            </w:r>
            <w:r w:rsidR="00ED6C09" w:rsidRPr="00DE26A7">
              <w:t>Merkmale der Hochkultur Ägyptens und den Einfluss naturgegebener Voraussetzungen auf ihre Entstehung</w:t>
            </w:r>
          </w:p>
        </w:tc>
        <w:tc>
          <w:tcPr>
            <w:tcW w:w="1273"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4569EBE6" w14:textId="660AB832" w:rsidR="00ED6C09" w:rsidRDefault="00ED6C09" w:rsidP="00490678">
            <w:pPr>
              <w:pStyle w:val="Aufzhlung"/>
              <w:rPr>
                <w:szCs w:val="22"/>
              </w:rPr>
            </w:pPr>
            <w:r w:rsidRPr="00B85602">
              <w:rPr>
                <w:szCs w:val="22"/>
              </w:rPr>
              <w:t xml:space="preserve">Einstieg: </w:t>
            </w:r>
            <w:r w:rsidR="00316D26" w:rsidRPr="00B85602">
              <w:rPr>
                <w:szCs w:val="22"/>
              </w:rPr>
              <w:t xml:space="preserve"> </w:t>
            </w:r>
            <w:r w:rsidRPr="00B85602">
              <w:rPr>
                <w:szCs w:val="22"/>
              </w:rPr>
              <w:t>Lehrkraft kann Modell der Pyramiden von Gizeh zeigen und Frage stellen, was Schüler*innen bereits über die Pyramiden wissen.</w:t>
            </w:r>
          </w:p>
          <w:p w14:paraId="096C5409" w14:textId="085B8A6E" w:rsidR="00105EC7" w:rsidRPr="000D68E9" w:rsidRDefault="00105EC7" w:rsidP="00105EC7">
            <w:pPr>
              <w:pStyle w:val="Aufzhlung"/>
            </w:pPr>
            <w:r w:rsidRPr="000D68E9">
              <w:t xml:space="preserve">Alternativ: Den </w:t>
            </w:r>
            <w:proofErr w:type="spellStart"/>
            <w:r w:rsidRPr="000D68E9">
              <w:t>SuS</w:t>
            </w:r>
            <w:proofErr w:type="spellEnd"/>
            <w:r w:rsidRPr="000D68E9">
              <w:t xml:space="preserve"> wird ein Bild einer Spielzeug-Pyramide gezeigt. Was ist zu sehen?</w:t>
            </w:r>
          </w:p>
          <w:p w14:paraId="0A5F5455" w14:textId="042109ED" w:rsidR="00ED6C09" w:rsidRPr="00B85602" w:rsidRDefault="00ED6C09" w:rsidP="00ED365F">
            <w:pPr>
              <w:pStyle w:val="Aufzhlung"/>
              <w:rPr>
                <w:szCs w:val="22"/>
              </w:rPr>
            </w:pPr>
            <w:r w:rsidRPr="00B85602">
              <w:rPr>
                <w:szCs w:val="22"/>
              </w:rPr>
              <w:t>Stundenfrage(n):</w:t>
            </w:r>
            <w:r w:rsidR="00316D26" w:rsidRPr="00B85602">
              <w:rPr>
                <w:szCs w:val="22"/>
              </w:rPr>
              <w:t xml:space="preserve"> </w:t>
            </w:r>
            <w:r w:rsidRPr="00B85602">
              <w:rPr>
                <w:szCs w:val="22"/>
              </w:rPr>
              <w:t>Warum / Wie bauten die Ägypter Pyramiden?</w:t>
            </w:r>
          </w:p>
          <w:p w14:paraId="69EC6EB7" w14:textId="77777777" w:rsidR="00ED6C09" w:rsidRPr="00B85602" w:rsidRDefault="00ED6C09" w:rsidP="00316D26">
            <w:pPr>
              <w:pStyle w:val="Aufzhlung"/>
              <w:rPr>
                <w:szCs w:val="22"/>
              </w:rPr>
            </w:pPr>
            <w:proofErr w:type="spellStart"/>
            <w:r w:rsidRPr="00B85602">
              <w:rPr>
                <w:szCs w:val="22"/>
              </w:rPr>
              <w:t>SuS</w:t>
            </w:r>
            <w:proofErr w:type="spellEnd"/>
            <w:r w:rsidRPr="00B85602">
              <w:rPr>
                <w:szCs w:val="22"/>
              </w:rPr>
              <w:t xml:space="preserve"> sollen anhand von Informationstexten oder einem kurzen Videoausschnitt die Stundenfrage lösen.</w:t>
            </w:r>
          </w:p>
          <w:p w14:paraId="2E6045E9" w14:textId="77777777" w:rsidR="00ED6C09" w:rsidRPr="00B85602" w:rsidRDefault="00ED6C09" w:rsidP="00316D26">
            <w:pPr>
              <w:pStyle w:val="Aufzhlung"/>
              <w:rPr>
                <w:szCs w:val="22"/>
              </w:rPr>
            </w:pPr>
            <w:r w:rsidRPr="00B85602">
              <w:rPr>
                <w:szCs w:val="22"/>
              </w:rPr>
              <w:t>Insofern digitale Ausstattung vorhanden ist, kann ebenfalls ein Grabmal digital erkundet werden.</w:t>
            </w:r>
          </w:p>
          <w:p w14:paraId="4BD91733" w14:textId="22D74C85" w:rsidR="00ED6C09" w:rsidRPr="00316D26" w:rsidRDefault="00ED6C09" w:rsidP="00316D26">
            <w:pPr>
              <w:pStyle w:val="Aufzhlung"/>
              <w:rPr>
                <w:sz w:val="20"/>
              </w:rPr>
            </w:pPr>
            <w:r w:rsidRPr="00B85602">
              <w:rPr>
                <w:szCs w:val="22"/>
              </w:rPr>
              <w:t>Unterrichtsreihe soll mit dieser Stunde(n) abgeschlossen werden. Fakultativ kann eine Dokumentation angeschaut oder ein Pyramidenmodell gebaut werden.</w:t>
            </w:r>
          </w:p>
        </w:tc>
        <w:tc>
          <w:tcPr>
            <w:tcW w:w="1891" w:type="pct"/>
            <w:tcBorders>
              <w:top w:val="single" w:sz="4" w:space="0" w:color="auto"/>
              <w:left w:val="single" w:sz="4" w:space="0" w:color="auto"/>
              <w:bottom w:val="single" w:sz="6" w:space="0" w:color="auto"/>
              <w:right w:val="single" w:sz="4" w:space="0" w:color="auto"/>
            </w:tcBorders>
          </w:tcPr>
          <w:p w14:paraId="68D63ADF" w14:textId="4068A527" w:rsidR="00ED6C09" w:rsidRPr="00ED6C09" w:rsidRDefault="00ED6C09" w:rsidP="00316D26">
            <w:pPr>
              <w:pStyle w:val="Aufzhlung"/>
              <w:rPr>
                <w:szCs w:val="22"/>
              </w:rPr>
            </w:pPr>
            <w:r w:rsidRPr="00ED6C09">
              <w:rPr>
                <w:szCs w:val="22"/>
              </w:rPr>
              <w:t>Stunde sollte im Falle des Distanzunterrichts in einer Videokonferenz durchgeführt werden.</w:t>
            </w:r>
          </w:p>
          <w:p w14:paraId="261C70B2" w14:textId="4F9B7A71" w:rsidR="00105EC7" w:rsidRPr="00003BD4" w:rsidRDefault="00ED6C09" w:rsidP="00003BD4">
            <w:pPr>
              <w:pStyle w:val="Aufzhlung"/>
              <w:rPr>
                <w:szCs w:val="22"/>
              </w:rPr>
            </w:pPr>
            <w:r w:rsidRPr="00316D26">
              <w:rPr>
                <w:szCs w:val="22"/>
              </w:rPr>
              <w:t xml:space="preserve">Virtueller Rundgang durch die Grabkammer des </w:t>
            </w:r>
            <w:proofErr w:type="spellStart"/>
            <w:r w:rsidRPr="00316D26">
              <w:rPr>
                <w:szCs w:val="22"/>
              </w:rPr>
              <w:t>Menna</w:t>
            </w:r>
            <w:proofErr w:type="spellEnd"/>
            <w:r w:rsidRPr="00316D26">
              <w:rPr>
                <w:szCs w:val="22"/>
              </w:rPr>
              <w:t>:</w:t>
            </w:r>
            <w:r w:rsidR="00316D26" w:rsidRPr="00316D26">
              <w:rPr>
                <w:szCs w:val="22"/>
              </w:rPr>
              <w:t xml:space="preserve"> </w:t>
            </w:r>
            <w:hyperlink r:id="rId17" w:history="1">
              <w:r w:rsidR="00B85602">
                <w:rPr>
                  <w:rStyle w:val="Hyperlink"/>
                  <w:szCs w:val="22"/>
                </w:rPr>
                <w:t>American Research Center in Egypt</w:t>
              </w:r>
            </w:hyperlink>
            <w:r w:rsidRPr="00316D26">
              <w:rPr>
                <w:szCs w:val="22"/>
              </w:rPr>
              <w:t xml:space="preserve"> </w:t>
            </w:r>
            <w:r w:rsidRPr="00003BD4">
              <w:rPr>
                <w:szCs w:val="22"/>
              </w:rPr>
              <w:t>(Zugriff 15.10.2020)</w:t>
            </w:r>
          </w:p>
          <w:p w14:paraId="4706AF75" w14:textId="7CB1C630" w:rsidR="00ED6C09" w:rsidRPr="00316D26" w:rsidRDefault="00ED6C09" w:rsidP="002B081F">
            <w:pPr>
              <w:pStyle w:val="Aufzhlung"/>
              <w:rPr>
                <w:szCs w:val="22"/>
              </w:rPr>
            </w:pPr>
            <w:r w:rsidRPr="00316D26">
              <w:rPr>
                <w:szCs w:val="22"/>
              </w:rPr>
              <w:t>Dokumentation zu Pyramidenbau und Totenkult:</w:t>
            </w:r>
            <w:r w:rsidR="00316D26" w:rsidRPr="00316D26">
              <w:rPr>
                <w:szCs w:val="22"/>
              </w:rPr>
              <w:t xml:space="preserve"> </w:t>
            </w:r>
            <w:hyperlink r:id="rId18" w:history="1">
              <w:r w:rsidR="00B85602">
                <w:rPr>
                  <w:rStyle w:val="Hyperlink"/>
                  <w:szCs w:val="22"/>
                </w:rPr>
                <w:t>ZDF</w:t>
              </w:r>
            </w:hyperlink>
            <w:r w:rsidRPr="00316D26">
              <w:rPr>
                <w:rStyle w:val="Hyperlink"/>
                <w:szCs w:val="22"/>
              </w:rPr>
              <w:t xml:space="preserve"> </w:t>
            </w:r>
            <w:r w:rsidRPr="00316D26">
              <w:rPr>
                <w:szCs w:val="22"/>
              </w:rPr>
              <w:t>(Zugriff 15.10.2020)</w:t>
            </w:r>
          </w:p>
          <w:p w14:paraId="6A657C8A" w14:textId="4FFD6C42" w:rsidR="008F56FB" w:rsidRDefault="00ED6C09" w:rsidP="00003BD4">
            <w:pPr>
              <w:pStyle w:val="Aufzhlung"/>
            </w:pPr>
            <w:r w:rsidRPr="00ED6C09">
              <w:t xml:space="preserve">Pyramide zum </w:t>
            </w:r>
            <w:r w:rsidR="00B85602" w:rsidRPr="00ED6C09">
              <w:t>Basteln</w:t>
            </w:r>
            <w:r w:rsidRPr="00ED6C09">
              <w:t xml:space="preserve"> für die </w:t>
            </w:r>
            <w:r w:rsidR="00B85602">
              <w:t>Schülerinnen und Schüler</w:t>
            </w:r>
            <w:r w:rsidRPr="00ED6C09">
              <w:t>:</w:t>
            </w:r>
            <w:r w:rsidR="00316D26">
              <w:t xml:space="preserve"> </w:t>
            </w:r>
            <w:hyperlink r:id="rId19" w:history="1">
              <w:r w:rsidR="008F56FB" w:rsidRPr="008F56FB">
                <w:rPr>
                  <w:rStyle w:val="Hyperlink"/>
                </w:rPr>
                <w:t>Pyramide zum Selberbasteln</w:t>
              </w:r>
            </w:hyperlink>
            <w:r w:rsidR="008F56FB">
              <w:t xml:space="preserve"> </w:t>
            </w:r>
            <w:r w:rsidR="008F56FB" w:rsidRPr="008F56FB">
              <w:t>(Zugriff 20.10.2020)</w:t>
            </w:r>
          </w:p>
          <w:p w14:paraId="625BD7B7" w14:textId="2557329D" w:rsidR="00ED6C09" w:rsidRDefault="00ED6C09" w:rsidP="00CA3712">
            <w:pPr>
              <w:pStyle w:val="Aufzhlung"/>
              <w:numPr>
                <w:ilvl w:val="0"/>
                <w:numId w:val="0"/>
              </w:numPr>
            </w:pPr>
          </w:p>
        </w:tc>
      </w:tr>
    </w:tbl>
    <w:p w14:paraId="5DE4D0A6" w14:textId="27F222DA" w:rsidR="00DF1277" w:rsidRDefault="00DF1277" w:rsidP="00ED6C09">
      <w:pPr>
        <w:pStyle w:val="Kopfzeile"/>
        <w:tabs>
          <w:tab w:val="clear" w:pos="4536"/>
          <w:tab w:val="clear" w:pos="9072"/>
        </w:tabs>
        <w:spacing w:line="276" w:lineRule="auto"/>
      </w:pPr>
    </w:p>
    <w:sectPr w:rsidR="00DF1277" w:rsidSect="00802D9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704E9" w14:textId="77777777" w:rsidR="00D306C0" w:rsidRDefault="00D306C0" w:rsidP="00125262">
      <w:pPr>
        <w:spacing w:line="240" w:lineRule="auto"/>
      </w:pPr>
      <w:r>
        <w:separator/>
      </w:r>
    </w:p>
  </w:endnote>
  <w:endnote w:type="continuationSeparator" w:id="0">
    <w:p w14:paraId="1439ABFC" w14:textId="77777777" w:rsidR="00D306C0" w:rsidRDefault="00D306C0" w:rsidP="00125262">
      <w:pPr>
        <w:spacing w:line="240" w:lineRule="auto"/>
      </w:pPr>
      <w:r>
        <w:continuationSeparator/>
      </w:r>
    </w:p>
  </w:endnote>
  <w:endnote w:type="continuationNotice" w:id="1">
    <w:p w14:paraId="06F18F0F" w14:textId="77777777" w:rsidR="00D306C0" w:rsidRDefault="00D306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Droid Sans Fallback">
    <w:altName w:val="Times New Roman"/>
    <w:panose1 w:val="020B0604020202020204"/>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BD536" w14:textId="77777777" w:rsidR="00434D2C" w:rsidRDefault="00434D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 w:val="18"/>
        <w:szCs w:val="18"/>
      </w:rPr>
      <w:id w:val="-1534492736"/>
      <w:docPartObj>
        <w:docPartGallery w:val="Page Numbers (Bottom of Page)"/>
        <w:docPartUnique/>
      </w:docPartObj>
    </w:sdtPr>
    <w:sdtEndPr/>
    <w:sdtContent>
      <w:p w14:paraId="127B4DFB" w14:textId="4CC65827" w:rsidR="00125262" w:rsidRPr="00CB62D7" w:rsidRDefault="00434D2C" w:rsidP="00CB62D7">
        <w:pPr>
          <w:pStyle w:val="Fuzeile"/>
          <w:tabs>
            <w:tab w:val="clear" w:pos="9072"/>
            <w:tab w:val="right" w:pos="14570"/>
          </w:tabs>
          <w:rPr>
            <w:rFonts w:cs="Arial"/>
            <w:sz w:val="18"/>
            <w:szCs w:val="18"/>
          </w:rPr>
        </w:pPr>
        <w:r>
          <w:rPr>
            <w:rFonts w:cs="Arial"/>
            <w:sz w:val="18"/>
            <w:szCs w:val="18"/>
          </w:rPr>
          <w:t xml:space="preserve">Gesellschaftslehre </w:t>
        </w:r>
        <w:r w:rsidR="00F313C7">
          <w:rPr>
            <w:rFonts w:cs="Arial"/>
            <w:sz w:val="18"/>
            <w:szCs w:val="18"/>
          </w:rPr>
          <w:t xml:space="preserve">an </w:t>
        </w:r>
        <w:r w:rsidR="003E35DC">
          <w:rPr>
            <w:rFonts w:cs="Arial"/>
            <w:sz w:val="18"/>
            <w:szCs w:val="18"/>
          </w:rPr>
          <w:t xml:space="preserve">der </w:t>
        </w:r>
        <w:r w:rsidR="005A52F0">
          <w:rPr>
            <w:rFonts w:cs="Arial"/>
            <w:sz w:val="18"/>
            <w:szCs w:val="18"/>
          </w:rPr>
          <w:t>Gesamtschule</w:t>
        </w:r>
        <w:r w:rsidR="00CB62D7">
          <w:rPr>
            <w:rFonts w:cs="Arial"/>
            <w:szCs w:val="18"/>
          </w:rPr>
          <w:tab/>
        </w:r>
        <w:r w:rsidR="00CB62D7">
          <w:rPr>
            <w:rFonts w:cs="Arial"/>
            <w:szCs w:val="18"/>
          </w:rPr>
          <w:tab/>
        </w:r>
        <w:r w:rsidR="00CB62D7" w:rsidRPr="000A3618">
          <w:rPr>
            <w:rFonts w:cs="Arial"/>
            <w:sz w:val="18"/>
            <w:szCs w:val="18"/>
          </w:rPr>
          <w:fldChar w:fldCharType="begin"/>
        </w:r>
        <w:r w:rsidR="00CB62D7" w:rsidRPr="000A3618">
          <w:rPr>
            <w:rFonts w:cs="Arial"/>
            <w:sz w:val="18"/>
            <w:szCs w:val="18"/>
          </w:rPr>
          <w:instrText>PAGE   \* MERGEFORMAT</w:instrText>
        </w:r>
        <w:r w:rsidR="00CB62D7" w:rsidRPr="000A3618">
          <w:rPr>
            <w:rFonts w:cs="Arial"/>
            <w:sz w:val="18"/>
            <w:szCs w:val="18"/>
          </w:rPr>
          <w:fldChar w:fldCharType="separate"/>
        </w:r>
        <w:r w:rsidR="004E1C44" w:rsidRPr="004E1C44">
          <w:rPr>
            <w:rFonts w:cs="Arial"/>
            <w:noProof/>
            <w:szCs w:val="18"/>
          </w:rPr>
          <w:t>7</w:t>
        </w:r>
        <w:r w:rsidR="00CB62D7" w:rsidRPr="000A3618">
          <w:rPr>
            <w:rFonts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A3966" w14:textId="77777777" w:rsidR="00434D2C" w:rsidRDefault="00434D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D24DA" w14:textId="77777777" w:rsidR="00D306C0" w:rsidRDefault="00D306C0" w:rsidP="00125262">
      <w:pPr>
        <w:spacing w:line="240" w:lineRule="auto"/>
      </w:pPr>
      <w:r>
        <w:separator/>
      </w:r>
    </w:p>
  </w:footnote>
  <w:footnote w:type="continuationSeparator" w:id="0">
    <w:p w14:paraId="11CA64AC" w14:textId="77777777" w:rsidR="00D306C0" w:rsidRDefault="00D306C0" w:rsidP="00125262">
      <w:pPr>
        <w:spacing w:line="240" w:lineRule="auto"/>
      </w:pPr>
      <w:r>
        <w:continuationSeparator/>
      </w:r>
    </w:p>
  </w:footnote>
  <w:footnote w:type="continuationNotice" w:id="1">
    <w:p w14:paraId="30B84731" w14:textId="77777777" w:rsidR="00D306C0" w:rsidRDefault="00D306C0">
      <w:pPr>
        <w:spacing w:line="240" w:lineRule="auto"/>
      </w:pPr>
    </w:p>
  </w:footnote>
  <w:footnote w:id="2">
    <w:p w14:paraId="78EF4110" w14:textId="3F4758B1" w:rsidR="00A429F8" w:rsidRDefault="00A429F8">
      <w:pPr>
        <w:pStyle w:val="Funotentext"/>
      </w:pPr>
      <w:r>
        <w:rPr>
          <w:rStyle w:val="Funotenzeichen"/>
        </w:rPr>
        <w:footnoteRef/>
      </w:r>
      <w:r>
        <w:t xml:space="preserve"> vgl. </w:t>
      </w:r>
      <w:hyperlink r:id="rId1" w:history="1">
        <w:r w:rsidR="006C3BA5">
          <w:rPr>
            <w:rStyle w:val="Hyperlink"/>
          </w:rPr>
          <w:t>Impulse für das Lernen auf Distanz</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17074" w14:textId="77777777" w:rsidR="00434D2C" w:rsidRDefault="00434D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5D40B" w14:textId="2ACD3C1B" w:rsidR="00802D91" w:rsidRPr="00102942" w:rsidRDefault="001B560D" w:rsidP="00102942">
    <w:pPr>
      <w:pStyle w:val="berschrift1"/>
    </w:pPr>
    <w:r w:rsidRPr="00102942">
      <w:rPr>
        <w:rFonts w:eastAsia="Times New Roman"/>
        <w:lang w:eastAsia="de-DE"/>
      </w:rPr>
      <w:t>Unterrichtsanregung für eine lernförderliche Verknüpfung von Präsenz- und Distanzunterricht</w:t>
    </w:r>
    <w:r w:rsidRPr="00102942">
      <w:rPr>
        <w:noProof/>
        <w:lang w:eastAsia="de-DE"/>
      </w:rPr>
      <w:t xml:space="preserve"> </w:t>
    </w:r>
    <w:r w:rsidR="00802D91" w:rsidRPr="00102942">
      <w:rPr>
        <w:noProof/>
        <w:lang w:eastAsia="de-DE"/>
      </w:rPr>
      <w:drawing>
        <wp:anchor distT="0" distB="0" distL="114300" distR="114300" simplePos="0" relativeHeight="251658240" behindDoc="1" locked="0" layoutInCell="1" allowOverlap="1" wp14:anchorId="06F3DCF4" wp14:editId="31DD07B1">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2" name="Grafik 2" title="Logo der Qualitäts- und UnterstützungsAgentur - Landesinstitut fü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1CFD88EB" w14:textId="71EE1A48" w:rsidR="00ED2D92" w:rsidRDefault="00ED2D9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F2851" w14:textId="77777777" w:rsidR="00434D2C" w:rsidRDefault="00434D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61FD5"/>
    <w:multiLevelType w:val="multilevel"/>
    <w:tmpl w:val="A6F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40FCE"/>
    <w:multiLevelType w:val="hybridMultilevel"/>
    <w:tmpl w:val="2E0CD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1CC02E2E"/>
    <w:multiLevelType w:val="hybridMultilevel"/>
    <w:tmpl w:val="E59424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1D3416ED"/>
    <w:multiLevelType w:val="hybridMultilevel"/>
    <w:tmpl w:val="6DF24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82966E9"/>
    <w:multiLevelType w:val="hybridMultilevel"/>
    <w:tmpl w:val="3F0405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0C95174"/>
    <w:multiLevelType w:val="hybridMultilevel"/>
    <w:tmpl w:val="4CDCF3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E61200"/>
    <w:multiLevelType w:val="hybridMultilevel"/>
    <w:tmpl w:val="B074F30C"/>
    <w:lvl w:ilvl="0" w:tplc="9502DA04">
      <w:start w:val="1"/>
      <w:numFmt w:val="bullet"/>
      <w:pStyle w:val="Aufzhlung2"/>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43C94021"/>
    <w:multiLevelType w:val="hybridMultilevel"/>
    <w:tmpl w:val="D65AB9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49F3233D"/>
    <w:multiLevelType w:val="hybridMultilevel"/>
    <w:tmpl w:val="40AEE7F0"/>
    <w:lvl w:ilvl="0" w:tplc="0590B6AC">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CC443F"/>
    <w:multiLevelType w:val="hybridMultilevel"/>
    <w:tmpl w:val="892E27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65B1CA0"/>
    <w:multiLevelType w:val="hybridMultilevel"/>
    <w:tmpl w:val="1C8448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B871C66"/>
    <w:multiLevelType w:val="hybridMultilevel"/>
    <w:tmpl w:val="4F249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02E0D53"/>
    <w:multiLevelType w:val="hybridMultilevel"/>
    <w:tmpl w:val="B5A27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1936E8"/>
    <w:multiLevelType w:val="hybridMultilevel"/>
    <w:tmpl w:val="3342D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42D4E1B"/>
    <w:multiLevelType w:val="hybridMultilevel"/>
    <w:tmpl w:val="49665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DB70F8"/>
    <w:multiLevelType w:val="hybridMultilevel"/>
    <w:tmpl w:val="35A8E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54D0D33"/>
    <w:multiLevelType w:val="hybridMultilevel"/>
    <w:tmpl w:val="139A81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7726051"/>
    <w:multiLevelType w:val="hybridMultilevel"/>
    <w:tmpl w:val="B9BC03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1" w15:restartNumberingAfterBreak="0">
    <w:nsid w:val="69EA742A"/>
    <w:multiLevelType w:val="hybridMultilevel"/>
    <w:tmpl w:val="6D3C0B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15:restartNumberingAfterBreak="0">
    <w:nsid w:val="728A79B5"/>
    <w:multiLevelType w:val="hybridMultilevel"/>
    <w:tmpl w:val="BFACB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FF42F1"/>
    <w:multiLevelType w:val="hybridMultilevel"/>
    <w:tmpl w:val="87A67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5"/>
  </w:num>
  <w:num w:numId="5">
    <w:abstractNumId w:val="3"/>
  </w:num>
  <w:num w:numId="6">
    <w:abstractNumId w:val="3"/>
  </w:num>
  <w:num w:numId="7">
    <w:abstractNumId w:val="22"/>
  </w:num>
  <w:num w:numId="8">
    <w:abstractNumId w:val="20"/>
  </w:num>
  <w:num w:numId="9">
    <w:abstractNumId w:val="18"/>
  </w:num>
  <w:num w:numId="10">
    <w:abstractNumId w:val="3"/>
  </w:num>
  <w:num w:numId="11">
    <w:abstractNumId w:val="13"/>
  </w:num>
  <w:num w:numId="12">
    <w:abstractNumId w:val="14"/>
  </w:num>
  <w:num w:numId="13">
    <w:abstractNumId w:val="1"/>
  </w:num>
  <w:num w:numId="14">
    <w:abstractNumId w:val="24"/>
  </w:num>
  <w:num w:numId="15">
    <w:abstractNumId w:val="6"/>
  </w:num>
  <w:num w:numId="16">
    <w:abstractNumId w:val="19"/>
  </w:num>
  <w:num w:numId="17">
    <w:abstractNumId w:val="12"/>
  </w:num>
  <w:num w:numId="18">
    <w:abstractNumId w:val="3"/>
  </w:num>
  <w:num w:numId="19">
    <w:abstractNumId w:val="16"/>
  </w:num>
  <w:num w:numId="20">
    <w:abstractNumId w:val="15"/>
  </w:num>
  <w:num w:numId="21">
    <w:abstractNumId w:val="21"/>
  </w:num>
  <w:num w:numId="22">
    <w:abstractNumId w:val="11"/>
  </w:num>
  <w:num w:numId="23">
    <w:abstractNumId w:val="7"/>
  </w:num>
  <w:num w:numId="24">
    <w:abstractNumId w:val="17"/>
  </w:num>
  <w:num w:numId="25">
    <w:abstractNumId w:val="0"/>
  </w:num>
  <w:num w:numId="26">
    <w:abstractNumId w:val="8"/>
  </w:num>
  <w:num w:numId="27">
    <w:abstractNumId w:val="9"/>
  </w:num>
  <w:num w:numId="28">
    <w:abstractNumId w:val="23"/>
  </w:num>
  <w:num w:numId="29">
    <w:abstractNumId w:val="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8"/>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97"/>
    <w:rsid w:val="00003BD4"/>
    <w:rsid w:val="00004883"/>
    <w:rsid w:val="0000725F"/>
    <w:rsid w:val="000131C7"/>
    <w:rsid w:val="00013FFC"/>
    <w:rsid w:val="0002158B"/>
    <w:rsid w:val="00035AD2"/>
    <w:rsid w:val="0004236C"/>
    <w:rsid w:val="000465D3"/>
    <w:rsid w:val="00052ADC"/>
    <w:rsid w:val="00073203"/>
    <w:rsid w:val="000839A6"/>
    <w:rsid w:val="000A04D7"/>
    <w:rsid w:val="000A2246"/>
    <w:rsid w:val="000A2ED7"/>
    <w:rsid w:val="000C2D34"/>
    <w:rsid w:val="000D0C1E"/>
    <w:rsid w:val="000D68E9"/>
    <w:rsid w:val="000D6AB3"/>
    <w:rsid w:val="000E1A49"/>
    <w:rsid w:val="000E4FE1"/>
    <w:rsid w:val="000E7566"/>
    <w:rsid w:val="000F4F30"/>
    <w:rsid w:val="000F6518"/>
    <w:rsid w:val="00102942"/>
    <w:rsid w:val="00103DBC"/>
    <w:rsid w:val="00105EC7"/>
    <w:rsid w:val="001109E0"/>
    <w:rsid w:val="00113CAE"/>
    <w:rsid w:val="001165E7"/>
    <w:rsid w:val="00121AB7"/>
    <w:rsid w:val="00125262"/>
    <w:rsid w:val="0012587E"/>
    <w:rsid w:val="00130780"/>
    <w:rsid w:val="00131D7C"/>
    <w:rsid w:val="0013407B"/>
    <w:rsid w:val="00134F2C"/>
    <w:rsid w:val="001359DF"/>
    <w:rsid w:val="00140345"/>
    <w:rsid w:val="0014195F"/>
    <w:rsid w:val="00180404"/>
    <w:rsid w:val="00183E17"/>
    <w:rsid w:val="001843F3"/>
    <w:rsid w:val="001901FA"/>
    <w:rsid w:val="00190B8E"/>
    <w:rsid w:val="0019362F"/>
    <w:rsid w:val="001A1EB3"/>
    <w:rsid w:val="001A38A6"/>
    <w:rsid w:val="001B560D"/>
    <w:rsid w:val="001E39EA"/>
    <w:rsid w:val="001E3AD5"/>
    <w:rsid w:val="001E595D"/>
    <w:rsid w:val="001E5C09"/>
    <w:rsid w:val="001E6144"/>
    <w:rsid w:val="001F0AF5"/>
    <w:rsid w:val="001F2855"/>
    <w:rsid w:val="00212F6C"/>
    <w:rsid w:val="00213BB4"/>
    <w:rsid w:val="00223DEC"/>
    <w:rsid w:val="00226890"/>
    <w:rsid w:val="00244038"/>
    <w:rsid w:val="00253A69"/>
    <w:rsid w:val="002705B1"/>
    <w:rsid w:val="00282111"/>
    <w:rsid w:val="002858F2"/>
    <w:rsid w:val="00295593"/>
    <w:rsid w:val="002A0701"/>
    <w:rsid w:val="002A4CBF"/>
    <w:rsid w:val="002A71BD"/>
    <w:rsid w:val="002B2ECF"/>
    <w:rsid w:val="002B7A3B"/>
    <w:rsid w:val="002C32F7"/>
    <w:rsid w:val="002D1780"/>
    <w:rsid w:val="002D3DC1"/>
    <w:rsid w:val="002F6458"/>
    <w:rsid w:val="003163B8"/>
    <w:rsid w:val="00316D26"/>
    <w:rsid w:val="00323EEF"/>
    <w:rsid w:val="003318E4"/>
    <w:rsid w:val="003415A5"/>
    <w:rsid w:val="00341C42"/>
    <w:rsid w:val="003420BE"/>
    <w:rsid w:val="0034344E"/>
    <w:rsid w:val="00360530"/>
    <w:rsid w:val="003636A5"/>
    <w:rsid w:val="00371F81"/>
    <w:rsid w:val="0038323E"/>
    <w:rsid w:val="00383D32"/>
    <w:rsid w:val="00391954"/>
    <w:rsid w:val="003A09D1"/>
    <w:rsid w:val="003A2FD1"/>
    <w:rsid w:val="003C1E0D"/>
    <w:rsid w:val="003D6742"/>
    <w:rsid w:val="003E35DC"/>
    <w:rsid w:val="003F73E4"/>
    <w:rsid w:val="004020E9"/>
    <w:rsid w:val="004103DB"/>
    <w:rsid w:val="00410A28"/>
    <w:rsid w:val="004174E7"/>
    <w:rsid w:val="00421489"/>
    <w:rsid w:val="00424AE6"/>
    <w:rsid w:val="00425AEA"/>
    <w:rsid w:val="0043161D"/>
    <w:rsid w:val="00433C18"/>
    <w:rsid w:val="0043432D"/>
    <w:rsid w:val="00434800"/>
    <w:rsid w:val="00434D2C"/>
    <w:rsid w:val="00443ACB"/>
    <w:rsid w:val="00444535"/>
    <w:rsid w:val="00445769"/>
    <w:rsid w:val="004459C2"/>
    <w:rsid w:val="00445CDE"/>
    <w:rsid w:val="004473A2"/>
    <w:rsid w:val="0044788F"/>
    <w:rsid w:val="00450050"/>
    <w:rsid w:val="004502AA"/>
    <w:rsid w:val="00453FD7"/>
    <w:rsid w:val="00455502"/>
    <w:rsid w:val="00460EE8"/>
    <w:rsid w:val="00465265"/>
    <w:rsid w:val="00470C1A"/>
    <w:rsid w:val="004768A2"/>
    <w:rsid w:val="00484AC9"/>
    <w:rsid w:val="00487243"/>
    <w:rsid w:val="00490860"/>
    <w:rsid w:val="0049332E"/>
    <w:rsid w:val="004A1DA4"/>
    <w:rsid w:val="004A4604"/>
    <w:rsid w:val="004B3D45"/>
    <w:rsid w:val="004C14C8"/>
    <w:rsid w:val="004E1C44"/>
    <w:rsid w:val="004E4503"/>
    <w:rsid w:val="004F2355"/>
    <w:rsid w:val="00504D9E"/>
    <w:rsid w:val="00526F8E"/>
    <w:rsid w:val="00530607"/>
    <w:rsid w:val="00543604"/>
    <w:rsid w:val="00545707"/>
    <w:rsid w:val="00591652"/>
    <w:rsid w:val="005A385F"/>
    <w:rsid w:val="005A52F0"/>
    <w:rsid w:val="005A6C5D"/>
    <w:rsid w:val="005A746C"/>
    <w:rsid w:val="005B2638"/>
    <w:rsid w:val="005B365E"/>
    <w:rsid w:val="005B4024"/>
    <w:rsid w:val="005B760C"/>
    <w:rsid w:val="005C4A0B"/>
    <w:rsid w:val="005C5051"/>
    <w:rsid w:val="005D2CD7"/>
    <w:rsid w:val="005E161B"/>
    <w:rsid w:val="005F6778"/>
    <w:rsid w:val="00606092"/>
    <w:rsid w:val="006163E1"/>
    <w:rsid w:val="0061642A"/>
    <w:rsid w:val="00625192"/>
    <w:rsid w:val="00627231"/>
    <w:rsid w:val="00634714"/>
    <w:rsid w:val="006348E2"/>
    <w:rsid w:val="00640D93"/>
    <w:rsid w:val="00642465"/>
    <w:rsid w:val="00650639"/>
    <w:rsid w:val="00652607"/>
    <w:rsid w:val="00653F8C"/>
    <w:rsid w:val="00681CCB"/>
    <w:rsid w:val="006A0466"/>
    <w:rsid w:val="006A0528"/>
    <w:rsid w:val="006A1AF0"/>
    <w:rsid w:val="006C0A4E"/>
    <w:rsid w:val="006C3BA5"/>
    <w:rsid w:val="006D0291"/>
    <w:rsid w:val="006D75DB"/>
    <w:rsid w:val="006E218B"/>
    <w:rsid w:val="006F05F0"/>
    <w:rsid w:val="006F2E12"/>
    <w:rsid w:val="00705271"/>
    <w:rsid w:val="00711CF4"/>
    <w:rsid w:val="00712540"/>
    <w:rsid w:val="0071263E"/>
    <w:rsid w:val="007127B8"/>
    <w:rsid w:val="00726150"/>
    <w:rsid w:val="00735E6B"/>
    <w:rsid w:val="00736BCF"/>
    <w:rsid w:val="00737EB9"/>
    <w:rsid w:val="007472D6"/>
    <w:rsid w:val="00747E98"/>
    <w:rsid w:val="00761419"/>
    <w:rsid w:val="00762BB6"/>
    <w:rsid w:val="00765114"/>
    <w:rsid w:val="00775C97"/>
    <w:rsid w:val="007760D0"/>
    <w:rsid w:val="007A5B4E"/>
    <w:rsid w:val="007A645E"/>
    <w:rsid w:val="007A7C16"/>
    <w:rsid w:val="007C0FD9"/>
    <w:rsid w:val="007C3EC0"/>
    <w:rsid w:val="007C51E1"/>
    <w:rsid w:val="007C52C4"/>
    <w:rsid w:val="007C629B"/>
    <w:rsid w:val="007F1C2D"/>
    <w:rsid w:val="00802D91"/>
    <w:rsid w:val="008147CE"/>
    <w:rsid w:val="00814E36"/>
    <w:rsid w:val="008163F3"/>
    <w:rsid w:val="0082235A"/>
    <w:rsid w:val="0082495F"/>
    <w:rsid w:val="0084022D"/>
    <w:rsid w:val="00840D23"/>
    <w:rsid w:val="00842437"/>
    <w:rsid w:val="00842F8C"/>
    <w:rsid w:val="0087195E"/>
    <w:rsid w:val="00872376"/>
    <w:rsid w:val="0088018F"/>
    <w:rsid w:val="0088068C"/>
    <w:rsid w:val="0088464A"/>
    <w:rsid w:val="00891485"/>
    <w:rsid w:val="008953DD"/>
    <w:rsid w:val="00896EEC"/>
    <w:rsid w:val="008A424E"/>
    <w:rsid w:val="008B1437"/>
    <w:rsid w:val="008C1B86"/>
    <w:rsid w:val="008C25CF"/>
    <w:rsid w:val="008C7E70"/>
    <w:rsid w:val="008E7D8F"/>
    <w:rsid w:val="008F56FB"/>
    <w:rsid w:val="008F7446"/>
    <w:rsid w:val="00900E54"/>
    <w:rsid w:val="0090372E"/>
    <w:rsid w:val="009072E0"/>
    <w:rsid w:val="0092359C"/>
    <w:rsid w:val="00935AA7"/>
    <w:rsid w:val="009429EE"/>
    <w:rsid w:val="0095534A"/>
    <w:rsid w:val="00964897"/>
    <w:rsid w:val="0096798E"/>
    <w:rsid w:val="00976BF6"/>
    <w:rsid w:val="00995866"/>
    <w:rsid w:val="009A2725"/>
    <w:rsid w:val="009A6E0A"/>
    <w:rsid w:val="009B2F41"/>
    <w:rsid w:val="009B53A6"/>
    <w:rsid w:val="009D3BF9"/>
    <w:rsid w:val="009D7A98"/>
    <w:rsid w:val="009E2CB0"/>
    <w:rsid w:val="009F56CF"/>
    <w:rsid w:val="009F74F2"/>
    <w:rsid w:val="00A01BB8"/>
    <w:rsid w:val="00A062F0"/>
    <w:rsid w:val="00A10BED"/>
    <w:rsid w:val="00A13F6C"/>
    <w:rsid w:val="00A17127"/>
    <w:rsid w:val="00A24ECC"/>
    <w:rsid w:val="00A33340"/>
    <w:rsid w:val="00A34E7A"/>
    <w:rsid w:val="00A429F8"/>
    <w:rsid w:val="00A43BF9"/>
    <w:rsid w:val="00A5348D"/>
    <w:rsid w:val="00A7016B"/>
    <w:rsid w:val="00A73592"/>
    <w:rsid w:val="00A76CE8"/>
    <w:rsid w:val="00A8244C"/>
    <w:rsid w:val="00A86478"/>
    <w:rsid w:val="00A9045A"/>
    <w:rsid w:val="00A914AB"/>
    <w:rsid w:val="00A94D8C"/>
    <w:rsid w:val="00AB07C9"/>
    <w:rsid w:val="00AB0B0C"/>
    <w:rsid w:val="00AB10CE"/>
    <w:rsid w:val="00AB3B60"/>
    <w:rsid w:val="00AB6B81"/>
    <w:rsid w:val="00AB7AC6"/>
    <w:rsid w:val="00AF42B4"/>
    <w:rsid w:val="00AF45FB"/>
    <w:rsid w:val="00AF772C"/>
    <w:rsid w:val="00B12235"/>
    <w:rsid w:val="00B12C3A"/>
    <w:rsid w:val="00B143B7"/>
    <w:rsid w:val="00B16CC1"/>
    <w:rsid w:val="00B24317"/>
    <w:rsid w:val="00B47BCF"/>
    <w:rsid w:val="00B51964"/>
    <w:rsid w:val="00B539FA"/>
    <w:rsid w:val="00B57A6A"/>
    <w:rsid w:val="00B65D64"/>
    <w:rsid w:val="00B72A44"/>
    <w:rsid w:val="00B73226"/>
    <w:rsid w:val="00B736B6"/>
    <w:rsid w:val="00B84686"/>
    <w:rsid w:val="00B85602"/>
    <w:rsid w:val="00B87B11"/>
    <w:rsid w:val="00B923FD"/>
    <w:rsid w:val="00BA2B9F"/>
    <w:rsid w:val="00BA6A78"/>
    <w:rsid w:val="00BB1F66"/>
    <w:rsid w:val="00BB31EE"/>
    <w:rsid w:val="00BB5565"/>
    <w:rsid w:val="00BC6103"/>
    <w:rsid w:val="00BC7635"/>
    <w:rsid w:val="00BD4696"/>
    <w:rsid w:val="00BD48BD"/>
    <w:rsid w:val="00BE4F54"/>
    <w:rsid w:val="00BF3956"/>
    <w:rsid w:val="00C22B56"/>
    <w:rsid w:val="00C27618"/>
    <w:rsid w:val="00C408E6"/>
    <w:rsid w:val="00C50399"/>
    <w:rsid w:val="00C51C83"/>
    <w:rsid w:val="00C664C5"/>
    <w:rsid w:val="00C83B4A"/>
    <w:rsid w:val="00C85FAB"/>
    <w:rsid w:val="00C92296"/>
    <w:rsid w:val="00CA085F"/>
    <w:rsid w:val="00CA3712"/>
    <w:rsid w:val="00CB280B"/>
    <w:rsid w:val="00CB2EEB"/>
    <w:rsid w:val="00CB5F61"/>
    <w:rsid w:val="00CB62D7"/>
    <w:rsid w:val="00CD79A6"/>
    <w:rsid w:val="00CF23A2"/>
    <w:rsid w:val="00CF2562"/>
    <w:rsid w:val="00D0416A"/>
    <w:rsid w:val="00D10B9C"/>
    <w:rsid w:val="00D1229F"/>
    <w:rsid w:val="00D14680"/>
    <w:rsid w:val="00D306C0"/>
    <w:rsid w:val="00D3220B"/>
    <w:rsid w:val="00D33089"/>
    <w:rsid w:val="00D36249"/>
    <w:rsid w:val="00D36B29"/>
    <w:rsid w:val="00D46EAB"/>
    <w:rsid w:val="00D4724D"/>
    <w:rsid w:val="00D530E9"/>
    <w:rsid w:val="00D5736D"/>
    <w:rsid w:val="00D67DB6"/>
    <w:rsid w:val="00D67F8A"/>
    <w:rsid w:val="00D70D31"/>
    <w:rsid w:val="00D72B90"/>
    <w:rsid w:val="00D82644"/>
    <w:rsid w:val="00D91C0F"/>
    <w:rsid w:val="00D972DF"/>
    <w:rsid w:val="00DA1A80"/>
    <w:rsid w:val="00DA310C"/>
    <w:rsid w:val="00DA51B1"/>
    <w:rsid w:val="00DB131B"/>
    <w:rsid w:val="00DC4A09"/>
    <w:rsid w:val="00DD27D1"/>
    <w:rsid w:val="00DD5696"/>
    <w:rsid w:val="00DE1525"/>
    <w:rsid w:val="00DE26A7"/>
    <w:rsid w:val="00DE7CDD"/>
    <w:rsid w:val="00DF1277"/>
    <w:rsid w:val="00DF7397"/>
    <w:rsid w:val="00E06FF9"/>
    <w:rsid w:val="00E078D8"/>
    <w:rsid w:val="00E10EA5"/>
    <w:rsid w:val="00E140F8"/>
    <w:rsid w:val="00E17B38"/>
    <w:rsid w:val="00E20380"/>
    <w:rsid w:val="00E24613"/>
    <w:rsid w:val="00E24F59"/>
    <w:rsid w:val="00E36218"/>
    <w:rsid w:val="00E3632D"/>
    <w:rsid w:val="00E3687C"/>
    <w:rsid w:val="00E37079"/>
    <w:rsid w:val="00E40253"/>
    <w:rsid w:val="00E44311"/>
    <w:rsid w:val="00E61855"/>
    <w:rsid w:val="00E652D7"/>
    <w:rsid w:val="00E71F9E"/>
    <w:rsid w:val="00E83CD8"/>
    <w:rsid w:val="00E850EE"/>
    <w:rsid w:val="00E86392"/>
    <w:rsid w:val="00EA5152"/>
    <w:rsid w:val="00EC28EB"/>
    <w:rsid w:val="00EC7663"/>
    <w:rsid w:val="00ED20DD"/>
    <w:rsid w:val="00ED2D92"/>
    <w:rsid w:val="00ED6C09"/>
    <w:rsid w:val="00ED72E8"/>
    <w:rsid w:val="00EE39B2"/>
    <w:rsid w:val="00F01080"/>
    <w:rsid w:val="00F06114"/>
    <w:rsid w:val="00F071CF"/>
    <w:rsid w:val="00F07316"/>
    <w:rsid w:val="00F1238B"/>
    <w:rsid w:val="00F2096B"/>
    <w:rsid w:val="00F214C6"/>
    <w:rsid w:val="00F22A6A"/>
    <w:rsid w:val="00F25C20"/>
    <w:rsid w:val="00F313C7"/>
    <w:rsid w:val="00F44421"/>
    <w:rsid w:val="00F521B7"/>
    <w:rsid w:val="00F54ADA"/>
    <w:rsid w:val="00F639CC"/>
    <w:rsid w:val="00F64A65"/>
    <w:rsid w:val="00F6543C"/>
    <w:rsid w:val="00F735B9"/>
    <w:rsid w:val="00F80DFD"/>
    <w:rsid w:val="00F84FE7"/>
    <w:rsid w:val="00F86003"/>
    <w:rsid w:val="00FA72A6"/>
    <w:rsid w:val="00FC16C3"/>
    <w:rsid w:val="00FC63CC"/>
    <w:rsid w:val="00FD5B6F"/>
    <w:rsid w:val="00FE52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9C0B2"/>
  <w15:docId w15:val="{19391C44-EAA4-4075-8CE5-C83F0EBE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de-DE"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D26"/>
    <w:pPr>
      <w:spacing w:line="276" w:lineRule="auto"/>
      <w:jc w:val="left"/>
    </w:pPr>
    <w:rPr>
      <w:rFonts w:cstheme="minorBidi"/>
    </w:rPr>
  </w:style>
  <w:style w:type="paragraph" w:styleId="berschrift1">
    <w:name w:val="heading 1"/>
    <w:basedOn w:val="Standard"/>
    <w:next w:val="Standard"/>
    <w:link w:val="berschrift1Zchn"/>
    <w:uiPriority w:val="9"/>
    <w:qFormat/>
    <w:rsid w:val="00371F81"/>
    <w:pPr>
      <w:keepNext/>
      <w:keepLines/>
      <w:spacing w:before="60" w:after="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371F81"/>
    <w:pPr>
      <w:spacing w:before="240" w:after="60" w:line="240" w:lineRule="auto"/>
      <w:mirrorIndents/>
      <w:outlineLvl w:val="1"/>
    </w:pPr>
    <w:rPr>
      <w:rFonts w:cs="Arial"/>
      <w:b/>
    </w:rPr>
  </w:style>
  <w:style w:type="paragraph" w:styleId="berschrift3">
    <w:name w:val="heading 3"/>
    <w:basedOn w:val="Standard"/>
    <w:next w:val="Standard"/>
    <w:link w:val="berschrift3Zchn"/>
    <w:uiPriority w:val="9"/>
    <w:unhideWhenUsed/>
    <w:qFormat/>
    <w:rsid w:val="00C22B56"/>
    <w:pPr>
      <w:keepNext/>
      <w:keepLines/>
      <w:spacing w:before="40"/>
      <w:outlineLvl w:val="2"/>
    </w:pPr>
    <w:rPr>
      <w:rFonts w:eastAsiaTheme="majorEastAsia" w:cstheme="majorBidi"/>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2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013FFC"/>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elZchn">
    <w:name w:val="Titel Zchn"/>
    <w:basedOn w:val="Absatz-Standardschriftart"/>
    <w:link w:val="Titel"/>
    <w:uiPriority w:val="10"/>
    <w:rsid w:val="00013FFC"/>
    <w:rPr>
      <w:rFonts w:asciiTheme="majorHAnsi" w:eastAsiaTheme="majorEastAsia" w:hAnsiTheme="majorHAnsi" w:cstheme="majorBidi"/>
      <w:color w:val="000000" w:themeColor="text1"/>
      <w:spacing w:val="5"/>
      <w:kern w:val="28"/>
      <w:sz w:val="36"/>
      <w:szCs w:val="52"/>
    </w:rPr>
  </w:style>
  <w:style w:type="paragraph" w:styleId="Kopfzeile">
    <w:name w:val="header"/>
    <w:basedOn w:val="Standard"/>
    <w:link w:val="KopfzeileZchn"/>
    <w:uiPriority w:val="99"/>
    <w:unhideWhenUsed/>
    <w:rsid w:val="005F677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6778"/>
    <w:rPr>
      <w:rFonts w:cstheme="minorBidi"/>
    </w:rPr>
  </w:style>
  <w:style w:type="paragraph" w:styleId="Listenabsatz">
    <w:name w:val="List Paragraph"/>
    <w:basedOn w:val="Standard"/>
    <w:uiPriority w:val="34"/>
    <w:qFormat/>
    <w:rsid w:val="005F6778"/>
    <w:pPr>
      <w:numPr>
        <w:numId w:val="1"/>
      </w:numPr>
      <w:contextualSpacing/>
      <w:jc w:val="both"/>
    </w:pPr>
  </w:style>
  <w:style w:type="character" w:styleId="Hyperlink">
    <w:name w:val="Hyperlink"/>
    <w:basedOn w:val="Absatz-Standardschriftart"/>
    <w:uiPriority w:val="99"/>
    <w:unhideWhenUsed/>
    <w:rsid w:val="00444535"/>
    <w:rPr>
      <w:color w:val="0000FF" w:themeColor="hyperlink"/>
      <w:u w:val="single"/>
    </w:rPr>
  </w:style>
  <w:style w:type="character" w:styleId="Kommentarzeichen">
    <w:name w:val="annotation reference"/>
    <w:basedOn w:val="Absatz-Standardschriftart"/>
    <w:uiPriority w:val="99"/>
    <w:semiHidden/>
    <w:unhideWhenUsed/>
    <w:rsid w:val="00183E17"/>
    <w:rPr>
      <w:sz w:val="16"/>
      <w:szCs w:val="16"/>
    </w:rPr>
  </w:style>
  <w:style w:type="paragraph" w:styleId="Kommentartext">
    <w:name w:val="annotation text"/>
    <w:basedOn w:val="Standard"/>
    <w:link w:val="KommentartextZchn"/>
    <w:uiPriority w:val="99"/>
    <w:semiHidden/>
    <w:unhideWhenUsed/>
    <w:rsid w:val="00183E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3E17"/>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183E17"/>
    <w:rPr>
      <w:b/>
      <w:bCs/>
    </w:rPr>
  </w:style>
  <w:style w:type="character" w:customStyle="1" w:styleId="KommentarthemaZchn">
    <w:name w:val="Kommentarthema Zchn"/>
    <w:basedOn w:val="KommentartextZchn"/>
    <w:link w:val="Kommentarthema"/>
    <w:uiPriority w:val="99"/>
    <w:semiHidden/>
    <w:rsid w:val="00183E17"/>
    <w:rPr>
      <w:rFonts w:cstheme="minorBidi"/>
      <w:b/>
      <w:bCs/>
      <w:sz w:val="20"/>
      <w:szCs w:val="20"/>
    </w:rPr>
  </w:style>
  <w:style w:type="paragraph" w:styleId="Sprechblasentext">
    <w:name w:val="Balloon Text"/>
    <w:basedOn w:val="Standard"/>
    <w:link w:val="SprechblasentextZchn"/>
    <w:uiPriority w:val="99"/>
    <w:semiHidden/>
    <w:unhideWhenUsed/>
    <w:rsid w:val="00183E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E17"/>
    <w:rPr>
      <w:rFonts w:ascii="Segoe UI" w:hAnsi="Segoe UI" w:cs="Segoe UI"/>
      <w:sz w:val="18"/>
      <w:szCs w:val="18"/>
    </w:rPr>
  </w:style>
  <w:style w:type="character" w:customStyle="1" w:styleId="berschrift1Zchn">
    <w:name w:val="Überschrift 1 Zchn"/>
    <w:basedOn w:val="Absatz-Standardschriftart"/>
    <w:link w:val="berschrift1"/>
    <w:uiPriority w:val="9"/>
    <w:rsid w:val="00371F81"/>
    <w:rPr>
      <w:rFonts w:eastAsiaTheme="majorEastAsia" w:cstheme="majorBidi"/>
      <w:b/>
      <w:sz w:val="24"/>
      <w:szCs w:val="32"/>
    </w:rPr>
  </w:style>
  <w:style w:type="paragraph" w:styleId="Fuzeile">
    <w:name w:val="footer"/>
    <w:basedOn w:val="Standard"/>
    <w:link w:val="FuzeileZchn"/>
    <w:uiPriority w:val="99"/>
    <w:unhideWhenUsed/>
    <w:rsid w:val="001252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25262"/>
    <w:rPr>
      <w:rFonts w:cstheme="minorBidi"/>
    </w:rPr>
  </w:style>
  <w:style w:type="character" w:styleId="BesuchterLink">
    <w:name w:val="FollowedHyperlink"/>
    <w:basedOn w:val="Absatz-Standardschriftart"/>
    <w:uiPriority w:val="99"/>
    <w:semiHidden/>
    <w:unhideWhenUsed/>
    <w:rsid w:val="001843F3"/>
    <w:rPr>
      <w:color w:val="800080" w:themeColor="followedHyperlink"/>
      <w:u w:val="single"/>
    </w:rPr>
  </w:style>
  <w:style w:type="paragraph" w:styleId="Textkrper">
    <w:name w:val="Body Text"/>
    <w:basedOn w:val="Standard"/>
    <w:link w:val="TextkrperZchn"/>
    <w:uiPriority w:val="99"/>
    <w:unhideWhenUsed/>
    <w:rsid w:val="00DA1A80"/>
    <w:pPr>
      <w:spacing w:before="120"/>
    </w:pPr>
    <w:rPr>
      <w:sz w:val="20"/>
      <w:szCs w:val="20"/>
    </w:rPr>
  </w:style>
  <w:style w:type="character" w:customStyle="1" w:styleId="TextkrperZchn">
    <w:name w:val="Textkörper Zchn"/>
    <w:basedOn w:val="Absatz-Standardschriftart"/>
    <w:link w:val="Textkrper"/>
    <w:uiPriority w:val="99"/>
    <w:rsid w:val="00DA1A80"/>
    <w:rPr>
      <w:rFonts w:cstheme="minorBidi"/>
      <w:sz w:val="20"/>
      <w:szCs w:val="20"/>
    </w:rPr>
  </w:style>
  <w:style w:type="paragraph" w:styleId="Textkrper2">
    <w:name w:val="Body Text 2"/>
    <w:basedOn w:val="Standard"/>
    <w:link w:val="Textkrper2Zchn"/>
    <w:uiPriority w:val="99"/>
    <w:unhideWhenUsed/>
    <w:rsid w:val="00DA1A80"/>
    <w:pPr>
      <w:spacing w:before="120"/>
    </w:pPr>
    <w:rPr>
      <w:sz w:val="18"/>
      <w:szCs w:val="18"/>
    </w:rPr>
  </w:style>
  <w:style w:type="character" w:customStyle="1" w:styleId="Textkrper2Zchn">
    <w:name w:val="Textkörper 2 Zchn"/>
    <w:basedOn w:val="Absatz-Standardschriftart"/>
    <w:link w:val="Textkrper2"/>
    <w:uiPriority w:val="99"/>
    <w:rsid w:val="00DA1A80"/>
    <w:rPr>
      <w:rFonts w:cstheme="minorBidi"/>
      <w:sz w:val="18"/>
      <w:szCs w:val="18"/>
    </w:rPr>
  </w:style>
  <w:style w:type="paragraph" w:styleId="Textkrper3">
    <w:name w:val="Body Text 3"/>
    <w:basedOn w:val="Standard"/>
    <w:link w:val="Textkrper3Zchn"/>
    <w:uiPriority w:val="99"/>
    <w:unhideWhenUsed/>
    <w:rsid w:val="00E24F59"/>
    <w:pPr>
      <w:spacing w:line="240" w:lineRule="auto"/>
    </w:pPr>
    <w:rPr>
      <w:rFonts w:cs="Arial"/>
      <w:b/>
      <w:sz w:val="20"/>
      <w:szCs w:val="20"/>
    </w:rPr>
  </w:style>
  <w:style w:type="character" w:customStyle="1" w:styleId="Textkrper3Zchn">
    <w:name w:val="Textkörper 3 Zchn"/>
    <w:basedOn w:val="Absatz-Standardschriftart"/>
    <w:link w:val="Textkrper3"/>
    <w:uiPriority w:val="99"/>
    <w:rsid w:val="00E24F59"/>
    <w:rPr>
      <w:b/>
      <w:sz w:val="20"/>
      <w:szCs w:val="20"/>
    </w:rPr>
  </w:style>
  <w:style w:type="paragraph" w:customStyle="1" w:styleId="Aufzhlung">
    <w:name w:val="Aufzählung"/>
    <w:basedOn w:val="Listenabsatz"/>
    <w:qFormat/>
    <w:rsid w:val="00ED6C09"/>
    <w:pPr>
      <w:numPr>
        <w:numId w:val="22"/>
      </w:numPr>
      <w:jc w:val="left"/>
    </w:pPr>
    <w:rPr>
      <w:rFonts w:cs="Arial"/>
      <w:szCs w:val="20"/>
    </w:rPr>
  </w:style>
  <w:style w:type="character" w:customStyle="1" w:styleId="berschrift2Zchn">
    <w:name w:val="Überschrift 2 Zchn"/>
    <w:basedOn w:val="Absatz-Standardschriftart"/>
    <w:link w:val="berschrift2"/>
    <w:uiPriority w:val="9"/>
    <w:rsid w:val="00371F81"/>
    <w:rPr>
      <w:b/>
    </w:rPr>
  </w:style>
  <w:style w:type="paragraph" w:customStyle="1" w:styleId="Aufzhlung2">
    <w:name w:val="Aufzählung_2"/>
    <w:basedOn w:val="Listenabsatz"/>
    <w:qFormat/>
    <w:rsid w:val="00AB6B81"/>
    <w:pPr>
      <w:numPr>
        <w:numId w:val="27"/>
      </w:numPr>
      <w:spacing w:line="240" w:lineRule="auto"/>
      <w:ind w:left="510" w:hanging="340"/>
    </w:pPr>
  </w:style>
  <w:style w:type="paragraph" w:styleId="Funotentext">
    <w:name w:val="footnote text"/>
    <w:basedOn w:val="Standard"/>
    <w:link w:val="FunotentextZchn"/>
    <w:uiPriority w:val="99"/>
    <w:semiHidden/>
    <w:unhideWhenUsed/>
    <w:rsid w:val="00A429F8"/>
    <w:pPr>
      <w:spacing w:line="240" w:lineRule="auto"/>
    </w:pPr>
    <w:rPr>
      <w:sz w:val="20"/>
      <w:szCs w:val="20"/>
    </w:rPr>
  </w:style>
  <w:style w:type="character" w:customStyle="1" w:styleId="FunotentextZchn">
    <w:name w:val="Fußnotentext Zchn"/>
    <w:basedOn w:val="Absatz-Standardschriftart"/>
    <w:link w:val="Funotentext"/>
    <w:uiPriority w:val="99"/>
    <w:semiHidden/>
    <w:rsid w:val="00A429F8"/>
    <w:rPr>
      <w:rFonts w:cstheme="minorBidi"/>
      <w:sz w:val="20"/>
      <w:szCs w:val="20"/>
    </w:rPr>
  </w:style>
  <w:style w:type="character" w:styleId="Funotenzeichen">
    <w:name w:val="footnote reference"/>
    <w:basedOn w:val="Absatz-Standardschriftart"/>
    <w:uiPriority w:val="99"/>
    <w:semiHidden/>
    <w:unhideWhenUsed/>
    <w:rsid w:val="00A429F8"/>
    <w:rPr>
      <w:vertAlign w:val="superscript"/>
    </w:rPr>
  </w:style>
  <w:style w:type="character" w:customStyle="1" w:styleId="berschrift3Zchn">
    <w:name w:val="Überschrift 3 Zchn"/>
    <w:basedOn w:val="Absatz-Standardschriftart"/>
    <w:link w:val="berschrift3"/>
    <w:uiPriority w:val="9"/>
    <w:rsid w:val="00C22B56"/>
    <w:rPr>
      <w:rFonts w:eastAsiaTheme="majorEastAsia" w:cstheme="majorBidi"/>
      <w:sz w:val="20"/>
      <w:szCs w:val="24"/>
    </w:rPr>
  </w:style>
  <w:style w:type="character" w:customStyle="1" w:styleId="s16">
    <w:name w:val="s16"/>
    <w:basedOn w:val="Absatz-Standardschriftart"/>
    <w:rsid w:val="00C85FAB"/>
  </w:style>
  <w:style w:type="character" w:customStyle="1" w:styleId="apple-converted-space">
    <w:name w:val="apple-converted-space"/>
    <w:basedOn w:val="Absatz-Standardschriftart"/>
    <w:rsid w:val="00C85FAB"/>
  </w:style>
  <w:style w:type="character" w:customStyle="1" w:styleId="s15">
    <w:name w:val="s15"/>
    <w:basedOn w:val="Absatz-Standardschriftart"/>
    <w:rsid w:val="00C85FAB"/>
  </w:style>
  <w:style w:type="character" w:customStyle="1" w:styleId="NichtaufgelsteErwhnung1">
    <w:name w:val="Nicht aufgelöste Erwähnung1"/>
    <w:basedOn w:val="Absatz-Standardschriftart"/>
    <w:uiPriority w:val="99"/>
    <w:semiHidden/>
    <w:unhideWhenUsed/>
    <w:rsid w:val="00640D9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726150"/>
    <w:rPr>
      <w:color w:val="605E5C"/>
      <w:shd w:val="clear" w:color="auto" w:fill="E1DFDD"/>
    </w:rPr>
  </w:style>
  <w:style w:type="character" w:styleId="NichtaufgelsteErwhnung">
    <w:name w:val="Unresolved Mention"/>
    <w:basedOn w:val="Absatz-Standardschriftart"/>
    <w:uiPriority w:val="99"/>
    <w:semiHidden/>
    <w:unhideWhenUsed/>
    <w:rsid w:val="007C3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97181">
      <w:bodyDiv w:val="1"/>
      <w:marLeft w:val="0"/>
      <w:marRight w:val="0"/>
      <w:marTop w:val="0"/>
      <w:marBottom w:val="0"/>
      <w:divBdr>
        <w:top w:val="none" w:sz="0" w:space="0" w:color="auto"/>
        <w:left w:val="none" w:sz="0" w:space="0" w:color="auto"/>
        <w:bottom w:val="none" w:sz="0" w:space="0" w:color="auto"/>
        <w:right w:val="none" w:sz="0" w:space="0" w:color="auto"/>
      </w:divBdr>
    </w:div>
    <w:div w:id="112603159">
      <w:bodyDiv w:val="1"/>
      <w:marLeft w:val="0"/>
      <w:marRight w:val="0"/>
      <w:marTop w:val="0"/>
      <w:marBottom w:val="0"/>
      <w:divBdr>
        <w:top w:val="none" w:sz="0" w:space="0" w:color="auto"/>
        <w:left w:val="none" w:sz="0" w:space="0" w:color="auto"/>
        <w:bottom w:val="none" w:sz="0" w:space="0" w:color="auto"/>
        <w:right w:val="none" w:sz="0" w:space="0" w:color="auto"/>
      </w:divBdr>
    </w:div>
    <w:div w:id="162203107">
      <w:bodyDiv w:val="1"/>
      <w:marLeft w:val="0"/>
      <w:marRight w:val="0"/>
      <w:marTop w:val="0"/>
      <w:marBottom w:val="0"/>
      <w:divBdr>
        <w:top w:val="none" w:sz="0" w:space="0" w:color="auto"/>
        <w:left w:val="none" w:sz="0" w:space="0" w:color="auto"/>
        <w:bottom w:val="none" w:sz="0" w:space="0" w:color="auto"/>
        <w:right w:val="none" w:sz="0" w:space="0" w:color="auto"/>
      </w:divBdr>
    </w:div>
    <w:div w:id="183908776">
      <w:bodyDiv w:val="1"/>
      <w:marLeft w:val="0"/>
      <w:marRight w:val="0"/>
      <w:marTop w:val="0"/>
      <w:marBottom w:val="0"/>
      <w:divBdr>
        <w:top w:val="none" w:sz="0" w:space="0" w:color="auto"/>
        <w:left w:val="none" w:sz="0" w:space="0" w:color="auto"/>
        <w:bottom w:val="none" w:sz="0" w:space="0" w:color="auto"/>
        <w:right w:val="none" w:sz="0" w:space="0" w:color="auto"/>
      </w:divBdr>
    </w:div>
    <w:div w:id="218978154">
      <w:bodyDiv w:val="1"/>
      <w:marLeft w:val="0"/>
      <w:marRight w:val="0"/>
      <w:marTop w:val="0"/>
      <w:marBottom w:val="0"/>
      <w:divBdr>
        <w:top w:val="none" w:sz="0" w:space="0" w:color="auto"/>
        <w:left w:val="none" w:sz="0" w:space="0" w:color="auto"/>
        <w:bottom w:val="none" w:sz="0" w:space="0" w:color="auto"/>
        <w:right w:val="none" w:sz="0" w:space="0" w:color="auto"/>
      </w:divBdr>
    </w:div>
    <w:div w:id="229583001">
      <w:bodyDiv w:val="1"/>
      <w:marLeft w:val="0"/>
      <w:marRight w:val="0"/>
      <w:marTop w:val="0"/>
      <w:marBottom w:val="0"/>
      <w:divBdr>
        <w:top w:val="none" w:sz="0" w:space="0" w:color="auto"/>
        <w:left w:val="none" w:sz="0" w:space="0" w:color="auto"/>
        <w:bottom w:val="none" w:sz="0" w:space="0" w:color="auto"/>
        <w:right w:val="none" w:sz="0" w:space="0" w:color="auto"/>
      </w:divBdr>
    </w:div>
    <w:div w:id="252933522">
      <w:bodyDiv w:val="1"/>
      <w:marLeft w:val="0"/>
      <w:marRight w:val="0"/>
      <w:marTop w:val="0"/>
      <w:marBottom w:val="0"/>
      <w:divBdr>
        <w:top w:val="none" w:sz="0" w:space="0" w:color="auto"/>
        <w:left w:val="none" w:sz="0" w:space="0" w:color="auto"/>
        <w:bottom w:val="none" w:sz="0" w:space="0" w:color="auto"/>
        <w:right w:val="none" w:sz="0" w:space="0" w:color="auto"/>
      </w:divBdr>
    </w:div>
    <w:div w:id="324894305">
      <w:bodyDiv w:val="1"/>
      <w:marLeft w:val="0"/>
      <w:marRight w:val="0"/>
      <w:marTop w:val="0"/>
      <w:marBottom w:val="0"/>
      <w:divBdr>
        <w:top w:val="none" w:sz="0" w:space="0" w:color="auto"/>
        <w:left w:val="none" w:sz="0" w:space="0" w:color="auto"/>
        <w:bottom w:val="none" w:sz="0" w:space="0" w:color="auto"/>
        <w:right w:val="none" w:sz="0" w:space="0" w:color="auto"/>
      </w:divBdr>
    </w:div>
    <w:div w:id="652878990">
      <w:bodyDiv w:val="1"/>
      <w:marLeft w:val="0"/>
      <w:marRight w:val="0"/>
      <w:marTop w:val="0"/>
      <w:marBottom w:val="0"/>
      <w:divBdr>
        <w:top w:val="none" w:sz="0" w:space="0" w:color="auto"/>
        <w:left w:val="none" w:sz="0" w:space="0" w:color="auto"/>
        <w:bottom w:val="none" w:sz="0" w:space="0" w:color="auto"/>
        <w:right w:val="none" w:sz="0" w:space="0" w:color="auto"/>
      </w:divBdr>
    </w:div>
    <w:div w:id="724256385">
      <w:bodyDiv w:val="1"/>
      <w:marLeft w:val="0"/>
      <w:marRight w:val="0"/>
      <w:marTop w:val="0"/>
      <w:marBottom w:val="0"/>
      <w:divBdr>
        <w:top w:val="none" w:sz="0" w:space="0" w:color="auto"/>
        <w:left w:val="none" w:sz="0" w:space="0" w:color="auto"/>
        <w:bottom w:val="none" w:sz="0" w:space="0" w:color="auto"/>
        <w:right w:val="none" w:sz="0" w:space="0" w:color="auto"/>
      </w:divBdr>
    </w:div>
    <w:div w:id="738601307">
      <w:bodyDiv w:val="1"/>
      <w:marLeft w:val="0"/>
      <w:marRight w:val="0"/>
      <w:marTop w:val="0"/>
      <w:marBottom w:val="0"/>
      <w:divBdr>
        <w:top w:val="none" w:sz="0" w:space="0" w:color="auto"/>
        <w:left w:val="none" w:sz="0" w:space="0" w:color="auto"/>
        <w:bottom w:val="none" w:sz="0" w:space="0" w:color="auto"/>
        <w:right w:val="none" w:sz="0" w:space="0" w:color="auto"/>
      </w:divBdr>
    </w:div>
    <w:div w:id="782771176">
      <w:bodyDiv w:val="1"/>
      <w:marLeft w:val="0"/>
      <w:marRight w:val="0"/>
      <w:marTop w:val="0"/>
      <w:marBottom w:val="0"/>
      <w:divBdr>
        <w:top w:val="none" w:sz="0" w:space="0" w:color="auto"/>
        <w:left w:val="none" w:sz="0" w:space="0" w:color="auto"/>
        <w:bottom w:val="none" w:sz="0" w:space="0" w:color="auto"/>
        <w:right w:val="none" w:sz="0" w:space="0" w:color="auto"/>
      </w:divBdr>
    </w:div>
    <w:div w:id="832797799">
      <w:bodyDiv w:val="1"/>
      <w:marLeft w:val="0"/>
      <w:marRight w:val="0"/>
      <w:marTop w:val="0"/>
      <w:marBottom w:val="0"/>
      <w:divBdr>
        <w:top w:val="none" w:sz="0" w:space="0" w:color="auto"/>
        <w:left w:val="none" w:sz="0" w:space="0" w:color="auto"/>
        <w:bottom w:val="none" w:sz="0" w:space="0" w:color="auto"/>
        <w:right w:val="none" w:sz="0" w:space="0" w:color="auto"/>
      </w:divBdr>
    </w:div>
    <w:div w:id="881214233">
      <w:bodyDiv w:val="1"/>
      <w:marLeft w:val="0"/>
      <w:marRight w:val="0"/>
      <w:marTop w:val="0"/>
      <w:marBottom w:val="0"/>
      <w:divBdr>
        <w:top w:val="none" w:sz="0" w:space="0" w:color="auto"/>
        <w:left w:val="none" w:sz="0" w:space="0" w:color="auto"/>
        <w:bottom w:val="none" w:sz="0" w:space="0" w:color="auto"/>
        <w:right w:val="none" w:sz="0" w:space="0" w:color="auto"/>
      </w:divBdr>
    </w:div>
    <w:div w:id="899171833">
      <w:bodyDiv w:val="1"/>
      <w:marLeft w:val="0"/>
      <w:marRight w:val="0"/>
      <w:marTop w:val="0"/>
      <w:marBottom w:val="0"/>
      <w:divBdr>
        <w:top w:val="none" w:sz="0" w:space="0" w:color="auto"/>
        <w:left w:val="none" w:sz="0" w:space="0" w:color="auto"/>
        <w:bottom w:val="none" w:sz="0" w:space="0" w:color="auto"/>
        <w:right w:val="none" w:sz="0" w:space="0" w:color="auto"/>
      </w:divBdr>
    </w:div>
    <w:div w:id="905065252">
      <w:bodyDiv w:val="1"/>
      <w:marLeft w:val="0"/>
      <w:marRight w:val="0"/>
      <w:marTop w:val="0"/>
      <w:marBottom w:val="0"/>
      <w:divBdr>
        <w:top w:val="none" w:sz="0" w:space="0" w:color="auto"/>
        <w:left w:val="none" w:sz="0" w:space="0" w:color="auto"/>
        <w:bottom w:val="none" w:sz="0" w:space="0" w:color="auto"/>
        <w:right w:val="none" w:sz="0" w:space="0" w:color="auto"/>
      </w:divBdr>
    </w:div>
    <w:div w:id="924188913">
      <w:bodyDiv w:val="1"/>
      <w:marLeft w:val="0"/>
      <w:marRight w:val="0"/>
      <w:marTop w:val="0"/>
      <w:marBottom w:val="0"/>
      <w:divBdr>
        <w:top w:val="none" w:sz="0" w:space="0" w:color="auto"/>
        <w:left w:val="none" w:sz="0" w:space="0" w:color="auto"/>
        <w:bottom w:val="none" w:sz="0" w:space="0" w:color="auto"/>
        <w:right w:val="none" w:sz="0" w:space="0" w:color="auto"/>
      </w:divBdr>
    </w:div>
    <w:div w:id="943419833">
      <w:bodyDiv w:val="1"/>
      <w:marLeft w:val="0"/>
      <w:marRight w:val="0"/>
      <w:marTop w:val="0"/>
      <w:marBottom w:val="0"/>
      <w:divBdr>
        <w:top w:val="none" w:sz="0" w:space="0" w:color="auto"/>
        <w:left w:val="none" w:sz="0" w:space="0" w:color="auto"/>
        <w:bottom w:val="none" w:sz="0" w:space="0" w:color="auto"/>
        <w:right w:val="none" w:sz="0" w:space="0" w:color="auto"/>
      </w:divBdr>
    </w:div>
    <w:div w:id="1012799047">
      <w:bodyDiv w:val="1"/>
      <w:marLeft w:val="0"/>
      <w:marRight w:val="0"/>
      <w:marTop w:val="0"/>
      <w:marBottom w:val="0"/>
      <w:divBdr>
        <w:top w:val="none" w:sz="0" w:space="0" w:color="auto"/>
        <w:left w:val="none" w:sz="0" w:space="0" w:color="auto"/>
        <w:bottom w:val="none" w:sz="0" w:space="0" w:color="auto"/>
        <w:right w:val="none" w:sz="0" w:space="0" w:color="auto"/>
      </w:divBdr>
    </w:div>
    <w:div w:id="1021123085">
      <w:bodyDiv w:val="1"/>
      <w:marLeft w:val="0"/>
      <w:marRight w:val="0"/>
      <w:marTop w:val="0"/>
      <w:marBottom w:val="0"/>
      <w:divBdr>
        <w:top w:val="none" w:sz="0" w:space="0" w:color="auto"/>
        <w:left w:val="none" w:sz="0" w:space="0" w:color="auto"/>
        <w:bottom w:val="none" w:sz="0" w:space="0" w:color="auto"/>
        <w:right w:val="none" w:sz="0" w:space="0" w:color="auto"/>
      </w:divBdr>
    </w:div>
    <w:div w:id="1074353038">
      <w:bodyDiv w:val="1"/>
      <w:marLeft w:val="0"/>
      <w:marRight w:val="0"/>
      <w:marTop w:val="0"/>
      <w:marBottom w:val="0"/>
      <w:divBdr>
        <w:top w:val="none" w:sz="0" w:space="0" w:color="auto"/>
        <w:left w:val="none" w:sz="0" w:space="0" w:color="auto"/>
        <w:bottom w:val="none" w:sz="0" w:space="0" w:color="auto"/>
        <w:right w:val="none" w:sz="0" w:space="0" w:color="auto"/>
      </w:divBdr>
    </w:div>
    <w:div w:id="1111825967">
      <w:bodyDiv w:val="1"/>
      <w:marLeft w:val="0"/>
      <w:marRight w:val="0"/>
      <w:marTop w:val="0"/>
      <w:marBottom w:val="0"/>
      <w:divBdr>
        <w:top w:val="none" w:sz="0" w:space="0" w:color="auto"/>
        <w:left w:val="none" w:sz="0" w:space="0" w:color="auto"/>
        <w:bottom w:val="none" w:sz="0" w:space="0" w:color="auto"/>
        <w:right w:val="none" w:sz="0" w:space="0" w:color="auto"/>
      </w:divBdr>
    </w:div>
    <w:div w:id="1217888115">
      <w:bodyDiv w:val="1"/>
      <w:marLeft w:val="0"/>
      <w:marRight w:val="0"/>
      <w:marTop w:val="0"/>
      <w:marBottom w:val="0"/>
      <w:divBdr>
        <w:top w:val="none" w:sz="0" w:space="0" w:color="auto"/>
        <w:left w:val="none" w:sz="0" w:space="0" w:color="auto"/>
        <w:bottom w:val="none" w:sz="0" w:space="0" w:color="auto"/>
        <w:right w:val="none" w:sz="0" w:space="0" w:color="auto"/>
      </w:divBdr>
    </w:div>
    <w:div w:id="1251503666">
      <w:bodyDiv w:val="1"/>
      <w:marLeft w:val="0"/>
      <w:marRight w:val="0"/>
      <w:marTop w:val="0"/>
      <w:marBottom w:val="0"/>
      <w:divBdr>
        <w:top w:val="none" w:sz="0" w:space="0" w:color="auto"/>
        <w:left w:val="none" w:sz="0" w:space="0" w:color="auto"/>
        <w:bottom w:val="none" w:sz="0" w:space="0" w:color="auto"/>
        <w:right w:val="none" w:sz="0" w:space="0" w:color="auto"/>
      </w:divBdr>
    </w:div>
    <w:div w:id="1413624032">
      <w:bodyDiv w:val="1"/>
      <w:marLeft w:val="0"/>
      <w:marRight w:val="0"/>
      <w:marTop w:val="0"/>
      <w:marBottom w:val="0"/>
      <w:divBdr>
        <w:top w:val="none" w:sz="0" w:space="0" w:color="auto"/>
        <w:left w:val="none" w:sz="0" w:space="0" w:color="auto"/>
        <w:bottom w:val="none" w:sz="0" w:space="0" w:color="auto"/>
        <w:right w:val="none" w:sz="0" w:space="0" w:color="auto"/>
      </w:divBdr>
    </w:div>
    <w:div w:id="1451364114">
      <w:bodyDiv w:val="1"/>
      <w:marLeft w:val="0"/>
      <w:marRight w:val="0"/>
      <w:marTop w:val="0"/>
      <w:marBottom w:val="0"/>
      <w:divBdr>
        <w:top w:val="none" w:sz="0" w:space="0" w:color="auto"/>
        <w:left w:val="none" w:sz="0" w:space="0" w:color="auto"/>
        <w:bottom w:val="none" w:sz="0" w:space="0" w:color="auto"/>
        <w:right w:val="none" w:sz="0" w:space="0" w:color="auto"/>
      </w:divBdr>
    </w:div>
    <w:div w:id="1466967833">
      <w:bodyDiv w:val="1"/>
      <w:marLeft w:val="0"/>
      <w:marRight w:val="0"/>
      <w:marTop w:val="0"/>
      <w:marBottom w:val="0"/>
      <w:divBdr>
        <w:top w:val="none" w:sz="0" w:space="0" w:color="auto"/>
        <w:left w:val="none" w:sz="0" w:space="0" w:color="auto"/>
        <w:bottom w:val="none" w:sz="0" w:space="0" w:color="auto"/>
        <w:right w:val="none" w:sz="0" w:space="0" w:color="auto"/>
      </w:divBdr>
    </w:div>
    <w:div w:id="1515001922">
      <w:bodyDiv w:val="1"/>
      <w:marLeft w:val="0"/>
      <w:marRight w:val="0"/>
      <w:marTop w:val="0"/>
      <w:marBottom w:val="0"/>
      <w:divBdr>
        <w:top w:val="none" w:sz="0" w:space="0" w:color="auto"/>
        <w:left w:val="none" w:sz="0" w:space="0" w:color="auto"/>
        <w:bottom w:val="none" w:sz="0" w:space="0" w:color="auto"/>
        <w:right w:val="none" w:sz="0" w:space="0" w:color="auto"/>
      </w:divBdr>
    </w:div>
    <w:div w:id="1560746032">
      <w:bodyDiv w:val="1"/>
      <w:marLeft w:val="0"/>
      <w:marRight w:val="0"/>
      <w:marTop w:val="0"/>
      <w:marBottom w:val="0"/>
      <w:divBdr>
        <w:top w:val="none" w:sz="0" w:space="0" w:color="auto"/>
        <w:left w:val="none" w:sz="0" w:space="0" w:color="auto"/>
        <w:bottom w:val="none" w:sz="0" w:space="0" w:color="auto"/>
        <w:right w:val="none" w:sz="0" w:space="0" w:color="auto"/>
      </w:divBdr>
    </w:div>
    <w:div w:id="1611547511">
      <w:bodyDiv w:val="1"/>
      <w:marLeft w:val="0"/>
      <w:marRight w:val="0"/>
      <w:marTop w:val="0"/>
      <w:marBottom w:val="0"/>
      <w:divBdr>
        <w:top w:val="none" w:sz="0" w:space="0" w:color="auto"/>
        <w:left w:val="none" w:sz="0" w:space="0" w:color="auto"/>
        <w:bottom w:val="none" w:sz="0" w:space="0" w:color="auto"/>
        <w:right w:val="none" w:sz="0" w:space="0" w:color="auto"/>
      </w:divBdr>
    </w:div>
    <w:div w:id="1622766909">
      <w:bodyDiv w:val="1"/>
      <w:marLeft w:val="0"/>
      <w:marRight w:val="0"/>
      <w:marTop w:val="0"/>
      <w:marBottom w:val="0"/>
      <w:divBdr>
        <w:top w:val="none" w:sz="0" w:space="0" w:color="auto"/>
        <w:left w:val="none" w:sz="0" w:space="0" w:color="auto"/>
        <w:bottom w:val="none" w:sz="0" w:space="0" w:color="auto"/>
        <w:right w:val="none" w:sz="0" w:space="0" w:color="auto"/>
      </w:divBdr>
    </w:div>
    <w:div w:id="1676688859">
      <w:bodyDiv w:val="1"/>
      <w:marLeft w:val="0"/>
      <w:marRight w:val="0"/>
      <w:marTop w:val="0"/>
      <w:marBottom w:val="0"/>
      <w:divBdr>
        <w:top w:val="none" w:sz="0" w:space="0" w:color="auto"/>
        <w:left w:val="none" w:sz="0" w:space="0" w:color="auto"/>
        <w:bottom w:val="none" w:sz="0" w:space="0" w:color="auto"/>
        <w:right w:val="none" w:sz="0" w:space="0" w:color="auto"/>
      </w:divBdr>
    </w:div>
    <w:div w:id="1722632801">
      <w:bodyDiv w:val="1"/>
      <w:marLeft w:val="0"/>
      <w:marRight w:val="0"/>
      <w:marTop w:val="0"/>
      <w:marBottom w:val="0"/>
      <w:divBdr>
        <w:top w:val="none" w:sz="0" w:space="0" w:color="auto"/>
        <w:left w:val="none" w:sz="0" w:space="0" w:color="auto"/>
        <w:bottom w:val="none" w:sz="0" w:space="0" w:color="auto"/>
        <w:right w:val="none" w:sz="0" w:space="0" w:color="auto"/>
      </w:divBdr>
    </w:div>
    <w:div w:id="1738701242">
      <w:bodyDiv w:val="1"/>
      <w:marLeft w:val="0"/>
      <w:marRight w:val="0"/>
      <w:marTop w:val="0"/>
      <w:marBottom w:val="0"/>
      <w:divBdr>
        <w:top w:val="none" w:sz="0" w:space="0" w:color="auto"/>
        <w:left w:val="none" w:sz="0" w:space="0" w:color="auto"/>
        <w:bottom w:val="none" w:sz="0" w:space="0" w:color="auto"/>
        <w:right w:val="none" w:sz="0" w:space="0" w:color="auto"/>
      </w:divBdr>
    </w:div>
    <w:div w:id="1805080026">
      <w:bodyDiv w:val="1"/>
      <w:marLeft w:val="0"/>
      <w:marRight w:val="0"/>
      <w:marTop w:val="0"/>
      <w:marBottom w:val="0"/>
      <w:divBdr>
        <w:top w:val="none" w:sz="0" w:space="0" w:color="auto"/>
        <w:left w:val="none" w:sz="0" w:space="0" w:color="auto"/>
        <w:bottom w:val="none" w:sz="0" w:space="0" w:color="auto"/>
        <w:right w:val="none" w:sz="0" w:space="0" w:color="auto"/>
      </w:divBdr>
    </w:div>
    <w:div w:id="1819422662">
      <w:bodyDiv w:val="1"/>
      <w:marLeft w:val="0"/>
      <w:marRight w:val="0"/>
      <w:marTop w:val="0"/>
      <w:marBottom w:val="0"/>
      <w:divBdr>
        <w:top w:val="none" w:sz="0" w:space="0" w:color="auto"/>
        <w:left w:val="none" w:sz="0" w:space="0" w:color="auto"/>
        <w:bottom w:val="none" w:sz="0" w:space="0" w:color="auto"/>
        <w:right w:val="none" w:sz="0" w:space="0" w:color="auto"/>
      </w:divBdr>
    </w:div>
    <w:div w:id="1898665968">
      <w:bodyDiv w:val="1"/>
      <w:marLeft w:val="0"/>
      <w:marRight w:val="0"/>
      <w:marTop w:val="0"/>
      <w:marBottom w:val="0"/>
      <w:divBdr>
        <w:top w:val="none" w:sz="0" w:space="0" w:color="auto"/>
        <w:left w:val="none" w:sz="0" w:space="0" w:color="auto"/>
        <w:bottom w:val="none" w:sz="0" w:space="0" w:color="auto"/>
        <w:right w:val="none" w:sz="0" w:space="0" w:color="auto"/>
      </w:divBdr>
    </w:div>
    <w:div w:id="1914853221">
      <w:bodyDiv w:val="1"/>
      <w:marLeft w:val="0"/>
      <w:marRight w:val="0"/>
      <w:marTop w:val="0"/>
      <w:marBottom w:val="0"/>
      <w:divBdr>
        <w:top w:val="none" w:sz="0" w:space="0" w:color="auto"/>
        <w:left w:val="none" w:sz="0" w:space="0" w:color="auto"/>
        <w:bottom w:val="none" w:sz="0" w:space="0" w:color="auto"/>
        <w:right w:val="none" w:sz="0" w:space="0" w:color="auto"/>
      </w:divBdr>
    </w:div>
    <w:div w:id="1955017490">
      <w:bodyDiv w:val="1"/>
      <w:marLeft w:val="0"/>
      <w:marRight w:val="0"/>
      <w:marTop w:val="0"/>
      <w:marBottom w:val="0"/>
      <w:divBdr>
        <w:top w:val="none" w:sz="0" w:space="0" w:color="auto"/>
        <w:left w:val="none" w:sz="0" w:space="0" w:color="auto"/>
        <w:bottom w:val="none" w:sz="0" w:space="0" w:color="auto"/>
        <w:right w:val="none" w:sz="0" w:space="0" w:color="auto"/>
      </w:divBdr>
    </w:div>
    <w:div w:id="1958828406">
      <w:bodyDiv w:val="1"/>
      <w:marLeft w:val="0"/>
      <w:marRight w:val="0"/>
      <w:marTop w:val="0"/>
      <w:marBottom w:val="0"/>
      <w:divBdr>
        <w:top w:val="none" w:sz="0" w:space="0" w:color="auto"/>
        <w:left w:val="none" w:sz="0" w:space="0" w:color="auto"/>
        <w:bottom w:val="none" w:sz="0" w:space="0" w:color="auto"/>
        <w:right w:val="none" w:sz="0" w:space="0" w:color="auto"/>
      </w:divBdr>
      <w:divsChild>
        <w:div w:id="1210609525">
          <w:marLeft w:val="795"/>
          <w:marRight w:val="0"/>
          <w:marTop w:val="0"/>
          <w:marBottom w:val="0"/>
          <w:divBdr>
            <w:top w:val="none" w:sz="0" w:space="0" w:color="auto"/>
            <w:left w:val="none" w:sz="0" w:space="0" w:color="auto"/>
            <w:bottom w:val="none" w:sz="0" w:space="0" w:color="auto"/>
            <w:right w:val="none" w:sz="0" w:space="0" w:color="auto"/>
          </w:divBdr>
        </w:div>
        <w:div w:id="2129346469">
          <w:marLeft w:val="795"/>
          <w:marRight w:val="0"/>
          <w:marTop w:val="0"/>
          <w:marBottom w:val="0"/>
          <w:divBdr>
            <w:top w:val="none" w:sz="0" w:space="0" w:color="auto"/>
            <w:left w:val="none" w:sz="0" w:space="0" w:color="auto"/>
            <w:bottom w:val="none" w:sz="0" w:space="0" w:color="auto"/>
            <w:right w:val="none" w:sz="0" w:space="0" w:color="auto"/>
          </w:divBdr>
        </w:div>
        <w:div w:id="1256288263">
          <w:marLeft w:val="795"/>
          <w:marRight w:val="0"/>
          <w:marTop w:val="0"/>
          <w:marBottom w:val="0"/>
          <w:divBdr>
            <w:top w:val="none" w:sz="0" w:space="0" w:color="auto"/>
            <w:left w:val="none" w:sz="0" w:space="0" w:color="auto"/>
            <w:bottom w:val="none" w:sz="0" w:space="0" w:color="auto"/>
            <w:right w:val="none" w:sz="0" w:space="0" w:color="auto"/>
          </w:divBdr>
        </w:div>
      </w:divsChild>
    </w:div>
    <w:div w:id="2007124278">
      <w:bodyDiv w:val="1"/>
      <w:marLeft w:val="0"/>
      <w:marRight w:val="0"/>
      <w:marTop w:val="0"/>
      <w:marBottom w:val="0"/>
      <w:divBdr>
        <w:top w:val="none" w:sz="0" w:space="0" w:color="auto"/>
        <w:left w:val="none" w:sz="0" w:space="0" w:color="auto"/>
        <w:bottom w:val="none" w:sz="0" w:space="0" w:color="auto"/>
        <w:right w:val="none" w:sz="0" w:space="0" w:color="auto"/>
      </w:divBdr>
    </w:div>
    <w:div w:id="2017491362">
      <w:bodyDiv w:val="1"/>
      <w:marLeft w:val="0"/>
      <w:marRight w:val="0"/>
      <w:marTop w:val="0"/>
      <w:marBottom w:val="0"/>
      <w:divBdr>
        <w:top w:val="none" w:sz="0" w:space="0" w:color="auto"/>
        <w:left w:val="none" w:sz="0" w:space="0" w:color="auto"/>
        <w:bottom w:val="none" w:sz="0" w:space="0" w:color="auto"/>
        <w:right w:val="none" w:sz="0" w:space="0" w:color="auto"/>
      </w:divBdr>
    </w:div>
    <w:div w:id="2064787571">
      <w:bodyDiv w:val="1"/>
      <w:marLeft w:val="0"/>
      <w:marRight w:val="0"/>
      <w:marTop w:val="0"/>
      <w:marBottom w:val="0"/>
      <w:divBdr>
        <w:top w:val="none" w:sz="0" w:space="0" w:color="auto"/>
        <w:left w:val="none" w:sz="0" w:space="0" w:color="auto"/>
        <w:bottom w:val="none" w:sz="0" w:space="0" w:color="auto"/>
        <w:right w:val="none" w:sz="0" w:space="0" w:color="auto"/>
      </w:divBdr>
    </w:div>
    <w:div w:id="21084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zdf.de/dokumentation/terra-x/aeypten-das-geheimnis-des-ewigen-lebens-100.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y.matterport.com/show/?m=vLYoS66CWpk&amp;back=1" TargetMode="External"/><Relationship Id="rId2" Type="http://schemas.openxmlformats.org/officeDocument/2006/relationships/numbering" Target="numbering.xml"/><Relationship Id="rId16" Type="http://schemas.openxmlformats.org/officeDocument/2006/relationships/hyperlink" Target="https://www.kinderzeitmaschine.de/fruehe-kulturen/aegypten/lucys-wissensbox/religion/die-aegyptischen-goetter-komische-verwandtschaft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kinderzeitmaschine.de/fruehe-kulturen/aegypten/lucys-wissensbox/religion/warum-gibt-es-ueberhaupt-mumien/" TargetMode="External"/><Relationship Id="rId10" Type="http://schemas.openxmlformats.org/officeDocument/2006/relationships/footer" Target="footer1.xml"/><Relationship Id="rId19" Type="http://schemas.openxmlformats.org/officeDocument/2006/relationships/hyperlink" Target="https://creativepark.canon/de/contents/CNT-0010076/index.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kinderzeitmaschine.de/fruehe-kulturen/aegypten/lucys-wissensbox/religion/wie-stellten-sich-die-aegypter-den-himmel-vo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hulministerium.nrw.de/themen/recht/schulgesundheitsrecht/infektionsschutz/impulse-fuer-das-lernen-auf-dista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4550B-FF6B-431B-A7B2-644744FA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1324</Words>
  <Characters>8347</Characters>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2020-07-14T06:07:00Z</cp:lastPrinted>
  <dcterms:created xsi:type="dcterms:W3CDTF">2021-02-04T15:14:00Z</dcterms:created>
  <dcterms:modified xsi:type="dcterms:W3CDTF">2021-02-04T15:47:00Z</dcterms:modified>
</cp:coreProperties>
</file>