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A0BCA" w14:textId="77777777" w:rsidR="00103F3D" w:rsidRPr="00627231" w:rsidRDefault="00103F3D" w:rsidP="00102942">
      <w:pPr>
        <w:pStyle w:val="berschrift1"/>
      </w:pPr>
      <w:r w:rsidRPr="00627231">
        <w:t>Vorbemerkung:</w:t>
      </w:r>
    </w:p>
    <w:p w14:paraId="6A02F756" w14:textId="77777777" w:rsidR="00103F3D" w:rsidRPr="00627231" w:rsidRDefault="00103F3D" w:rsidP="00627231">
      <w:pPr>
        <w:spacing w:after="200"/>
      </w:pPr>
      <w:r w:rsidRPr="00627231">
        <w:t>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w:t>
      </w:r>
      <w:r>
        <w:t xml:space="preserve"> vollständig</w:t>
      </w:r>
      <w:r w:rsidRPr="00627231">
        <w:t xml:space="preserve"> als Distanzunterricht durchzuführen. Die organisatorische Ausgestaltung der lernförderlichen Verknüpfung von Präsenz- und Distanzunterricht obliegt der einzelnen Schule. Hinweise sind </w:t>
      </w:r>
      <w:r>
        <w:t xml:space="preserve">hierzu </w:t>
      </w:r>
      <w:r w:rsidRPr="00627231">
        <w:t>in der „Handreichung zur lernförderlichen Verknüpfung von Präsenz- und Distanzunterricht“ zu finden. Um der Individualität dieser Ausgestaltung Rechnung zu tragen, veröffentlicht die QUA-LiS</w:t>
      </w:r>
      <w:r>
        <w:t xml:space="preserve"> NRW</w:t>
      </w:r>
      <w:r w:rsidRPr="00627231">
        <w:t xml:space="preserve"> u.a. konkretisierte Unterrichtsvorhaben zum Distanzunterricht. </w:t>
      </w:r>
    </w:p>
    <w:p w14:paraId="0ED77C7F" w14:textId="77777777" w:rsidR="00103F3D" w:rsidRPr="00627231" w:rsidRDefault="00103F3D" w:rsidP="00627231">
      <w:pPr>
        <w:spacing w:after="200"/>
      </w:pPr>
      <w:r w:rsidRPr="00627231">
        <w:t xml:space="preserve">Ein für die Präsenz geplanter Unterricht lässt sich nicht 1:1 in die Distanz überführen. Dahingegen lässt sich umgekehrt der für die Distanz geplante Unterricht vollständig in den Präsenzunterricht überführen. </w:t>
      </w:r>
      <w:r>
        <w:t>Die für den Distanzunterricht reduzierten</w:t>
      </w:r>
      <w:r w:rsidRPr="00627231">
        <w:t xml:space="preserve"> synchronen Phasen </w:t>
      </w:r>
      <w:r>
        <w:t>(„So viel asynchrone Kommunikation wie möglich, so viel synchrone wie nötig.“</w:t>
      </w:r>
      <w:r>
        <w:rPr>
          <w:rStyle w:val="Funotenzeichen"/>
        </w:rPr>
        <w:footnoteReference w:id="1"/>
      </w:r>
      <w:r>
        <w:t xml:space="preserve">) </w:t>
      </w:r>
      <w:r w:rsidRPr="00627231">
        <w:t xml:space="preserve">lassen sich für den Präsenzunterricht anreichern, wenn nötig. Es scheint sinnvoll, die Präsenzphasen mit den Inhalten zu gestalten, die in Präsenz deutlich einfacher und somit schneller zu </w:t>
      </w:r>
      <w:r>
        <w:t>realisieren</w:t>
      </w:r>
      <w:r w:rsidRPr="00627231">
        <w:t xml:space="preserve"> sind (z.B. organisatorische Aspekte). Außerdem ist die Durchführung von Klassenarbeiten und Prüfungen gemäß der </w:t>
      </w:r>
      <w:r>
        <w:rPr>
          <w:rFonts w:cs="Arial"/>
          <w:color w:val="000000"/>
        </w:rPr>
        <w:t>„</w:t>
      </w:r>
      <w:r w:rsidRPr="00627231">
        <w:rPr>
          <w:rFonts w:cs="Arial"/>
          <w:color w:val="000000"/>
        </w:rPr>
        <w:t>Zweiten Verordnung zur befristeten Änderung der Ausbildungs- und Prüfungsordnungen gemäß § 52 SchulG” im Präsenzunterricht vorgesehen.</w:t>
      </w:r>
    </w:p>
    <w:p w14:paraId="7BCFCBA8" w14:textId="77777777" w:rsidR="00103F3D" w:rsidRPr="00627231" w:rsidRDefault="00103F3D" w:rsidP="00627231">
      <w:pPr>
        <w:spacing w:after="200"/>
      </w:pPr>
      <w:r w:rsidRPr="00627231">
        <w:t>Das vorliegende Unterrichtsvorhaben soll somit bei der individuellen Ausgestaltung einer lernförderlichen Verknüpfung von Präsenz- und Distanzunterricht unterstützend sein.</w:t>
      </w:r>
    </w:p>
    <w:p w14:paraId="6DC4DCB9" w14:textId="77777777" w:rsidR="00103F3D" w:rsidRPr="00627231" w:rsidRDefault="00103F3D" w:rsidP="00627231">
      <w:pPr>
        <w:spacing w:after="200"/>
      </w:pPr>
    </w:p>
    <w:p w14:paraId="3454863D" w14:textId="77777777" w:rsidR="00103F3D" w:rsidRDefault="00103F3D" w:rsidP="00371F81">
      <w:pPr>
        <w:pStyle w:val="berschrift1"/>
        <w:sectPr w:rsidR="00103F3D" w:rsidSect="00802D91">
          <w:headerReference w:type="default" r:id="rId7"/>
          <w:footerReference w:type="default" r:id="rId8"/>
          <w:pgSz w:w="16838" w:h="11906" w:orient="landscape"/>
          <w:pgMar w:top="1134" w:right="1134" w:bottom="1134" w:left="1134" w:header="709" w:footer="709" w:gutter="0"/>
          <w:cols w:space="708"/>
          <w:docGrid w:linePitch="360"/>
        </w:sectPr>
      </w:pPr>
    </w:p>
    <w:p w14:paraId="29AEB4B1" w14:textId="77777777" w:rsidR="00103F3D" w:rsidRPr="001165E7" w:rsidRDefault="00103F3D" w:rsidP="00371F81">
      <w:pPr>
        <w:pStyle w:val="berschrift1"/>
      </w:pPr>
      <w:r w:rsidRPr="001165E7">
        <w:lastRenderedPageBreak/>
        <w:t>Jahrgangsstufe</w:t>
      </w:r>
      <w:r>
        <w:t xml:space="preserve"> 1</w:t>
      </w:r>
      <w:r w:rsidRPr="001165E7">
        <w:t>:</w:t>
      </w:r>
    </w:p>
    <w:p w14:paraId="2E56BEAC" w14:textId="77777777" w:rsidR="00103F3D" w:rsidRPr="00F07316" w:rsidRDefault="00103F3D" w:rsidP="00341C42">
      <w:pPr>
        <w:rPr>
          <w:b/>
        </w:rPr>
      </w:pPr>
      <w:r>
        <w:t>„Größer, kleiner, gleich - Mathematische Beziehungen herstellen“</w:t>
      </w:r>
      <w:r>
        <w:rPr>
          <w:rStyle w:val="Funotenzeichen"/>
        </w:rPr>
        <w:footnoteReference w:id="2"/>
      </w:r>
    </w:p>
    <w:p w14:paraId="50DD9431" w14:textId="77777777" w:rsidR="00103F3D" w:rsidRPr="00F07316" w:rsidRDefault="00103F3D" w:rsidP="00341C42">
      <w:r w:rsidRPr="00F07316">
        <w:t xml:space="preserve">(ca. </w:t>
      </w:r>
      <w:r>
        <w:t>10</w:t>
      </w:r>
      <w:r w:rsidRPr="00F07316">
        <w:t xml:space="preserve"> U-Stunden)</w:t>
      </w:r>
    </w:p>
    <w:p w14:paraId="5F8AEF1F" w14:textId="77777777" w:rsidR="00103F3D" w:rsidRDefault="00103F3D" w:rsidP="00371F81">
      <w:pPr>
        <w:pStyle w:val="berschrift2"/>
      </w:pPr>
      <w:r>
        <w:t>Inhaltliche Schwerpunkte</w:t>
      </w:r>
    </w:p>
    <w:p w14:paraId="70045180" w14:textId="77777777" w:rsidR="00103F3D" w:rsidRDefault="00103F3D" w:rsidP="002520DB">
      <w:r>
        <w:t>Das vorliegende Unterrichtsvorhaben fördert schwerpunktmäßig inhaltsbezogene Kompetenzen der Schülerinnen und Schüler im Bereich „Zahlen und Operationen“, indem sie tragfähige Zahlvorstellungen erarbeiten, die die Grundlage für weiteres mathematisches Handeln bildet. (vgl. LP M 2.2)</w:t>
      </w:r>
    </w:p>
    <w:p w14:paraId="70B78226" w14:textId="77777777" w:rsidR="00103F3D" w:rsidRDefault="00103F3D" w:rsidP="00294C57"/>
    <w:p w14:paraId="4B08E650" w14:textId="77777777" w:rsidR="00103F3D" w:rsidRDefault="00103F3D" w:rsidP="00294C57">
      <w:r>
        <w:t>Diese Zahlvorstellungen werden entwickelt durch:</w:t>
      </w:r>
    </w:p>
    <w:p w14:paraId="2F78644E" w14:textId="77777777" w:rsidR="00103F3D" w:rsidRPr="0083714E" w:rsidRDefault="00103F3D" w:rsidP="00294C57">
      <w:r w:rsidRPr="0083714E">
        <w:t>Vergleichen der Mächtigkei</w:t>
      </w:r>
      <w:r>
        <w:t xml:space="preserve">t von Mengen </w:t>
      </w:r>
    </w:p>
    <w:p w14:paraId="38ACC4A0" w14:textId="77777777" w:rsidR="00103F3D" w:rsidRDefault="00103F3D" w:rsidP="00016241">
      <w:pPr>
        <w:pStyle w:val="Aufzhlung1"/>
      </w:pPr>
      <w:r>
        <w:t xml:space="preserve">Der direkte Mengenvergleich </w:t>
      </w:r>
    </w:p>
    <w:p w14:paraId="5700021E" w14:textId="77777777" w:rsidR="00103F3D" w:rsidRDefault="00103F3D" w:rsidP="00294C57">
      <w:pPr>
        <w:pStyle w:val="Aufzhlung1"/>
      </w:pPr>
      <w:r>
        <w:t>Bestimmen der Differenzmenge</w:t>
      </w:r>
    </w:p>
    <w:p w14:paraId="365E2A7E" w14:textId="77777777" w:rsidR="00103F3D" w:rsidRDefault="00103F3D" w:rsidP="00294C57">
      <w:pPr>
        <w:pStyle w:val="Aufzhlung1"/>
      </w:pPr>
      <w:r w:rsidRPr="00630CCC">
        <w:t>Fachbegriffe</w:t>
      </w:r>
      <w:r>
        <w:t xml:space="preserve"> und Symbole</w:t>
      </w:r>
      <w:r w:rsidRPr="00630CCC">
        <w:t>: größer als/ kleiner als/ gleich</w:t>
      </w:r>
    </w:p>
    <w:p w14:paraId="5590E556" w14:textId="77777777" w:rsidR="00103F3D" w:rsidRDefault="00103F3D" w:rsidP="00294C57"/>
    <w:p w14:paraId="32BAEB9C" w14:textId="77777777" w:rsidR="00103F3D" w:rsidRDefault="00103F3D" w:rsidP="00016241">
      <w:r>
        <w:t>Beziehungen zwischen Zahlen herstellen</w:t>
      </w:r>
    </w:p>
    <w:p w14:paraId="47ED9191" w14:textId="77777777" w:rsidR="00103F3D" w:rsidRDefault="00103F3D" w:rsidP="00016241">
      <w:pPr>
        <w:pStyle w:val="Aufzhlung1"/>
      </w:pPr>
      <w:r>
        <w:t>Vergleichen von Zahlen (größer als, kleiner als, gleich)</w:t>
      </w:r>
    </w:p>
    <w:p w14:paraId="7FF655F7" w14:textId="77777777" w:rsidR="00103F3D" w:rsidRDefault="00103F3D" w:rsidP="00016241">
      <w:pPr>
        <w:pStyle w:val="Aufzhlung1"/>
      </w:pPr>
      <w:r>
        <w:t>Vorgänger/ Nachfolger bestimmen, Zahlenreihe</w:t>
      </w:r>
    </w:p>
    <w:p w14:paraId="284CF352" w14:textId="77777777" w:rsidR="00103F3D" w:rsidRDefault="00103F3D" w:rsidP="00051399">
      <w:pPr>
        <w:pStyle w:val="Aufzhlung1"/>
        <w:numPr>
          <w:ilvl w:val="0"/>
          <w:numId w:val="0"/>
        </w:numPr>
        <w:ind w:left="227" w:hanging="227"/>
      </w:pPr>
    </w:p>
    <w:p w14:paraId="2B1F5DBE" w14:textId="77777777" w:rsidR="00103F3D" w:rsidRDefault="00103F3D" w:rsidP="00371F81">
      <w:pPr>
        <w:pStyle w:val="berschrift2"/>
      </w:pPr>
      <w:r>
        <w:t>Voraussetzungen (technisch, sozial-emotional)</w:t>
      </w:r>
    </w:p>
    <w:p w14:paraId="6D5C0A67" w14:textId="77777777" w:rsidR="00103F3D" w:rsidRPr="00630CCC" w:rsidRDefault="00103F3D" w:rsidP="00294C57">
      <w:pPr>
        <w:pStyle w:val="berschrift3"/>
      </w:pPr>
      <w:r>
        <w:t>inhaltlich</w:t>
      </w:r>
    </w:p>
    <w:p w14:paraId="7F07FD16" w14:textId="77777777" w:rsidR="00103F3D" w:rsidRPr="00630CCC" w:rsidRDefault="00103F3D" w:rsidP="00294C57">
      <w:pPr>
        <w:pStyle w:val="Aufzhlung1"/>
      </w:pPr>
      <w:r w:rsidRPr="00630CCC">
        <w:t>Formgetreue Notation der Ziffern ist bekannt</w:t>
      </w:r>
    </w:p>
    <w:p w14:paraId="708535F1" w14:textId="77777777" w:rsidR="00103F3D" w:rsidRPr="00630CCC" w:rsidRDefault="00103F3D" w:rsidP="00294C57">
      <w:pPr>
        <w:pStyle w:val="Aufzhlung1"/>
      </w:pPr>
      <w:r w:rsidRPr="00630CCC">
        <w:t>Die Zahlwortreihe ist bekannt</w:t>
      </w:r>
    </w:p>
    <w:p w14:paraId="41734F9E" w14:textId="77777777" w:rsidR="00103F3D" w:rsidRPr="00630CCC" w:rsidRDefault="00103F3D" w:rsidP="00294C57">
      <w:pPr>
        <w:pStyle w:val="Aufzhlung1"/>
      </w:pPr>
      <w:r w:rsidRPr="00630CCC">
        <w:t>Die Schülerinnen und Schüler können Mengen bestimmen</w:t>
      </w:r>
    </w:p>
    <w:p w14:paraId="7FC23DFB" w14:textId="77777777" w:rsidR="00103F3D" w:rsidRPr="00630CCC" w:rsidRDefault="00103F3D" w:rsidP="00294C57">
      <w:pPr>
        <w:pStyle w:val="Aufzhlung1"/>
      </w:pPr>
      <w:r w:rsidRPr="00630CCC">
        <w:t>Sachaufgaben werden in jeder Unterrichtseinheit bearbeitet</w:t>
      </w:r>
    </w:p>
    <w:p w14:paraId="59D0C15D" w14:textId="77777777" w:rsidR="00103F3D" w:rsidRDefault="00103F3D" w:rsidP="00C22B56">
      <w:pPr>
        <w:pStyle w:val="berschrift3"/>
      </w:pPr>
      <w:r>
        <w:t>technisch</w:t>
      </w:r>
    </w:p>
    <w:p w14:paraId="3896FE4D" w14:textId="77777777" w:rsidR="00103F3D" w:rsidRPr="00630CCC" w:rsidRDefault="00103F3D" w:rsidP="00294C57">
      <w:pPr>
        <w:pStyle w:val="Aufzhlung1"/>
      </w:pPr>
      <w:r w:rsidRPr="00630CCC">
        <w:t>Einsatz einer Online-Pinnwand muss nicht bekannt sein, ist aber hilfreich (die Inhalte der Online-Pinnwand werden auch als Wochenplan ausgehändigt)</w:t>
      </w:r>
    </w:p>
    <w:p w14:paraId="13A6B0EF" w14:textId="77777777" w:rsidR="00103F3D" w:rsidRPr="00630CCC" w:rsidRDefault="00103F3D" w:rsidP="00294C57">
      <w:pPr>
        <w:pStyle w:val="Aufzhlung1"/>
      </w:pPr>
      <w:r w:rsidRPr="00630CCC">
        <w:lastRenderedPageBreak/>
        <w:t>Die Schülerinnen und Schüler besitzen digitale Endgeräte und können auf Erklärvideos und digital zur Verfügung gestellte Materialien zugreifen – wenn nicht, muss den betreffenden Lernenden der Inhalt anderweitig verfügbar gemacht werden</w:t>
      </w:r>
    </w:p>
    <w:p w14:paraId="7CDE75F2" w14:textId="77777777" w:rsidR="00103F3D" w:rsidRPr="00630CCC" w:rsidRDefault="00103F3D" w:rsidP="00EC71D4">
      <w:pPr>
        <w:pStyle w:val="Aufzhlung1"/>
      </w:pPr>
      <w:r>
        <w:t xml:space="preserve">Der Beitritt in / die </w:t>
      </w:r>
      <w:r w:rsidRPr="00630CCC">
        <w:t xml:space="preserve">Teilnahme an (Teil-)Videokonferenzen ist </w:t>
      </w:r>
      <w:r>
        <w:t>im Rahmen des Präsenzunterrichts geübt worden</w:t>
      </w:r>
      <w:r w:rsidRPr="00630CCC">
        <w:t xml:space="preserve"> (alternativ: Telefonate zum Feedback mit den einzelnen Schülern führen)</w:t>
      </w:r>
    </w:p>
    <w:p w14:paraId="7D5FBCCC" w14:textId="77777777" w:rsidR="00103F3D" w:rsidRPr="00630CCC" w:rsidRDefault="00103F3D" w:rsidP="00294C57">
      <w:pPr>
        <w:pStyle w:val="Aufzhlung1"/>
      </w:pPr>
      <w:r w:rsidRPr="00630CCC">
        <w:t xml:space="preserve">Schülerinnen und Schüler können (mit Unterstützung der Eltern) Fotos von Arbeitsergebnissen machen und an die Lehrkraft schicken </w:t>
      </w:r>
    </w:p>
    <w:p w14:paraId="5CDACFED" w14:textId="77777777" w:rsidR="00103F3D" w:rsidRPr="00630CCC" w:rsidRDefault="00103F3D" w:rsidP="00294C57">
      <w:pPr>
        <w:pStyle w:val="Aufzhlung1"/>
      </w:pPr>
      <w:r w:rsidRPr="00630CCC">
        <w:t xml:space="preserve">Die Schülerinnen und Schüler können an einer </w:t>
      </w:r>
      <w:r>
        <w:t xml:space="preserve">Online-Sprechstunde teilnehmen </w:t>
      </w:r>
    </w:p>
    <w:p w14:paraId="51678DA4" w14:textId="77777777" w:rsidR="00103F3D" w:rsidRDefault="00103F3D" w:rsidP="00C22B56">
      <w:pPr>
        <w:pStyle w:val="berschrift3"/>
      </w:pPr>
      <w:r>
        <w:t>sozial-emotional</w:t>
      </w:r>
    </w:p>
    <w:p w14:paraId="0CB19E8E" w14:textId="77777777" w:rsidR="00103F3D" w:rsidRPr="00630CCC" w:rsidRDefault="00103F3D" w:rsidP="00294C57">
      <w:pPr>
        <w:pStyle w:val="Aufzhlung1"/>
      </w:pPr>
      <w:r w:rsidRPr="00630CCC">
        <w:t>Gesprächsregeln sind bekannt</w:t>
      </w:r>
    </w:p>
    <w:p w14:paraId="151C5620" w14:textId="77777777" w:rsidR="00103F3D" w:rsidRPr="00630CCC" w:rsidRDefault="00103F3D" w:rsidP="00294C57">
      <w:pPr>
        <w:pStyle w:val="Aufzhlung1"/>
      </w:pPr>
      <w:r w:rsidRPr="00630CCC">
        <w:t>Feedback-Kultur innerhalb der Klasse ist angebahnt</w:t>
      </w:r>
    </w:p>
    <w:p w14:paraId="7B20C75D" w14:textId="77777777" w:rsidR="00103F3D" w:rsidRPr="00630CCC" w:rsidRDefault="00103F3D" w:rsidP="00294C57">
      <w:pPr>
        <w:pStyle w:val="Aufzhlung1"/>
      </w:pPr>
      <w:r w:rsidRPr="00630CCC">
        <w:t>Am Anfang des Schuljahres wurden feste Lernpartner festgelegt, die sich (mit Unterstützung der Eltern) telefonisch, per Chat oder Video über Produkte/Schwierigkeiten austauschen.</w:t>
      </w:r>
    </w:p>
    <w:p w14:paraId="338D2E67" w14:textId="77777777" w:rsidR="00103F3D" w:rsidRDefault="00103F3D" w:rsidP="00102942">
      <w:pPr>
        <w:pStyle w:val="berschrift2"/>
      </w:pPr>
      <w:r>
        <w:t>Allgemeine Hinweise zum Präsenz- und/oder Distanzunterricht</w:t>
      </w:r>
    </w:p>
    <w:p w14:paraId="4A39E362" w14:textId="77777777" w:rsidR="00103F3D" w:rsidRDefault="00103F3D" w:rsidP="00294C57">
      <w:pPr>
        <w:pStyle w:val="Aufzhlung1"/>
      </w:pPr>
      <w:r>
        <w:t>Bereitstellung von Materialien (wenn kein Präsenzunterricht möglich ist, erhalten die Schülerinnen und Schüler die Materialien vor der ersten Videokonferenz)</w:t>
      </w:r>
    </w:p>
    <w:p w14:paraId="29D508C2" w14:textId="77777777" w:rsidR="00103F3D" w:rsidRDefault="00103F3D" w:rsidP="00294C57">
      <w:pPr>
        <w:pStyle w:val="Aufzhlung1"/>
      </w:pPr>
      <w:r>
        <w:t xml:space="preserve">Zur Strukturierung der Arbeit erhalten alle Schülerinnen und Schüler einen Wochenplan mit einer Übersicht der Aufgaben, auf dem sie erledigten Aufgaben markieren können (die Inhalte entsprechen der Online-Pinnwand). </w:t>
      </w:r>
    </w:p>
    <w:p w14:paraId="6CBDD25D" w14:textId="77777777" w:rsidR="00103F3D" w:rsidRDefault="00103F3D" w:rsidP="00294C57">
      <w:pPr>
        <w:pStyle w:val="Aufzhlung1"/>
      </w:pPr>
      <w:r>
        <w:t xml:space="preserve">Absprachen zur Kommunikation während des Distanzunterrichts und Eintrag in einen Wochenplan: </w:t>
      </w:r>
    </w:p>
    <w:p w14:paraId="493C3C76" w14:textId="77777777" w:rsidR="00103F3D" w:rsidRDefault="00103F3D" w:rsidP="00294C57">
      <w:pPr>
        <w:pStyle w:val="Aufzhlung2"/>
      </w:pPr>
      <w:r>
        <w:t>Mindestens ein synchroner Kontakt zwischen Lehrkraft und Kind pro Woche</w:t>
      </w:r>
    </w:p>
    <w:p w14:paraId="26E84C51" w14:textId="77777777" w:rsidR="00103F3D" w:rsidRDefault="00103F3D" w:rsidP="00EC71D4">
      <w:pPr>
        <w:pStyle w:val="Aufzhlung2"/>
      </w:pPr>
      <w:r>
        <w:t>Videokonferenzen mit jeweils der halben Klasse oder in noch kleineren Gruppen (Lernpartner in derselben Teilgruppe) – in der 1. Klasse muss die Videokonferenz möglichst schnell beginnen können, damit die Aufmerksamkeit der Lernenden nicht nachlässt. Je mehr Teilnehmende die Konferenz hat, desto länger dauert meist die Phase, bis alle Teilnehmenden startbereit sind.</w:t>
      </w:r>
      <w:r w:rsidRPr="00EC71D4">
        <w:t xml:space="preserve"> </w:t>
      </w:r>
      <w:r>
        <w:t>Ziel dieser Videokonferenzen ist vorrangig die Beziehungspflege der Schülerinnen und Schüler untereinander, nicht die Vermittlung der Lerninhalte.</w:t>
      </w:r>
    </w:p>
    <w:p w14:paraId="38C483E9" w14:textId="77777777" w:rsidR="00103F3D" w:rsidRDefault="00103F3D" w:rsidP="00294C57">
      <w:pPr>
        <w:pStyle w:val="Aufzhlung2"/>
      </w:pPr>
      <w:r>
        <w:t>mindestens ein persönlicher Kontakt mit der Lehrkraft pro Woche</w:t>
      </w:r>
    </w:p>
    <w:p w14:paraId="66055C3B" w14:textId="77777777" w:rsidR="00103F3D" w:rsidRDefault="00103F3D" w:rsidP="00A9750F">
      <w:pPr>
        <w:pStyle w:val="Aufzhlung1"/>
      </w:pPr>
      <w:r>
        <w:t>Weitere organisatorische Hilfen zur Vorbereitung der asynchronen Phase, z.B. Möglichkeiten zur Kontaktaufnahme mit der Lehrkraft bei dringenden Problemen; gemeinsames Üben im Präsenzunterricht, wie Lernplattform und Videos aufgerufen werden können</w:t>
      </w:r>
    </w:p>
    <w:p w14:paraId="76B0346C" w14:textId="77777777" w:rsidR="00103F3D" w:rsidRDefault="00103F3D" w:rsidP="00294C57">
      <w:pPr>
        <w:pStyle w:val="Aufzhlung1"/>
      </w:pPr>
      <w:r>
        <w:t>Arbeitsmaterialien (Lehrwerk und zusätzliche von der Lehrkraft bereitgestellte Materialien – hier: vorbereitete Spielsets „Hamstern“)</w:t>
      </w:r>
    </w:p>
    <w:p w14:paraId="60D81023" w14:textId="77777777" w:rsidR="00103F3D" w:rsidRDefault="00103F3D" w:rsidP="00294C57">
      <w:pPr>
        <w:pStyle w:val="Aufzhlung1"/>
      </w:pPr>
      <w:r>
        <w:t xml:space="preserve">Beziehungspflege im Einzelkontakt zwischen Lehrkraft und Kind </w:t>
      </w:r>
    </w:p>
    <w:p w14:paraId="5BF00720" w14:textId="77777777" w:rsidR="00103F3D" w:rsidRDefault="00103F3D" w:rsidP="00294C57">
      <w:pPr>
        <w:pStyle w:val="Aufzhlung2"/>
      </w:pPr>
      <w:r>
        <w:t xml:space="preserve">Feedback zu bisherigen Ergebnissen </w:t>
      </w:r>
    </w:p>
    <w:p w14:paraId="224E2C7F" w14:textId="77777777" w:rsidR="00103F3D" w:rsidRDefault="00103F3D" w:rsidP="00294C57">
      <w:pPr>
        <w:pStyle w:val="Aufzhlung2"/>
      </w:pPr>
      <w:r>
        <w:t xml:space="preserve">Hilfe bei aufgetretenen Problemen </w:t>
      </w:r>
    </w:p>
    <w:p w14:paraId="2C0DBDC2" w14:textId="77777777" w:rsidR="00103F3D" w:rsidRDefault="00103F3D" w:rsidP="00EC71D4">
      <w:pPr>
        <w:pStyle w:val="Aufzhlung2"/>
      </w:pPr>
      <w:r>
        <w:lastRenderedPageBreak/>
        <w:t>Durchführbar innerhalb der Online-Sprechstunde/ durch Kontakt per Mail/ per Sprachnachrichten oder kurzem Feedback-Video, z.B. in LOGINEO NRW LMS</w:t>
      </w:r>
    </w:p>
    <w:p w14:paraId="2635891B" w14:textId="77777777" w:rsidR="00103F3D" w:rsidRDefault="00103F3D" w:rsidP="00294C57">
      <w:pPr>
        <w:pStyle w:val="Aufzhlung1"/>
      </w:pPr>
      <w:r>
        <w:t xml:space="preserve">Erarbeitung der Fachbegriffe und Symbole sowie Aufgabenstellungen durch Lernvideos </w:t>
      </w:r>
    </w:p>
    <w:p w14:paraId="6ED98B2D" w14:textId="77777777" w:rsidR="00103F3D" w:rsidRDefault="00103F3D" w:rsidP="00294C57">
      <w:pPr>
        <w:pStyle w:val="Aufzhlung1"/>
      </w:pPr>
      <w:r>
        <w:t xml:space="preserve">Generell gilt in Klasse 1: Da die Schülerinnen und Schüler noch keine Aufgabenstellungen und Hinweise lesen können, müssen verstärkt Videos, ggf. auch Fotos, Abbildungen oder Tonaufnahmen, im Distanzunterricht zur Verfügung gestellt werden. Deren Inhalte sind Aufgabenstellungen, Erklärungen sowie Beispielhandlungen.  </w:t>
      </w:r>
    </w:p>
    <w:p w14:paraId="2ABD2A4C" w14:textId="77777777" w:rsidR="00103F3D" w:rsidRDefault="00103F3D" w:rsidP="00294C57">
      <w:pPr>
        <w:pStyle w:val="Aufzhlung1"/>
      </w:pPr>
      <w:r>
        <w:t>Übung der Fachbegriffe und Symbole</w:t>
      </w:r>
    </w:p>
    <w:p w14:paraId="360C5D48" w14:textId="77777777" w:rsidR="00103F3D" w:rsidRPr="00F07316" w:rsidRDefault="00103F3D" w:rsidP="00371F81">
      <w:pPr>
        <w:pStyle w:val="berschrift2"/>
      </w:pPr>
      <w:r>
        <w:t>Lernerfolgsüberprüfung und Leistungsbewertung</w:t>
      </w:r>
      <w:r w:rsidRPr="00F07316">
        <w:t>:</w:t>
      </w:r>
    </w:p>
    <w:p w14:paraId="13636B6D" w14:textId="085960C8" w:rsidR="00103F3D" w:rsidRDefault="00103F3D" w:rsidP="00294C57">
      <w:pPr>
        <w:pStyle w:val="Aufzhlung1"/>
      </w:pPr>
      <w:bookmarkStart w:id="0" w:name="_Hlk8887075"/>
      <w:r>
        <w:t>Dokumentation auf einem von der Lehrkraft erstellten Beobachtungsbogen im Rahmen des Präsenzunterrichts</w:t>
      </w:r>
    </w:p>
    <w:p w14:paraId="67E282D7" w14:textId="3A105131" w:rsidR="007D4CA3" w:rsidRDefault="007D4CA3" w:rsidP="00294C57">
      <w:pPr>
        <w:pStyle w:val="Aufzhlung1"/>
      </w:pPr>
      <w:r>
        <w:t>Anbahnung von Portfolioarbeit durch einen Bogen zur individuellen Lernfortschrittsreflexion durch die Schülerinnen und Schüler (Ankreuzen, Smileys oder mit Unterstützung der Eltern auszufüllen)</w:t>
      </w:r>
    </w:p>
    <w:p w14:paraId="681CE706" w14:textId="77777777" w:rsidR="00103F3D" w:rsidRDefault="00103F3D" w:rsidP="00294C57">
      <w:pPr>
        <w:pStyle w:val="Aufzhlung1"/>
      </w:pPr>
      <w:r>
        <w:t>Die im Distanzunterricht angefertigten Arbeitsergebnisse geben Aufschluss über den individuellen Leistungsfortschritt (Im Zweifel innerhalb einer Online-Sprechstunde dem Kind persönlich noch einmal eine entsprechende Aufgabe stellen um die Leistung zu überprüfen)</w:t>
      </w:r>
    </w:p>
    <w:p w14:paraId="37D7B463" w14:textId="77777777" w:rsidR="00103F3D" w:rsidRDefault="00103F3D" w:rsidP="00294C57">
      <w:pPr>
        <w:pStyle w:val="Aufzhlung1"/>
      </w:pPr>
      <w:r>
        <w:t>weitere Leistungsbeurteilung erfolgt über eine kurze, schriftliche Lernzielüberprüfung im Rahmen des Präsenzunterrichts</w:t>
      </w:r>
    </w:p>
    <w:p w14:paraId="357FA5CF" w14:textId="63054C53" w:rsidR="007D4CA3" w:rsidRDefault="007D4CA3" w:rsidP="00371F81">
      <w:pPr>
        <w:rPr>
          <w:rFonts w:eastAsia="Times New Roman" w:cs="Arial"/>
          <w:szCs w:val="20"/>
        </w:rPr>
      </w:pPr>
    </w:p>
    <w:p w14:paraId="5D4DF99F" w14:textId="5FFDA722" w:rsidR="007D4CA3" w:rsidRDefault="007D4CA3" w:rsidP="00371F81">
      <w:pPr>
        <w:rPr>
          <w:rFonts w:eastAsia="Times New Roman" w:cs="Arial"/>
          <w:szCs w:val="20"/>
        </w:rPr>
      </w:pPr>
    </w:p>
    <w:p w14:paraId="2101BBC3" w14:textId="30F31230" w:rsidR="007D4CA3" w:rsidRDefault="007D4CA3" w:rsidP="007D4CA3">
      <w:pPr>
        <w:pStyle w:val="berschrift2"/>
      </w:pPr>
      <w:r>
        <w:t>Materialien</w:t>
      </w:r>
    </w:p>
    <w:p w14:paraId="780D91D4" w14:textId="7C1E95D4" w:rsidR="007D4CA3" w:rsidRDefault="007D4CA3" w:rsidP="007D4CA3">
      <w:pPr>
        <w:pStyle w:val="Aufzhlung1"/>
        <w:rPr>
          <w:lang w:eastAsia="de-DE"/>
        </w:rPr>
      </w:pPr>
      <w:r>
        <w:rPr>
          <w:lang w:eastAsia="de-DE"/>
        </w:rPr>
        <w:t>Erklärvideos (Vergleich von Mengen, Spiel: Hamstern, Einführung der Symbole, Zahlenfolgen vervollständigen</w:t>
      </w:r>
      <w:r w:rsidR="00254264">
        <w:rPr>
          <w:lang w:eastAsia="de-DE"/>
        </w:rPr>
        <w:t xml:space="preserve"> – von der Lehrkraft erstellt</w:t>
      </w:r>
      <w:r>
        <w:rPr>
          <w:lang w:eastAsia="de-DE"/>
        </w:rPr>
        <w:t>)</w:t>
      </w:r>
    </w:p>
    <w:p w14:paraId="078220CE" w14:textId="2920B360" w:rsidR="007D4CA3" w:rsidRDefault="007D4CA3" w:rsidP="007D4CA3">
      <w:pPr>
        <w:pStyle w:val="Aufzhlung1"/>
        <w:rPr>
          <w:lang w:eastAsia="de-DE"/>
        </w:rPr>
      </w:pPr>
      <w:r>
        <w:rPr>
          <w:lang w:eastAsia="de-DE"/>
        </w:rPr>
        <w:t>Spielset „Hamstern“</w:t>
      </w:r>
    </w:p>
    <w:p w14:paraId="668E3AA5" w14:textId="5F588372" w:rsidR="007D4CA3" w:rsidRDefault="007D4CA3" w:rsidP="007D4CA3">
      <w:pPr>
        <w:pStyle w:val="Aufzhlung1"/>
        <w:rPr>
          <w:lang w:eastAsia="de-DE"/>
        </w:rPr>
      </w:pPr>
      <w:r>
        <w:rPr>
          <w:lang w:eastAsia="de-DE"/>
        </w:rPr>
        <w:t>Arbeitsblatt zur Vorbereitung der interaktiven Übung</w:t>
      </w:r>
      <w:r w:rsidR="00D11958">
        <w:rPr>
          <w:lang w:eastAsia="de-DE"/>
        </w:rPr>
        <w:t xml:space="preserve"> „Größer, kleiner oder gleich?“</w:t>
      </w:r>
    </w:p>
    <w:p w14:paraId="76F15357" w14:textId="5C2BF61B" w:rsidR="007D4CA3" w:rsidRDefault="007D4CA3" w:rsidP="007D4CA3">
      <w:pPr>
        <w:pStyle w:val="Aufzhlung1"/>
        <w:rPr>
          <w:lang w:eastAsia="de-DE"/>
        </w:rPr>
      </w:pPr>
      <w:r>
        <w:rPr>
          <w:lang w:eastAsia="de-DE"/>
        </w:rPr>
        <w:t>Interaktive Übung</w:t>
      </w:r>
      <w:r w:rsidR="00D11958">
        <w:rPr>
          <w:lang w:eastAsia="de-DE"/>
        </w:rPr>
        <w:t xml:space="preserve"> „Größer, kleiner oder gleich?“</w:t>
      </w:r>
      <w:r>
        <w:rPr>
          <w:lang w:eastAsia="de-DE"/>
        </w:rPr>
        <w:t xml:space="preserve"> mit den Ergebnissen der Schülerinnen und Schüler</w:t>
      </w:r>
    </w:p>
    <w:p w14:paraId="79322AD7" w14:textId="79628F73" w:rsidR="007D4CA3" w:rsidRDefault="007D4CA3" w:rsidP="007D4CA3">
      <w:pPr>
        <w:pStyle w:val="Aufzhlung1"/>
        <w:rPr>
          <w:lang w:eastAsia="de-DE"/>
        </w:rPr>
      </w:pPr>
      <w:r>
        <w:rPr>
          <w:lang w:eastAsia="de-DE"/>
        </w:rPr>
        <w:t>Zahlenkarten von 0 bis 20</w:t>
      </w:r>
    </w:p>
    <w:p w14:paraId="50C27EC4" w14:textId="5ABFDFD2" w:rsidR="007D4CA3" w:rsidRDefault="007D4CA3" w:rsidP="007D4CA3">
      <w:pPr>
        <w:pStyle w:val="Aufzhlung1"/>
        <w:rPr>
          <w:lang w:eastAsia="de-DE"/>
        </w:rPr>
        <w:sectPr w:rsidR="007D4CA3" w:rsidSect="00802D91">
          <w:pgSz w:w="16838" w:h="11906" w:orient="landscape"/>
          <w:pgMar w:top="1134" w:right="1134" w:bottom="1134" w:left="1134" w:header="709" w:footer="709" w:gutter="0"/>
          <w:cols w:space="708"/>
          <w:docGrid w:linePitch="360"/>
        </w:sectPr>
      </w:pPr>
      <w:r>
        <w:rPr>
          <w:lang w:eastAsia="de-DE"/>
        </w:rPr>
        <w:t>Materialien aus dem in der Klassen genutzten Lehrwerk</w:t>
      </w:r>
    </w:p>
    <w:p w14:paraId="14DF19FB" w14:textId="77777777" w:rsidR="00103F3D" w:rsidRPr="00630CCC" w:rsidRDefault="00103F3D" w:rsidP="00630CCC">
      <w:pPr>
        <w:pStyle w:val="berschrift2"/>
      </w:pPr>
      <w:r w:rsidRPr="00630CCC">
        <w:lastRenderedPageBreak/>
        <w:t>Mögliche Gestaltung einer Online-Pinnwand</w:t>
      </w:r>
    </w:p>
    <w:p w14:paraId="4DF47FCF" w14:textId="77777777" w:rsidR="00103F3D" w:rsidRPr="00630CCC" w:rsidRDefault="00103F3D" w:rsidP="00630CCC">
      <w:pPr>
        <w:rPr>
          <w:lang w:eastAsia="de-DE"/>
        </w:rPr>
      </w:pPr>
      <w:r w:rsidRPr="00630CCC">
        <w:rPr>
          <w:lang w:eastAsia="de-DE"/>
        </w:rPr>
        <w:t>Die Aufgaben dieser Online-Pinnwand stehen auch in Papierform als Wochenplan zum Abhaken für die Kinder zur Verfügung</w:t>
      </w:r>
    </w:p>
    <w:tbl>
      <w:tblPr>
        <w:tblW w:w="145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2919"/>
        <w:gridCol w:w="2919"/>
        <w:gridCol w:w="2919"/>
        <w:gridCol w:w="2919"/>
      </w:tblGrid>
      <w:tr w:rsidR="00103F3D" w:rsidRPr="00D42058" w14:paraId="11A7B10C" w14:textId="77777777">
        <w:trPr>
          <w:trHeight w:val="1114"/>
          <w:tblHeader/>
        </w:trPr>
        <w:tc>
          <w:tcPr>
            <w:tcW w:w="2919" w:type="dxa"/>
            <w:shd w:val="pct15" w:color="auto" w:fill="auto"/>
            <w:vAlign w:val="center"/>
          </w:tcPr>
          <w:p w14:paraId="37D808EF" w14:textId="77777777" w:rsidR="00103F3D" w:rsidRPr="00D42058" w:rsidRDefault="00103F3D" w:rsidP="00CD51D7">
            <w:pPr>
              <w:rPr>
                <w:b/>
                <w:sz w:val="24"/>
                <w:lang w:eastAsia="de-DE"/>
              </w:rPr>
            </w:pPr>
            <w:r>
              <w:rPr>
                <w:b/>
                <w:sz w:val="24"/>
                <w:lang w:eastAsia="de-DE"/>
              </w:rPr>
              <w:t>Begrüßung/ Information</w:t>
            </w:r>
          </w:p>
        </w:tc>
        <w:tc>
          <w:tcPr>
            <w:tcW w:w="2919" w:type="dxa"/>
            <w:shd w:val="pct15" w:color="auto" w:fill="auto"/>
            <w:vAlign w:val="center"/>
          </w:tcPr>
          <w:p w14:paraId="75DB7F67" w14:textId="77777777" w:rsidR="00103F3D" w:rsidRPr="00D42058" w:rsidRDefault="00103F3D" w:rsidP="00630CCC">
            <w:pPr>
              <w:rPr>
                <w:b/>
                <w:sz w:val="24"/>
                <w:lang w:eastAsia="de-DE"/>
              </w:rPr>
            </w:pPr>
            <w:r w:rsidRPr="00D42058">
              <w:rPr>
                <w:b/>
                <w:sz w:val="24"/>
                <w:lang w:eastAsia="de-DE"/>
              </w:rPr>
              <w:t xml:space="preserve">Vergleichen von Mengen </w:t>
            </w:r>
          </w:p>
        </w:tc>
        <w:tc>
          <w:tcPr>
            <w:tcW w:w="2919" w:type="dxa"/>
            <w:shd w:val="pct15" w:color="auto" w:fill="auto"/>
            <w:vAlign w:val="center"/>
          </w:tcPr>
          <w:p w14:paraId="00B396AC" w14:textId="77777777" w:rsidR="00103F3D" w:rsidRPr="00D42058" w:rsidRDefault="00103F3D" w:rsidP="00630CCC">
            <w:pPr>
              <w:rPr>
                <w:b/>
                <w:sz w:val="24"/>
                <w:lang w:eastAsia="de-DE"/>
              </w:rPr>
            </w:pPr>
            <w:r w:rsidRPr="00D42058">
              <w:rPr>
                <w:b/>
                <w:sz w:val="24"/>
                <w:lang w:eastAsia="de-DE"/>
              </w:rPr>
              <w:t xml:space="preserve">Übungen zum Vergleichen von Mengen </w:t>
            </w:r>
          </w:p>
        </w:tc>
        <w:tc>
          <w:tcPr>
            <w:tcW w:w="2919" w:type="dxa"/>
            <w:shd w:val="pct15" w:color="auto" w:fill="auto"/>
            <w:vAlign w:val="center"/>
          </w:tcPr>
          <w:p w14:paraId="04A7E887" w14:textId="77777777" w:rsidR="00103F3D" w:rsidRPr="00D42058" w:rsidRDefault="00103F3D" w:rsidP="00630CCC">
            <w:pPr>
              <w:rPr>
                <w:b/>
                <w:sz w:val="24"/>
                <w:lang w:eastAsia="de-DE"/>
              </w:rPr>
            </w:pPr>
            <w:r w:rsidRPr="00D42058">
              <w:rPr>
                <w:b/>
                <w:sz w:val="24"/>
                <w:lang w:eastAsia="de-DE"/>
              </w:rPr>
              <w:t xml:space="preserve">Zahlenreihen </w:t>
            </w:r>
          </w:p>
        </w:tc>
        <w:tc>
          <w:tcPr>
            <w:tcW w:w="2919" w:type="dxa"/>
            <w:shd w:val="pct15" w:color="auto" w:fill="auto"/>
            <w:vAlign w:val="center"/>
          </w:tcPr>
          <w:p w14:paraId="389044AF" w14:textId="77777777" w:rsidR="00103F3D" w:rsidRPr="00D42058" w:rsidRDefault="00103F3D" w:rsidP="00630CCC">
            <w:pPr>
              <w:rPr>
                <w:b/>
                <w:sz w:val="24"/>
                <w:lang w:eastAsia="de-DE"/>
              </w:rPr>
            </w:pPr>
            <w:r w:rsidRPr="00D42058">
              <w:rPr>
                <w:b/>
                <w:sz w:val="24"/>
                <w:lang w:eastAsia="de-DE"/>
              </w:rPr>
              <w:t>Übungen an der Zahlenreihe</w:t>
            </w:r>
          </w:p>
        </w:tc>
      </w:tr>
      <w:tr w:rsidR="00103F3D" w:rsidRPr="00D42058" w14:paraId="3847C31D" w14:textId="77777777">
        <w:trPr>
          <w:trHeight w:val="1041"/>
        </w:trPr>
        <w:tc>
          <w:tcPr>
            <w:tcW w:w="2919" w:type="dxa"/>
          </w:tcPr>
          <w:p w14:paraId="693FC7D0" w14:textId="77777777" w:rsidR="00103F3D" w:rsidRPr="00D42058" w:rsidRDefault="00103F3D" w:rsidP="00CD51D7">
            <w:pPr>
              <w:rPr>
                <w:lang w:eastAsia="de-DE"/>
              </w:rPr>
            </w:pPr>
            <w:r>
              <w:rPr>
                <w:lang w:eastAsia="de-DE"/>
              </w:rPr>
              <w:t>Begrüßung, ggf. mit Video- oder Audiodatei; Vorstellung des Themas</w:t>
            </w:r>
          </w:p>
        </w:tc>
        <w:tc>
          <w:tcPr>
            <w:tcW w:w="2919" w:type="dxa"/>
            <w:shd w:val="clear" w:color="auto" w:fill="FF0000"/>
          </w:tcPr>
          <w:p w14:paraId="4EE16814" w14:textId="7B6341F0" w:rsidR="00103F3D" w:rsidRPr="00D42058" w:rsidRDefault="00103F3D" w:rsidP="00630CCC">
            <w:pPr>
              <w:rPr>
                <w:lang w:eastAsia="de-DE"/>
              </w:rPr>
            </w:pPr>
            <w:r w:rsidRPr="00D42058">
              <w:rPr>
                <w:lang w:eastAsia="de-DE"/>
              </w:rPr>
              <w:t>Schau dir das Erklärvideo</w:t>
            </w:r>
            <w:r w:rsidR="0074010C">
              <w:rPr>
                <w:lang w:eastAsia="de-DE"/>
              </w:rPr>
              <w:t xml:space="preserve"> </w:t>
            </w:r>
            <w:r w:rsidRPr="00D42058">
              <w:rPr>
                <w:lang w:eastAsia="de-DE"/>
              </w:rPr>
              <w:t xml:space="preserve"> an.</w:t>
            </w:r>
            <w:r w:rsidRPr="00D42058">
              <w:rPr>
                <w:lang w:eastAsia="de-DE"/>
              </w:rPr>
              <w:br/>
              <w:t>(Anm.: die Begriffe „mehr als“/ „weniger als“ sollen thematisiert werden.)</w:t>
            </w:r>
          </w:p>
        </w:tc>
        <w:tc>
          <w:tcPr>
            <w:tcW w:w="2919" w:type="dxa"/>
            <w:shd w:val="clear" w:color="auto" w:fill="FF0000"/>
          </w:tcPr>
          <w:p w14:paraId="3862A839" w14:textId="77777777" w:rsidR="00103F3D" w:rsidRPr="00D42058" w:rsidRDefault="00103F3D" w:rsidP="00630CCC">
            <w:pPr>
              <w:rPr>
                <w:lang w:eastAsia="de-DE"/>
              </w:rPr>
            </w:pPr>
            <w:r w:rsidRPr="00D42058">
              <w:rPr>
                <w:lang w:eastAsia="de-DE"/>
              </w:rPr>
              <w:t>Bearbeite die Aufgaben im Arbeitsheft.</w:t>
            </w:r>
          </w:p>
          <w:p w14:paraId="3BDC6E32" w14:textId="77777777" w:rsidR="00103F3D" w:rsidRPr="00D42058" w:rsidRDefault="00103F3D" w:rsidP="00630CCC">
            <w:pPr>
              <w:rPr>
                <w:lang w:eastAsia="de-DE"/>
              </w:rPr>
            </w:pPr>
            <w:r w:rsidRPr="00D42058">
              <w:rPr>
                <w:lang w:eastAsia="de-DE"/>
              </w:rPr>
              <w:t xml:space="preserve">(Anm. zum Inhalt: Übungen zum direkten Mengenvergleich) </w:t>
            </w:r>
          </w:p>
        </w:tc>
        <w:tc>
          <w:tcPr>
            <w:tcW w:w="2919" w:type="dxa"/>
            <w:shd w:val="clear" w:color="auto" w:fill="6699FF"/>
          </w:tcPr>
          <w:p w14:paraId="127C45B0" w14:textId="77777777" w:rsidR="00103F3D" w:rsidRPr="00D42058" w:rsidRDefault="00103F3D" w:rsidP="00630CCC">
            <w:pPr>
              <w:rPr>
                <w:lang w:eastAsia="de-DE"/>
              </w:rPr>
            </w:pPr>
            <w:r w:rsidRPr="00D42058">
              <w:rPr>
                <w:lang w:eastAsia="de-DE"/>
              </w:rPr>
              <w:t>Schau dir das Erklärvideo an.</w:t>
            </w:r>
          </w:p>
        </w:tc>
        <w:tc>
          <w:tcPr>
            <w:tcW w:w="2919" w:type="dxa"/>
            <w:shd w:val="clear" w:color="auto" w:fill="6699FF"/>
          </w:tcPr>
          <w:p w14:paraId="448A3C64" w14:textId="77777777" w:rsidR="00103F3D" w:rsidRPr="00D42058" w:rsidRDefault="00103F3D" w:rsidP="00630CCC">
            <w:pPr>
              <w:rPr>
                <w:lang w:eastAsia="de-DE"/>
              </w:rPr>
            </w:pPr>
            <w:r w:rsidRPr="00D42058">
              <w:rPr>
                <w:lang w:eastAsia="de-DE"/>
              </w:rPr>
              <w:t>Bearbeite die Aufgaben im Arbeitsheft.</w:t>
            </w:r>
          </w:p>
          <w:p w14:paraId="063B9ECD" w14:textId="77777777" w:rsidR="00103F3D" w:rsidRPr="00D42058" w:rsidRDefault="00103F3D" w:rsidP="00630CCC">
            <w:pPr>
              <w:rPr>
                <w:lang w:eastAsia="de-DE"/>
              </w:rPr>
            </w:pPr>
            <w:r w:rsidRPr="00D42058">
              <w:rPr>
                <w:lang w:eastAsia="de-DE"/>
              </w:rPr>
              <w:t>(Anm. zum Inhalt: Übungen an der Zahlenreihe – Vorgänger/ Nachfolger, längere Zahlenfolgen vervollständigen…)</w:t>
            </w:r>
          </w:p>
        </w:tc>
      </w:tr>
      <w:tr w:rsidR="00103F3D" w:rsidRPr="00D42058" w14:paraId="66450E74" w14:textId="77777777" w:rsidTr="00566397">
        <w:trPr>
          <w:trHeight w:val="1041"/>
        </w:trPr>
        <w:tc>
          <w:tcPr>
            <w:tcW w:w="2919" w:type="dxa"/>
          </w:tcPr>
          <w:p w14:paraId="3415028F" w14:textId="77777777" w:rsidR="00103F3D" w:rsidRPr="00D42058" w:rsidRDefault="00103F3D" w:rsidP="00CD51D7">
            <w:pPr>
              <w:rPr>
                <w:lang w:eastAsia="de-DE"/>
              </w:rPr>
            </w:pPr>
            <w:r w:rsidRPr="00D42058">
              <w:rPr>
                <w:lang w:eastAsia="de-DE"/>
              </w:rPr>
              <w:t>Bitte sammele deine Arbeitsergebnisse in einer Mappe und bringe mir alles bei unserem nächsten Wiedersehen mit.</w:t>
            </w:r>
          </w:p>
        </w:tc>
        <w:tc>
          <w:tcPr>
            <w:tcW w:w="2919" w:type="dxa"/>
            <w:tcBorders>
              <w:bottom w:val="single" w:sz="4" w:space="0" w:color="auto"/>
            </w:tcBorders>
            <w:shd w:val="clear" w:color="auto" w:fill="FF0000"/>
          </w:tcPr>
          <w:p w14:paraId="250FE551" w14:textId="77777777" w:rsidR="00103F3D" w:rsidRPr="00D42058" w:rsidRDefault="00103F3D" w:rsidP="00630CCC">
            <w:pPr>
              <w:rPr>
                <w:lang w:eastAsia="de-DE"/>
              </w:rPr>
            </w:pPr>
            <w:r w:rsidRPr="00D42058">
              <w:rPr>
                <w:lang w:eastAsia="de-DE"/>
              </w:rPr>
              <w:t>Schau dir das Erklärvideo mit dem Krokodil an.</w:t>
            </w:r>
          </w:p>
        </w:tc>
        <w:tc>
          <w:tcPr>
            <w:tcW w:w="2919" w:type="dxa"/>
            <w:shd w:val="clear" w:color="auto" w:fill="CC99FF"/>
          </w:tcPr>
          <w:p w14:paraId="6DDD2532" w14:textId="77777777" w:rsidR="00103F3D" w:rsidRPr="00D42058" w:rsidRDefault="00103F3D" w:rsidP="00630CCC">
            <w:pPr>
              <w:rPr>
                <w:lang w:eastAsia="de-DE"/>
              </w:rPr>
            </w:pPr>
            <w:r w:rsidRPr="00D42058">
              <w:rPr>
                <w:lang w:eastAsia="de-DE"/>
              </w:rPr>
              <w:t>Spiele das Spiel „Hamstern“ mit jemandem aus deiner Familie</w:t>
            </w:r>
          </w:p>
          <w:p w14:paraId="57E8E806" w14:textId="77777777" w:rsidR="00103F3D" w:rsidRPr="00D42058" w:rsidRDefault="00103F3D" w:rsidP="00630CCC">
            <w:pPr>
              <w:rPr>
                <w:lang w:eastAsia="de-DE"/>
              </w:rPr>
            </w:pPr>
            <w:r w:rsidRPr="00D42058">
              <w:rPr>
                <w:lang w:eastAsia="de-DE"/>
              </w:rPr>
              <w:t xml:space="preserve">(Anm.: Wurde vorher im Präsenzunterricht geübt – sonst: Erklärvideo bereitstellen, Material wurde ausgegeben) </w:t>
            </w:r>
          </w:p>
        </w:tc>
        <w:tc>
          <w:tcPr>
            <w:tcW w:w="2919" w:type="dxa"/>
            <w:tcBorders>
              <w:bottom w:val="single" w:sz="4" w:space="0" w:color="auto"/>
            </w:tcBorders>
            <w:shd w:val="clear" w:color="auto" w:fill="3399FF"/>
          </w:tcPr>
          <w:p w14:paraId="1D1A0792" w14:textId="77777777" w:rsidR="00103F3D" w:rsidRPr="00D42058" w:rsidRDefault="00103F3D" w:rsidP="00630CCC">
            <w:pPr>
              <w:rPr>
                <w:lang w:eastAsia="de-DE"/>
              </w:rPr>
            </w:pPr>
            <w:r w:rsidRPr="00D42058">
              <w:rPr>
                <w:lang w:eastAsia="de-DE"/>
              </w:rPr>
              <w:t>Spiele mit mir das Spiel „Die größere Zahl gewinnt“ in der nächsten Online- Sprechstunde. Achte darauf, die gelernten Begriffe richtig zu nutzen.</w:t>
            </w:r>
          </w:p>
        </w:tc>
        <w:tc>
          <w:tcPr>
            <w:tcW w:w="2919" w:type="dxa"/>
            <w:shd w:val="clear" w:color="auto" w:fill="6699FF"/>
          </w:tcPr>
          <w:p w14:paraId="0AA13A45" w14:textId="77777777" w:rsidR="00103F3D" w:rsidRPr="00D42058" w:rsidRDefault="00103F3D" w:rsidP="00630CCC">
            <w:pPr>
              <w:rPr>
                <w:lang w:eastAsia="de-DE"/>
              </w:rPr>
            </w:pPr>
            <w:r w:rsidRPr="00D42058">
              <w:rPr>
                <w:lang w:eastAsia="de-DE"/>
              </w:rPr>
              <w:t>Bearbeite die Aufgaben im Arbeitsheft.</w:t>
            </w:r>
            <w:r w:rsidRPr="00D42058">
              <w:rPr>
                <w:lang w:eastAsia="de-DE"/>
              </w:rPr>
              <w:br/>
              <w:t>(Anm. zum Inhalt: Zahlen vergleichen: &lt; &gt; = einsetzen)</w:t>
            </w:r>
          </w:p>
        </w:tc>
      </w:tr>
      <w:tr w:rsidR="00103F3D" w:rsidRPr="00D42058" w14:paraId="4B7B4E2A" w14:textId="77777777" w:rsidTr="00566397">
        <w:trPr>
          <w:trHeight w:val="1041"/>
        </w:trPr>
        <w:tc>
          <w:tcPr>
            <w:tcW w:w="2919" w:type="dxa"/>
            <w:tcBorders>
              <w:bottom w:val="single" w:sz="4" w:space="0" w:color="auto"/>
            </w:tcBorders>
            <w:shd w:val="clear" w:color="auto" w:fill="CC99FF"/>
          </w:tcPr>
          <w:p w14:paraId="02486A7C" w14:textId="47D48406" w:rsidR="00103F3D" w:rsidRPr="00956EC4" w:rsidRDefault="00956EC4" w:rsidP="00CD51D7">
            <w:pPr>
              <w:rPr>
                <w:lang w:eastAsia="de-DE"/>
              </w:rPr>
            </w:pPr>
            <w:r>
              <w:rPr>
                <w:lang w:eastAsia="de-DE"/>
              </w:rPr>
              <w:t>Hast du noch mehr verglichen? Schreibe hier alles auf oder lade etwas hoch.</w:t>
            </w:r>
          </w:p>
        </w:tc>
        <w:tc>
          <w:tcPr>
            <w:tcW w:w="2919" w:type="dxa"/>
            <w:tcBorders>
              <w:bottom w:val="nil"/>
            </w:tcBorders>
          </w:tcPr>
          <w:p w14:paraId="2F29D191" w14:textId="77777777" w:rsidR="00103F3D" w:rsidRPr="00D42058" w:rsidRDefault="00103F3D" w:rsidP="00630CCC">
            <w:pPr>
              <w:rPr>
                <w:b/>
                <w:i/>
                <w:sz w:val="24"/>
                <w:lang w:eastAsia="de-DE"/>
              </w:rPr>
            </w:pPr>
          </w:p>
        </w:tc>
        <w:tc>
          <w:tcPr>
            <w:tcW w:w="2919" w:type="dxa"/>
            <w:shd w:val="clear" w:color="auto" w:fill="FF0000"/>
          </w:tcPr>
          <w:p w14:paraId="72597C32" w14:textId="77777777" w:rsidR="00103F3D" w:rsidRPr="00D42058" w:rsidRDefault="00103F3D" w:rsidP="0090745D">
            <w:pPr>
              <w:rPr>
                <w:lang w:eastAsia="de-DE"/>
              </w:rPr>
            </w:pPr>
            <w:r w:rsidRPr="00D42058">
              <w:rPr>
                <w:lang w:eastAsia="de-DE"/>
              </w:rPr>
              <w:t xml:space="preserve">Löse die Rechengeschichten aus dem </w:t>
            </w:r>
            <w:r>
              <w:rPr>
                <w:lang w:eastAsia="de-DE"/>
              </w:rPr>
              <w:t>Buch</w:t>
            </w:r>
            <w:r w:rsidRPr="00D42058">
              <w:rPr>
                <w:lang w:eastAsia="de-DE"/>
              </w:rPr>
              <w:t>.</w:t>
            </w:r>
          </w:p>
          <w:p w14:paraId="6DFE76CF" w14:textId="77777777" w:rsidR="00103F3D" w:rsidRPr="00D42058" w:rsidRDefault="00103F3D" w:rsidP="00630CCC">
            <w:pPr>
              <w:rPr>
                <w:lang w:eastAsia="de-DE"/>
              </w:rPr>
            </w:pPr>
            <w:r w:rsidRPr="00D42058">
              <w:rPr>
                <w:lang w:eastAsia="de-DE"/>
              </w:rPr>
              <w:t>(Anm.: Da die Schüler</w:t>
            </w:r>
            <w:r>
              <w:rPr>
                <w:lang w:eastAsia="de-DE"/>
              </w:rPr>
              <w:t>innen und Schüler</w:t>
            </w:r>
            <w:r w:rsidRPr="00D42058">
              <w:rPr>
                <w:lang w:eastAsia="de-DE"/>
              </w:rPr>
              <w:t xml:space="preserve"> noch nicht verlässlich lesen können, sollten </w:t>
            </w:r>
            <w:r>
              <w:rPr>
                <w:lang w:eastAsia="de-DE"/>
              </w:rPr>
              <w:t>schriftliche Aufgabenstellungen als Audiodatei zur Verfügung gestellt werden</w:t>
            </w:r>
            <w:r w:rsidRPr="00D42058">
              <w:rPr>
                <w:lang w:eastAsia="de-DE"/>
              </w:rPr>
              <w:t>.)</w:t>
            </w:r>
          </w:p>
        </w:tc>
        <w:tc>
          <w:tcPr>
            <w:tcW w:w="2919" w:type="dxa"/>
            <w:tcBorders>
              <w:bottom w:val="nil"/>
            </w:tcBorders>
          </w:tcPr>
          <w:p w14:paraId="5620CBB9" w14:textId="77777777" w:rsidR="00103F3D" w:rsidRPr="00D42058" w:rsidRDefault="00103F3D" w:rsidP="00630CCC">
            <w:pPr>
              <w:rPr>
                <w:lang w:eastAsia="de-DE"/>
              </w:rPr>
            </w:pPr>
          </w:p>
        </w:tc>
        <w:tc>
          <w:tcPr>
            <w:tcW w:w="2919" w:type="dxa"/>
            <w:shd w:val="clear" w:color="auto" w:fill="6699FF"/>
          </w:tcPr>
          <w:p w14:paraId="43346108" w14:textId="77777777" w:rsidR="00103F3D" w:rsidRPr="00D42058" w:rsidRDefault="00103F3D" w:rsidP="00630CCC">
            <w:pPr>
              <w:rPr>
                <w:lang w:eastAsia="de-DE"/>
              </w:rPr>
            </w:pPr>
            <w:r w:rsidRPr="00D42058">
              <w:rPr>
                <w:lang w:eastAsia="de-DE"/>
              </w:rPr>
              <w:t>Bearbeite die Aufgaben im Arbeitsheft.</w:t>
            </w:r>
            <w:r w:rsidRPr="00D42058">
              <w:rPr>
                <w:lang w:eastAsia="de-DE"/>
              </w:rPr>
              <w:br/>
              <w:t>(Anm. zum Inhalt: Zahlen vergleichen: Zahlen der Größe nach ordnen, z.B. „5 7 1 3“)</w:t>
            </w:r>
          </w:p>
        </w:tc>
      </w:tr>
      <w:tr w:rsidR="00103F3D" w:rsidRPr="00D42058" w14:paraId="18CBB503" w14:textId="77777777" w:rsidTr="00566397">
        <w:trPr>
          <w:trHeight w:val="1041"/>
        </w:trPr>
        <w:tc>
          <w:tcPr>
            <w:tcW w:w="2919" w:type="dxa"/>
            <w:tcBorders>
              <w:bottom w:val="nil"/>
            </w:tcBorders>
          </w:tcPr>
          <w:p w14:paraId="54728E6D" w14:textId="77777777" w:rsidR="00103F3D" w:rsidRPr="00D42058" w:rsidRDefault="00103F3D" w:rsidP="00CD51D7">
            <w:pPr>
              <w:rPr>
                <w:b/>
                <w:i/>
                <w:sz w:val="24"/>
                <w:lang w:eastAsia="de-DE"/>
              </w:rPr>
            </w:pPr>
          </w:p>
        </w:tc>
        <w:tc>
          <w:tcPr>
            <w:tcW w:w="2919" w:type="dxa"/>
            <w:tcBorders>
              <w:top w:val="nil"/>
              <w:bottom w:val="nil"/>
            </w:tcBorders>
          </w:tcPr>
          <w:p w14:paraId="49CEDE63" w14:textId="77777777" w:rsidR="00103F3D" w:rsidRPr="00D42058" w:rsidRDefault="00103F3D" w:rsidP="00630CCC">
            <w:pPr>
              <w:rPr>
                <w:lang w:eastAsia="de-DE"/>
              </w:rPr>
            </w:pPr>
          </w:p>
        </w:tc>
        <w:tc>
          <w:tcPr>
            <w:tcW w:w="2919" w:type="dxa"/>
            <w:shd w:val="clear" w:color="auto" w:fill="FF0000"/>
          </w:tcPr>
          <w:p w14:paraId="2036604C" w14:textId="77777777" w:rsidR="00103F3D" w:rsidRPr="00D42058" w:rsidRDefault="00103F3D" w:rsidP="00630CCC">
            <w:pPr>
              <w:rPr>
                <w:lang w:eastAsia="de-DE"/>
              </w:rPr>
            </w:pPr>
            <w:r w:rsidRPr="00D42058">
              <w:rPr>
                <w:lang w:eastAsia="de-DE"/>
              </w:rPr>
              <w:t>Löse das Arbeitsblatt mit dem Krokodil (Anm. zum Inhalt: Anwenden der Zeichen)</w:t>
            </w:r>
          </w:p>
        </w:tc>
        <w:tc>
          <w:tcPr>
            <w:tcW w:w="2919" w:type="dxa"/>
            <w:tcBorders>
              <w:top w:val="nil"/>
              <w:bottom w:val="nil"/>
            </w:tcBorders>
          </w:tcPr>
          <w:p w14:paraId="6118FF67" w14:textId="77777777" w:rsidR="00103F3D" w:rsidRDefault="00103F3D" w:rsidP="00857BBD">
            <w:pPr>
              <w:pStyle w:val="Kopfzeile"/>
              <w:tabs>
                <w:tab w:val="clear" w:pos="4536"/>
                <w:tab w:val="clear" w:pos="9072"/>
              </w:tabs>
              <w:spacing w:line="276" w:lineRule="auto"/>
              <w:jc w:val="both"/>
              <w:rPr>
                <w:lang w:eastAsia="de-DE"/>
              </w:rPr>
            </w:pPr>
          </w:p>
        </w:tc>
        <w:tc>
          <w:tcPr>
            <w:tcW w:w="2919" w:type="dxa"/>
            <w:tcBorders>
              <w:bottom w:val="single" w:sz="4" w:space="0" w:color="auto"/>
            </w:tcBorders>
            <w:shd w:val="clear" w:color="auto" w:fill="CC99FF"/>
          </w:tcPr>
          <w:p w14:paraId="170AEA50" w14:textId="77777777" w:rsidR="00103F3D" w:rsidRPr="00D42058" w:rsidRDefault="00103F3D" w:rsidP="00630CCC">
            <w:pPr>
              <w:rPr>
                <w:lang w:eastAsia="de-DE"/>
              </w:rPr>
            </w:pPr>
            <w:r w:rsidRPr="00D42058">
              <w:rPr>
                <w:lang w:eastAsia="de-DE"/>
              </w:rPr>
              <w:t>Spiele das Spiel „Die größere Zahl gewinnt“ mit einem Mitglied deiner Familie. Du kannst dir die Spielregeln noch einmal im Video ansehen.</w:t>
            </w:r>
          </w:p>
        </w:tc>
      </w:tr>
      <w:tr w:rsidR="00103F3D" w:rsidRPr="00D42058" w14:paraId="302673D3" w14:textId="77777777" w:rsidTr="00566397">
        <w:trPr>
          <w:trHeight w:val="1041"/>
        </w:trPr>
        <w:tc>
          <w:tcPr>
            <w:tcW w:w="2919" w:type="dxa"/>
            <w:tcBorders>
              <w:top w:val="nil"/>
              <w:bottom w:val="nil"/>
            </w:tcBorders>
          </w:tcPr>
          <w:p w14:paraId="59EC0589" w14:textId="77777777" w:rsidR="00103F3D" w:rsidRPr="00D42058" w:rsidRDefault="00103F3D" w:rsidP="00CD51D7">
            <w:pPr>
              <w:rPr>
                <w:b/>
                <w:i/>
                <w:sz w:val="24"/>
                <w:lang w:eastAsia="de-DE"/>
              </w:rPr>
            </w:pPr>
          </w:p>
        </w:tc>
        <w:tc>
          <w:tcPr>
            <w:tcW w:w="2919" w:type="dxa"/>
            <w:tcBorders>
              <w:top w:val="nil"/>
              <w:bottom w:val="nil"/>
            </w:tcBorders>
          </w:tcPr>
          <w:p w14:paraId="4E9D439E" w14:textId="77777777" w:rsidR="00103F3D" w:rsidRPr="00D42058" w:rsidRDefault="00103F3D" w:rsidP="00630CCC">
            <w:pPr>
              <w:rPr>
                <w:b/>
                <w:bCs/>
                <w:i/>
                <w:sz w:val="24"/>
                <w:lang w:eastAsia="de-DE"/>
              </w:rPr>
            </w:pPr>
          </w:p>
        </w:tc>
        <w:tc>
          <w:tcPr>
            <w:tcW w:w="2919" w:type="dxa"/>
            <w:shd w:val="clear" w:color="auto" w:fill="FF0000"/>
          </w:tcPr>
          <w:p w14:paraId="0237DEFE" w14:textId="77777777" w:rsidR="00103F3D" w:rsidRPr="00D42058" w:rsidRDefault="00103F3D" w:rsidP="00630CCC">
            <w:pPr>
              <w:rPr>
                <w:lang w:eastAsia="de-DE"/>
              </w:rPr>
            </w:pPr>
            <w:r w:rsidRPr="00D42058">
              <w:rPr>
                <w:lang w:eastAsia="de-DE"/>
              </w:rPr>
              <w:t>Bearbeite das Arbeitsblatt zum Nachspuren der Zeichen &lt; und &gt;.</w:t>
            </w:r>
          </w:p>
        </w:tc>
        <w:tc>
          <w:tcPr>
            <w:tcW w:w="2919" w:type="dxa"/>
            <w:tcBorders>
              <w:top w:val="nil"/>
              <w:bottom w:val="nil"/>
            </w:tcBorders>
          </w:tcPr>
          <w:p w14:paraId="34725A8A" w14:textId="77777777" w:rsidR="00103F3D" w:rsidRPr="00D42058" w:rsidRDefault="00103F3D" w:rsidP="00630CCC">
            <w:pPr>
              <w:rPr>
                <w:lang w:eastAsia="de-DE"/>
              </w:rPr>
            </w:pPr>
          </w:p>
        </w:tc>
        <w:tc>
          <w:tcPr>
            <w:tcW w:w="2919" w:type="dxa"/>
            <w:tcBorders>
              <w:bottom w:val="nil"/>
            </w:tcBorders>
          </w:tcPr>
          <w:p w14:paraId="220836AE" w14:textId="77777777" w:rsidR="00103F3D" w:rsidRPr="00D42058" w:rsidRDefault="00103F3D" w:rsidP="00630CCC">
            <w:pPr>
              <w:rPr>
                <w:lang w:eastAsia="de-DE"/>
              </w:rPr>
            </w:pPr>
          </w:p>
        </w:tc>
      </w:tr>
      <w:tr w:rsidR="00103F3D" w:rsidRPr="00D42058" w14:paraId="3F317CA2" w14:textId="77777777" w:rsidTr="00566397">
        <w:trPr>
          <w:trHeight w:val="1041"/>
        </w:trPr>
        <w:tc>
          <w:tcPr>
            <w:tcW w:w="2919" w:type="dxa"/>
            <w:tcBorders>
              <w:top w:val="nil"/>
              <w:bottom w:val="nil"/>
            </w:tcBorders>
          </w:tcPr>
          <w:p w14:paraId="4E362B7C" w14:textId="77777777" w:rsidR="00103F3D" w:rsidRPr="00D42058" w:rsidRDefault="00103F3D" w:rsidP="00CD51D7">
            <w:pPr>
              <w:rPr>
                <w:b/>
                <w:i/>
                <w:sz w:val="24"/>
                <w:lang w:eastAsia="de-DE"/>
              </w:rPr>
            </w:pPr>
          </w:p>
        </w:tc>
        <w:tc>
          <w:tcPr>
            <w:tcW w:w="2919" w:type="dxa"/>
            <w:tcBorders>
              <w:top w:val="nil"/>
              <w:bottom w:val="nil"/>
            </w:tcBorders>
          </w:tcPr>
          <w:p w14:paraId="0F2F18FB" w14:textId="77777777" w:rsidR="00103F3D" w:rsidRPr="00D42058" w:rsidRDefault="00103F3D" w:rsidP="00630CCC">
            <w:pPr>
              <w:rPr>
                <w:b/>
                <w:i/>
                <w:sz w:val="24"/>
                <w:lang w:eastAsia="de-DE"/>
              </w:rPr>
            </w:pPr>
          </w:p>
        </w:tc>
        <w:tc>
          <w:tcPr>
            <w:tcW w:w="2919" w:type="dxa"/>
            <w:shd w:val="clear" w:color="auto" w:fill="FF0000"/>
          </w:tcPr>
          <w:p w14:paraId="1CDDFC00" w14:textId="77777777" w:rsidR="00103F3D" w:rsidRDefault="00103F3D" w:rsidP="00857BBD">
            <w:pPr>
              <w:pStyle w:val="Kopfzeile"/>
              <w:tabs>
                <w:tab w:val="clear" w:pos="4536"/>
                <w:tab w:val="clear" w:pos="9072"/>
              </w:tabs>
              <w:spacing w:line="276" w:lineRule="auto"/>
              <w:jc w:val="both"/>
              <w:rPr>
                <w:lang w:eastAsia="de-DE"/>
              </w:rPr>
            </w:pPr>
            <w:r w:rsidRPr="00D42058">
              <w:rPr>
                <w:lang w:eastAsia="de-DE"/>
              </w:rPr>
              <w:t>Erstelle eine eigene Aufgabe.</w:t>
            </w:r>
            <w:r w:rsidRPr="00D42058">
              <w:rPr>
                <w:lang w:eastAsia="de-DE"/>
              </w:rPr>
              <w:br/>
              <w:t xml:space="preserve">Lege dafür zwei Mengen derselben Gegenstände und </w:t>
            </w:r>
            <w:r>
              <w:rPr>
                <w:lang w:eastAsia="de-DE"/>
              </w:rPr>
              <w:t xml:space="preserve">mache ein </w:t>
            </w:r>
            <w:r w:rsidRPr="00D42058">
              <w:rPr>
                <w:lang w:eastAsia="de-DE"/>
              </w:rPr>
              <w:t>Foto</w:t>
            </w:r>
            <w:r>
              <w:rPr>
                <w:lang w:eastAsia="de-DE"/>
              </w:rPr>
              <w:t xml:space="preserve"> davon</w:t>
            </w:r>
            <w:r w:rsidRPr="00D42058">
              <w:rPr>
                <w:lang w:eastAsia="de-DE"/>
              </w:rPr>
              <w:t>. Schr</w:t>
            </w:r>
            <w:r>
              <w:rPr>
                <w:lang w:eastAsia="de-DE"/>
              </w:rPr>
              <w:t>eibe die Lösung auf, fotografiere sie und schicke mir beide Fotos</w:t>
            </w:r>
            <w:r w:rsidRPr="00D42058">
              <w:rPr>
                <w:lang w:eastAsia="de-DE"/>
              </w:rPr>
              <w:t>.</w:t>
            </w:r>
          </w:p>
        </w:tc>
        <w:tc>
          <w:tcPr>
            <w:tcW w:w="2919" w:type="dxa"/>
            <w:tcBorders>
              <w:top w:val="nil"/>
              <w:bottom w:val="nil"/>
            </w:tcBorders>
          </w:tcPr>
          <w:p w14:paraId="0B1942ED" w14:textId="77777777" w:rsidR="00103F3D" w:rsidRPr="00D42058" w:rsidRDefault="00103F3D" w:rsidP="00630CCC">
            <w:pPr>
              <w:rPr>
                <w:lang w:eastAsia="de-DE"/>
              </w:rPr>
            </w:pPr>
          </w:p>
        </w:tc>
        <w:tc>
          <w:tcPr>
            <w:tcW w:w="2919" w:type="dxa"/>
            <w:tcBorders>
              <w:top w:val="nil"/>
              <w:bottom w:val="nil"/>
            </w:tcBorders>
          </w:tcPr>
          <w:p w14:paraId="6329370B" w14:textId="77777777" w:rsidR="00103F3D" w:rsidRPr="00D42058" w:rsidRDefault="00103F3D" w:rsidP="00630CCC">
            <w:pPr>
              <w:rPr>
                <w:lang w:eastAsia="de-DE"/>
              </w:rPr>
            </w:pPr>
          </w:p>
        </w:tc>
      </w:tr>
      <w:tr w:rsidR="00103F3D" w:rsidRPr="00D42058" w14:paraId="6E95EAD9" w14:textId="77777777" w:rsidTr="00566397">
        <w:trPr>
          <w:trHeight w:val="1041"/>
        </w:trPr>
        <w:tc>
          <w:tcPr>
            <w:tcW w:w="2919" w:type="dxa"/>
            <w:tcBorders>
              <w:top w:val="nil"/>
            </w:tcBorders>
          </w:tcPr>
          <w:p w14:paraId="6887324F" w14:textId="77777777" w:rsidR="00103F3D" w:rsidRPr="00D42058" w:rsidRDefault="00103F3D" w:rsidP="00CD51D7">
            <w:pPr>
              <w:rPr>
                <w:b/>
                <w:i/>
                <w:sz w:val="24"/>
                <w:lang w:eastAsia="de-DE"/>
              </w:rPr>
            </w:pPr>
          </w:p>
        </w:tc>
        <w:tc>
          <w:tcPr>
            <w:tcW w:w="2919" w:type="dxa"/>
            <w:tcBorders>
              <w:top w:val="nil"/>
            </w:tcBorders>
          </w:tcPr>
          <w:p w14:paraId="25A1EA46" w14:textId="77777777" w:rsidR="00103F3D" w:rsidRPr="00D42058" w:rsidRDefault="00103F3D" w:rsidP="00630CCC">
            <w:pPr>
              <w:rPr>
                <w:b/>
                <w:i/>
                <w:sz w:val="24"/>
                <w:lang w:eastAsia="de-DE"/>
              </w:rPr>
            </w:pPr>
          </w:p>
        </w:tc>
        <w:tc>
          <w:tcPr>
            <w:tcW w:w="2919" w:type="dxa"/>
            <w:shd w:val="clear" w:color="auto" w:fill="CC99FF"/>
          </w:tcPr>
          <w:p w14:paraId="4FA556A5" w14:textId="77777777" w:rsidR="00103F3D" w:rsidRDefault="00103F3D" w:rsidP="008D233E">
            <w:pPr>
              <w:pStyle w:val="Kopfzeile"/>
              <w:tabs>
                <w:tab w:val="clear" w:pos="4536"/>
                <w:tab w:val="clear" w:pos="9072"/>
              </w:tabs>
              <w:spacing w:line="276" w:lineRule="auto"/>
              <w:jc w:val="both"/>
              <w:rPr>
                <w:lang w:eastAsia="de-DE"/>
              </w:rPr>
            </w:pPr>
            <w:r w:rsidRPr="00D42058">
              <w:rPr>
                <w:lang w:eastAsia="de-DE"/>
              </w:rPr>
              <w:t>Bearbeite die Aufgabenkartei unserer Klasse. Schau dir dazu die Präsentations-Datei an und notiere Deine Lösungen auf dem dazu gehörigen AB.</w:t>
            </w:r>
          </w:p>
        </w:tc>
        <w:tc>
          <w:tcPr>
            <w:tcW w:w="2919" w:type="dxa"/>
            <w:tcBorders>
              <w:top w:val="nil"/>
            </w:tcBorders>
          </w:tcPr>
          <w:p w14:paraId="14F9E245" w14:textId="77777777" w:rsidR="00103F3D" w:rsidRPr="00D42058" w:rsidRDefault="00103F3D" w:rsidP="00630CCC">
            <w:pPr>
              <w:rPr>
                <w:lang w:eastAsia="de-DE"/>
              </w:rPr>
            </w:pPr>
          </w:p>
        </w:tc>
        <w:tc>
          <w:tcPr>
            <w:tcW w:w="2919" w:type="dxa"/>
            <w:tcBorders>
              <w:top w:val="nil"/>
            </w:tcBorders>
          </w:tcPr>
          <w:p w14:paraId="516A1AE0" w14:textId="77777777" w:rsidR="00103F3D" w:rsidRPr="00D42058" w:rsidRDefault="00103F3D" w:rsidP="00630CCC">
            <w:pPr>
              <w:rPr>
                <w:lang w:eastAsia="de-DE"/>
              </w:rPr>
            </w:pPr>
          </w:p>
        </w:tc>
      </w:tr>
      <w:tr w:rsidR="00103F3D" w:rsidRPr="00D42058" w14:paraId="7E85EEB9" w14:textId="77777777">
        <w:trPr>
          <w:trHeight w:val="914"/>
        </w:trPr>
        <w:tc>
          <w:tcPr>
            <w:tcW w:w="2919" w:type="dxa"/>
          </w:tcPr>
          <w:p w14:paraId="085F811E" w14:textId="77777777" w:rsidR="00103F3D" w:rsidRPr="00566397" w:rsidRDefault="00103F3D" w:rsidP="00CD51D7">
            <w:pPr>
              <w:rPr>
                <w:b/>
                <w:lang w:eastAsia="de-DE"/>
              </w:rPr>
            </w:pPr>
            <w:r w:rsidRPr="00566397">
              <w:rPr>
                <w:b/>
                <w:lang w:eastAsia="de-DE"/>
              </w:rPr>
              <w:t>Legende:</w:t>
            </w:r>
          </w:p>
        </w:tc>
        <w:tc>
          <w:tcPr>
            <w:tcW w:w="2919" w:type="dxa"/>
            <w:shd w:val="clear" w:color="auto" w:fill="FF0000"/>
          </w:tcPr>
          <w:p w14:paraId="52E92028" w14:textId="77777777" w:rsidR="00103F3D" w:rsidRPr="00D42058" w:rsidRDefault="00103F3D" w:rsidP="00CD51D7">
            <w:pPr>
              <w:rPr>
                <w:lang w:eastAsia="de-DE"/>
              </w:rPr>
            </w:pPr>
            <w:r w:rsidRPr="00D42058">
              <w:rPr>
                <w:lang w:eastAsia="de-DE"/>
              </w:rPr>
              <w:t>Pflichtaufgaben 1. Woche</w:t>
            </w:r>
          </w:p>
        </w:tc>
        <w:tc>
          <w:tcPr>
            <w:tcW w:w="2919" w:type="dxa"/>
            <w:shd w:val="clear" w:color="auto" w:fill="0066FF"/>
          </w:tcPr>
          <w:p w14:paraId="54838A94" w14:textId="77777777" w:rsidR="00103F3D" w:rsidRPr="00D42058" w:rsidRDefault="00103F3D" w:rsidP="00CD51D7">
            <w:pPr>
              <w:rPr>
                <w:lang w:eastAsia="de-DE"/>
              </w:rPr>
            </w:pPr>
            <w:r w:rsidRPr="00D42058">
              <w:rPr>
                <w:lang w:eastAsia="de-DE"/>
              </w:rPr>
              <w:t>Pflichtaufgaben 2. Woche</w:t>
            </w:r>
          </w:p>
        </w:tc>
        <w:tc>
          <w:tcPr>
            <w:tcW w:w="2919" w:type="dxa"/>
            <w:shd w:val="clear" w:color="auto" w:fill="CC99FF"/>
          </w:tcPr>
          <w:p w14:paraId="556826C2" w14:textId="77777777" w:rsidR="00103F3D" w:rsidRPr="00D42058" w:rsidRDefault="00103F3D" w:rsidP="00CD51D7">
            <w:pPr>
              <w:rPr>
                <w:lang w:eastAsia="de-DE"/>
              </w:rPr>
            </w:pPr>
            <w:r w:rsidRPr="00D42058">
              <w:rPr>
                <w:lang w:eastAsia="de-DE"/>
              </w:rPr>
              <w:t>Wahlaufgaben</w:t>
            </w:r>
          </w:p>
        </w:tc>
        <w:tc>
          <w:tcPr>
            <w:tcW w:w="2919" w:type="dxa"/>
          </w:tcPr>
          <w:p w14:paraId="17A3B5E6" w14:textId="77777777" w:rsidR="00103F3D" w:rsidRPr="00D42058" w:rsidRDefault="00103F3D" w:rsidP="00630CCC">
            <w:pPr>
              <w:rPr>
                <w:lang w:eastAsia="de-DE"/>
              </w:rPr>
            </w:pPr>
            <w:r>
              <w:rPr>
                <w:lang w:eastAsia="de-DE"/>
              </w:rPr>
              <w:t>Anmerkungen/ Hinweise</w:t>
            </w:r>
          </w:p>
        </w:tc>
      </w:tr>
    </w:tbl>
    <w:p w14:paraId="73243BEB" w14:textId="77777777" w:rsidR="00103F3D" w:rsidRDefault="00103F3D" w:rsidP="00371F81">
      <w:pPr>
        <w:rPr>
          <w:b/>
          <w:i/>
          <w:sz w:val="24"/>
          <w:lang w:eastAsia="de-DE"/>
        </w:rPr>
        <w:sectPr w:rsidR="00103F3D" w:rsidSect="00802D91">
          <w:pgSz w:w="16838" w:h="11906" w:orient="landscape"/>
          <w:pgMar w:top="1134" w:right="1134" w:bottom="1134" w:left="1134" w:header="709" w:footer="709" w:gutter="0"/>
          <w:cols w:space="708"/>
          <w:docGrid w:linePitch="360"/>
        </w:sect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518"/>
        <w:gridCol w:w="2991"/>
        <w:gridCol w:w="5402"/>
        <w:gridCol w:w="3649"/>
      </w:tblGrid>
      <w:tr w:rsidR="00103F3D" w:rsidRPr="00D42058" w14:paraId="18E19E02" w14:textId="77777777">
        <w:trPr>
          <w:tblHeader/>
        </w:trPr>
        <w:tc>
          <w:tcPr>
            <w:tcW w:w="865" w:type="pct"/>
            <w:shd w:val="clear" w:color="auto" w:fill="D9D9D9"/>
          </w:tcPr>
          <w:p w14:paraId="501BAB5E" w14:textId="77777777" w:rsidR="00103F3D" w:rsidRPr="00D42058" w:rsidRDefault="00103F3D" w:rsidP="00F12016">
            <w:pPr>
              <w:rPr>
                <w:b/>
              </w:rPr>
            </w:pPr>
            <w:r w:rsidRPr="00D42058">
              <w:rPr>
                <w:b/>
                <w:i/>
                <w:sz w:val="24"/>
                <w:lang w:eastAsia="de-DE"/>
              </w:rPr>
              <w:lastRenderedPageBreak/>
              <w:br w:type="page"/>
            </w:r>
            <w:r w:rsidRPr="00D42058">
              <w:rPr>
                <w:b/>
              </w:rPr>
              <w:t>Sequenzierung</w:t>
            </w:r>
          </w:p>
          <w:p w14:paraId="508A1EDF" w14:textId="77777777" w:rsidR="00103F3D" w:rsidRPr="00D42058" w:rsidRDefault="00103F3D" w:rsidP="00F12016">
            <w:pPr>
              <w:rPr>
                <w:b/>
              </w:rPr>
            </w:pPr>
          </w:p>
          <w:p w14:paraId="5DCF362A" w14:textId="77777777" w:rsidR="00103F3D" w:rsidRPr="00D42058" w:rsidRDefault="00103F3D" w:rsidP="00F12016">
            <w:pPr>
              <w:rPr>
                <w:b/>
              </w:rPr>
            </w:pPr>
          </w:p>
          <w:p w14:paraId="715DCB56" w14:textId="77777777" w:rsidR="00103F3D" w:rsidRPr="00D42058" w:rsidRDefault="00103F3D" w:rsidP="00F12016">
            <w:pPr>
              <w:rPr>
                <w:sz w:val="20"/>
                <w:szCs w:val="20"/>
              </w:rPr>
            </w:pPr>
            <w:r w:rsidRPr="00D42058">
              <w:rPr>
                <w:sz w:val="20"/>
                <w:szCs w:val="20"/>
              </w:rPr>
              <w:t>inhaltliche Aspekte</w:t>
            </w:r>
          </w:p>
        </w:tc>
        <w:tc>
          <w:tcPr>
            <w:tcW w:w="1027" w:type="pct"/>
            <w:shd w:val="clear" w:color="auto" w:fill="D9D9D9"/>
          </w:tcPr>
          <w:p w14:paraId="364E9987" w14:textId="77777777" w:rsidR="00103F3D" w:rsidRPr="00D42058" w:rsidRDefault="00103F3D" w:rsidP="00F12016">
            <w:pPr>
              <w:rPr>
                <w:b/>
              </w:rPr>
            </w:pPr>
            <w:r w:rsidRPr="00D42058">
              <w:rPr>
                <w:b/>
              </w:rPr>
              <w:t>Kompetenzerwartungen des Lehrplans</w:t>
            </w:r>
          </w:p>
          <w:p w14:paraId="0064B07B" w14:textId="77777777" w:rsidR="00103F3D" w:rsidRPr="00D42058" w:rsidRDefault="00103F3D" w:rsidP="00F12016"/>
          <w:p w14:paraId="31D30965" w14:textId="77777777" w:rsidR="00103F3D" w:rsidRPr="00D42058" w:rsidRDefault="00103F3D" w:rsidP="00F12016">
            <w:pPr>
              <w:rPr>
                <w:sz w:val="20"/>
                <w:szCs w:val="20"/>
              </w:rPr>
            </w:pPr>
            <w:r w:rsidRPr="00D42058">
              <w:rPr>
                <w:sz w:val="20"/>
                <w:szCs w:val="20"/>
              </w:rPr>
              <w:t>Schülerinnen und Schüler...</w:t>
            </w:r>
          </w:p>
        </w:tc>
        <w:tc>
          <w:tcPr>
            <w:tcW w:w="1855" w:type="pct"/>
            <w:shd w:val="clear" w:color="auto" w:fill="D9D9D9"/>
          </w:tcPr>
          <w:p w14:paraId="081C2FB4" w14:textId="77777777" w:rsidR="00103F3D" w:rsidRPr="00D42058" w:rsidRDefault="00103F3D" w:rsidP="00F12016">
            <w:pPr>
              <w:rPr>
                <w:b/>
              </w:rPr>
            </w:pPr>
            <w:r w:rsidRPr="00D42058">
              <w:rPr>
                <w:b/>
              </w:rPr>
              <w:t>Didaktisch-methodische Anmerkungen und Empfehlungen</w:t>
            </w:r>
          </w:p>
          <w:p w14:paraId="3C5EBD3F" w14:textId="77777777" w:rsidR="00103F3D" w:rsidRPr="00D42058" w:rsidRDefault="00103F3D" w:rsidP="00F12016">
            <w:pPr>
              <w:rPr>
                <w:rFonts w:cs="Arial"/>
                <w:i/>
                <w:iCs/>
              </w:rPr>
            </w:pPr>
          </w:p>
        </w:tc>
        <w:tc>
          <w:tcPr>
            <w:tcW w:w="1253" w:type="pct"/>
            <w:shd w:val="clear" w:color="auto" w:fill="D9D9D9"/>
          </w:tcPr>
          <w:p w14:paraId="198EDDD9" w14:textId="77777777" w:rsidR="00103F3D" w:rsidRPr="00D42058" w:rsidRDefault="00103F3D" w:rsidP="00F12016">
            <w:pPr>
              <w:rPr>
                <w:b/>
              </w:rPr>
            </w:pPr>
            <w:r w:rsidRPr="00D42058">
              <w:rPr>
                <w:b/>
              </w:rPr>
              <w:t>Anmerkungen zum Präsenz- und/oder Distanzunterricht</w:t>
            </w:r>
          </w:p>
        </w:tc>
      </w:tr>
      <w:bookmarkEnd w:id="0"/>
      <w:tr w:rsidR="00103F3D" w:rsidRPr="00D42058" w14:paraId="593E9CAE" w14:textId="77777777" w:rsidTr="00566397">
        <w:trPr>
          <w:trHeight w:hRule="exact" w:val="7428"/>
        </w:trPr>
        <w:tc>
          <w:tcPr>
            <w:tcW w:w="865" w:type="pct"/>
            <w:tcMar>
              <w:top w:w="28" w:type="dxa"/>
              <w:left w:w="108" w:type="dxa"/>
              <w:bottom w:w="28" w:type="dxa"/>
              <w:right w:w="108" w:type="dxa"/>
            </w:tcMar>
          </w:tcPr>
          <w:p w14:paraId="227773D7" w14:textId="77777777" w:rsidR="00103F3D" w:rsidRPr="00E24F59" w:rsidRDefault="00103F3D" w:rsidP="00294C57">
            <w:pPr>
              <w:rPr>
                <w:rFonts w:cs="Arial"/>
                <w:sz w:val="20"/>
                <w:szCs w:val="20"/>
                <w:lang w:eastAsia="de-DE"/>
              </w:rPr>
            </w:pPr>
            <w:r w:rsidRPr="00D42058">
              <w:t>Einstieg: Vergleichen von realen Größen im Lebensumfeld</w:t>
            </w:r>
          </w:p>
        </w:tc>
        <w:tc>
          <w:tcPr>
            <w:tcW w:w="1027" w:type="pct"/>
            <w:tcMar>
              <w:top w:w="28" w:type="dxa"/>
              <w:left w:w="108" w:type="dxa"/>
              <w:bottom w:w="28" w:type="dxa"/>
              <w:right w:w="108" w:type="dxa"/>
            </w:tcMar>
          </w:tcPr>
          <w:p w14:paraId="5BA3D306" w14:textId="77777777" w:rsidR="00103F3D" w:rsidRPr="00D42058" w:rsidRDefault="00103F3D" w:rsidP="00F12016">
            <w:pPr>
              <w:rPr>
                <w:rFonts w:cs="Arial"/>
                <w:szCs w:val="20"/>
              </w:rPr>
            </w:pPr>
            <w:r w:rsidRPr="00D42058">
              <w:rPr>
                <w:rFonts w:cs="Arial"/>
                <w:szCs w:val="20"/>
              </w:rPr>
              <w:t>Größen und Messen – Größenvorstellung und Umgang mit Größen</w:t>
            </w:r>
          </w:p>
          <w:p w14:paraId="36E377CE" w14:textId="77777777" w:rsidR="00103F3D" w:rsidRPr="00D42058" w:rsidRDefault="00103F3D" w:rsidP="00F12016">
            <w:pPr>
              <w:pStyle w:val="Aufzhlung"/>
              <w:rPr>
                <w:sz w:val="22"/>
              </w:rPr>
            </w:pPr>
            <w:r w:rsidRPr="00D42058">
              <w:rPr>
                <w:sz w:val="22"/>
              </w:rPr>
              <w:t>vergleichen und ordnen Längen, Zeitspannen und Geldbeträge</w:t>
            </w:r>
          </w:p>
          <w:p w14:paraId="4F77DF85" w14:textId="77777777" w:rsidR="00103F3D" w:rsidRPr="00D42058" w:rsidRDefault="00103F3D" w:rsidP="00F12016">
            <w:pPr>
              <w:pStyle w:val="Aufzhlung"/>
              <w:numPr>
                <w:ilvl w:val="0"/>
                <w:numId w:val="0"/>
              </w:numPr>
              <w:ind w:left="113"/>
              <w:rPr>
                <w:sz w:val="22"/>
              </w:rPr>
            </w:pPr>
          </w:p>
          <w:p w14:paraId="44C6C84F" w14:textId="77777777" w:rsidR="00103F3D" w:rsidRPr="00D42058" w:rsidRDefault="00103F3D" w:rsidP="0041102F">
            <w:pPr>
              <w:pStyle w:val="Aufzhlung"/>
              <w:numPr>
                <w:ilvl w:val="0"/>
                <w:numId w:val="0"/>
              </w:numPr>
              <w:spacing w:line="240" w:lineRule="auto"/>
              <w:rPr>
                <w:sz w:val="22"/>
              </w:rPr>
            </w:pPr>
            <w:r w:rsidRPr="00D42058">
              <w:rPr>
                <w:sz w:val="22"/>
              </w:rPr>
              <w:t>Der Unterricht greift Alltagserfahrungen der Kinder auf, vertieft und erweitert sie. (Richtlinien GS. 4.1)</w:t>
            </w:r>
          </w:p>
          <w:p w14:paraId="18FF541F" w14:textId="77777777" w:rsidR="00103F3D" w:rsidRPr="00D42058" w:rsidRDefault="00103F3D" w:rsidP="00F12016">
            <w:pPr>
              <w:rPr>
                <w:rFonts w:cs="Arial"/>
                <w:sz w:val="20"/>
                <w:szCs w:val="20"/>
              </w:rPr>
            </w:pPr>
          </w:p>
        </w:tc>
        <w:tc>
          <w:tcPr>
            <w:tcW w:w="1855" w:type="pct"/>
            <w:tcMar>
              <w:top w:w="28" w:type="dxa"/>
              <w:left w:w="108" w:type="dxa"/>
              <w:bottom w:w="28" w:type="dxa"/>
              <w:right w:w="108" w:type="dxa"/>
            </w:tcMar>
          </w:tcPr>
          <w:p w14:paraId="164ADF70" w14:textId="77777777" w:rsidR="00103F3D" w:rsidRPr="00D42058" w:rsidRDefault="00103F3D" w:rsidP="00F12016">
            <w:pPr>
              <w:numPr>
                <w:ilvl w:val="0"/>
                <w:numId w:val="28"/>
              </w:numPr>
              <w:spacing w:line="240" w:lineRule="auto"/>
              <w:ind w:left="170" w:hanging="170"/>
              <w:rPr>
                <w:rFonts w:cs="Arial"/>
                <w:szCs w:val="20"/>
              </w:rPr>
            </w:pPr>
            <w:r w:rsidRPr="00D42058">
              <w:rPr>
                <w:rFonts w:cs="Arial"/>
                <w:szCs w:val="20"/>
              </w:rPr>
              <w:t>Einführung des neuen Themas</w:t>
            </w:r>
            <w:r w:rsidRPr="00D42058">
              <w:rPr>
                <w:rFonts w:cs="Arial"/>
                <w:b/>
                <w:bCs/>
                <w:szCs w:val="20"/>
              </w:rPr>
              <w:t xml:space="preserve"> </w:t>
            </w:r>
            <w:r w:rsidRPr="00D42058">
              <w:rPr>
                <w:rFonts w:cs="Arial"/>
                <w:szCs w:val="20"/>
              </w:rPr>
              <w:t>durch Vergleichen von realen Größen im Lebensumfeld</w:t>
            </w:r>
          </w:p>
          <w:p w14:paraId="516A8BAD" w14:textId="77777777" w:rsidR="00103F3D" w:rsidRDefault="00103F3D" w:rsidP="00BB71EF">
            <w:pPr>
              <w:pStyle w:val="Formatvorlage1"/>
              <w:framePr w:wrap="auto"/>
            </w:pPr>
            <w:r>
              <w:t>Die Lernenden sollen dazu angeregt werden,</w:t>
            </w:r>
            <w:r w:rsidRPr="00047A4C">
              <w:t xml:space="preserve"> Größen in ihrer Umwelt bewusst</w:t>
            </w:r>
            <w:r>
              <w:t xml:space="preserve"> zu</w:t>
            </w:r>
            <w:r w:rsidRPr="00047A4C">
              <w:t xml:space="preserve"> erkennen und Vergleiche</w:t>
            </w:r>
            <w:r>
              <w:t xml:space="preserve"> zu</w:t>
            </w:r>
            <w:r w:rsidRPr="00047A4C">
              <w:t xml:space="preserve"> ziehen</w:t>
            </w:r>
          </w:p>
          <w:p w14:paraId="7F7D4A54" w14:textId="77777777" w:rsidR="00103F3D" w:rsidRPr="00D42058" w:rsidRDefault="00103F3D" w:rsidP="00F12016">
            <w:pPr>
              <w:spacing w:line="240" w:lineRule="auto"/>
              <w:rPr>
                <w:rFonts w:cs="Arial"/>
                <w:szCs w:val="20"/>
              </w:rPr>
            </w:pPr>
          </w:p>
          <w:p w14:paraId="04997A98" w14:textId="77777777" w:rsidR="00103F3D" w:rsidRPr="00D42058" w:rsidRDefault="00103F3D" w:rsidP="001411C7">
            <w:pPr>
              <w:numPr>
                <w:ilvl w:val="0"/>
                <w:numId w:val="28"/>
              </w:numPr>
              <w:spacing w:line="240" w:lineRule="auto"/>
              <w:ind w:left="170" w:hanging="170"/>
              <w:rPr>
                <w:rFonts w:cs="Arial"/>
                <w:szCs w:val="20"/>
              </w:rPr>
            </w:pPr>
            <w:r w:rsidRPr="00D42058">
              <w:rPr>
                <w:rFonts w:cs="Arial"/>
                <w:szCs w:val="20"/>
              </w:rPr>
              <w:t xml:space="preserve">Einführung des neuen </w:t>
            </w:r>
            <w:r w:rsidRPr="001411C7">
              <w:rPr>
                <w:rFonts w:cs="Arial"/>
                <w:szCs w:val="20"/>
              </w:rPr>
              <w:t>Themas</w:t>
            </w:r>
            <w:r w:rsidRPr="00D42058">
              <w:rPr>
                <w:rFonts w:cs="Arial"/>
                <w:b/>
                <w:bCs/>
                <w:szCs w:val="20"/>
              </w:rPr>
              <w:t xml:space="preserve"> </w:t>
            </w:r>
            <w:r w:rsidRPr="00D42058">
              <w:rPr>
                <w:rFonts w:cs="Arial"/>
                <w:szCs w:val="20"/>
              </w:rPr>
              <w:t>als Lern- und Aufgabenvideo auf der Online-Pinnwand</w:t>
            </w:r>
          </w:p>
          <w:p w14:paraId="0F00D949" w14:textId="77777777" w:rsidR="00103F3D" w:rsidRDefault="00103F3D" w:rsidP="00BB71EF">
            <w:pPr>
              <w:pStyle w:val="Formatvorlage1"/>
              <w:framePr w:wrap="auto"/>
            </w:pPr>
            <w:r>
              <w:t>Kurze Vorstellung des Themas</w:t>
            </w:r>
          </w:p>
          <w:p w14:paraId="2E9C849C" w14:textId="77777777" w:rsidR="00103F3D" w:rsidRPr="00F12016" w:rsidRDefault="00103F3D" w:rsidP="00BB71EF">
            <w:pPr>
              <w:pStyle w:val="Formatvorlage1"/>
              <w:framePr w:wrap="auto"/>
            </w:pPr>
            <w:r>
              <w:t>Aufgabenstellung: Sortiere die Stifte deiner Federmappe nach ihrer Größe und schicke mir ein Foto davon.</w:t>
            </w:r>
          </w:p>
        </w:tc>
        <w:tc>
          <w:tcPr>
            <w:tcW w:w="1253" w:type="pct"/>
          </w:tcPr>
          <w:p w14:paraId="45982C43" w14:textId="77777777" w:rsidR="00103F3D" w:rsidRPr="00566397" w:rsidRDefault="00103F3D" w:rsidP="00A62A12">
            <w:pPr>
              <w:spacing w:line="240" w:lineRule="auto"/>
              <w:rPr>
                <w:rFonts w:cs="Arial"/>
                <w:sz w:val="17"/>
                <w:szCs w:val="17"/>
              </w:rPr>
            </w:pPr>
            <w:r w:rsidRPr="00A62A12">
              <w:rPr>
                <w:rFonts w:cs="Arial"/>
                <w:sz w:val="17"/>
                <w:szCs w:val="17"/>
              </w:rPr>
              <w:t xml:space="preserve">Falls </w:t>
            </w:r>
            <w:r w:rsidRPr="00A62A12">
              <w:rPr>
                <w:rFonts w:cs="Arial"/>
                <w:b/>
                <w:bCs/>
                <w:sz w:val="17"/>
                <w:szCs w:val="17"/>
              </w:rPr>
              <w:t>Präsenzunterricht</w:t>
            </w:r>
            <w:r w:rsidRPr="00A62A12">
              <w:rPr>
                <w:rFonts w:cs="Arial"/>
                <w:sz w:val="17"/>
                <w:szCs w:val="17"/>
              </w:rPr>
              <w:t xml:space="preserve"> möglich ist, kann das Thema asynchron in Kleingruppen innerhalb des Klassenverbunds eingeführt werden, indem diese gemeinsam das Lernvideo anschauen und die Aufgaben erfüllen. Als zusätzliche konkrete Aufgabe bietet sich an, die Lernenden sich in den Kleingruppen nach ihrer Körpergröße aufstellen zu lassen. </w:t>
            </w:r>
            <w:r w:rsidRPr="00A62A12">
              <w:rPr>
                <w:rFonts w:cs="Arial"/>
                <w:sz w:val="17"/>
                <w:szCs w:val="17"/>
              </w:rPr>
              <w:br/>
              <w:t xml:space="preserve">Die Schülerinnen und Schüler üben so den </w:t>
            </w:r>
            <w:r w:rsidRPr="00566397">
              <w:rPr>
                <w:rFonts w:cs="Arial"/>
                <w:sz w:val="17"/>
                <w:szCs w:val="17"/>
              </w:rPr>
              <w:t xml:space="preserve">Umgang mit den im Distanzunterricht zur Verfügung stehenden Materialien; die Lehrkraft hat die Möglichkeit, sowohl inhaltlich als auch technisch zu unterstützen. </w:t>
            </w:r>
            <w:r w:rsidRPr="00566397">
              <w:rPr>
                <w:rFonts w:cs="Arial"/>
                <w:sz w:val="17"/>
                <w:szCs w:val="17"/>
              </w:rPr>
              <w:br/>
              <w:t xml:space="preserve">Im Sinne des „flipped classroom“ wird mit einer synchronen Phase abgeschlossen. </w:t>
            </w:r>
          </w:p>
          <w:p w14:paraId="79E6ED23" w14:textId="77777777" w:rsidR="00103F3D" w:rsidRPr="00566397" w:rsidRDefault="00103F3D" w:rsidP="00F12016">
            <w:pPr>
              <w:spacing w:line="240" w:lineRule="auto"/>
              <w:rPr>
                <w:sz w:val="17"/>
                <w:szCs w:val="17"/>
              </w:rPr>
            </w:pPr>
          </w:p>
          <w:p w14:paraId="2B246003" w14:textId="77777777" w:rsidR="00103F3D" w:rsidRPr="00566397" w:rsidRDefault="00103F3D" w:rsidP="00F12016">
            <w:pPr>
              <w:spacing w:line="240" w:lineRule="auto"/>
              <w:rPr>
                <w:rFonts w:cs="Arial"/>
                <w:sz w:val="17"/>
                <w:szCs w:val="17"/>
              </w:rPr>
            </w:pPr>
            <w:r w:rsidRPr="00566397">
              <w:rPr>
                <w:rFonts w:cs="Arial"/>
                <w:sz w:val="17"/>
                <w:szCs w:val="17"/>
              </w:rPr>
              <w:t>Organisatorisches im Rahmen des Präsenzunterrichts oder einer Videokonferenz</w:t>
            </w:r>
          </w:p>
          <w:p w14:paraId="2D841627" w14:textId="77777777" w:rsidR="00103F3D" w:rsidRPr="00566397" w:rsidRDefault="00103F3D" w:rsidP="00BB71EF">
            <w:pPr>
              <w:pStyle w:val="Aufzhlung1"/>
              <w:rPr>
                <w:sz w:val="17"/>
                <w:szCs w:val="17"/>
              </w:rPr>
            </w:pPr>
            <w:r w:rsidRPr="00566397">
              <w:rPr>
                <w:sz w:val="17"/>
                <w:szCs w:val="17"/>
              </w:rPr>
              <w:t>Erläuterung der Online- Pinnwand / des Wochenplans</w:t>
            </w:r>
          </w:p>
          <w:p w14:paraId="3F529F73" w14:textId="77777777" w:rsidR="00103F3D" w:rsidRPr="00566397" w:rsidRDefault="00103F3D" w:rsidP="00BB71EF">
            <w:pPr>
              <w:pStyle w:val="Formatvorlage1"/>
              <w:framePr w:wrap="auto"/>
              <w:ind w:left="740"/>
              <w:rPr>
                <w:sz w:val="17"/>
                <w:szCs w:val="17"/>
              </w:rPr>
            </w:pPr>
            <w:r w:rsidRPr="00566397">
              <w:rPr>
                <w:sz w:val="17"/>
                <w:szCs w:val="17"/>
              </w:rPr>
              <w:t>Welche Aufgaben müssen wann erledigt werden?</w:t>
            </w:r>
          </w:p>
          <w:p w14:paraId="5FBBCAFA" w14:textId="77777777" w:rsidR="00103F3D" w:rsidRPr="00566397" w:rsidRDefault="00103F3D" w:rsidP="00BB71EF">
            <w:pPr>
              <w:pStyle w:val="Formatvorlage1"/>
              <w:framePr w:wrap="auto"/>
              <w:ind w:left="740"/>
              <w:rPr>
                <w:sz w:val="17"/>
                <w:szCs w:val="17"/>
              </w:rPr>
            </w:pPr>
            <w:r w:rsidRPr="00566397">
              <w:rPr>
                <w:sz w:val="17"/>
                <w:szCs w:val="17"/>
              </w:rPr>
              <w:t>Welche Aufgaben dürfen optional erledigt werden?</w:t>
            </w:r>
          </w:p>
          <w:p w14:paraId="4266CE9C" w14:textId="77777777" w:rsidR="00103F3D" w:rsidRPr="00A62A12" w:rsidRDefault="00103F3D" w:rsidP="00A9750F">
            <w:pPr>
              <w:pStyle w:val="Aufzhlung1"/>
              <w:rPr>
                <w:sz w:val="17"/>
                <w:szCs w:val="17"/>
              </w:rPr>
            </w:pPr>
            <w:r w:rsidRPr="00566397">
              <w:rPr>
                <w:sz w:val="17"/>
                <w:szCs w:val="17"/>
              </w:rPr>
              <w:t>Zusätzliche Erläuterung auch für Erziehungsberechtigte</w:t>
            </w:r>
            <w:r w:rsidRPr="00A62A12">
              <w:rPr>
                <w:sz w:val="17"/>
                <w:szCs w:val="17"/>
              </w:rPr>
              <w:t xml:space="preserve"> als Handout</w:t>
            </w:r>
          </w:p>
          <w:p w14:paraId="7D10FED3" w14:textId="77777777" w:rsidR="00103F3D" w:rsidRPr="00A62A12" w:rsidRDefault="00103F3D" w:rsidP="00BB71EF">
            <w:pPr>
              <w:pStyle w:val="Aufzhlung1"/>
              <w:rPr>
                <w:sz w:val="17"/>
                <w:szCs w:val="17"/>
              </w:rPr>
            </w:pPr>
            <w:r w:rsidRPr="00A62A12">
              <w:rPr>
                <w:sz w:val="17"/>
                <w:szCs w:val="17"/>
              </w:rPr>
              <w:t xml:space="preserve">Alle </w:t>
            </w:r>
            <w:r w:rsidR="00566397">
              <w:rPr>
                <w:sz w:val="17"/>
                <w:szCs w:val="17"/>
              </w:rPr>
              <w:t>Schülerinnen und Schüler</w:t>
            </w:r>
            <w:r w:rsidRPr="00A62A12">
              <w:rPr>
                <w:sz w:val="17"/>
                <w:szCs w:val="17"/>
              </w:rPr>
              <w:t xml:space="preserve"> treffen konkrete Vereinbarungen zur Kommunikation mit der Lehrkraft und dem Lernpartner/ der Lernpartnerin (Telefon, Video, Chat...)</w:t>
            </w:r>
          </w:p>
          <w:p w14:paraId="100CE1C9" w14:textId="77777777" w:rsidR="00103F3D" w:rsidRPr="007B6661" w:rsidRDefault="00103F3D" w:rsidP="00F12016">
            <w:pPr>
              <w:pStyle w:val="Aufzhlung1"/>
              <w:rPr>
                <w:szCs w:val="22"/>
              </w:rPr>
            </w:pPr>
            <w:r w:rsidRPr="00A62A12">
              <w:rPr>
                <w:sz w:val="17"/>
                <w:szCs w:val="17"/>
              </w:rPr>
              <w:t>Materialausgabe (im Rahmen des Distanzunterrichts durch Abholung in der Schule)</w:t>
            </w:r>
          </w:p>
        </w:tc>
      </w:tr>
      <w:tr w:rsidR="00103F3D" w:rsidRPr="00D42058" w14:paraId="558D7D73" w14:textId="77777777" w:rsidTr="00566397">
        <w:trPr>
          <w:trHeight w:hRule="exact" w:val="7258"/>
        </w:trPr>
        <w:tc>
          <w:tcPr>
            <w:tcW w:w="865" w:type="pct"/>
            <w:tcMar>
              <w:top w:w="28" w:type="dxa"/>
              <w:left w:w="108" w:type="dxa"/>
              <w:bottom w:w="28" w:type="dxa"/>
              <w:right w:w="108" w:type="dxa"/>
            </w:tcMar>
          </w:tcPr>
          <w:p w14:paraId="520DB60C" w14:textId="77777777" w:rsidR="00103F3D" w:rsidRPr="00566397" w:rsidRDefault="00103F3D" w:rsidP="00566397">
            <w:r w:rsidRPr="00D42058">
              <w:lastRenderedPageBreak/>
              <w:t>Der direkte Mengen-vergleich Anzahlen vergleichen: mehr, weniger oder gleich viele Elemente</w:t>
            </w:r>
          </w:p>
        </w:tc>
        <w:tc>
          <w:tcPr>
            <w:tcW w:w="1027" w:type="pct"/>
            <w:tcMar>
              <w:top w:w="28" w:type="dxa"/>
              <w:left w:w="108" w:type="dxa"/>
              <w:bottom w:w="28" w:type="dxa"/>
              <w:right w:w="108" w:type="dxa"/>
            </w:tcMar>
          </w:tcPr>
          <w:p w14:paraId="730DC758" w14:textId="77777777" w:rsidR="00103F3D" w:rsidRPr="00D42058" w:rsidRDefault="00103F3D" w:rsidP="00F12016">
            <w:pPr>
              <w:pStyle w:val="Aufzhlung"/>
              <w:numPr>
                <w:ilvl w:val="0"/>
                <w:numId w:val="0"/>
              </w:numPr>
              <w:spacing w:line="240" w:lineRule="auto"/>
              <w:rPr>
                <w:sz w:val="22"/>
              </w:rPr>
            </w:pPr>
            <w:r w:rsidRPr="00D42058">
              <w:rPr>
                <w:sz w:val="22"/>
              </w:rPr>
              <w:t>Zahlen und Operationen – Zahlvorstellungen</w:t>
            </w:r>
          </w:p>
          <w:p w14:paraId="72A564C4" w14:textId="77777777" w:rsidR="00103F3D" w:rsidRPr="00D42058" w:rsidRDefault="00103F3D" w:rsidP="00F12016">
            <w:pPr>
              <w:pStyle w:val="Aufzhlung"/>
              <w:rPr>
                <w:sz w:val="22"/>
              </w:rPr>
            </w:pPr>
            <w:r w:rsidRPr="00D42058">
              <w:rPr>
                <w:sz w:val="22"/>
              </w:rPr>
              <w:t>orientieren sich im Zahlenraum bis 100 durch Zählen (in Schritten), sowie durch Ordnen und Vergleichen von Zahlen,</w:t>
            </w:r>
          </w:p>
          <w:p w14:paraId="4E179F53" w14:textId="77777777" w:rsidR="00103F3D" w:rsidRPr="00D42058" w:rsidRDefault="00103F3D" w:rsidP="00F12016">
            <w:pPr>
              <w:pStyle w:val="Aufzhlung"/>
              <w:numPr>
                <w:ilvl w:val="0"/>
                <w:numId w:val="0"/>
              </w:numPr>
              <w:spacing w:line="240" w:lineRule="auto"/>
              <w:rPr>
                <w:sz w:val="22"/>
              </w:rPr>
            </w:pPr>
          </w:p>
          <w:p w14:paraId="7B48112F" w14:textId="77777777" w:rsidR="00103F3D" w:rsidRPr="00D42058" w:rsidRDefault="00103F3D" w:rsidP="00F12016">
            <w:pPr>
              <w:pStyle w:val="Aufzhlung"/>
              <w:numPr>
                <w:ilvl w:val="0"/>
                <w:numId w:val="0"/>
              </w:numPr>
              <w:spacing w:line="240" w:lineRule="auto"/>
              <w:rPr>
                <w:sz w:val="22"/>
              </w:rPr>
            </w:pPr>
            <w:r w:rsidRPr="00D42058">
              <w:rPr>
                <w:sz w:val="22"/>
              </w:rPr>
              <w:t>Darstellen/ Kommunizieren</w:t>
            </w:r>
          </w:p>
          <w:p w14:paraId="16C836B5" w14:textId="77777777" w:rsidR="00103F3D" w:rsidRPr="00D42058" w:rsidRDefault="00103F3D" w:rsidP="00EB71C9">
            <w:pPr>
              <w:pStyle w:val="Aufzhlung"/>
              <w:rPr>
                <w:sz w:val="22"/>
              </w:rPr>
            </w:pPr>
            <w:r w:rsidRPr="00D42058">
              <w:rPr>
                <w:sz w:val="22"/>
              </w:rPr>
              <w:t>verwenden bei der Darstellung mathematischer Sachverhalte geeignete Fachbegriffe, mathematische Zeichen und Konventionen (Fachsprache verwenden).</w:t>
            </w:r>
          </w:p>
        </w:tc>
        <w:tc>
          <w:tcPr>
            <w:tcW w:w="1855" w:type="pct"/>
            <w:tcMar>
              <w:top w:w="28" w:type="dxa"/>
              <w:left w:w="108" w:type="dxa"/>
              <w:bottom w:w="28" w:type="dxa"/>
              <w:right w:w="108" w:type="dxa"/>
            </w:tcMar>
          </w:tcPr>
          <w:p w14:paraId="19E77055" w14:textId="77777777" w:rsidR="00103F3D" w:rsidRDefault="00103F3D" w:rsidP="0068036B">
            <w:pPr>
              <w:numPr>
                <w:ilvl w:val="0"/>
                <w:numId w:val="28"/>
              </w:numPr>
              <w:spacing w:line="240" w:lineRule="auto"/>
              <w:ind w:left="170" w:hanging="170"/>
              <w:rPr>
                <w:rFonts w:cs="Arial"/>
                <w:szCs w:val="20"/>
              </w:rPr>
            </w:pPr>
            <w:r>
              <w:rPr>
                <w:rFonts w:cs="Arial"/>
                <w:szCs w:val="20"/>
              </w:rPr>
              <w:t xml:space="preserve">Erklärvideo: </w:t>
            </w:r>
            <w:r>
              <w:t>die Begriffe „mehr als“/ „weniger als“ sollen thematisiert werden.</w:t>
            </w:r>
            <w:r>
              <w:rPr>
                <w:rFonts w:cs="Arial"/>
                <w:szCs w:val="20"/>
              </w:rPr>
              <w:t xml:space="preserve"> </w:t>
            </w:r>
          </w:p>
          <w:p w14:paraId="5ECD37A8" w14:textId="77777777" w:rsidR="00103F3D" w:rsidRPr="00D42058" w:rsidRDefault="00103F3D" w:rsidP="00F12016">
            <w:pPr>
              <w:numPr>
                <w:ilvl w:val="0"/>
                <w:numId w:val="28"/>
              </w:numPr>
              <w:spacing w:line="240" w:lineRule="auto"/>
              <w:ind w:left="170" w:hanging="170"/>
              <w:rPr>
                <w:rFonts w:cs="Arial"/>
                <w:szCs w:val="20"/>
              </w:rPr>
            </w:pPr>
            <w:r w:rsidRPr="00D42058">
              <w:rPr>
                <w:rFonts w:cs="Arial"/>
                <w:szCs w:val="20"/>
              </w:rPr>
              <w:t>Mögliche Aufgabenstellungen</w:t>
            </w:r>
          </w:p>
          <w:p w14:paraId="01DD0C84" w14:textId="77777777" w:rsidR="00103F3D" w:rsidRDefault="00103F3D" w:rsidP="00BB71EF">
            <w:pPr>
              <w:pStyle w:val="Formatvorlage1"/>
              <w:framePr w:wrap="auto"/>
            </w:pPr>
            <w:r>
              <w:t>Über eine 1:1 – Zuordnung – jeweils zwei Elemente verbinden, gucken, wo ein Element übrig bleibt</w:t>
            </w:r>
          </w:p>
          <w:p w14:paraId="1835C752" w14:textId="77777777" w:rsidR="00103F3D" w:rsidRDefault="00103F3D" w:rsidP="00BB71EF">
            <w:pPr>
              <w:pStyle w:val="Formatvorlage1"/>
              <w:framePr w:wrap="auto"/>
            </w:pPr>
            <w:r>
              <w:t>Die größere Menge von mehreren Vorgegebenen markieren</w:t>
            </w:r>
          </w:p>
          <w:p w14:paraId="622C6470" w14:textId="77777777" w:rsidR="00103F3D" w:rsidRPr="00BB71EF" w:rsidRDefault="00103F3D" w:rsidP="00BB71EF">
            <w:pPr>
              <w:pStyle w:val="Formatvorlage1"/>
              <w:framePr w:wrap="auto"/>
              <w:spacing w:line="240" w:lineRule="auto"/>
            </w:pPr>
            <w:r>
              <w:t>Mengenbilder (z.B. Würfelaugen) vergleichen und der Reihe nach verbinden</w:t>
            </w:r>
          </w:p>
        </w:tc>
        <w:tc>
          <w:tcPr>
            <w:tcW w:w="1253" w:type="pct"/>
          </w:tcPr>
          <w:p w14:paraId="5C1610C0" w14:textId="77777777" w:rsidR="00103F3D" w:rsidRPr="00D42058" w:rsidRDefault="00103F3D" w:rsidP="00F12016">
            <w:pPr>
              <w:spacing w:line="240" w:lineRule="auto"/>
              <w:rPr>
                <w:rFonts w:cs="Arial"/>
                <w:szCs w:val="20"/>
              </w:rPr>
            </w:pPr>
            <w:r w:rsidRPr="00D42058">
              <w:rPr>
                <w:rFonts w:cs="Arial"/>
                <w:szCs w:val="20"/>
              </w:rPr>
              <w:t>Falls Präsenzunterricht im Vorfeld möglich war, reicht dort eine kurze Erklärung aus, ggf. ein Erklärvideo zur Erinnerung für die Arbeit in Distanz zur Verfügung stellen.</w:t>
            </w:r>
          </w:p>
        </w:tc>
      </w:tr>
      <w:tr w:rsidR="00103F3D" w:rsidRPr="00D42058" w14:paraId="4FDBC794" w14:textId="77777777" w:rsidTr="00566397">
        <w:trPr>
          <w:trHeight w:hRule="exact" w:val="7258"/>
        </w:trPr>
        <w:tc>
          <w:tcPr>
            <w:tcW w:w="865" w:type="pct"/>
            <w:tcMar>
              <w:top w:w="28" w:type="dxa"/>
              <w:left w:w="108" w:type="dxa"/>
              <w:bottom w:w="28" w:type="dxa"/>
              <w:right w:w="108" w:type="dxa"/>
            </w:tcMar>
          </w:tcPr>
          <w:p w14:paraId="30128D9A" w14:textId="77777777" w:rsidR="00103F3D" w:rsidRPr="00D42058" w:rsidRDefault="00103F3D" w:rsidP="00294C57">
            <w:r w:rsidRPr="00D42058">
              <w:lastRenderedPageBreak/>
              <w:t>Der direkte Mengenvergleich: Bestimmen der Differenzmenge</w:t>
            </w:r>
          </w:p>
        </w:tc>
        <w:tc>
          <w:tcPr>
            <w:tcW w:w="1027" w:type="pct"/>
            <w:tcMar>
              <w:top w:w="28" w:type="dxa"/>
              <w:left w:w="108" w:type="dxa"/>
              <w:bottom w:w="28" w:type="dxa"/>
              <w:right w:w="108" w:type="dxa"/>
            </w:tcMar>
          </w:tcPr>
          <w:p w14:paraId="52CF2B34" w14:textId="77777777" w:rsidR="00103F3D" w:rsidRPr="00D42058" w:rsidRDefault="00103F3D" w:rsidP="00F12016">
            <w:pPr>
              <w:pStyle w:val="Aufzhlung"/>
              <w:numPr>
                <w:ilvl w:val="0"/>
                <w:numId w:val="0"/>
              </w:numPr>
              <w:spacing w:line="240" w:lineRule="auto"/>
              <w:rPr>
                <w:sz w:val="22"/>
              </w:rPr>
            </w:pPr>
            <w:r w:rsidRPr="00D42058">
              <w:rPr>
                <w:sz w:val="22"/>
              </w:rPr>
              <w:t>Zahlen und Operationen – Zahlvorstellungen</w:t>
            </w:r>
          </w:p>
          <w:p w14:paraId="70B9570F" w14:textId="77777777" w:rsidR="00103F3D" w:rsidRPr="00D42058" w:rsidRDefault="00103F3D" w:rsidP="00F12016">
            <w:pPr>
              <w:pStyle w:val="Aufzhlung"/>
              <w:rPr>
                <w:sz w:val="22"/>
              </w:rPr>
            </w:pPr>
            <w:r w:rsidRPr="00D42058">
              <w:rPr>
                <w:sz w:val="22"/>
              </w:rPr>
              <w:t>orientieren sich im Zahlenraum bis 100 durch Zählen (in Schritten), sowie durch Ordnen und Vergleichen von Zahlen,</w:t>
            </w:r>
          </w:p>
          <w:p w14:paraId="114DCD3E" w14:textId="77777777" w:rsidR="00103F3D" w:rsidRPr="00D42058" w:rsidRDefault="00103F3D" w:rsidP="00F12016">
            <w:pPr>
              <w:pStyle w:val="Aufzhlung"/>
              <w:numPr>
                <w:ilvl w:val="0"/>
                <w:numId w:val="0"/>
              </w:numPr>
              <w:spacing w:line="240" w:lineRule="auto"/>
            </w:pPr>
          </w:p>
          <w:p w14:paraId="70C7817D" w14:textId="77777777" w:rsidR="00103F3D" w:rsidRPr="00D42058" w:rsidRDefault="00103F3D" w:rsidP="00F12016">
            <w:pPr>
              <w:pStyle w:val="Aufzhlung"/>
              <w:numPr>
                <w:ilvl w:val="0"/>
                <w:numId w:val="0"/>
              </w:numPr>
              <w:spacing w:line="240" w:lineRule="auto"/>
              <w:rPr>
                <w:sz w:val="22"/>
              </w:rPr>
            </w:pPr>
            <w:r w:rsidRPr="00D42058">
              <w:rPr>
                <w:sz w:val="22"/>
              </w:rPr>
              <w:t>Modellieren</w:t>
            </w:r>
          </w:p>
          <w:p w14:paraId="30BF7A91" w14:textId="77777777" w:rsidR="00103F3D" w:rsidRPr="00D42058" w:rsidRDefault="00103F3D" w:rsidP="00EB71C9">
            <w:pPr>
              <w:pStyle w:val="Aufzhlung"/>
              <w:rPr>
                <w:sz w:val="22"/>
              </w:rPr>
            </w:pPr>
            <w:r w:rsidRPr="00D42058">
              <w:rPr>
                <w:sz w:val="22"/>
              </w:rPr>
              <w:t>übersetzen Problemstellungen aus Sachsituationen in ein mathematisches Modell und lösen sie mithilfe des Modells (z.B. Gleichung, Tabelle, Zeichnung).</w:t>
            </w:r>
          </w:p>
        </w:tc>
        <w:tc>
          <w:tcPr>
            <w:tcW w:w="1855" w:type="pct"/>
            <w:tcMar>
              <w:top w:w="28" w:type="dxa"/>
              <w:left w:w="108" w:type="dxa"/>
              <w:bottom w:w="28" w:type="dxa"/>
              <w:right w:w="108" w:type="dxa"/>
            </w:tcMar>
          </w:tcPr>
          <w:p w14:paraId="3CCDE4B8" w14:textId="77777777" w:rsidR="00103F3D" w:rsidRPr="00D42058" w:rsidRDefault="00103F3D" w:rsidP="00F12016">
            <w:pPr>
              <w:numPr>
                <w:ilvl w:val="0"/>
                <w:numId w:val="28"/>
              </w:numPr>
              <w:spacing w:line="240" w:lineRule="auto"/>
              <w:ind w:left="170" w:hanging="170"/>
              <w:rPr>
                <w:rFonts w:cs="Arial"/>
                <w:szCs w:val="20"/>
              </w:rPr>
            </w:pPr>
            <w:r w:rsidRPr="00D42058">
              <w:rPr>
                <w:rFonts w:cs="Arial"/>
                <w:szCs w:val="20"/>
              </w:rPr>
              <w:t>Mögliche Aufgabenstellungen</w:t>
            </w:r>
          </w:p>
          <w:p w14:paraId="41CC2ABB" w14:textId="77777777" w:rsidR="00103F3D" w:rsidRPr="00566397" w:rsidRDefault="00103F3D" w:rsidP="00F57370">
            <w:pPr>
              <w:pStyle w:val="Formatvorlage1"/>
              <w:framePr w:wrap="auto"/>
            </w:pPr>
            <w:r w:rsidRPr="00566397">
              <w:t>Über eine 1:1 – Zuordnung (z.B. Anwendung im Spiel Hamstern – hier steht im Mittelpunkt, wie viele Elemente eine der Mengen mehr oder weniger hat)</w:t>
            </w:r>
            <w:r w:rsidRPr="00566397">
              <w:rPr>
                <w:rStyle w:val="Funotenzeichen"/>
              </w:rPr>
              <w:footnoteReference w:id="3"/>
            </w:r>
          </w:p>
          <w:p w14:paraId="50901123" w14:textId="77777777" w:rsidR="00103F3D" w:rsidRPr="00D42058" w:rsidRDefault="00103F3D" w:rsidP="00566397">
            <w:pPr>
              <w:pStyle w:val="Formatvorlage1"/>
              <w:framePr w:wrap="auto"/>
            </w:pPr>
            <w:r w:rsidRPr="00566397">
              <w:t xml:space="preserve">Sachaufgaben zur Bestimmung der Differenzmenge, zeichne ein Bild zur Lösung. </w:t>
            </w:r>
          </w:p>
        </w:tc>
        <w:tc>
          <w:tcPr>
            <w:tcW w:w="1253" w:type="pct"/>
          </w:tcPr>
          <w:p w14:paraId="41EE5750" w14:textId="77777777" w:rsidR="00103F3D" w:rsidRPr="00D42058" w:rsidRDefault="00103F3D" w:rsidP="00A62A12">
            <w:pPr>
              <w:spacing w:line="240" w:lineRule="auto"/>
            </w:pPr>
            <w:r w:rsidRPr="00D42058">
              <w:rPr>
                <w:rFonts w:cs="Arial"/>
                <w:szCs w:val="20"/>
              </w:rPr>
              <w:t>Sachaufgaben:</w:t>
            </w:r>
            <w:r w:rsidRPr="00D42058">
              <w:rPr>
                <w:rFonts w:cs="Arial"/>
                <w:szCs w:val="20"/>
              </w:rPr>
              <w:br/>
            </w:r>
            <w:r w:rsidRPr="00D42058">
              <w:rPr>
                <w:lang w:eastAsia="de-DE"/>
              </w:rPr>
              <w:t>Da die Schüler</w:t>
            </w:r>
            <w:r>
              <w:rPr>
                <w:lang w:eastAsia="de-DE"/>
              </w:rPr>
              <w:t>innen und Schüler</w:t>
            </w:r>
            <w:r w:rsidRPr="00D42058">
              <w:rPr>
                <w:lang w:eastAsia="de-DE"/>
              </w:rPr>
              <w:t xml:space="preserve"> noch nicht verlässlich lesen können, sollten </w:t>
            </w:r>
            <w:r>
              <w:rPr>
                <w:lang w:eastAsia="de-DE"/>
              </w:rPr>
              <w:t>schriftliche Aufgabenstellungen als Audiodatei zur Verfügung gestellt werden.</w:t>
            </w:r>
            <w:r w:rsidRPr="00D42058">
              <w:br/>
            </w:r>
          </w:p>
          <w:p w14:paraId="6F986B9B" w14:textId="4931268E" w:rsidR="00103F3D" w:rsidRPr="00D42058" w:rsidRDefault="00103F3D" w:rsidP="00F12016">
            <w:pPr>
              <w:spacing w:line="240" w:lineRule="auto"/>
            </w:pPr>
            <w:r w:rsidRPr="00D42058">
              <w:t>Spiel „Hamstern“</w:t>
            </w:r>
            <w:r w:rsidR="00094B9B">
              <w:t xml:space="preserve"> </w:t>
            </w:r>
          </w:p>
          <w:p w14:paraId="45650774" w14:textId="6F2FD6A3" w:rsidR="00103F3D" w:rsidRPr="00D42058" w:rsidRDefault="00103F3D" w:rsidP="0078025D">
            <w:pPr>
              <w:spacing w:line="240" w:lineRule="auto"/>
              <w:rPr>
                <w:rFonts w:cs="Arial"/>
                <w:szCs w:val="20"/>
              </w:rPr>
            </w:pPr>
            <w:r w:rsidRPr="00D42058">
              <w:t>Die Regeln sind leicht erklärt. Falls kein Präsenzunterricht möglich ist, könnte ein kurzes Video</w:t>
            </w:r>
            <w:r w:rsidR="00176BDB">
              <w:t xml:space="preserve"> (z.B. von </w:t>
            </w:r>
            <w:hyperlink r:id="rId9" w:history="1">
              <w:r w:rsidR="00176BDB" w:rsidRPr="00254264">
                <w:rPr>
                  <w:rStyle w:val="Hyperlink"/>
                </w:rPr>
                <w:t>PikAS</w:t>
              </w:r>
              <w:bookmarkStart w:id="1" w:name="_GoBack"/>
              <w:bookmarkEnd w:id="1"/>
            </w:hyperlink>
            <w:r w:rsidR="00176BDB">
              <w:t>)</w:t>
            </w:r>
            <w:r w:rsidRPr="00D42058">
              <w:t xml:space="preserve"> mit einer Beispielhandlung zur Verfügung gestellt werden.</w:t>
            </w:r>
          </w:p>
        </w:tc>
      </w:tr>
      <w:tr w:rsidR="00103F3D" w:rsidRPr="00D42058" w14:paraId="07883D90" w14:textId="77777777" w:rsidTr="00176BDB">
        <w:trPr>
          <w:trHeight w:val="6804"/>
        </w:trPr>
        <w:tc>
          <w:tcPr>
            <w:tcW w:w="865" w:type="pct"/>
            <w:tcMar>
              <w:top w:w="28" w:type="dxa"/>
              <w:left w:w="108" w:type="dxa"/>
              <w:bottom w:w="28" w:type="dxa"/>
              <w:right w:w="108" w:type="dxa"/>
            </w:tcMar>
          </w:tcPr>
          <w:p w14:paraId="3D845BD2" w14:textId="77777777" w:rsidR="00103F3D" w:rsidRPr="00294C57" w:rsidRDefault="00103F3D" w:rsidP="00566397">
            <w:r w:rsidRPr="00D42058">
              <w:lastRenderedPageBreak/>
              <w:t>Der direkte Mengenvergleich: Fachbegriffe: größer als/ kleiner als/ gleich</w:t>
            </w:r>
          </w:p>
        </w:tc>
        <w:tc>
          <w:tcPr>
            <w:tcW w:w="1027" w:type="pct"/>
            <w:tcMar>
              <w:top w:w="28" w:type="dxa"/>
              <w:left w:w="108" w:type="dxa"/>
              <w:bottom w:w="28" w:type="dxa"/>
              <w:right w:w="108" w:type="dxa"/>
            </w:tcMar>
          </w:tcPr>
          <w:p w14:paraId="19C36613" w14:textId="77777777" w:rsidR="00103F3D" w:rsidRPr="00D42058" w:rsidRDefault="00103F3D" w:rsidP="00F12016">
            <w:pPr>
              <w:pStyle w:val="Aufzhlung"/>
              <w:numPr>
                <w:ilvl w:val="0"/>
                <w:numId w:val="0"/>
              </w:numPr>
              <w:spacing w:line="240" w:lineRule="auto"/>
              <w:rPr>
                <w:sz w:val="22"/>
              </w:rPr>
            </w:pPr>
            <w:r w:rsidRPr="00D42058">
              <w:rPr>
                <w:sz w:val="22"/>
              </w:rPr>
              <w:t>Darstellen/ Kommunizieren</w:t>
            </w:r>
          </w:p>
          <w:p w14:paraId="782FB81F" w14:textId="77777777" w:rsidR="00103F3D" w:rsidRPr="0013349E" w:rsidRDefault="00103F3D" w:rsidP="00294C57">
            <w:pPr>
              <w:pStyle w:val="Aufzhlung1"/>
            </w:pPr>
            <w:r>
              <w:t>v</w:t>
            </w:r>
            <w:r w:rsidRPr="0013349E">
              <w:t>erwenden bei der Darstellung mathematischer Sachverhalte geeignete Fachbegriffe, mathematische Zeichen und Konventionen (Fachsprache verwenden)</w:t>
            </w:r>
          </w:p>
          <w:p w14:paraId="59B77991" w14:textId="77777777" w:rsidR="00103F3D" w:rsidRPr="00D42058" w:rsidRDefault="00103F3D" w:rsidP="00F12016">
            <w:pPr>
              <w:pStyle w:val="Aufzhlung"/>
              <w:numPr>
                <w:ilvl w:val="0"/>
                <w:numId w:val="0"/>
              </w:numPr>
              <w:spacing w:line="240" w:lineRule="auto"/>
              <w:rPr>
                <w:sz w:val="22"/>
              </w:rPr>
            </w:pPr>
          </w:p>
          <w:p w14:paraId="6EBF96B3" w14:textId="77777777" w:rsidR="00103F3D" w:rsidRPr="00D42058" w:rsidRDefault="00103F3D" w:rsidP="00F12016">
            <w:pPr>
              <w:pStyle w:val="Aufzhlung"/>
              <w:numPr>
                <w:ilvl w:val="0"/>
                <w:numId w:val="0"/>
              </w:numPr>
              <w:spacing w:line="240" w:lineRule="auto"/>
              <w:rPr>
                <w:sz w:val="22"/>
              </w:rPr>
            </w:pPr>
            <w:r w:rsidRPr="00D42058">
              <w:rPr>
                <w:sz w:val="22"/>
              </w:rPr>
              <w:t>Problemlösen/ Kreativ sein</w:t>
            </w:r>
          </w:p>
          <w:p w14:paraId="470547DD" w14:textId="77777777" w:rsidR="00103F3D" w:rsidRPr="00EB71C9" w:rsidRDefault="00103F3D" w:rsidP="00EB71C9">
            <w:pPr>
              <w:pStyle w:val="Aufzhlung1"/>
              <w:ind w:left="436" w:hanging="323"/>
            </w:pPr>
            <w:r>
              <w:t>erfinden Aufgaben und Fragestellungen (z.B. durch Variation oder Fortsetzung von gegebenen Aufgaben) (variieren und erfinden)</w:t>
            </w:r>
          </w:p>
        </w:tc>
        <w:tc>
          <w:tcPr>
            <w:tcW w:w="1855" w:type="pct"/>
            <w:tcMar>
              <w:top w:w="28" w:type="dxa"/>
              <w:left w:w="108" w:type="dxa"/>
              <w:bottom w:w="28" w:type="dxa"/>
              <w:right w:w="108" w:type="dxa"/>
            </w:tcMar>
          </w:tcPr>
          <w:p w14:paraId="30A2C66C" w14:textId="77777777" w:rsidR="00103F3D" w:rsidRDefault="00103F3D" w:rsidP="0068036B">
            <w:pPr>
              <w:pStyle w:val="Aufzhlung1"/>
            </w:pPr>
            <w:r>
              <w:t>Erklärvideo: z.B. mit einem Krokodil als Merkhilfe für die Zeichen &lt;, &gt; und = (Das Krokodil, das immer die größere Menge frisst, ist ein häufig genutztes Hilfsmittel zur Einführung der Symbole.)</w:t>
            </w:r>
          </w:p>
          <w:p w14:paraId="6FA2EE9B" w14:textId="77777777" w:rsidR="00103F3D" w:rsidRPr="000778AB" w:rsidRDefault="00103F3D" w:rsidP="00294C57">
            <w:pPr>
              <w:pStyle w:val="Aufzhlung1"/>
            </w:pPr>
            <w:r>
              <w:t>Mögliche Aufgaben:</w:t>
            </w:r>
          </w:p>
          <w:p w14:paraId="58A89430" w14:textId="77777777" w:rsidR="00103F3D" w:rsidRPr="00D42058" w:rsidRDefault="00103F3D" w:rsidP="00051399">
            <w:pPr>
              <w:pStyle w:val="Aufzhlung2"/>
            </w:pPr>
            <w:r>
              <w:t>Aufgaben zum</w:t>
            </w:r>
            <w:r w:rsidRPr="00D42058">
              <w:t xml:space="preserve"> Anwenden der Zeichen</w:t>
            </w:r>
            <w:r>
              <w:t xml:space="preserve"> lösen</w:t>
            </w:r>
            <w:r w:rsidRPr="00D42058">
              <w:t xml:space="preserve"> – Zwischen zwei Mengenbilder soll das pa</w:t>
            </w:r>
            <w:r>
              <w:t>ssende Symbol gezeichnet werden</w:t>
            </w:r>
          </w:p>
          <w:p w14:paraId="5649D439" w14:textId="77777777" w:rsidR="00103F3D" w:rsidRPr="00D42058" w:rsidRDefault="00103F3D" w:rsidP="00294C57">
            <w:pPr>
              <w:pStyle w:val="Aufzhlung2"/>
            </w:pPr>
            <w:r w:rsidRPr="00D42058">
              <w:t xml:space="preserve">Arbeitsblatt zum Nachspuren der Zeichen &lt; und &gt; </w:t>
            </w:r>
            <w:r>
              <w:t xml:space="preserve">bearbeiten - </w:t>
            </w:r>
            <w:r w:rsidRPr="00D42058">
              <w:t xml:space="preserve">Üben der Zeichen, </w:t>
            </w:r>
            <w:r>
              <w:t>analog zum Ziffernschreibkurs</w:t>
            </w:r>
          </w:p>
          <w:p w14:paraId="695F5FED" w14:textId="77777777" w:rsidR="00103F3D" w:rsidRPr="00D42058" w:rsidRDefault="00103F3D" w:rsidP="00566397">
            <w:pPr>
              <w:pStyle w:val="Aufzhlung2"/>
              <w:spacing w:line="240" w:lineRule="auto"/>
            </w:pPr>
            <w:r w:rsidRPr="00D42058">
              <w:t>Aufgabenstellung per Videobotschaft:</w:t>
            </w:r>
            <w:r>
              <w:br/>
              <w:t>Die Schülerinnen und Schüler sollen eine eigene Aufgabe erstellen und mitsamt Lösung als Bilddatei an die Lehrkraft schicken.</w:t>
            </w:r>
            <w:r w:rsidRPr="00D42058">
              <w:t xml:space="preserve"> </w:t>
            </w:r>
          </w:p>
        </w:tc>
        <w:tc>
          <w:tcPr>
            <w:tcW w:w="1253" w:type="pct"/>
          </w:tcPr>
          <w:p w14:paraId="0AF00368" w14:textId="44FFC21D" w:rsidR="00103F3D" w:rsidRPr="00D42058" w:rsidRDefault="00103F3D" w:rsidP="00F12016">
            <w:pPr>
              <w:spacing w:line="240" w:lineRule="auto"/>
              <w:rPr>
                <w:rFonts w:cs="Arial"/>
                <w:szCs w:val="20"/>
              </w:rPr>
            </w:pPr>
            <w:r w:rsidRPr="00D42058">
              <w:rPr>
                <w:rFonts w:cs="Arial"/>
                <w:szCs w:val="20"/>
              </w:rPr>
              <w:t xml:space="preserve">Eine Erarbeitung im Präsenzunterricht ist an dieser Stelle wünschenswert, um Rückfragen zu ermöglichen und um der Lehrkraft einen Überblick über das Verständnis der Lernenden zu geben. Im Distanzunterricht sollte an dieser Stelle an ein </w:t>
            </w:r>
            <w:r w:rsidR="00176BDB">
              <w:rPr>
                <w:rFonts w:cs="Arial"/>
                <w:szCs w:val="20"/>
              </w:rPr>
              <w:t>Erklär</w:t>
            </w:r>
            <w:r w:rsidR="00176BDB" w:rsidRPr="00D42058">
              <w:rPr>
                <w:rFonts w:cs="Arial"/>
                <w:szCs w:val="20"/>
              </w:rPr>
              <w:t xml:space="preserve">video </w:t>
            </w:r>
            <w:r w:rsidR="00176BDB">
              <w:rPr>
                <w:rFonts w:cs="Arial"/>
                <w:szCs w:val="20"/>
              </w:rPr>
              <w:t xml:space="preserve">(z.B. erstellt mit </w:t>
            </w:r>
            <w:hyperlink r:id="rId10" w:history="1">
              <w:r w:rsidR="00176BDB" w:rsidRPr="001D510C">
                <w:rPr>
                  <w:rStyle w:val="Hyperlink"/>
                  <w:rFonts w:cs="Arial"/>
                  <w:szCs w:val="20"/>
                </w:rPr>
                <w:t>Mysimpleshow</w:t>
              </w:r>
            </w:hyperlink>
            <w:r w:rsidR="00176BDB">
              <w:rPr>
                <w:rStyle w:val="Funotenzeichen"/>
                <w:szCs w:val="20"/>
              </w:rPr>
              <w:footnoteReference w:id="4"/>
            </w:r>
            <w:r w:rsidR="00176BDB">
              <w:rPr>
                <w:rFonts w:cs="Arial"/>
                <w:szCs w:val="20"/>
              </w:rPr>
              <w:t xml:space="preserve">) </w:t>
            </w:r>
            <w:r w:rsidRPr="00D42058">
              <w:rPr>
                <w:rFonts w:cs="Arial"/>
                <w:szCs w:val="20"/>
              </w:rPr>
              <w:t>eine Möglichkeit zum Austausch mit der Lehrkraft angeschlossen werden</w:t>
            </w:r>
            <w:r>
              <w:rPr>
                <w:rFonts w:cs="Arial"/>
                <w:szCs w:val="20"/>
              </w:rPr>
              <w:t xml:space="preserve"> (z.B. Telefonat, Chat, Online-Sprechstunde)</w:t>
            </w:r>
            <w:r w:rsidRPr="00D42058">
              <w:rPr>
                <w:rFonts w:cs="Arial"/>
                <w:szCs w:val="20"/>
              </w:rPr>
              <w:t>.</w:t>
            </w:r>
          </w:p>
          <w:p w14:paraId="2ED39F05" w14:textId="77777777" w:rsidR="00103F3D" w:rsidRPr="00D42058" w:rsidRDefault="00103F3D" w:rsidP="00F12016">
            <w:pPr>
              <w:spacing w:line="240" w:lineRule="auto"/>
              <w:rPr>
                <w:rFonts w:cs="Arial"/>
                <w:szCs w:val="20"/>
              </w:rPr>
            </w:pPr>
            <w:r w:rsidRPr="00D42058">
              <w:rPr>
                <w:rFonts w:cs="Arial"/>
                <w:szCs w:val="20"/>
              </w:rPr>
              <w:t xml:space="preserve">Die eigenen Aufgaben der </w:t>
            </w:r>
            <w:r>
              <w:rPr>
                <w:rFonts w:cs="Arial"/>
                <w:szCs w:val="20"/>
              </w:rPr>
              <w:t>Schülerinnen und Schüler</w:t>
            </w:r>
            <w:r w:rsidRPr="00D42058">
              <w:rPr>
                <w:rFonts w:cs="Arial"/>
                <w:szCs w:val="20"/>
              </w:rPr>
              <w:t xml:space="preserve"> werden von der Lehrkraft gesammelt und als Online-Kartei der Klasse zur Bearbeitung freigegeben. </w:t>
            </w:r>
            <w:r>
              <w:rPr>
                <w:rFonts w:cs="Arial"/>
                <w:szCs w:val="20"/>
              </w:rPr>
              <w:t>Denkbar</w:t>
            </w:r>
            <w:r w:rsidRPr="00D42058">
              <w:rPr>
                <w:rFonts w:cs="Arial"/>
                <w:szCs w:val="20"/>
              </w:rPr>
              <w:t xml:space="preserve"> ist hier eine Bildschirmpräsentation, in der die Lösung angeklickt werden kann oder die Notation der Ergebnisse in einem Arbeitsblatt, was dann abfotografiert und der Lehrkraft geschickt wird.</w:t>
            </w:r>
          </w:p>
        </w:tc>
      </w:tr>
      <w:tr w:rsidR="00103F3D" w:rsidRPr="00D42058" w14:paraId="653A650C" w14:textId="77777777" w:rsidTr="00566397">
        <w:trPr>
          <w:trHeight w:hRule="exact" w:val="7258"/>
        </w:trPr>
        <w:tc>
          <w:tcPr>
            <w:tcW w:w="865" w:type="pct"/>
            <w:tcMar>
              <w:top w:w="28" w:type="dxa"/>
              <w:left w:w="108" w:type="dxa"/>
              <w:bottom w:w="28" w:type="dxa"/>
              <w:right w:w="108" w:type="dxa"/>
            </w:tcMar>
          </w:tcPr>
          <w:p w14:paraId="10AE8060" w14:textId="77777777" w:rsidR="00103F3D" w:rsidRPr="00D42058" w:rsidRDefault="00103F3D" w:rsidP="00294C57">
            <w:pPr>
              <w:pStyle w:val="Kopfzeile"/>
              <w:tabs>
                <w:tab w:val="clear" w:pos="4536"/>
                <w:tab w:val="clear" w:pos="9072"/>
              </w:tabs>
              <w:spacing w:line="276" w:lineRule="auto"/>
            </w:pPr>
            <w:r w:rsidRPr="00D42058">
              <w:lastRenderedPageBreak/>
              <w:t>Die Anordnung von Zahlen (die Position von Zahlen innerhalb der Zahlwortreihe bestimmen und zueinander in Beziehung setzen)</w:t>
            </w:r>
          </w:p>
        </w:tc>
        <w:tc>
          <w:tcPr>
            <w:tcW w:w="1027" w:type="pct"/>
            <w:tcMar>
              <w:top w:w="28" w:type="dxa"/>
              <w:left w:w="108" w:type="dxa"/>
              <w:bottom w:w="28" w:type="dxa"/>
              <w:right w:w="108" w:type="dxa"/>
            </w:tcMar>
          </w:tcPr>
          <w:p w14:paraId="117FAC28" w14:textId="77777777" w:rsidR="00103F3D" w:rsidRPr="00D42058" w:rsidRDefault="00103F3D" w:rsidP="00F12016">
            <w:pPr>
              <w:pStyle w:val="Aufzhlung"/>
              <w:numPr>
                <w:ilvl w:val="0"/>
                <w:numId w:val="0"/>
              </w:numPr>
              <w:spacing w:line="240" w:lineRule="auto"/>
              <w:rPr>
                <w:sz w:val="22"/>
              </w:rPr>
            </w:pPr>
            <w:r w:rsidRPr="00D42058">
              <w:rPr>
                <w:sz w:val="22"/>
              </w:rPr>
              <w:t>Zahlen und Operationen – Zahlvorstellungen</w:t>
            </w:r>
          </w:p>
          <w:p w14:paraId="69FC46BB" w14:textId="77777777" w:rsidR="00103F3D" w:rsidRDefault="00103F3D" w:rsidP="00294C57">
            <w:pPr>
              <w:pStyle w:val="Aufzhlung1"/>
            </w:pPr>
            <w:r>
              <w:t>orientieren sich im Zahlenraum bis 100 durch Zählen (in Schritten), sowie durch Ordnen und Vergleichen von Zahlen</w:t>
            </w:r>
          </w:p>
          <w:p w14:paraId="0E3269B9" w14:textId="77777777" w:rsidR="00103F3D" w:rsidRDefault="00103F3D" w:rsidP="00294C57">
            <w:pPr>
              <w:pStyle w:val="Aufzhlung1"/>
            </w:pPr>
            <w:r>
              <w:t>entdecken und beschreiben Beziehungen zwischen Zahlen mit eigenen Worten (z.B. ist Vorgänger/ Nachfolger von, ist die Hälfte/ das Doppelte von, ist um 3 größer)</w:t>
            </w:r>
          </w:p>
          <w:p w14:paraId="3F0EA65D" w14:textId="77777777" w:rsidR="00103F3D" w:rsidRPr="00D42058" w:rsidRDefault="00103F3D" w:rsidP="00F12016">
            <w:pPr>
              <w:pStyle w:val="Aufzhlung"/>
              <w:numPr>
                <w:ilvl w:val="0"/>
                <w:numId w:val="0"/>
              </w:numPr>
              <w:ind w:left="113"/>
              <w:rPr>
                <w:sz w:val="10"/>
                <w:szCs w:val="10"/>
              </w:rPr>
            </w:pPr>
          </w:p>
          <w:p w14:paraId="3011148E" w14:textId="77777777" w:rsidR="00103F3D" w:rsidRPr="00D42058" w:rsidRDefault="00103F3D" w:rsidP="00F12016">
            <w:pPr>
              <w:pStyle w:val="Aufzhlung"/>
              <w:numPr>
                <w:ilvl w:val="0"/>
                <w:numId w:val="0"/>
              </w:numPr>
              <w:spacing w:line="240" w:lineRule="auto"/>
              <w:rPr>
                <w:sz w:val="22"/>
              </w:rPr>
            </w:pPr>
            <w:r w:rsidRPr="00D42058">
              <w:rPr>
                <w:sz w:val="22"/>
              </w:rPr>
              <w:t>Darstellen/ Kommunizieren</w:t>
            </w:r>
          </w:p>
          <w:p w14:paraId="1A4E4C1A" w14:textId="77777777" w:rsidR="00103F3D" w:rsidRPr="00566397" w:rsidRDefault="00103F3D" w:rsidP="00566397">
            <w:pPr>
              <w:pStyle w:val="Aufzhlung1"/>
            </w:pPr>
            <w:r>
              <w:t>v</w:t>
            </w:r>
            <w:r w:rsidRPr="0013349E">
              <w:t xml:space="preserve">erwenden bei der Darstellung mathematischer </w:t>
            </w:r>
            <w:r w:rsidRPr="00685EE9">
              <w:t>Sachverhalte</w:t>
            </w:r>
            <w:r w:rsidRPr="0013349E">
              <w:t xml:space="preserve"> geeignete Fachbegriffe, mathematische Zeichen und Konventionen (Fachsprache </w:t>
            </w:r>
            <w:r>
              <w:t>v</w:t>
            </w:r>
            <w:r w:rsidRPr="0013349E">
              <w:t>erwenden)</w:t>
            </w:r>
          </w:p>
        </w:tc>
        <w:tc>
          <w:tcPr>
            <w:tcW w:w="1855" w:type="pct"/>
            <w:tcMar>
              <w:top w:w="28" w:type="dxa"/>
              <w:left w:w="108" w:type="dxa"/>
              <w:bottom w:w="28" w:type="dxa"/>
              <w:right w:w="108" w:type="dxa"/>
            </w:tcMar>
          </w:tcPr>
          <w:p w14:paraId="48CA43FB" w14:textId="77777777" w:rsidR="00103F3D" w:rsidRPr="00D42058" w:rsidRDefault="00103F3D" w:rsidP="007E0DF9">
            <w:pPr>
              <w:numPr>
                <w:ilvl w:val="0"/>
                <w:numId w:val="28"/>
              </w:numPr>
              <w:spacing w:line="240" w:lineRule="auto"/>
              <w:ind w:left="170" w:hanging="170"/>
              <w:rPr>
                <w:rFonts w:cs="Arial"/>
                <w:szCs w:val="20"/>
              </w:rPr>
            </w:pPr>
            <w:r w:rsidRPr="00D42058">
              <w:rPr>
                <w:rFonts w:cs="Arial"/>
                <w:szCs w:val="20"/>
              </w:rPr>
              <w:t>Einführung des neuen Aspekts</w:t>
            </w:r>
            <w:r w:rsidRPr="00D42058">
              <w:rPr>
                <w:rFonts w:cs="Arial"/>
                <w:b/>
                <w:bCs/>
                <w:szCs w:val="20"/>
              </w:rPr>
              <w:t xml:space="preserve"> </w:t>
            </w:r>
            <w:r w:rsidRPr="00D42058">
              <w:rPr>
                <w:rFonts w:cs="Arial"/>
                <w:szCs w:val="20"/>
              </w:rPr>
              <w:t>als Lern- und Aufgabenvideo auf der Online-Pinnwand</w:t>
            </w:r>
          </w:p>
          <w:p w14:paraId="129ED96A" w14:textId="77777777" w:rsidR="00103F3D" w:rsidRPr="00D42058" w:rsidRDefault="00103F3D" w:rsidP="00F12016">
            <w:pPr>
              <w:spacing w:line="240" w:lineRule="auto"/>
              <w:rPr>
                <w:rFonts w:cs="Arial"/>
                <w:szCs w:val="20"/>
              </w:rPr>
            </w:pPr>
          </w:p>
          <w:p w14:paraId="73077A31" w14:textId="77777777" w:rsidR="00103F3D" w:rsidRPr="00D42058" w:rsidRDefault="00103F3D" w:rsidP="00F12016">
            <w:pPr>
              <w:numPr>
                <w:ilvl w:val="0"/>
                <w:numId w:val="28"/>
              </w:numPr>
              <w:spacing w:line="240" w:lineRule="auto"/>
              <w:ind w:left="170" w:hanging="170"/>
              <w:rPr>
                <w:rFonts w:cs="Arial"/>
                <w:szCs w:val="20"/>
              </w:rPr>
            </w:pPr>
            <w:r w:rsidRPr="00D42058">
              <w:rPr>
                <w:rFonts w:cs="Arial"/>
                <w:szCs w:val="20"/>
              </w:rPr>
              <w:t>Mögliche Aufgabenstellungen</w:t>
            </w:r>
          </w:p>
          <w:p w14:paraId="00E79CF8" w14:textId="77777777" w:rsidR="00103F3D" w:rsidRDefault="00103F3D" w:rsidP="00294C57">
            <w:pPr>
              <w:pStyle w:val="Formatvorlage1"/>
              <w:framePr w:wrap="auto"/>
              <w:rPr>
                <w:rFonts w:cs="Arial"/>
                <w:szCs w:val="20"/>
              </w:rPr>
            </w:pPr>
            <w:r>
              <w:t>Übungen an der Zahlenreihe – Vorgänger/ Nachfolger bestimmen, längere Zahlenfolgen vervollständigen…</w:t>
            </w:r>
          </w:p>
          <w:p w14:paraId="507D909D" w14:textId="77777777" w:rsidR="00103F3D" w:rsidRDefault="00103F3D" w:rsidP="00294C57">
            <w:pPr>
              <w:pStyle w:val="Formatvorlage1"/>
              <w:framePr w:wrap="auto"/>
              <w:rPr>
                <w:rFonts w:cs="Arial"/>
                <w:szCs w:val="20"/>
              </w:rPr>
            </w:pPr>
            <w:r>
              <w:t>Zahlen vergleichen: &lt; &gt; = einsetzen</w:t>
            </w:r>
          </w:p>
          <w:p w14:paraId="7C21AB8D" w14:textId="77777777" w:rsidR="00103F3D" w:rsidRDefault="00103F3D" w:rsidP="00294C57">
            <w:pPr>
              <w:pStyle w:val="Formatvorlage1"/>
              <w:framePr w:wrap="auto"/>
              <w:rPr>
                <w:rFonts w:cs="Arial"/>
                <w:szCs w:val="20"/>
              </w:rPr>
            </w:pPr>
            <w:r>
              <w:rPr>
                <w:rFonts w:cs="Arial"/>
                <w:szCs w:val="20"/>
              </w:rPr>
              <w:t>Vorgegebene Zahlen der Größe nach ordnen</w:t>
            </w:r>
          </w:p>
          <w:p w14:paraId="32BF47B2" w14:textId="77777777" w:rsidR="00103F3D" w:rsidRDefault="00103F3D" w:rsidP="00294C57">
            <w:pPr>
              <w:pStyle w:val="Formatvorlage1"/>
              <w:framePr w:wrap="auto"/>
              <w:rPr>
                <w:rFonts w:cs="Arial"/>
                <w:szCs w:val="20"/>
              </w:rPr>
            </w:pPr>
            <w:r>
              <w:rPr>
                <w:rFonts w:cs="Arial"/>
                <w:szCs w:val="20"/>
              </w:rPr>
              <w:t>Differenzierung: Die Abstände zwischen Zahlen bestimmen</w:t>
            </w:r>
          </w:p>
          <w:p w14:paraId="6F2E3AB9" w14:textId="77777777" w:rsidR="00103F3D" w:rsidRDefault="00103F3D" w:rsidP="00294C57">
            <w:pPr>
              <w:pStyle w:val="Formatvorlage1"/>
              <w:framePr w:wrap="auto"/>
              <w:rPr>
                <w:rFonts w:cs="Arial"/>
                <w:szCs w:val="20"/>
              </w:rPr>
            </w:pPr>
            <w:r>
              <w:rPr>
                <w:rFonts w:cs="Arial"/>
                <w:szCs w:val="20"/>
              </w:rPr>
              <w:t>Spiele zum Vergleichen von Zahlen</w:t>
            </w:r>
          </w:p>
          <w:p w14:paraId="5B8FBAD9" w14:textId="77777777" w:rsidR="00103F3D" w:rsidRDefault="00103F3D" w:rsidP="00F12016">
            <w:pPr>
              <w:pStyle w:val="Aufzhlung1"/>
              <w:numPr>
                <w:ilvl w:val="0"/>
                <w:numId w:val="0"/>
              </w:numPr>
              <w:ind w:left="470" w:hanging="360"/>
            </w:pPr>
          </w:p>
          <w:p w14:paraId="3400098C" w14:textId="77777777" w:rsidR="00103F3D" w:rsidRDefault="00103F3D" w:rsidP="00294C57">
            <w:pPr>
              <w:pStyle w:val="Aufzhlung1"/>
            </w:pPr>
            <w:r>
              <w:t xml:space="preserve">Üben in verschiedenen Schwierigkeitsstufen: </w:t>
            </w:r>
          </w:p>
          <w:p w14:paraId="007B1D39" w14:textId="77777777" w:rsidR="00103F3D" w:rsidRDefault="00103F3D" w:rsidP="00294C57">
            <w:pPr>
              <w:pStyle w:val="Formatvorlage1"/>
              <w:framePr w:wrap="auto"/>
            </w:pPr>
            <w:r>
              <w:t xml:space="preserve">Visualisierung an der Zahlenreihe, evtl. Zahlenstrahl, </w:t>
            </w:r>
          </w:p>
          <w:p w14:paraId="0E1CD3A0" w14:textId="77777777" w:rsidR="00103F3D" w:rsidRDefault="00103F3D" w:rsidP="00294C57">
            <w:pPr>
              <w:pStyle w:val="Formatvorlage1"/>
              <w:framePr w:wrap="auto"/>
            </w:pPr>
            <w:r>
              <w:t>Nutzen von Ziffern</w:t>
            </w:r>
          </w:p>
          <w:p w14:paraId="02EF5248" w14:textId="77777777" w:rsidR="00103F3D" w:rsidRPr="00294C57" w:rsidRDefault="00103F3D" w:rsidP="00294C57">
            <w:pPr>
              <w:pStyle w:val="Formatvorlage1"/>
              <w:framePr w:wrap="auto"/>
              <w:spacing w:line="240" w:lineRule="auto"/>
            </w:pPr>
            <w:r>
              <w:t>Vergleichen von Zahlen ohne Notation</w:t>
            </w:r>
          </w:p>
        </w:tc>
        <w:tc>
          <w:tcPr>
            <w:tcW w:w="1253" w:type="pct"/>
          </w:tcPr>
          <w:p w14:paraId="32345921" w14:textId="77777777" w:rsidR="00103F3D" w:rsidRPr="00D42058" w:rsidRDefault="00103F3D" w:rsidP="00294C57">
            <w:r w:rsidRPr="00D42058">
              <w:t xml:space="preserve">Falls </w:t>
            </w:r>
            <w:r w:rsidRPr="00D42058">
              <w:rPr>
                <w:b/>
                <w:bCs/>
              </w:rPr>
              <w:t>Präsenzzeit</w:t>
            </w:r>
            <w:r w:rsidRPr="00D42058">
              <w:t xml:space="preserve"> möglich ist: Spiel</w:t>
            </w:r>
            <w:r>
              <w:t xml:space="preserve"> mit Zahlenkärtchen von 0-20</w:t>
            </w:r>
            <w:r w:rsidRPr="00D42058">
              <w:t xml:space="preserve"> </w:t>
            </w:r>
            <w:r w:rsidRPr="00D42058">
              <w:rPr>
                <w:rFonts w:cs="Arial"/>
                <w:szCs w:val="20"/>
              </w:rPr>
              <w:t xml:space="preserve">„Die höhere Zahl gewinnt“ </w:t>
            </w:r>
            <w:r w:rsidRPr="00D42058">
              <w:t xml:space="preserve">mit Notation der Ergebnisse in Partnerarbeit in einer von der Lehrkraft vorbereiteten Tabelle (zur Anwendung und Festigung), das Spiel kann dann zuhause weitergespielt werden. Im </w:t>
            </w:r>
            <w:r w:rsidRPr="00D42058">
              <w:rPr>
                <w:b/>
                <w:bCs/>
              </w:rPr>
              <w:t>Distanzunterricht</w:t>
            </w:r>
            <w:r w:rsidRPr="00D42058">
              <w:t>: Spiel ohne Notation mit Anleitung durch Beispielhandlungs-Video</w:t>
            </w:r>
            <w:r>
              <w:t xml:space="preserve"> mit einem frei gewählten Partner zuhause</w:t>
            </w:r>
            <w:r w:rsidRPr="00D42058">
              <w:t>.</w:t>
            </w:r>
          </w:p>
          <w:p w14:paraId="1D4C1555" w14:textId="77777777" w:rsidR="00103F3D" w:rsidRPr="00D42058" w:rsidRDefault="00103F3D" w:rsidP="00294C57"/>
          <w:p w14:paraId="0ADB118C" w14:textId="77777777" w:rsidR="00103F3D" w:rsidRPr="00D42058" w:rsidRDefault="00103F3D" w:rsidP="00294C57">
            <w:r w:rsidRPr="00D42058">
              <w:t xml:space="preserve">Auch eher in Präsenz machbar, je nach Lerngruppe auch in einer Teilgruppen-Videokonferenz: </w:t>
            </w:r>
          </w:p>
          <w:p w14:paraId="113CD169" w14:textId="77777777" w:rsidR="00103F3D" w:rsidRPr="00566397" w:rsidRDefault="00103F3D" w:rsidP="00EB71C9">
            <w:r w:rsidRPr="00D42058">
              <w:rPr>
                <w:rFonts w:cs="Arial"/>
                <w:szCs w:val="20"/>
              </w:rPr>
              <w:t>Spiel</w:t>
            </w:r>
            <w:r w:rsidRPr="00D42058">
              <w:t xml:space="preserve"> „Mister X“</w:t>
            </w:r>
            <w:r>
              <w:rPr>
                <w:rStyle w:val="Funotenzeichen"/>
              </w:rPr>
              <w:footnoteReference w:id="5"/>
            </w:r>
            <w:r w:rsidRPr="00D42058">
              <w:t xml:space="preserve"> zum Üben des Vergleichens von Zahlen mit „größer als“ und „kleiner als“, somit zum Anwenden der mathematischen Fachbegriffe</w:t>
            </w:r>
          </w:p>
        </w:tc>
      </w:tr>
    </w:tbl>
    <w:p w14:paraId="0C4372E3" w14:textId="77777777" w:rsidR="00103F3D" w:rsidRDefault="00103F3D" w:rsidP="00566397"/>
    <w:sectPr w:rsidR="00103F3D" w:rsidSect="00802D9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55C3" w14:textId="77777777" w:rsidR="00103F3D" w:rsidRDefault="00103F3D" w:rsidP="00125262">
      <w:pPr>
        <w:spacing w:line="240" w:lineRule="auto"/>
      </w:pPr>
      <w:r>
        <w:separator/>
      </w:r>
    </w:p>
  </w:endnote>
  <w:endnote w:type="continuationSeparator" w:id="0">
    <w:p w14:paraId="3B79873B" w14:textId="77777777" w:rsidR="00103F3D" w:rsidRDefault="00103F3D" w:rsidP="0012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A302" w14:textId="4DE3CCEE" w:rsidR="00103F3D" w:rsidRPr="00CB62D7" w:rsidRDefault="00103F3D" w:rsidP="00CB62D7">
    <w:pPr>
      <w:pStyle w:val="Fuzeile"/>
      <w:tabs>
        <w:tab w:val="clear" w:pos="9072"/>
        <w:tab w:val="right" w:pos="14570"/>
      </w:tabs>
      <w:rPr>
        <w:rFonts w:cs="Arial"/>
        <w:sz w:val="18"/>
        <w:szCs w:val="18"/>
      </w:rPr>
    </w:pPr>
    <w:r>
      <w:rPr>
        <w:rFonts w:cs="Arial"/>
        <w:sz w:val="18"/>
        <w:szCs w:val="18"/>
      </w:rPr>
      <w:t>Mathematik in der Grundschule</w:t>
    </w:r>
    <w:r w:rsidRPr="00035AD2">
      <w:rPr>
        <w:rFonts w:cs="Arial"/>
        <w:sz w:val="18"/>
        <w:szCs w:val="18"/>
      </w:rPr>
      <w:t xml:space="preserve"> </w:t>
    </w:r>
    <w:r>
      <w:rPr>
        <w:rFonts w:cs="Arial"/>
        <w:szCs w:val="18"/>
      </w:rPr>
      <w:tab/>
    </w:r>
    <w:r>
      <w:rPr>
        <w:rFonts w:cs="Arial"/>
        <w:szCs w:val="18"/>
      </w:rPr>
      <w:tab/>
    </w:r>
    <w:r w:rsidRPr="000A3618">
      <w:rPr>
        <w:rFonts w:cs="Arial"/>
        <w:sz w:val="18"/>
        <w:szCs w:val="18"/>
      </w:rPr>
      <w:fldChar w:fldCharType="begin"/>
    </w:r>
    <w:r w:rsidRPr="000A3618">
      <w:rPr>
        <w:rFonts w:cs="Arial"/>
        <w:sz w:val="18"/>
        <w:szCs w:val="18"/>
      </w:rPr>
      <w:instrText>PAGE   \* MERGEFORMAT</w:instrText>
    </w:r>
    <w:r w:rsidRPr="000A3618">
      <w:rPr>
        <w:rFonts w:cs="Arial"/>
        <w:sz w:val="18"/>
        <w:szCs w:val="18"/>
      </w:rPr>
      <w:fldChar w:fldCharType="separate"/>
    </w:r>
    <w:r w:rsidR="00254264" w:rsidRPr="00254264">
      <w:rPr>
        <w:rFonts w:cs="Arial"/>
        <w:noProof/>
        <w:szCs w:val="18"/>
      </w:rPr>
      <w:t>8</w:t>
    </w:r>
    <w:r w:rsidRPr="000A3618">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576C0" w14:textId="77777777" w:rsidR="00103F3D" w:rsidRDefault="00103F3D" w:rsidP="00125262">
      <w:pPr>
        <w:spacing w:line="240" w:lineRule="auto"/>
      </w:pPr>
      <w:r>
        <w:separator/>
      </w:r>
    </w:p>
  </w:footnote>
  <w:footnote w:type="continuationSeparator" w:id="0">
    <w:p w14:paraId="03502843" w14:textId="77777777" w:rsidR="00103F3D" w:rsidRDefault="00103F3D" w:rsidP="00125262">
      <w:pPr>
        <w:spacing w:line="240" w:lineRule="auto"/>
      </w:pPr>
      <w:r>
        <w:continuationSeparator/>
      </w:r>
    </w:p>
  </w:footnote>
  <w:footnote w:id="1">
    <w:p w14:paraId="284FF16D" w14:textId="77777777" w:rsidR="00103F3D" w:rsidRDefault="00103F3D">
      <w:pPr>
        <w:pStyle w:val="Funotentext"/>
      </w:pPr>
      <w:r>
        <w:rPr>
          <w:rStyle w:val="Funotenzeichen"/>
        </w:rPr>
        <w:footnoteRef/>
      </w:r>
      <w:r>
        <w:t xml:space="preserve"> vgl. </w:t>
      </w:r>
      <w:hyperlink r:id="rId1" w:history="1">
        <w:r>
          <w:rPr>
            <w:rStyle w:val="Hyperlink"/>
          </w:rPr>
          <w:t>Impulse für das Lernen auf Distanz</w:t>
        </w:r>
      </w:hyperlink>
      <w:r>
        <w:t xml:space="preserve"> </w:t>
      </w:r>
    </w:p>
  </w:footnote>
  <w:footnote w:id="2">
    <w:p w14:paraId="1DEDA49D" w14:textId="77777777" w:rsidR="00103F3D" w:rsidRDefault="00103F3D" w:rsidP="00051399">
      <w:pPr>
        <w:pStyle w:val="Funotentext"/>
      </w:pPr>
      <w:r>
        <w:rPr>
          <w:rStyle w:val="Funotenzeichen"/>
        </w:rPr>
        <w:footnoteRef/>
      </w:r>
      <w:r>
        <w:t xml:space="preserve"> </w:t>
      </w:r>
      <w:hyperlink r:id="rId2" w:history="1">
        <w:r>
          <w:rPr>
            <w:rStyle w:val="Hyperlink"/>
          </w:rPr>
          <w:t>Nähere Erläuterungen und Hintergründe zum Thema unter PIKAS</w:t>
        </w:r>
      </w:hyperlink>
      <w:r>
        <w:t xml:space="preserve"> </w:t>
      </w:r>
    </w:p>
  </w:footnote>
  <w:footnote w:id="3">
    <w:p w14:paraId="40D0CF7C" w14:textId="77777777" w:rsidR="00103F3D" w:rsidRDefault="00103F3D" w:rsidP="00F061A8">
      <w:pPr>
        <w:pStyle w:val="Funotentext"/>
      </w:pPr>
      <w:r>
        <w:rPr>
          <w:rStyle w:val="Funotenzeichen"/>
        </w:rPr>
        <w:footnoteRef/>
      </w:r>
      <w:r>
        <w:t xml:space="preserve"> </w:t>
      </w:r>
      <w:hyperlink r:id="rId3" w:history="1">
        <w:r w:rsidRPr="00F061A8">
          <w:rPr>
            <w:rStyle w:val="Hyperlink"/>
          </w:rPr>
          <w:t>Spielregeln Hamstern</w:t>
        </w:r>
      </w:hyperlink>
    </w:p>
  </w:footnote>
  <w:footnote w:id="4">
    <w:p w14:paraId="3A1663FB" w14:textId="77777777" w:rsidR="00176BDB" w:rsidRDefault="00176BDB" w:rsidP="00176BDB">
      <w:pPr>
        <w:pStyle w:val="Funotentext"/>
      </w:pPr>
      <w:r>
        <w:rPr>
          <w:rStyle w:val="Funotenzeichen"/>
        </w:rPr>
        <w:footnoteRef/>
      </w:r>
      <w:r>
        <w:t xml:space="preserve"> </w:t>
      </w:r>
      <w:r w:rsidRPr="00F010D8">
        <w:rPr>
          <w:rFonts w:cs="Arial"/>
        </w:rPr>
        <w:t xml:space="preserve">Mit einem mysimpleshow-Erklärvideo können </w:t>
      </w:r>
      <w:r>
        <w:rPr>
          <w:rFonts w:cs="Arial"/>
        </w:rPr>
        <w:t xml:space="preserve">über Explainity-Clips </w:t>
      </w:r>
      <w:r w:rsidRPr="00F010D8">
        <w:rPr>
          <w:rFonts w:cs="Arial"/>
        </w:rPr>
        <w:t>Themen erklärt werden. Bilder werden zu einem möglichst „bildhaften“</w:t>
      </w:r>
      <w:r>
        <w:rPr>
          <w:rFonts w:cs="Arial"/>
        </w:rPr>
        <w:t>, selbst eingefügten</w:t>
      </w:r>
      <w:r w:rsidRPr="00F010D8">
        <w:rPr>
          <w:rFonts w:cs="Arial"/>
        </w:rPr>
        <w:t xml:space="preserve"> Text automatisch vom </w:t>
      </w:r>
      <w:r w:rsidRPr="0012552D">
        <w:rPr>
          <w:rFonts w:cs="Arial"/>
        </w:rPr>
        <w:t xml:space="preserve">Tool eingefügt. </w:t>
      </w:r>
      <w:r>
        <w:rPr>
          <w:rFonts w:cs="Arial"/>
        </w:rPr>
        <w:t xml:space="preserve">Die vorgeschlagenen Bilder können durch eigene hochgeladene Bilder ersetzt werden. Zudem besteht die Möglichkeit, eine vom Tool vorgegebene Stimme oder eine eigene Sprachaufnahme für die Erklärung zu nutzen. </w:t>
      </w:r>
      <w:r>
        <w:rPr>
          <w:rFonts w:cs="Arial"/>
          <w:bCs/>
          <w:bdr w:val="none" w:sz="0" w:space="0" w:color="auto" w:frame="1"/>
          <w:shd w:val="clear" w:color="auto" w:fill="FFFFFF"/>
        </w:rPr>
        <w:t>Über den</w:t>
      </w:r>
      <w:r w:rsidRPr="0012552D">
        <w:rPr>
          <w:rFonts w:cs="Arial"/>
          <w:bCs/>
          <w:bdr w:val="none" w:sz="0" w:space="0" w:color="auto" w:frame="1"/>
          <w:shd w:val="clear" w:color="auto" w:fill="FFFFFF"/>
        </w:rPr>
        <w:t xml:space="preserve"> mysimpleshow Classroom Account steht Angehörigen von Bildungseinrichtungen</w:t>
      </w:r>
      <w:r>
        <w:rPr>
          <w:rFonts w:cs="Arial"/>
          <w:bCs/>
          <w:bdr w:val="none" w:sz="0" w:space="0" w:color="auto" w:frame="1"/>
          <w:shd w:val="clear" w:color="auto" w:fill="FFFFFF"/>
        </w:rPr>
        <w:t xml:space="preserve"> das Tool zur ausschließlichen Nutzung zu Bildungszwecken</w:t>
      </w:r>
      <w:r w:rsidRPr="0012552D">
        <w:rPr>
          <w:rFonts w:cs="Arial"/>
          <w:bCs/>
          <w:bdr w:val="none" w:sz="0" w:space="0" w:color="auto" w:frame="1"/>
          <w:shd w:val="clear" w:color="auto" w:fill="FFFFFF"/>
        </w:rPr>
        <w:t xml:space="preserve"> kostenlos zur Verfügung</w:t>
      </w:r>
      <w:r>
        <w:rPr>
          <w:rFonts w:cs="Arial"/>
          <w:bCs/>
          <w:bdr w:val="none" w:sz="0" w:space="0" w:color="auto" w:frame="1"/>
          <w:shd w:val="clear" w:color="auto" w:fill="FFFFFF"/>
        </w:rPr>
        <w:t>.</w:t>
      </w:r>
      <w:r w:rsidRPr="0012552D">
        <w:rPr>
          <w:rFonts w:cs="Arial"/>
          <w:bCs/>
          <w:bdr w:val="none" w:sz="0" w:space="0" w:color="auto" w:frame="1"/>
          <w:shd w:val="clear" w:color="auto" w:fill="FFFFFF"/>
        </w:rPr>
        <w:t> </w:t>
      </w:r>
    </w:p>
  </w:footnote>
  <w:footnote w:id="5">
    <w:p w14:paraId="25B4A795" w14:textId="77777777" w:rsidR="00103F3D" w:rsidRDefault="00103F3D" w:rsidP="00F061A8">
      <w:pPr>
        <w:pStyle w:val="Funotentext"/>
      </w:pPr>
      <w:r>
        <w:rPr>
          <w:rStyle w:val="Funotenzeichen"/>
        </w:rPr>
        <w:footnoteRef/>
      </w:r>
      <w:r>
        <w:t xml:space="preserve"> </w:t>
      </w:r>
      <w:hyperlink r:id="rId4" w:history="1">
        <w:r w:rsidRPr="00F061A8">
          <w:rPr>
            <w:rStyle w:val="Hyperlink"/>
          </w:rPr>
          <w:t>Anleitung Mister 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5179" w14:textId="506A9668" w:rsidR="00103F3D" w:rsidRPr="00102942" w:rsidRDefault="00103F3D" w:rsidP="00102942">
    <w:pPr>
      <w:pStyle w:val="berschrift1"/>
    </w:pPr>
    <w:r w:rsidRPr="00102942">
      <w:rPr>
        <w:lang w:eastAsia="de-DE"/>
      </w:rPr>
      <w:t>Unterrichtsanregung für eine lernförderliche Verknüpfung von Präsenz- und Distanzunterricht</w:t>
    </w:r>
    <w:r w:rsidRPr="00102942">
      <w:rPr>
        <w:noProof/>
        <w:lang w:eastAsia="de-DE"/>
      </w:rPr>
      <w:t xml:space="preserve"> </w:t>
    </w:r>
    <w:r w:rsidR="00CF01E6">
      <w:rPr>
        <w:noProof/>
        <w:lang w:eastAsia="de-DE"/>
      </w:rPr>
      <w:drawing>
        <wp:anchor distT="0" distB="0" distL="114300" distR="114300" simplePos="0" relativeHeight="251657728" behindDoc="1" locked="0" layoutInCell="1" allowOverlap="1" wp14:anchorId="442A5D74" wp14:editId="66B1DCA5">
          <wp:simplePos x="0" y="0"/>
          <wp:positionH relativeFrom="column">
            <wp:posOffset>7261225</wp:posOffset>
          </wp:positionH>
          <wp:positionV relativeFrom="paragraph">
            <wp:posOffset>-257810</wp:posOffset>
          </wp:positionV>
          <wp:extent cx="1990725" cy="532765"/>
          <wp:effectExtent l="0" t="0" r="0" b="0"/>
          <wp:wrapTight wrapText="bothSides">
            <wp:wrapPolygon edited="0">
              <wp:start x="0" y="0"/>
              <wp:lineTo x="0" y="20853"/>
              <wp:lineTo x="21497" y="20853"/>
              <wp:lineTo x="21497"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32765"/>
                  </a:xfrm>
                  <a:prstGeom prst="rect">
                    <a:avLst/>
                  </a:prstGeom>
                  <a:noFill/>
                </pic:spPr>
              </pic:pic>
            </a:graphicData>
          </a:graphic>
          <wp14:sizeRelH relativeFrom="page">
            <wp14:pctWidth>0</wp14:pctWidth>
          </wp14:sizeRelH>
          <wp14:sizeRelV relativeFrom="page">
            <wp14:pctHeight>0</wp14:pctHeight>
          </wp14:sizeRelV>
        </wp:anchor>
      </w:drawing>
    </w:r>
  </w:p>
  <w:p w14:paraId="19397EC1" w14:textId="77777777" w:rsidR="00103F3D" w:rsidRDefault="00103F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B5E54"/>
    <w:multiLevelType w:val="hybridMultilevel"/>
    <w:tmpl w:val="D65299EE"/>
    <w:lvl w:ilvl="0" w:tplc="E8DE3176">
      <w:start w:val="1"/>
      <w:numFmt w:val="bullet"/>
      <w:pStyle w:val="Formatvorlage1"/>
      <w:lvlText w:val=""/>
      <w:lvlJc w:val="left"/>
      <w:pPr>
        <w:ind w:left="890" w:hanging="360"/>
      </w:pPr>
      <w:rPr>
        <w:rFonts w:ascii="Symbol" w:hAnsi="Symbol" w:hint="default"/>
      </w:rPr>
    </w:lvl>
    <w:lvl w:ilvl="1" w:tplc="04070003">
      <w:start w:val="1"/>
      <w:numFmt w:val="bullet"/>
      <w:lvlText w:val="o"/>
      <w:lvlJc w:val="left"/>
      <w:pPr>
        <w:ind w:left="1610" w:hanging="360"/>
      </w:pPr>
      <w:rPr>
        <w:rFonts w:ascii="Courier New" w:hAnsi="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hint="default"/>
      </w:rPr>
    </w:lvl>
    <w:lvl w:ilvl="8" w:tplc="04070005">
      <w:start w:val="1"/>
      <w:numFmt w:val="bullet"/>
      <w:lvlText w:val=""/>
      <w:lvlJc w:val="left"/>
      <w:pPr>
        <w:ind w:left="6650" w:hanging="360"/>
      </w:pPr>
      <w:rPr>
        <w:rFonts w:ascii="Wingdings" w:hAnsi="Wingdings" w:hint="default"/>
      </w:rPr>
    </w:lvl>
  </w:abstractNum>
  <w:abstractNum w:abstractNumId="2"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7FC3A4C"/>
    <w:multiLevelType w:val="hybridMultilevel"/>
    <w:tmpl w:val="8DF09584"/>
    <w:lvl w:ilvl="0" w:tplc="7480ED08">
      <w:numFmt w:val="bullet"/>
      <w:lvlText w:val=""/>
      <w:lvlJc w:val="left"/>
      <w:pPr>
        <w:tabs>
          <w:tab w:val="num" w:pos="720"/>
        </w:tabs>
        <w:ind w:left="720" w:hanging="360"/>
      </w:pPr>
      <w:rPr>
        <w:rFonts w:ascii="Wingdings" w:eastAsia="Times New Roman" w:hAnsi="Wingdings" w:hint="default"/>
      </w:rPr>
    </w:lvl>
    <w:lvl w:ilvl="1" w:tplc="9F3C2952">
      <w:numFmt w:val="bullet"/>
      <w:lvlText w:val=""/>
      <w:lvlJc w:val="left"/>
      <w:pPr>
        <w:tabs>
          <w:tab w:val="num" w:pos="567"/>
        </w:tabs>
        <w:ind w:left="567" w:hanging="283"/>
      </w:pPr>
      <w:rPr>
        <w:rFonts w:ascii="Symbol" w:hAnsi="Symbol" w:hint="default"/>
        <w:sz w:val="16"/>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61200"/>
    <w:multiLevelType w:val="hybridMultilevel"/>
    <w:tmpl w:val="B074F30C"/>
    <w:lvl w:ilvl="0" w:tplc="9502DA04">
      <w:start w:val="1"/>
      <w:numFmt w:val="bullet"/>
      <w:pStyle w:val="Aufzhlung2"/>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11" w15:restartNumberingAfterBreak="0">
    <w:nsid w:val="38E86B13"/>
    <w:multiLevelType w:val="hybridMultilevel"/>
    <w:tmpl w:val="01CEBA3A"/>
    <w:lvl w:ilvl="0" w:tplc="6484A258">
      <w:start w:val="1"/>
      <w:numFmt w:val="bullet"/>
      <w:pStyle w:val="Aufzhlung1"/>
      <w:lvlText w:val=""/>
      <w:lvlJc w:val="left"/>
      <w:pPr>
        <w:ind w:left="47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49F3233D"/>
    <w:multiLevelType w:val="hybridMultilevel"/>
    <w:tmpl w:val="180C09A2"/>
    <w:lvl w:ilvl="0" w:tplc="0590B6AC">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5"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6B75484E"/>
    <w:multiLevelType w:val="hybridMultilevel"/>
    <w:tmpl w:val="C520E7E2"/>
    <w:lvl w:ilvl="0" w:tplc="86BEB0BA">
      <w:start w:val="1"/>
      <w:numFmt w:val="decimal"/>
      <w:pStyle w:val="Listenabsatz"/>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5"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5"/>
  </w:num>
  <w:num w:numId="5">
    <w:abstractNumId w:val="4"/>
  </w:num>
  <w:num w:numId="6">
    <w:abstractNumId w:val="4"/>
  </w:num>
  <w:num w:numId="7">
    <w:abstractNumId w:val="24"/>
  </w:num>
  <w:num w:numId="8">
    <w:abstractNumId w:val="22"/>
  </w:num>
  <w:num w:numId="9">
    <w:abstractNumId w:val="20"/>
  </w:num>
  <w:num w:numId="10">
    <w:abstractNumId w:val="4"/>
  </w:num>
  <w:num w:numId="11">
    <w:abstractNumId w:val="15"/>
  </w:num>
  <w:num w:numId="12">
    <w:abstractNumId w:val="16"/>
  </w:num>
  <w:num w:numId="13">
    <w:abstractNumId w:val="2"/>
  </w:num>
  <w:num w:numId="14">
    <w:abstractNumId w:val="25"/>
  </w:num>
  <w:num w:numId="15">
    <w:abstractNumId w:val="7"/>
  </w:num>
  <w:num w:numId="16">
    <w:abstractNumId w:val="21"/>
  </w:num>
  <w:num w:numId="17">
    <w:abstractNumId w:val="14"/>
  </w:num>
  <w:num w:numId="18">
    <w:abstractNumId w:val="4"/>
  </w:num>
  <w:num w:numId="19">
    <w:abstractNumId w:val="18"/>
  </w:num>
  <w:num w:numId="20">
    <w:abstractNumId w:val="17"/>
  </w:num>
  <w:num w:numId="21">
    <w:abstractNumId w:val="23"/>
  </w:num>
  <w:num w:numId="22">
    <w:abstractNumId w:val="13"/>
  </w:num>
  <w:num w:numId="23">
    <w:abstractNumId w:val="8"/>
  </w:num>
  <w:num w:numId="24">
    <w:abstractNumId w:val="19"/>
  </w:num>
  <w:num w:numId="25">
    <w:abstractNumId w:val="0"/>
  </w:num>
  <w:num w:numId="26">
    <w:abstractNumId w:val="9"/>
  </w:num>
  <w:num w:numId="27">
    <w:abstractNumId w:val="10"/>
  </w:num>
  <w:num w:numId="28">
    <w:abstractNumId w:val="11"/>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883"/>
    <w:rsid w:val="00013FFC"/>
    <w:rsid w:val="00016241"/>
    <w:rsid w:val="0002158B"/>
    <w:rsid w:val="00032D40"/>
    <w:rsid w:val="00035AD2"/>
    <w:rsid w:val="00047A4C"/>
    <w:rsid w:val="00051399"/>
    <w:rsid w:val="00052ADC"/>
    <w:rsid w:val="000769D3"/>
    <w:rsid w:val="000778AB"/>
    <w:rsid w:val="00094B9B"/>
    <w:rsid w:val="000A04D7"/>
    <w:rsid w:val="000A2246"/>
    <w:rsid w:val="000A3618"/>
    <w:rsid w:val="000B5BFD"/>
    <w:rsid w:val="000C2D34"/>
    <w:rsid w:val="000D0C1E"/>
    <w:rsid w:val="000E42FA"/>
    <w:rsid w:val="00102942"/>
    <w:rsid w:val="00103DBC"/>
    <w:rsid w:val="00103F3D"/>
    <w:rsid w:val="001109E0"/>
    <w:rsid w:val="00113CAE"/>
    <w:rsid w:val="001165E7"/>
    <w:rsid w:val="00125262"/>
    <w:rsid w:val="00131D7C"/>
    <w:rsid w:val="0013349E"/>
    <w:rsid w:val="00134F2C"/>
    <w:rsid w:val="001411C7"/>
    <w:rsid w:val="0014195F"/>
    <w:rsid w:val="00176BDB"/>
    <w:rsid w:val="00183E17"/>
    <w:rsid w:val="001843F3"/>
    <w:rsid w:val="00190B8E"/>
    <w:rsid w:val="0019362F"/>
    <w:rsid w:val="001B560D"/>
    <w:rsid w:val="001E39EA"/>
    <w:rsid w:val="001E5C09"/>
    <w:rsid w:val="001F0AF5"/>
    <w:rsid w:val="001F2855"/>
    <w:rsid w:val="00213BB4"/>
    <w:rsid w:val="00244038"/>
    <w:rsid w:val="0025083A"/>
    <w:rsid w:val="002520DB"/>
    <w:rsid w:val="00253A69"/>
    <w:rsid w:val="00254264"/>
    <w:rsid w:val="002705B1"/>
    <w:rsid w:val="00282111"/>
    <w:rsid w:val="00294C57"/>
    <w:rsid w:val="002A0701"/>
    <w:rsid w:val="002A71BD"/>
    <w:rsid w:val="002C32F7"/>
    <w:rsid w:val="002D1780"/>
    <w:rsid w:val="00323EEF"/>
    <w:rsid w:val="003318E4"/>
    <w:rsid w:val="00341C42"/>
    <w:rsid w:val="00344444"/>
    <w:rsid w:val="00360530"/>
    <w:rsid w:val="00371F81"/>
    <w:rsid w:val="00391954"/>
    <w:rsid w:val="003A09D1"/>
    <w:rsid w:val="003A2FD1"/>
    <w:rsid w:val="003D6742"/>
    <w:rsid w:val="003F73E4"/>
    <w:rsid w:val="004020E9"/>
    <w:rsid w:val="00410A28"/>
    <w:rsid w:val="0041102F"/>
    <w:rsid w:val="00421489"/>
    <w:rsid w:val="00424AE6"/>
    <w:rsid w:val="00425AEA"/>
    <w:rsid w:val="00426E53"/>
    <w:rsid w:val="0043161D"/>
    <w:rsid w:val="00434800"/>
    <w:rsid w:val="00435568"/>
    <w:rsid w:val="00443ACB"/>
    <w:rsid w:val="00444535"/>
    <w:rsid w:val="00450050"/>
    <w:rsid w:val="004502AA"/>
    <w:rsid w:val="00455502"/>
    <w:rsid w:val="00465265"/>
    <w:rsid w:val="004768A2"/>
    <w:rsid w:val="00484AC9"/>
    <w:rsid w:val="00487243"/>
    <w:rsid w:val="00490860"/>
    <w:rsid w:val="00491B15"/>
    <w:rsid w:val="0049332E"/>
    <w:rsid w:val="00495D29"/>
    <w:rsid w:val="004A4604"/>
    <w:rsid w:val="004B3D45"/>
    <w:rsid w:val="004C736A"/>
    <w:rsid w:val="004E4503"/>
    <w:rsid w:val="00526E5E"/>
    <w:rsid w:val="00530607"/>
    <w:rsid w:val="00545707"/>
    <w:rsid w:val="00545F40"/>
    <w:rsid w:val="00566397"/>
    <w:rsid w:val="005673A9"/>
    <w:rsid w:val="00586149"/>
    <w:rsid w:val="00591652"/>
    <w:rsid w:val="005A746C"/>
    <w:rsid w:val="005B365E"/>
    <w:rsid w:val="005B4024"/>
    <w:rsid w:val="005B4B6D"/>
    <w:rsid w:val="005C4A0B"/>
    <w:rsid w:val="005D2CD7"/>
    <w:rsid w:val="005E161B"/>
    <w:rsid w:val="005F6778"/>
    <w:rsid w:val="00627231"/>
    <w:rsid w:val="00630CCC"/>
    <w:rsid w:val="006348E2"/>
    <w:rsid w:val="00642465"/>
    <w:rsid w:val="00653F8C"/>
    <w:rsid w:val="0068036B"/>
    <w:rsid w:val="00681CCB"/>
    <w:rsid w:val="00685EE9"/>
    <w:rsid w:val="006A1AF0"/>
    <w:rsid w:val="006C0A4E"/>
    <w:rsid w:val="006C3BA5"/>
    <w:rsid w:val="006D0291"/>
    <w:rsid w:val="006D163D"/>
    <w:rsid w:val="006D1E6E"/>
    <w:rsid w:val="006D75DB"/>
    <w:rsid w:val="006F2E12"/>
    <w:rsid w:val="007009B2"/>
    <w:rsid w:val="00705271"/>
    <w:rsid w:val="00711CF4"/>
    <w:rsid w:val="00737EB9"/>
    <w:rsid w:val="0074010C"/>
    <w:rsid w:val="00747E98"/>
    <w:rsid w:val="00765114"/>
    <w:rsid w:val="0078025D"/>
    <w:rsid w:val="00790A70"/>
    <w:rsid w:val="007A5B4E"/>
    <w:rsid w:val="007A7C16"/>
    <w:rsid w:val="007B6661"/>
    <w:rsid w:val="007C51E1"/>
    <w:rsid w:val="007C52C4"/>
    <w:rsid w:val="007C56DB"/>
    <w:rsid w:val="007D216C"/>
    <w:rsid w:val="007D4CA3"/>
    <w:rsid w:val="007E0DF9"/>
    <w:rsid w:val="007F1C2D"/>
    <w:rsid w:val="00802D91"/>
    <w:rsid w:val="00805F4A"/>
    <w:rsid w:val="00814E36"/>
    <w:rsid w:val="008163F3"/>
    <w:rsid w:val="0082235A"/>
    <w:rsid w:val="0082495F"/>
    <w:rsid w:val="0083714E"/>
    <w:rsid w:val="0084022D"/>
    <w:rsid w:val="00842437"/>
    <w:rsid w:val="00842F8C"/>
    <w:rsid w:val="00855D9A"/>
    <w:rsid w:val="00857BBD"/>
    <w:rsid w:val="0088068C"/>
    <w:rsid w:val="00891485"/>
    <w:rsid w:val="008B1437"/>
    <w:rsid w:val="008C25CF"/>
    <w:rsid w:val="008C7E70"/>
    <w:rsid w:val="008D233E"/>
    <w:rsid w:val="008E7D8F"/>
    <w:rsid w:val="008F7446"/>
    <w:rsid w:val="0090745D"/>
    <w:rsid w:val="00956EC4"/>
    <w:rsid w:val="00964897"/>
    <w:rsid w:val="0096798E"/>
    <w:rsid w:val="009D0D2E"/>
    <w:rsid w:val="009D3BF9"/>
    <w:rsid w:val="009D7A98"/>
    <w:rsid w:val="009F74F2"/>
    <w:rsid w:val="00A13F6C"/>
    <w:rsid w:val="00A22A51"/>
    <w:rsid w:val="00A2757D"/>
    <w:rsid w:val="00A33340"/>
    <w:rsid w:val="00A429F8"/>
    <w:rsid w:val="00A62A12"/>
    <w:rsid w:val="00A73592"/>
    <w:rsid w:val="00A76CE8"/>
    <w:rsid w:val="00A86478"/>
    <w:rsid w:val="00A8744A"/>
    <w:rsid w:val="00A914AB"/>
    <w:rsid w:val="00A94D8C"/>
    <w:rsid w:val="00A9750F"/>
    <w:rsid w:val="00AB07C9"/>
    <w:rsid w:val="00AB0B0C"/>
    <w:rsid w:val="00AB6B81"/>
    <w:rsid w:val="00AB7AC6"/>
    <w:rsid w:val="00AC77C8"/>
    <w:rsid w:val="00AD1293"/>
    <w:rsid w:val="00B12235"/>
    <w:rsid w:val="00B12C3A"/>
    <w:rsid w:val="00B143B7"/>
    <w:rsid w:val="00B16CC1"/>
    <w:rsid w:val="00B47BCF"/>
    <w:rsid w:val="00B539FA"/>
    <w:rsid w:val="00B73226"/>
    <w:rsid w:val="00B85D85"/>
    <w:rsid w:val="00B87B11"/>
    <w:rsid w:val="00B923FD"/>
    <w:rsid w:val="00BA6A78"/>
    <w:rsid w:val="00BB1F66"/>
    <w:rsid w:val="00BB5565"/>
    <w:rsid w:val="00BB71EF"/>
    <w:rsid w:val="00BD4696"/>
    <w:rsid w:val="00BD48BD"/>
    <w:rsid w:val="00BF0487"/>
    <w:rsid w:val="00C22B56"/>
    <w:rsid w:val="00C27618"/>
    <w:rsid w:val="00C62D11"/>
    <w:rsid w:val="00C664C5"/>
    <w:rsid w:val="00C815FD"/>
    <w:rsid w:val="00CA085F"/>
    <w:rsid w:val="00CB280B"/>
    <w:rsid w:val="00CB62D7"/>
    <w:rsid w:val="00CD51D7"/>
    <w:rsid w:val="00CF01E6"/>
    <w:rsid w:val="00CF2562"/>
    <w:rsid w:val="00CF36D6"/>
    <w:rsid w:val="00D0416A"/>
    <w:rsid w:val="00D11958"/>
    <w:rsid w:val="00D42058"/>
    <w:rsid w:val="00D46EAB"/>
    <w:rsid w:val="00D5736D"/>
    <w:rsid w:val="00D63C67"/>
    <w:rsid w:val="00D972DF"/>
    <w:rsid w:val="00DA1A80"/>
    <w:rsid w:val="00DA51B1"/>
    <w:rsid w:val="00DB131B"/>
    <w:rsid w:val="00DD5696"/>
    <w:rsid w:val="00DF7397"/>
    <w:rsid w:val="00E078D8"/>
    <w:rsid w:val="00E17B38"/>
    <w:rsid w:val="00E20380"/>
    <w:rsid w:val="00E24613"/>
    <w:rsid w:val="00E24F59"/>
    <w:rsid w:val="00E31471"/>
    <w:rsid w:val="00E3687C"/>
    <w:rsid w:val="00E37079"/>
    <w:rsid w:val="00E652D7"/>
    <w:rsid w:val="00E71F9E"/>
    <w:rsid w:val="00E83CD8"/>
    <w:rsid w:val="00EA4D54"/>
    <w:rsid w:val="00EB71C9"/>
    <w:rsid w:val="00EC71D4"/>
    <w:rsid w:val="00EC7663"/>
    <w:rsid w:val="00ED20DD"/>
    <w:rsid w:val="00ED2D92"/>
    <w:rsid w:val="00ED72E8"/>
    <w:rsid w:val="00F061A8"/>
    <w:rsid w:val="00F07316"/>
    <w:rsid w:val="00F12016"/>
    <w:rsid w:val="00F1238B"/>
    <w:rsid w:val="00F22A6A"/>
    <w:rsid w:val="00F25C20"/>
    <w:rsid w:val="00F340E5"/>
    <w:rsid w:val="00F44421"/>
    <w:rsid w:val="00F47904"/>
    <w:rsid w:val="00F521B7"/>
    <w:rsid w:val="00F57370"/>
    <w:rsid w:val="00F64A65"/>
    <w:rsid w:val="00F6543C"/>
    <w:rsid w:val="00F735B9"/>
    <w:rsid w:val="00F97B71"/>
    <w:rsid w:val="00FC16C3"/>
    <w:rsid w:val="00FD5B6F"/>
    <w:rsid w:val="00FE2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61E650D"/>
  <w15:docId w15:val="{9A5C5FF9-0568-4AE4-ADF9-5CBB4810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F81"/>
    <w:pPr>
      <w:spacing w:line="276" w:lineRule="auto"/>
    </w:pPr>
    <w:rPr>
      <w:rFonts w:cs="Times New Roman"/>
      <w:lang w:eastAsia="en-US"/>
    </w:rPr>
  </w:style>
  <w:style w:type="paragraph" w:styleId="berschrift1">
    <w:name w:val="heading 1"/>
    <w:basedOn w:val="Standard"/>
    <w:next w:val="Standard"/>
    <w:link w:val="berschrift1Zchn"/>
    <w:uiPriority w:val="99"/>
    <w:qFormat/>
    <w:rsid w:val="00371F81"/>
    <w:pPr>
      <w:keepNext/>
      <w:keepLines/>
      <w:spacing w:before="60" w:after="60"/>
      <w:outlineLvl w:val="0"/>
    </w:pPr>
    <w:rPr>
      <w:rFonts w:eastAsia="Times New Roman"/>
      <w:b/>
      <w:sz w:val="24"/>
      <w:szCs w:val="32"/>
    </w:rPr>
  </w:style>
  <w:style w:type="paragraph" w:styleId="berschrift2">
    <w:name w:val="heading 2"/>
    <w:basedOn w:val="Standard"/>
    <w:next w:val="Standard"/>
    <w:link w:val="berschrift2Zchn"/>
    <w:uiPriority w:val="99"/>
    <w:qFormat/>
    <w:rsid w:val="00371F81"/>
    <w:pPr>
      <w:spacing w:before="240" w:after="60" w:line="240" w:lineRule="auto"/>
      <w:outlineLvl w:val="1"/>
    </w:pPr>
    <w:rPr>
      <w:rFonts w:cs="Arial"/>
      <w:b/>
    </w:rPr>
  </w:style>
  <w:style w:type="paragraph" w:styleId="berschrift3">
    <w:name w:val="heading 3"/>
    <w:basedOn w:val="Standard"/>
    <w:next w:val="Standard"/>
    <w:link w:val="berschrift3Zchn"/>
    <w:uiPriority w:val="99"/>
    <w:qFormat/>
    <w:rsid w:val="00294C57"/>
    <w:pPr>
      <w:keepNext/>
      <w:keepLines/>
      <w:spacing w:before="40"/>
      <w:outlineLvl w:val="2"/>
    </w:pPr>
    <w:rPr>
      <w:rFonts w:eastAsia="Times New Roman"/>
      <w:szCs w:val="24"/>
    </w:rPr>
  </w:style>
  <w:style w:type="paragraph" w:styleId="berschrift4">
    <w:name w:val="heading 4"/>
    <w:basedOn w:val="Standard"/>
    <w:next w:val="Standard"/>
    <w:link w:val="berschrift4Zchn"/>
    <w:uiPriority w:val="99"/>
    <w:qFormat/>
    <w:rsid w:val="00630CCC"/>
    <w:pPr>
      <w:keepNext/>
      <w:keepLines/>
      <w:spacing w:before="40"/>
      <w:outlineLvl w:val="3"/>
    </w:pPr>
    <w:rPr>
      <w:rFonts w:ascii="Cambria" w:eastAsia="Times New Roman" w:hAnsi="Cambria"/>
      <w:i/>
      <w:iCs/>
      <w:color w:val="365F91"/>
    </w:rPr>
  </w:style>
  <w:style w:type="paragraph" w:styleId="berschrift5">
    <w:name w:val="heading 5"/>
    <w:basedOn w:val="Standard"/>
    <w:next w:val="Standard"/>
    <w:link w:val="berschrift5Zchn"/>
    <w:uiPriority w:val="99"/>
    <w:qFormat/>
    <w:rsid w:val="00630CCC"/>
    <w:pPr>
      <w:keepNext/>
      <w:jc w:val="center"/>
      <w:outlineLvl w:val="4"/>
    </w:pPr>
    <w:rPr>
      <w:rFonts w:eastAsia="Times New Roman"/>
      <w:b/>
      <w:bCs/>
      <w:sz w:val="24"/>
      <w:lang w:eastAsia="de-DE"/>
    </w:rPr>
  </w:style>
  <w:style w:type="paragraph" w:styleId="berschrift6">
    <w:name w:val="heading 6"/>
    <w:basedOn w:val="Standard"/>
    <w:next w:val="Standard"/>
    <w:link w:val="berschrift6Zchn"/>
    <w:uiPriority w:val="99"/>
    <w:qFormat/>
    <w:rsid w:val="00630CCC"/>
    <w:pPr>
      <w:keepNext/>
      <w:keepLines/>
      <w:spacing w:before="40"/>
      <w:outlineLvl w:val="5"/>
    </w:pPr>
    <w:rPr>
      <w:rFonts w:ascii="Cambria" w:eastAsia="Times New Roman"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371F81"/>
    <w:rPr>
      <w:rFonts w:eastAsia="Times New Roman" w:cs="Times New Roman"/>
      <w:b/>
      <w:sz w:val="32"/>
      <w:szCs w:val="32"/>
    </w:rPr>
  </w:style>
  <w:style w:type="character" w:customStyle="1" w:styleId="berschrift2Zchn">
    <w:name w:val="Überschrift 2 Zchn"/>
    <w:basedOn w:val="Absatz-Standardschriftart"/>
    <w:link w:val="berschrift2"/>
    <w:uiPriority w:val="99"/>
    <w:rsid w:val="00371F81"/>
    <w:rPr>
      <w:rFonts w:cs="Times New Roman"/>
      <w:b/>
    </w:rPr>
  </w:style>
  <w:style w:type="character" w:customStyle="1" w:styleId="berschrift3Zchn">
    <w:name w:val="Überschrift 3 Zchn"/>
    <w:basedOn w:val="Absatz-Standardschriftart"/>
    <w:link w:val="berschrift3"/>
    <w:uiPriority w:val="99"/>
    <w:rsid w:val="00294C57"/>
    <w:rPr>
      <w:rFonts w:eastAsia="Times New Roman" w:cs="Times New Roman"/>
      <w:sz w:val="24"/>
      <w:szCs w:val="24"/>
    </w:rPr>
  </w:style>
  <w:style w:type="character" w:customStyle="1" w:styleId="berschrift4Zchn">
    <w:name w:val="Überschrift 4 Zchn"/>
    <w:basedOn w:val="Absatz-Standardschriftart"/>
    <w:link w:val="berschrift4"/>
    <w:uiPriority w:val="99"/>
    <w:semiHidden/>
    <w:rsid w:val="00630CCC"/>
    <w:rPr>
      <w:rFonts w:ascii="Cambria" w:hAnsi="Cambria" w:cs="Times New Roman"/>
      <w:i/>
      <w:iCs/>
      <w:color w:val="365F91"/>
    </w:rPr>
  </w:style>
  <w:style w:type="character" w:customStyle="1" w:styleId="berschrift5Zchn">
    <w:name w:val="Überschrift 5 Zchn"/>
    <w:basedOn w:val="Absatz-Standardschriftart"/>
    <w:link w:val="berschrift5"/>
    <w:uiPriority w:val="99"/>
    <w:rsid w:val="00630CCC"/>
    <w:rPr>
      <w:rFonts w:eastAsia="Times New Roman" w:cs="Times New Roman"/>
      <w:b/>
      <w:bCs/>
      <w:sz w:val="24"/>
      <w:lang w:eastAsia="de-DE"/>
    </w:rPr>
  </w:style>
  <w:style w:type="character" w:customStyle="1" w:styleId="berschrift6Zchn">
    <w:name w:val="Überschrift 6 Zchn"/>
    <w:basedOn w:val="Absatz-Standardschriftart"/>
    <w:link w:val="berschrift6"/>
    <w:uiPriority w:val="99"/>
    <w:semiHidden/>
    <w:rsid w:val="00630CCC"/>
    <w:rPr>
      <w:rFonts w:ascii="Cambria" w:hAnsi="Cambria" w:cs="Times New Roman"/>
      <w:color w:val="243F60"/>
    </w:rPr>
  </w:style>
  <w:style w:type="table" w:styleId="Tabellenraster">
    <w:name w:val="Table Grid"/>
    <w:basedOn w:val="NormaleTabelle"/>
    <w:uiPriority w:val="99"/>
    <w:rsid w:val="00E203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99"/>
    <w:qFormat/>
    <w:rsid w:val="00013FFC"/>
    <w:pPr>
      <w:pBdr>
        <w:bottom w:val="single" w:sz="8" w:space="4" w:color="4F81BD"/>
      </w:pBdr>
      <w:spacing w:after="300" w:line="240" w:lineRule="auto"/>
    </w:pPr>
    <w:rPr>
      <w:rFonts w:ascii="Cambria" w:eastAsia="Times New Roman" w:hAnsi="Cambria"/>
      <w:color w:val="000000"/>
      <w:spacing w:val="5"/>
      <w:kern w:val="28"/>
      <w:sz w:val="36"/>
      <w:szCs w:val="52"/>
    </w:rPr>
  </w:style>
  <w:style w:type="character" w:customStyle="1" w:styleId="TitelZchn">
    <w:name w:val="Titel Zchn"/>
    <w:basedOn w:val="Absatz-Standardschriftart"/>
    <w:link w:val="Titel"/>
    <w:uiPriority w:val="99"/>
    <w:rsid w:val="00013FFC"/>
    <w:rPr>
      <w:rFonts w:ascii="Cambria" w:hAnsi="Cambria" w:cs="Times New Roman"/>
      <w:color w:val="000000"/>
      <w:spacing w:val="5"/>
      <w:kern w:val="28"/>
      <w:sz w:val="52"/>
      <w:szCs w:val="52"/>
    </w:rPr>
  </w:style>
  <w:style w:type="paragraph" w:styleId="Kopfzeile">
    <w:name w:val="header"/>
    <w:basedOn w:val="Standard"/>
    <w:link w:val="KopfzeileZchn"/>
    <w:uiPriority w:val="99"/>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imes New Roman"/>
    </w:rPr>
  </w:style>
  <w:style w:type="paragraph" w:styleId="Listenabsatz">
    <w:name w:val="List Paragraph"/>
    <w:basedOn w:val="Standard"/>
    <w:uiPriority w:val="99"/>
    <w:qFormat/>
    <w:rsid w:val="005F6778"/>
    <w:pPr>
      <w:numPr>
        <w:numId w:val="1"/>
      </w:numPr>
      <w:jc w:val="both"/>
    </w:pPr>
  </w:style>
  <w:style w:type="character" w:styleId="Hyperlink">
    <w:name w:val="Hyperlink"/>
    <w:basedOn w:val="Absatz-Standardschriftart"/>
    <w:uiPriority w:val="99"/>
    <w:rsid w:val="00444535"/>
    <w:rPr>
      <w:rFonts w:cs="Times New Roman"/>
      <w:color w:val="0000FF"/>
      <w:u w:val="single"/>
    </w:rPr>
  </w:style>
  <w:style w:type="character" w:styleId="Kommentarzeichen">
    <w:name w:val="annotation reference"/>
    <w:basedOn w:val="Absatz-Standardschriftart"/>
    <w:uiPriority w:val="99"/>
    <w:semiHidden/>
    <w:rsid w:val="00183E17"/>
    <w:rPr>
      <w:rFonts w:cs="Times New Roman"/>
      <w:sz w:val="16"/>
      <w:szCs w:val="16"/>
    </w:rPr>
  </w:style>
  <w:style w:type="paragraph" w:styleId="Kommentartext">
    <w:name w:val="annotation text"/>
    <w:aliases w:val="Comment Text Char Char Char Char,Comment Text Char Char Char"/>
    <w:basedOn w:val="Standard"/>
    <w:link w:val="KommentartextZchn"/>
    <w:uiPriority w:val="99"/>
    <w:semiHidden/>
    <w:rsid w:val="00183E17"/>
    <w:pPr>
      <w:spacing w:line="240" w:lineRule="auto"/>
    </w:pPr>
    <w:rPr>
      <w:sz w:val="20"/>
      <w:szCs w:val="20"/>
    </w:rPr>
  </w:style>
  <w:style w:type="character" w:customStyle="1" w:styleId="KommentartextZchn">
    <w:name w:val="Kommentartext Zchn"/>
    <w:aliases w:val="Comment Text Char Char Char Char Zchn,Comment Text Char Char Char Zchn"/>
    <w:basedOn w:val="Absatz-Standardschriftart"/>
    <w:link w:val="Kommentartext"/>
    <w:uiPriority w:val="99"/>
    <w:semiHidden/>
    <w:rPr>
      <w:rFonts w:cs="Times New Roman"/>
      <w:sz w:val="20"/>
      <w:szCs w:val="20"/>
      <w:lang w:eastAsia="en-US"/>
    </w:rPr>
  </w:style>
  <w:style w:type="paragraph" w:styleId="Kommentarthema">
    <w:name w:val="annotation subject"/>
    <w:basedOn w:val="Kommentartext"/>
    <w:next w:val="Kommentartext"/>
    <w:link w:val="KommentarthemaZchn"/>
    <w:uiPriority w:val="99"/>
    <w:semiHidden/>
    <w:rsid w:val="00183E17"/>
    <w:rPr>
      <w:b/>
      <w:bCs/>
    </w:rPr>
  </w:style>
  <w:style w:type="character" w:customStyle="1" w:styleId="KommentarthemaZchn">
    <w:name w:val="Kommentarthema Zchn"/>
    <w:basedOn w:val="KommentartextZchn"/>
    <w:link w:val="Kommentarthema"/>
    <w:uiPriority w:val="99"/>
    <w:semiHidden/>
    <w:rsid w:val="00183E17"/>
    <w:rPr>
      <w:rFonts w:cs="Times New Roman"/>
      <w:b/>
      <w:bCs/>
      <w:sz w:val="20"/>
      <w:szCs w:val="20"/>
      <w:lang w:eastAsia="en-US"/>
    </w:rPr>
  </w:style>
  <w:style w:type="paragraph" w:styleId="Sprechblasentext">
    <w:name w:val="Balloon Text"/>
    <w:basedOn w:val="Standard"/>
    <w:link w:val="SprechblasentextZchn"/>
    <w:uiPriority w:val="99"/>
    <w:semiHidden/>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paragraph" w:styleId="Fuzeile">
    <w:name w:val="footer"/>
    <w:basedOn w:val="Standard"/>
    <w:link w:val="FuzeileZchn"/>
    <w:uiPriority w:val="99"/>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imes New Roman"/>
    </w:rPr>
  </w:style>
  <w:style w:type="character" w:styleId="BesuchterLink">
    <w:name w:val="FollowedHyperlink"/>
    <w:basedOn w:val="Absatz-Standardschriftart"/>
    <w:uiPriority w:val="99"/>
    <w:semiHidden/>
    <w:rsid w:val="001843F3"/>
    <w:rPr>
      <w:rFonts w:cs="Times New Roman"/>
      <w:color w:val="800080"/>
      <w:u w:val="single"/>
    </w:rPr>
  </w:style>
  <w:style w:type="paragraph" w:styleId="Textkrper">
    <w:name w:val="Body Text"/>
    <w:basedOn w:val="Standard"/>
    <w:link w:val="TextkrperZchn"/>
    <w:uiPriority w:val="99"/>
    <w:rsid w:val="00DA1A80"/>
    <w:pPr>
      <w:spacing w:before="120"/>
    </w:pPr>
    <w:rPr>
      <w:sz w:val="20"/>
      <w:szCs w:val="20"/>
    </w:rPr>
  </w:style>
  <w:style w:type="character" w:customStyle="1" w:styleId="TextkrperZchn">
    <w:name w:val="Textkörper Zchn"/>
    <w:basedOn w:val="Absatz-Standardschriftart"/>
    <w:link w:val="Textkrper"/>
    <w:uiPriority w:val="99"/>
    <w:rsid w:val="00DA1A80"/>
    <w:rPr>
      <w:rFonts w:cs="Times New Roman"/>
      <w:sz w:val="20"/>
      <w:szCs w:val="20"/>
    </w:rPr>
  </w:style>
  <w:style w:type="paragraph" w:styleId="Textkrper2">
    <w:name w:val="Body Text 2"/>
    <w:basedOn w:val="Standard"/>
    <w:link w:val="Textkrper2Zchn"/>
    <w:uiPriority w:val="99"/>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imes New Roman"/>
      <w:sz w:val="18"/>
      <w:szCs w:val="18"/>
    </w:rPr>
  </w:style>
  <w:style w:type="paragraph" w:styleId="Textkrper3">
    <w:name w:val="Body Text 3"/>
    <w:basedOn w:val="Standard"/>
    <w:link w:val="Textkrper3Zchn"/>
    <w:uiPriority w:val="99"/>
    <w:rsid w:val="00E24F59"/>
    <w:pPr>
      <w:spacing w:line="240" w:lineRule="auto"/>
    </w:pPr>
    <w:rPr>
      <w:rFonts w:cs="Arial"/>
      <w:b/>
      <w:sz w:val="20"/>
      <w:szCs w:val="20"/>
    </w:rPr>
  </w:style>
  <w:style w:type="character" w:customStyle="1" w:styleId="Textkrper3Zchn">
    <w:name w:val="Textkörper 3 Zchn"/>
    <w:basedOn w:val="Absatz-Standardschriftart"/>
    <w:link w:val="Textkrper3"/>
    <w:uiPriority w:val="99"/>
    <w:rsid w:val="00E24F59"/>
    <w:rPr>
      <w:rFonts w:cs="Times New Roman"/>
      <w:b/>
      <w:sz w:val="20"/>
      <w:szCs w:val="20"/>
    </w:rPr>
  </w:style>
  <w:style w:type="paragraph" w:customStyle="1" w:styleId="Aufzhlung">
    <w:name w:val="Aufzählung"/>
    <w:basedOn w:val="Listenabsatz"/>
    <w:uiPriority w:val="99"/>
    <w:rsid w:val="00102942"/>
    <w:pPr>
      <w:numPr>
        <w:numId w:val="22"/>
      </w:numPr>
      <w:ind w:left="436" w:hanging="323"/>
      <w:jc w:val="left"/>
    </w:pPr>
    <w:rPr>
      <w:rFonts w:cs="Arial"/>
      <w:sz w:val="20"/>
      <w:szCs w:val="20"/>
    </w:rPr>
  </w:style>
  <w:style w:type="paragraph" w:customStyle="1" w:styleId="Aufzhlung2">
    <w:name w:val="Aufzählung_2"/>
    <w:basedOn w:val="Listenabsatz"/>
    <w:uiPriority w:val="99"/>
    <w:rsid w:val="00294C57"/>
    <w:pPr>
      <w:numPr>
        <w:numId w:val="27"/>
      </w:numPr>
      <w:ind w:left="850" w:hanging="340"/>
    </w:pPr>
  </w:style>
  <w:style w:type="paragraph" w:styleId="Funotentext">
    <w:name w:val="footnote text"/>
    <w:basedOn w:val="Standard"/>
    <w:link w:val="FunotentextZchn"/>
    <w:uiPriority w:val="99"/>
    <w:semiHidden/>
    <w:rsid w:val="00A429F8"/>
    <w:pPr>
      <w:spacing w:line="240" w:lineRule="auto"/>
    </w:pPr>
    <w:rPr>
      <w:sz w:val="20"/>
      <w:szCs w:val="20"/>
    </w:rPr>
  </w:style>
  <w:style w:type="character" w:customStyle="1" w:styleId="FunotentextZchn">
    <w:name w:val="Fußnotentext Zchn"/>
    <w:basedOn w:val="Absatz-Standardschriftart"/>
    <w:link w:val="Funotentext"/>
    <w:uiPriority w:val="99"/>
    <w:semiHidden/>
    <w:rsid w:val="00A429F8"/>
    <w:rPr>
      <w:rFonts w:cs="Times New Roman"/>
      <w:sz w:val="20"/>
      <w:szCs w:val="20"/>
    </w:rPr>
  </w:style>
  <w:style w:type="character" w:styleId="Funotenzeichen">
    <w:name w:val="footnote reference"/>
    <w:basedOn w:val="Absatz-Standardschriftart"/>
    <w:uiPriority w:val="99"/>
    <w:semiHidden/>
    <w:rsid w:val="00A429F8"/>
    <w:rPr>
      <w:rFonts w:cs="Times New Roman"/>
      <w:vertAlign w:val="superscript"/>
    </w:rPr>
  </w:style>
  <w:style w:type="paragraph" w:customStyle="1" w:styleId="Aufzhlung1">
    <w:name w:val="Aufzählung_1"/>
    <w:basedOn w:val="Standard"/>
    <w:uiPriority w:val="99"/>
    <w:rsid w:val="00685EE9"/>
    <w:pPr>
      <w:numPr>
        <w:numId w:val="28"/>
      </w:numPr>
      <w:ind w:left="227" w:hanging="227"/>
    </w:pPr>
    <w:rPr>
      <w:rFonts w:eastAsia="Times New Roman" w:cs="Arial"/>
      <w:szCs w:val="20"/>
    </w:rPr>
  </w:style>
  <w:style w:type="paragraph" w:customStyle="1" w:styleId="Formatvorlage1">
    <w:name w:val="Formatvorlage1"/>
    <w:basedOn w:val="Standard"/>
    <w:uiPriority w:val="99"/>
    <w:rsid w:val="00A2757D"/>
    <w:pPr>
      <w:framePr w:hSpace="141" w:wrap="auto" w:vAnchor="page" w:hAnchor="margin" w:y="841"/>
      <w:numPr>
        <w:numId w:val="30"/>
      </w:numPr>
      <w:ind w:left="510" w:hanging="340"/>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198560">
      <w:marLeft w:val="0"/>
      <w:marRight w:val="0"/>
      <w:marTop w:val="0"/>
      <w:marBottom w:val="0"/>
      <w:divBdr>
        <w:top w:val="none" w:sz="0" w:space="0" w:color="auto"/>
        <w:left w:val="none" w:sz="0" w:space="0" w:color="auto"/>
        <w:bottom w:val="none" w:sz="0" w:space="0" w:color="auto"/>
        <w:right w:val="none" w:sz="0" w:space="0" w:color="auto"/>
      </w:divBdr>
    </w:div>
    <w:div w:id="1790198561">
      <w:marLeft w:val="0"/>
      <w:marRight w:val="0"/>
      <w:marTop w:val="0"/>
      <w:marBottom w:val="0"/>
      <w:divBdr>
        <w:top w:val="none" w:sz="0" w:space="0" w:color="auto"/>
        <w:left w:val="none" w:sz="0" w:space="0" w:color="auto"/>
        <w:bottom w:val="none" w:sz="0" w:space="0" w:color="auto"/>
        <w:right w:val="none" w:sz="0" w:space="0" w:color="auto"/>
      </w:divBdr>
    </w:div>
    <w:div w:id="1790198562">
      <w:marLeft w:val="0"/>
      <w:marRight w:val="0"/>
      <w:marTop w:val="0"/>
      <w:marBottom w:val="0"/>
      <w:divBdr>
        <w:top w:val="none" w:sz="0" w:space="0" w:color="auto"/>
        <w:left w:val="none" w:sz="0" w:space="0" w:color="auto"/>
        <w:bottom w:val="none" w:sz="0" w:space="0" w:color="auto"/>
        <w:right w:val="none" w:sz="0" w:space="0" w:color="auto"/>
      </w:divBdr>
    </w:div>
    <w:div w:id="1790198563">
      <w:marLeft w:val="0"/>
      <w:marRight w:val="0"/>
      <w:marTop w:val="0"/>
      <w:marBottom w:val="0"/>
      <w:divBdr>
        <w:top w:val="none" w:sz="0" w:space="0" w:color="auto"/>
        <w:left w:val="none" w:sz="0" w:space="0" w:color="auto"/>
        <w:bottom w:val="none" w:sz="0" w:space="0" w:color="auto"/>
        <w:right w:val="none" w:sz="0" w:space="0" w:color="auto"/>
      </w:divBdr>
    </w:div>
    <w:div w:id="1790198564">
      <w:marLeft w:val="0"/>
      <w:marRight w:val="0"/>
      <w:marTop w:val="0"/>
      <w:marBottom w:val="0"/>
      <w:divBdr>
        <w:top w:val="none" w:sz="0" w:space="0" w:color="auto"/>
        <w:left w:val="none" w:sz="0" w:space="0" w:color="auto"/>
        <w:bottom w:val="none" w:sz="0" w:space="0" w:color="auto"/>
        <w:right w:val="none" w:sz="0" w:space="0" w:color="auto"/>
      </w:divBdr>
    </w:div>
    <w:div w:id="1790198565">
      <w:marLeft w:val="0"/>
      <w:marRight w:val="0"/>
      <w:marTop w:val="0"/>
      <w:marBottom w:val="0"/>
      <w:divBdr>
        <w:top w:val="none" w:sz="0" w:space="0" w:color="auto"/>
        <w:left w:val="none" w:sz="0" w:space="0" w:color="auto"/>
        <w:bottom w:val="none" w:sz="0" w:space="0" w:color="auto"/>
        <w:right w:val="none" w:sz="0" w:space="0" w:color="auto"/>
      </w:divBdr>
    </w:div>
    <w:div w:id="1790198566">
      <w:marLeft w:val="0"/>
      <w:marRight w:val="0"/>
      <w:marTop w:val="0"/>
      <w:marBottom w:val="0"/>
      <w:divBdr>
        <w:top w:val="none" w:sz="0" w:space="0" w:color="auto"/>
        <w:left w:val="none" w:sz="0" w:space="0" w:color="auto"/>
        <w:bottom w:val="none" w:sz="0" w:space="0" w:color="auto"/>
        <w:right w:val="none" w:sz="0" w:space="0" w:color="auto"/>
      </w:divBdr>
    </w:div>
    <w:div w:id="1790198567">
      <w:marLeft w:val="0"/>
      <w:marRight w:val="0"/>
      <w:marTop w:val="0"/>
      <w:marBottom w:val="0"/>
      <w:divBdr>
        <w:top w:val="none" w:sz="0" w:space="0" w:color="auto"/>
        <w:left w:val="none" w:sz="0" w:space="0" w:color="auto"/>
        <w:bottom w:val="none" w:sz="0" w:space="0" w:color="auto"/>
        <w:right w:val="none" w:sz="0" w:space="0" w:color="auto"/>
      </w:divBdr>
    </w:div>
    <w:div w:id="1790198568">
      <w:marLeft w:val="0"/>
      <w:marRight w:val="0"/>
      <w:marTop w:val="0"/>
      <w:marBottom w:val="0"/>
      <w:divBdr>
        <w:top w:val="none" w:sz="0" w:space="0" w:color="auto"/>
        <w:left w:val="none" w:sz="0" w:space="0" w:color="auto"/>
        <w:bottom w:val="none" w:sz="0" w:space="0" w:color="auto"/>
        <w:right w:val="none" w:sz="0" w:space="0" w:color="auto"/>
      </w:divBdr>
    </w:div>
    <w:div w:id="1790198569">
      <w:marLeft w:val="0"/>
      <w:marRight w:val="0"/>
      <w:marTop w:val="0"/>
      <w:marBottom w:val="0"/>
      <w:divBdr>
        <w:top w:val="none" w:sz="0" w:space="0" w:color="auto"/>
        <w:left w:val="none" w:sz="0" w:space="0" w:color="auto"/>
        <w:bottom w:val="none" w:sz="0" w:space="0" w:color="auto"/>
        <w:right w:val="none" w:sz="0" w:space="0" w:color="auto"/>
      </w:divBdr>
    </w:div>
    <w:div w:id="1790198570">
      <w:marLeft w:val="0"/>
      <w:marRight w:val="0"/>
      <w:marTop w:val="0"/>
      <w:marBottom w:val="0"/>
      <w:divBdr>
        <w:top w:val="none" w:sz="0" w:space="0" w:color="auto"/>
        <w:left w:val="none" w:sz="0" w:space="0" w:color="auto"/>
        <w:bottom w:val="none" w:sz="0" w:space="0" w:color="auto"/>
        <w:right w:val="none" w:sz="0" w:space="0" w:color="auto"/>
      </w:divBdr>
    </w:div>
    <w:div w:id="1790198571">
      <w:marLeft w:val="0"/>
      <w:marRight w:val="0"/>
      <w:marTop w:val="0"/>
      <w:marBottom w:val="0"/>
      <w:divBdr>
        <w:top w:val="none" w:sz="0" w:space="0" w:color="auto"/>
        <w:left w:val="none" w:sz="0" w:space="0" w:color="auto"/>
        <w:bottom w:val="none" w:sz="0" w:space="0" w:color="auto"/>
        <w:right w:val="none" w:sz="0" w:space="0" w:color="auto"/>
      </w:divBdr>
    </w:div>
    <w:div w:id="1790198572">
      <w:marLeft w:val="0"/>
      <w:marRight w:val="0"/>
      <w:marTop w:val="0"/>
      <w:marBottom w:val="0"/>
      <w:divBdr>
        <w:top w:val="none" w:sz="0" w:space="0" w:color="auto"/>
        <w:left w:val="none" w:sz="0" w:space="0" w:color="auto"/>
        <w:bottom w:val="none" w:sz="0" w:space="0" w:color="auto"/>
        <w:right w:val="none" w:sz="0" w:space="0" w:color="auto"/>
      </w:divBdr>
    </w:div>
    <w:div w:id="1790198573">
      <w:marLeft w:val="0"/>
      <w:marRight w:val="0"/>
      <w:marTop w:val="0"/>
      <w:marBottom w:val="0"/>
      <w:divBdr>
        <w:top w:val="none" w:sz="0" w:space="0" w:color="auto"/>
        <w:left w:val="none" w:sz="0" w:space="0" w:color="auto"/>
        <w:bottom w:val="none" w:sz="0" w:space="0" w:color="auto"/>
        <w:right w:val="none" w:sz="0" w:space="0" w:color="auto"/>
      </w:divBdr>
    </w:div>
    <w:div w:id="1790198574">
      <w:marLeft w:val="0"/>
      <w:marRight w:val="0"/>
      <w:marTop w:val="0"/>
      <w:marBottom w:val="0"/>
      <w:divBdr>
        <w:top w:val="none" w:sz="0" w:space="0" w:color="auto"/>
        <w:left w:val="none" w:sz="0" w:space="0" w:color="auto"/>
        <w:bottom w:val="none" w:sz="0" w:space="0" w:color="auto"/>
        <w:right w:val="none" w:sz="0" w:space="0" w:color="auto"/>
      </w:divBdr>
    </w:div>
    <w:div w:id="1790198575">
      <w:marLeft w:val="0"/>
      <w:marRight w:val="0"/>
      <w:marTop w:val="0"/>
      <w:marBottom w:val="0"/>
      <w:divBdr>
        <w:top w:val="none" w:sz="0" w:space="0" w:color="auto"/>
        <w:left w:val="none" w:sz="0" w:space="0" w:color="auto"/>
        <w:bottom w:val="none" w:sz="0" w:space="0" w:color="auto"/>
        <w:right w:val="none" w:sz="0" w:space="0" w:color="auto"/>
      </w:divBdr>
    </w:div>
    <w:div w:id="1790198576">
      <w:marLeft w:val="0"/>
      <w:marRight w:val="0"/>
      <w:marTop w:val="0"/>
      <w:marBottom w:val="0"/>
      <w:divBdr>
        <w:top w:val="none" w:sz="0" w:space="0" w:color="auto"/>
        <w:left w:val="none" w:sz="0" w:space="0" w:color="auto"/>
        <w:bottom w:val="none" w:sz="0" w:space="0" w:color="auto"/>
        <w:right w:val="none" w:sz="0" w:space="0" w:color="auto"/>
      </w:divBdr>
    </w:div>
    <w:div w:id="1790198577">
      <w:marLeft w:val="0"/>
      <w:marRight w:val="0"/>
      <w:marTop w:val="0"/>
      <w:marBottom w:val="0"/>
      <w:divBdr>
        <w:top w:val="none" w:sz="0" w:space="0" w:color="auto"/>
        <w:left w:val="none" w:sz="0" w:space="0" w:color="auto"/>
        <w:bottom w:val="none" w:sz="0" w:space="0" w:color="auto"/>
        <w:right w:val="none" w:sz="0" w:space="0" w:color="auto"/>
      </w:divBdr>
    </w:div>
    <w:div w:id="1790198578">
      <w:marLeft w:val="0"/>
      <w:marRight w:val="0"/>
      <w:marTop w:val="0"/>
      <w:marBottom w:val="0"/>
      <w:divBdr>
        <w:top w:val="none" w:sz="0" w:space="0" w:color="auto"/>
        <w:left w:val="none" w:sz="0" w:space="0" w:color="auto"/>
        <w:bottom w:val="none" w:sz="0" w:space="0" w:color="auto"/>
        <w:right w:val="none" w:sz="0" w:space="0" w:color="auto"/>
      </w:divBdr>
    </w:div>
    <w:div w:id="1790198579">
      <w:marLeft w:val="0"/>
      <w:marRight w:val="0"/>
      <w:marTop w:val="0"/>
      <w:marBottom w:val="0"/>
      <w:divBdr>
        <w:top w:val="none" w:sz="0" w:space="0" w:color="auto"/>
        <w:left w:val="none" w:sz="0" w:space="0" w:color="auto"/>
        <w:bottom w:val="none" w:sz="0" w:space="0" w:color="auto"/>
        <w:right w:val="none" w:sz="0" w:space="0" w:color="auto"/>
      </w:divBdr>
    </w:div>
    <w:div w:id="1790198580">
      <w:marLeft w:val="0"/>
      <w:marRight w:val="0"/>
      <w:marTop w:val="0"/>
      <w:marBottom w:val="0"/>
      <w:divBdr>
        <w:top w:val="none" w:sz="0" w:space="0" w:color="auto"/>
        <w:left w:val="none" w:sz="0" w:space="0" w:color="auto"/>
        <w:bottom w:val="none" w:sz="0" w:space="0" w:color="auto"/>
        <w:right w:val="none" w:sz="0" w:space="0" w:color="auto"/>
      </w:divBdr>
    </w:div>
    <w:div w:id="1790198581">
      <w:marLeft w:val="0"/>
      <w:marRight w:val="0"/>
      <w:marTop w:val="0"/>
      <w:marBottom w:val="0"/>
      <w:divBdr>
        <w:top w:val="none" w:sz="0" w:space="0" w:color="auto"/>
        <w:left w:val="none" w:sz="0" w:space="0" w:color="auto"/>
        <w:bottom w:val="none" w:sz="0" w:space="0" w:color="auto"/>
        <w:right w:val="none" w:sz="0" w:space="0" w:color="auto"/>
      </w:divBdr>
    </w:div>
    <w:div w:id="1790198582">
      <w:marLeft w:val="0"/>
      <w:marRight w:val="0"/>
      <w:marTop w:val="0"/>
      <w:marBottom w:val="0"/>
      <w:divBdr>
        <w:top w:val="none" w:sz="0" w:space="0" w:color="auto"/>
        <w:left w:val="none" w:sz="0" w:space="0" w:color="auto"/>
        <w:bottom w:val="none" w:sz="0" w:space="0" w:color="auto"/>
        <w:right w:val="none" w:sz="0" w:space="0" w:color="auto"/>
      </w:divBdr>
    </w:div>
    <w:div w:id="1790198583">
      <w:marLeft w:val="0"/>
      <w:marRight w:val="0"/>
      <w:marTop w:val="0"/>
      <w:marBottom w:val="0"/>
      <w:divBdr>
        <w:top w:val="none" w:sz="0" w:space="0" w:color="auto"/>
        <w:left w:val="none" w:sz="0" w:space="0" w:color="auto"/>
        <w:bottom w:val="none" w:sz="0" w:space="0" w:color="auto"/>
        <w:right w:val="none" w:sz="0" w:space="0" w:color="auto"/>
      </w:divBdr>
    </w:div>
    <w:div w:id="1790198584">
      <w:marLeft w:val="0"/>
      <w:marRight w:val="0"/>
      <w:marTop w:val="0"/>
      <w:marBottom w:val="0"/>
      <w:divBdr>
        <w:top w:val="none" w:sz="0" w:space="0" w:color="auto"/>
        <w:left w:val="none" w:sz="0" w:space="0" w:color="auto"/>
        <w:bottom w:val="none" w:sz="0" w:space="0" w:color="auto"/>
        <w:right w:val="none" w:sz="0" w:space="0" w:color="auto"/>
      </w:divBdr>
    </w:div>
    <w:div w:id="1790198585">
      <w:marLeft w:val="0"/>
      <w:marRight w:val="0"/>
      <w:marTop w:val="0"/>
      <w:marBottom w:val="0"/>
      <w:divBdr>
        <w:top w:val="none" w:sz="0" w:space="0" w:color="auto"/>
        <w:left w:val="none" w:sz="0" w:space="0" w:color="auto"/>
        <w:bottom w:val="none" w:sz="0" w:space="0" w:color="auto"/>
        <w:right w:val="none" w:sz="0" w:space="0" w:color="auto"/>
      </w:divBdr>
    </w:div>
    <w:div w:id="1790198586">
      <w:marLeft w:val="0"/>
      <w:marRight w:val="0"/>
      <w:marTop w:val="0"/>
      <w:marBottom w:val="0"/>
      <w:divBdr>
        <w:top w:val="none" w:sz="0" w:space="0" w:color="auto"/>
        <w:left w:val="none" w:sz="0" w:space="0" w:color="auto"/>
        <w:bottom w:val="none" w:sz="0" w:space="0" w:color="auto"/>
        <w:right w:val="none" w:sz="0" w:space="0" w:color="auto"/>
      </w:divBdr>
    </w:div>
    <w:div w:id="1790198587">
      <w:marLeft w:val="0"/>
      <w:marRight w:val="0"/>
      <w:marTop w:val="0"/>
      <w:marBottom w:val="0"/>
      <w:divBdr>
        <w:top w:val="none" w:sz="0" w:space="0" w:color="auto"/>
        <w:left w:val="none" w:sz="0" w:space="0" w:color="auto"/>
        <w:bottom w:val="none" w:sz="0" w:space="0" w:color="auto"/>
        <w:right w:val="none" w:sz="0" w:space="0" w:color="auto"/>
      </w:divBdr>
    </w:div>
    <w:div w:id="1790198588">
      <w:marLeft w:val="0"/>
      <w:marRight w:val="0"/>
      <w:marTop w:val="0"/>
      <w:marBottom w:val="0"/>
      <w:divBdr>
        <w:top w:val="none" w:sz="0" w:space="0" w:color="auto"/>
        <w:left w:val="none" w:sz="0" w:space="0" w:color="auto"/>
        <w:bottom w:val="none" w:sz="0" w:space="0" w:color="auto"/>
        <w:right w:val="none" w:sz="0" w:space="0" w:color="auto"/>
      </w:divBdr>
    </w:div>
    <w:div w:id="1790198589">
      <w:marLeft w:val="0"/>
      <w:marRight w:val="0"/>
      <w:marTop w:val="0"/>
      <w:marBottom w:val="0"/>
      <w:divBdr>
        <w:top w:val="none" w:sz="0" w:space="0" w:color="auto"/>
        <w:left w:val="none" w:sz="0" w:space="0" w:color="auto"/>
        <w:bottom w:val="none" w:sz="0" w:space="0" w:color="auto"/>
        <w:right w:val="none" w:sz="0" w:space="0" w:color="auto"/>
      </w:divBdr>
    </w:div>
    <w:div w:id="1790198590">
      <w:marLeft w:val="0"/>
      <w:marRight w:val="0"/>
      <w:marTop w:val="0"/>
      <w:marBottom w:val="0"/>
      <w:divBdr>
        <w:top w:val="none" w:sz="0" w:space="0" w:color="auto"/>
        <w:left w:val="none" w:sz="0" w:space="0" w:color="auto"/>
        <w:bottom w:val="none" w:sz="0" w:space="0" w:color="auto"/>
        <w:right w:val="none" w:sz="0" w:space="0" w:color="auto"/>
      </w:divBdr>
    </w:div>
    <w:div w:id="1790198591">
      <w:marLeft w:val="0"/>
      <w:marRight w:val="0"/>
      <w:marTop w:val="0"/>
      <w:marBottom w:val="0"/>
      <w:divBdr>
        <w:top w:val="none" w:sz="0" w:space="0" w:color="auto"/>
        <w:left w:val="none" w:sz="0" w:space="0" w:color="auto"/>
        <w:bottom w:val="none" w:sz="0" w:space="0" w:color="auto"/>
        <w:right w:val="none" w:sz="0" w:space="0" w:color="auto"/>
      </w:divBdr>
    </w:div>
    <w:div w:id="1790198592">
      <w:marLeft w:val="0"/>
      <w:marRight w:val="0"/>
      <w:marTop w:val="0"/>
      <w:marBottom w:val="0"/>
      <w:divBdr>
        <w:top w:val="none" w:sz="0" w:space="0" w:color="auto"/>
        <w:left w:val="none" w:sz="0" w:space="0" w:color="auto"/>
        <w:bottom w:val="none" w:sz="0" w:space="0" w:color="auto"/>
        <w:right w:val="none" w:sz="0" w:space="0" w:color="auto"/>
      </w:divBdr>
    </w:div>
    <w:div w:id="1790198593">
      <w:marLeft w:val="0"/>
      <w:marRight w:val="0"/>
      <w:marTop w:val="0"/>
      <w:marBottom w:val="0"/>
      <w:divBdr>
        <w:top w:val="none" w:sz="0" w:space="0" w:color="auto"/>
        <w:left w:val="none" w:sz="0" w:space="0" w:color="auto"/>
        <w:bottom w:val="none" w:sz="0" w:space="0" w:color="auto"/>
        <w:right w:val="none" w:sz="0" w:space="0" w:color="auto"/>
      </w:divBdr>
    </w:div>
    <w:div w:id="1790198594">
      <w:marLeft w:val="0"/>
      <w:marRight w:val="0"/>
      <w:marTop w:val="0"/>
      <w:marBottom w:val="0"/>
      <w:divBdr>
        <w:top w:val="none" w:sz="0" w:space="0" w:color="auto"/>
        <w:left w:val="none" w:sz="0" w:space="0" w:color="auto"/>
        <w:bottom w:val="none" w:sz="0" w:space="0" w:color="auto"/>
        <w:right w:val="none" w:sz="0" w:space="0" w:color="auto"/>
      </w:divBdr>
    </w:div>
    <w:div w:id="1790198595">
      <w:marLeft w:val="0"/>
      <w:marRight w:val="0"/>
      <w:marTop w:val="0"/>
      <w:marBottom w:val="0"/>
      <w:divBdr>
        <w:top w:val="none" w:sz="0" w:space="0" w:color="auto"/>
        <w:left w:val="none" w:sz="0" w:space="0" w:color="auto"/>
        <w:bottom w:val="none" w:sz="0" w:space="0" w:color="auto"/>
        <w:right w:val="none" w:sz="0" w:space="0" w:color="auto"/>
      </w:divBdr>
    </w:div>
    <w:div w:id="1790198596">
      <w:marLeft w:val="0"/>
      <w:marRight w:val="0"/>
      <w:marTop w:val="0"/>
      <w:marBottom w:val="0"/>
      <w:divBdr>
        <w:top w:val="none" w:sz="0" w:space="0" w:color="auto"/>
        <w:left w:val="none" w:sz="0" w:space="0" w:color="auto"/>
        <w:bottom w:val="none" w:sz="0" w:space="0" w:color="auto"/>
        <w:right w:val="none" w:sz="0" w:space="0" w:color="auto"/>
      </w:divBdr>
    </w:div>
    <w:div w:id="1790198597">
      <w:marLeft w:val="0"/>
      <w:marRight w:val="0"/>
      <w:marTop w:val="0"/>
      <w:marBottom w:val="0"/>
      <w:divBdr>
        <w:top w:val="none" w:sz="0" w:space="0" w:color="auto"/>
        <w:left w:val="none" w:sz="0" w:space="0" w:color="auto"/>
        <w:bottom w:val="none" w:sz="0" w:space="0" w:color="auto"/>
        <w:right w:val="none" w:sz="0" w:space="0" w:color="auto"/>
      </w:divBdr>
    </w:div>
    <w:div w:id="1790198598">
      <w:marLeft w:val="0"/>
      <w:marRight w:val="0"/>
      <w:marTop w:val="0"/>
      <w:marBottom w:val="0"/>
      <w:divBdr>
        <w:top w:val="none" w:sz="0" w:space="0" w:color="auto"/>
        <w:left w:val="none" w:sz="0" w:space="0" w:color="auto"/>
        <w:bottom w:val="none" w:sz="0" w:space="0" w:color="auto"/>
        <w:right w:val="none" w:sz="0" w:space="0" w:color="auto"/>
      </w:divBdr>
    </w:div>
    <w:div w:id="1790198599">
      <w:marLeft w:val="0"/>
      <w:marRight w:val="0"/>
      <w:marTop w:val="0"/>
      <w:marBottom w:val="0"/>
      <w:divBdr>
        <w:top w:val="none" w:sz="0" w:space="0" w:color="auto"/>
        <w:left w:val="none" w:sz="0" w:space="0" w:color="auto"/>
        <w:bottom w:val="none" w:sz="0" w:space="0" w:color="auto"/>
        <w:right w:val="none" w:sz="0" w:space="0" w:color="auto"/>
      </w:divBdr>
    </w:div>
    <w:div w:id="1790198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ysimpleshow.com/de/" TargetMode="External"/><Relationship Id="rId4" Type="http://schemas.openxmlformats.org/officeDocument/2006/relationships/webSettings" Target="webSettings.xml"/><Relationship Id="rId9" Type="http://schemas.openxmlformats.org/officeDocument/2006/relationships/hyperlink" Target="https://pikas.dzlm.de/distanzunterricht/lernvideos/1-schuljah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ikas.dzlm.de/pikasfiles/uploads/upload/Material/Haus_6_-_Heterogene_Lerngruppen/UM/Anfangsunterricht/Hamstern/L/Hamstern%20-%20Spielregeln.pdf" TargetMode="External"/><Relationship Id="rId2" Type="http://schemas.openxmlformats.org/officeDocument/2006/relationships/hyperlink" Target="https://pikas-mi.dzlm.de/inhalte/zahlvorstellungen-tragf%C3%A4hige-vorstellungen-aufbauen-zr-bis-100/hintergrund/beziehungen" TargetMode="External"/><Relationship Id="rId1" Type="http://schemas.openxmlformats.org/officeDocument/2006/relationships/hyperlink" Target="https://www.schulministerium.nrw.de/themen/recht/schulgesundheitsrecht/infektionsschutz/impulse-fuer-das-lernen-auf-distanz" TargetMode="External"/><Relationship Id="rId4" Type="http://schemas.openxmlformats.org/officeDocument/2006/relationships/hyperlink" Target="https://pikas-mi.dzlm.de/pikasmifiles/uploads/Leitideen/spielanleitung_mister_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2193</Words>
  <Characters>15144</Characters>
  <DocSecurity>0</DocSecurity>
  <Lines>126</Lines>
  <Paragraphs>34</Paragraphs>
  <ScaleCrop>false</ScaleCrop>
  <HeadingPairs>
    <vt:vector size="2" baseType="variant">
      <vt:variant>
        <vt:lpstr>Titel</vt:lpstr>
      </vt:variant>
      <vt:variant>
        <vt:i4>1</vt:i4>
      </vt:variant>
    </vt:vector>
  </HeadingPairs>
  <TitlesOfParts>
    <vt:vector size="1" baseType="lpstr">
      <vt:lpstr>Vorbemerkung:</vt:lpstr>
    </vt:vector>
  </TitlesOfParts>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2020-07-14T06:07:00Z</cp:lastPrinted>
  <dcterms:created xsi:type="dcterms:W3CDTF">2020-12-16T15:14:00Z</dcterms:created>
  <dcterms:modified xsi:type="dcterms:W3CDTF">2020-12-16T15:14:00Z</dcterms:modified>
</cp:coreProperties>
</file>