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54EE" w14:textId="27133EC1" w:rsidR="00B67B86" w:rsidRPr="0046048A" w:rsidRDefault="00B0639B" w:rsidP="0046048A">
      <w:pPr>
        <w:ind w:left="567" w:hanging="567"/>
        <w:jc w:val="both"/>
        <w:rPr>
          <w:rFonts w:ascii="Arial" w:hAnsi="Arial" w:cs="Arial"/>
          <w:b/>
          <w:bCs/>
          <w:sz w:val="28"/>
          <w:szCs w:val="28"/>
        </w:rPr>
      </w:pPr>
      <w:r>
        <w:rPr>
          <w:rFonts w:ascii="Arial" w:hAnsi="Arial" w:cs="Arial"/>
          <w:b/>
          <w:sz w:val="28"/>
          <w:szCs w:val="28"/>
        </w:rPr>
        <w:t>a</w:t>
      </w:r>
      <w:r w:rsidR="0012247F">
        <w:rPr>
          <w:rFonts w:ascii="Arial" w:hAnsi="Arial" w:cs="Arial"/>
          <w:b/>
          <w:sz w:val="28"/>
          <w:szCs w:val="28"/>
        </w:rPr>
        <w:t>1</w:t>
      </w:r>
      <w:r w:rsidR="004B649C">
        <w:rPr>
          <w:rFonts w:ascii="Arial" w:hAnsi="Arial" w:cs="Arial"/>
          <w:b/>
          <w:sz w:val="28"/>
          <w:szCs w:val="28"/>
        </w:rPr>
        <w:tab/>
      </w:r>
      <w:r w:rsidR="0012247F" w:rsidRPr="0012247F">
        <w:rPr>
          <w:rFonts w:ascii="Arial" w:hAnsi="Arial" w:cs="Arial"/>
          <w:b/>
        </w:rPr>
        <w:t>Betrachten und Benennen eines Wertstoffgemisches</w:t>
      </w:r>
    </w:p>
    <w:p w14:paraId="6D2CE9E5" w14:textId="77777777" w:rsidR="00EF2474" w:rsidRPr="009C58B7" w:rsidRDefault="00EF2474" w:rsidP="001838B0">
      <w:pPr>
        <w:jc w:val="both"/>
        <w:rPr>
          <w:rFonts w:ascii="Arial" w:hAnsi="Arial" w:cs="Arial"/>
          <w:b/>
        </w:rPr>
      </w:pPr>
    </w:p>
    <w:p w14:paraId="10C70057" w14:textId="77777777" w:rsidR="001838B0" w:rsidRPr="00784332" w:rsidRDefault="001838B0" w:rsidP="00784332">
      <w:pPr>
        <w:jc w:val="both"/>
        <w:rPr>
          <w:rFonts w:ascii="Arial" w:hAnsi="Arial" w:cs="Arial"/>
          <w:b/>
        </w:rPr>
      </w:pPr>
      <w:r w:rsidRPr="009C58B7">
        <w:rPr>
          <w:rFonts w:ascii="Arial" w:hAnsi="Arial" w:cs="Arial"/>
          <w:b/>
        </w:rPr>
        <w:t>Informationen für Lehrkräfte</w:t>
      </w:r>
    </w:p>
    <w:p w14:paraId="29E2E9A0" w14:textId="53E239B5" w:rsidR="004221EE" w:rsidRPr="004221EE" w:rsidRDefault="0012247F" w:rsidP="004221EE">
      <w:pPr>
        <w:spacing w:after="120"/>
        <w:jc w:val="both"/>
        <w:rPr>
          <w:rFonts w:ascii="Arial" w:hAnsi="Arial" w:cs="Arial"/>
        </w:rPr>
      </w:pPr>
      <w:r>
        <w:rPr>
          <w:rFonts w:ascii="Arial" w:hAnsi="Arial" w:cs="Arial"/>
        </w:rPr>
        <w:t>Das Thema „Betrachten und Benennen eines Wertstoffgemisches</w:t>
      </w:r>
      <w:r w:rsidR="007E29B5">
        <w:rPr>
          <w:rFonts w:ascii="Arial" w:hAnsi="Arial" w:cs="Arial"/>
        </w:rPr>
        <w:t xml:space="preserve">“ </w:t>
      </w:r>
      <w:r>
        <w:rPr>
          <w:rFonts w:ascii="Arial" w:hAnsi="Arial" w:cs="Arial"/>
        </w:rPr>
        <w:t>dient als Einstieg in den</w:t>
      </w:r>
      <w:r w:rsidRPr="002C36FE">
        <w:rPr>
          <w:rFonts w:ascii="Arial" w:hAnsi="Arial" w:cs="Arial"/>
        </w:rPr>
        <w:t xml:space="preserve"> Lerninhalt </w:t>
      </w:r>
      <w:r w:rsidRPr="0012247F">
        <w:rPr>
          <w:rFonts w:ascii="Arial" w:hAnsi="Arial" w:cs="Arial"/>
          <w:b/>
        </w:rPr>
        <w:t>Herstellung, Entsorgung und Recycling von Metallen</w:t>
      </w:r>
      <w:r w:rsidRPr="002C36FE">
        <w:rPr>
          <w:rFonts w:ascii="Arial" w:hAnsi="Arial" w:cs="Arial"/>
        </w:rPr>
        <w:t xml:space="preserve"> </w:t>
      </w:r>
      <w:r>
        <w:rPr>
          <w:rFonts w:ascii="Arial" w:hAnsi="Arial" w:cs="Arial"/>
        </w:rPr>
        <w:t xml:space="preserve">und </w:t>
      </w:r>
      <w:r w:rsidR="000B34C9" w:rsidRPr="002C36FE">
        <w:rPr>
          <w:rFonts w:ascii="Arial" w:hAnsi="Arial" w:cs="Arial"/>
        </w:rPr>
        <w:t>ist</w:t>
      </w:r>
      <w:r>
        <w:rPr>
          <w:rFonts w:ascii="Arial" w:hAnsi="Arial" w:cs="Arial"/>
        </w:rPr>
        <w:t xml:space="preserve"> </w:t>
      </w:r>
      <w:r w:rsidR="000B34C9" w:rsidRPr="002C36FE">
        <w:rPr>
          <w:rFonts w:ascii="Arial" w:hAnsi="Arial" w:cs="Arial"/>
        </w:rPr>
        <w:t xml:space="preserve">im Lernstrukturgitter für die Jahrgangsstufe </w:t>
      </w:r>
      <w:r w:rsidR="00A40B6B">
        <w:rPr>
          <w:rFonts w:ascii="Arial" w:hAnsi="Arial" w:cs="Arial"/>
        </w:rPr>
        <w:t>9</w:t>
      </w:r>
      <w:r w:rsidR="000B34C9" w:rsidRPr="002C36FE">
        <w:rPr>
          <w:rFonts w:ascii="Arial" w:hAnsi="Arial" w:cs="Arial"/>
        </w:rPr>
        <w:t xml:space="preserve"> verankert (Feld </w:t>
      </w:r>
      <w:r w:rsidR="00107E9B">
        <w:rPr>
          <w:rFonts w:ascii="Arial" w:hAnsi="Arial" w:cs="Arial"/>
        </w:rPr>
        <w:t>a</w:t>
      </w:r>
      <w:r>
        <w:rPr>
          <w:rFonts w:ascii="Arial" w:hAnsi="Arial" w:cs="Arial"/>
        </w:rPr>
        <w:t>1</w:t>
      </w:r>
      <w:r w:rsidR="000B34C9" w:rsidRPr="002C36FE">
        <w:rPr>
          <w:rFonts w:ascii="Arial" w:hAnsi="Arial" w:cs="Arial"/>
        </w:rPr>
        <w:t xml:space="preserve">). </w:t>
      </w:r>
    </w:p>
    <w:p w14:paraId="2EFB6E70" w14:textId="6702532B" w:rsidR="004221EE" w:rsidRDefault="004221EE" w:rsidP="007B4B33">
      <w:pPr>
        <w:jc w:val="both"/>
        <w:rPr>
          <w:rFonts w:ascii="Arial" w:hAnsi="Arial" w:cs="Arial"/>
          <w:b/>
        </w:rPr>
      </w:pPr>
    </w:p>
    <w:p w14:paraId="6C6EBC4B" w14:textId="1B66FE63" w:rsidR="007B4B33" w:rsidRPr="007B4B33" w:rsidRDefault="007B4B33" w:rsidP="007B4B33">
      <w:pPr>
        <w:jc w:val="both"/>
        <w:rPr>
          <w:rFonts w:ascii="Arial" w:hAnsi="Arial" w:cs="Arial"/>
          <w:b/>
        </w:rPr>
      </w:pPr>
      <w:r w:rsidRPr="002C36FE">
        <w:rPr>
          <w:rFonts w:ascii="Arial" w:hAnsi="Arial" w:cs="Arial"/>
          <w:b/>
        </w:rPr>
        <w:t>Impulse zur Binnendifferenzierung / zum zieldifferenten Lernen</w:t>
      </w:r>
    </w:p>
    <w:p w14:paraId="35BE842F" w14:textId="099659AD" w:rsidR="00E97BD4" w:rsidRDefault="004221EE" w:rsidP="00E97BD4">
      <w:pPr>
        <w:spacing w:after="120"/>
        <w:jc w:val="both"/>
        <w:rPr>
          <w:rFonts w:ascii="Arial" w:hAnsi="Arial" w:cs="Arial"/>
        </w:rPr>
      </w:pPr>
      <w:r>
        <w:rPr>
          <w:rFonts w:ascii="Arial" w:hAnsi="Arial" w:cs="Arial"/>
          <w:noProof/>
          <w:lang w:eastAsia="de-DE"/>
        </w:rPr>
        <w:drawing>
          <wp:anchor distT="0" distB="0" distL="114300" distR="114300" simplePos="0" relativeHeight="251671039" behindDoc="1" locked="0" layoutInCell="1" allowOverlap="1" wp14:anchorId="7E0BC976" wp14:editId="230F29B9">
            <wp:simplePos x="0" y="0"/>
            <wp:positionH relativeFrom="margin">
              <wp:posOffset>-127635</wp:posOffset>
            </wp:positionH>
            <wp:positionV relativeFrom="paragraph">
              <wp:posOffset>467360</wp:posOffset>
            </wp:positionV>
            <wp:extent cx="5759450" cy="269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onenten einer Handlung.PNG"/>
                    <pic:cNvPicPr/>
                  </pic:nvPicPr>
                  <pic:blipFill>
                    <a:blip r:embed="rId8">
                      <a:extLst>
                        <a:ext uri="{28A0092B-C50C-407E-A947-70E740481C1C}">
                          <a14:useLocalDpi xmlns:a14="http://schemas.microsoft.com/office/drawing/2010/main" val="0"/>
                        </a:ext>
                      </a:extLst>
                    </a:blip>
                    <a:stretch>
                      <a:fillRect/>
                    </a:stretch>
                  </pic:blipFill>
                  <pic:spPr>
                    <a:xfrm>
                      <a:off x="0" y="0"/>
                      <a:ext cx="5759450" cy="269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de-DE"/>
        </w:rPr>
        <mc:AlternateContent>
          <mc:Choice Requires="wps">
            <w:drawing>
              <wp:anchor distT="0" distB="0" distL="114300" distR="114300" simplePos="0" relativeHeight="251670014" behindDoc="0" locked="0" layoutInCell="1" allowOverlap="1" wp14:anchorId="574B332D" wp14:editId="685514E3">
                <wp:simplePos x="0" y="0"/>
                <wp:positionH relativeFrom="column">
                  <wp:posOffset>27700</wp:posOffset>
                </wp:positionH>
                <wp:positionV relativeFrom="paragraph">
                  <wp:posOffset>573954</wp:posOffset>
                </wp:positionV>
                <wp:extent cx="3398520" cy="396240"/>
                <wp:effectExtent l="0" t="0" r="11430" b="22860"/>
                <wp:wrapNone/>
                <wp:docPr id="5" name="Rechteck 5"/>
                <wp:cNvGraphicFramePr/>
                <a:graphic xmlns:a="http://schemas.openxmlformats.org/drawingml/2006/main">
                  <a:graphicData uri="http://schemas.microsoft.com/office/word/2010/wordprocessingShape">
                    <wps:wsp>
                      <wps:cNvSpPr/>
                      <wps:spPr>
                        <a:xfrm>
                          <a:off x="0" y="0"/>
                          <a:ext cx="3398520" cy="396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AB3D25" id="Rechteck 5" o:spid="_x0000_s1026" style="position:absolute;margin-left:2.2pt;margin-top:45.2pt;width:267.6pt;height:31.2pt;z-index:2516700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" fillcolor="white [3212]" strokecolor="white [3212]" strokeweight="1pt"/>
            </w:pict>
          </mc:Fallback>
        </mc:AlternateContent>
      </w:r>
      <w:r w:rsidR="006449D0" w:rsidRPr="006449D0">
        <w:rPr>
          <w:rFonts w:ascii="Arial" w:hAnsi="Arial" w:cs="Arial"/>
        </w:rPr>
        <w:t>Die Arbeitsmaterialien</w:t>
      </w:r>
      <w:r w:rsidR="007D73BD">
        <w:rPr>
          <w:rFonts w:ascii="Arial" w:hAnsi="Arial" w:cs="Arial"/>
        </w:rPr>
        <w:t xml:space="preserve"> zum </w:t>
      </w:r>
      <w:r w:rsidR="006449D0" w:rsidRPr="006449D0">
        <w:rPr>
          <w:rFonts w:ascii="Arial" w:hAnsi="Arial" w:cs="Arial"/>
        </w:rPr>
        <w:t>„</w:t>
      </w:r>
      <w:r w:rsidR="00D26C1C">
        <w:rPr>
          <w:rFonts w:ascii="Arial" w:hAnsi="Arial" w:cs="Arial"/>
        </w:rPr>
        <w:t>Betrachten</w:t>
      </w:r>
      <w:r w:rsidR="007D73BD">
        <w:rPr>
          <w:rFonts w:ascii="Arial" w:hAnsi="Arial" w:cs="Arial"/>
        </w:rPr>
        <w:t xml:space="preserve"> und Ben</w:t>
      </w:r>
      <w:r w:rsidR="001C0625">
        <w:rPr>
          <w:rFonts w:ascii="Arial" w:hAnsi="Arial" w:cs="Arial"/>
        </w:rPr>
        <w:t>e</w:t>
      </w:r>
      <w:r w:rsidR="007D73BD">
        <w:rPr>
          <w:rFonts w:ascii="Arial" w:hAnsi="Arial" w:cs="Arial"/>
        </w:rPr>
        <w:t>nnen</w:t>
      </w:r>
      <w:r w:rsidR="00D26C1C">
        <w:rPr>
          <w:rFonts w:ascii="Arial" w:hAnsi="Arial" w:cs="Arial"/>
        </w:rPr>
        <w:t xml:space="preserve"> eines Wertstoffgemisches</w:t>
      </w:r>
      <w:r w:rsidR="006449D0" w:rsidRPr="006449D0">
        <w:rPr>
          <w:rFonts w:ascii="Arial" w:hAnsi="Arial" w:cs="Arial"/>
        </w:rPr>
        <w:t>“ biete</w:t>
      </w:r>
      <w:r w:rsidR="006449D0">
        <w:rPr>
          <w:rFonts w:ascii="Arial" w:hAnsi="Arial" w:cs="Arial"/>
        </w:rPr>
        <w:t>n</w:t>
      </w:r>
      <w:r w:rsidR="006449D0" w:rsidRPr="006449D0">
        <w:rPr>
          <w:rFonts w:ascii="Arial" w:hAnsi="Arial" w:cs="Arial"/>
        </w:rPr>
        <w:t xml:space="preserve"> </w:t>
      </w:r>
      <w:r w:rsidR="000B1FA3">
        <w:rPr>
          <w:rFonts w:ascii="Arial" w:hAnsi="Arial" w:cs="Arial"/>
        </w:rPr>
        <w:t>die Möglichkeit eines</w:t>
      </w:r>
      <w:r w:rsidR="006449D0" w:rsidRPr="006449D0">
        <w:rPr>
          <w:rFonts w:ascii="Arial" w:hAnsi="Arial" w:cs="Arial"/>
        </w:rPr>
        <w:t xml:space="preserve"> </w:t>
      </w:r>
      <w:r w:rsidR="00310665">
        <w:rPr>
          <w:rFonts w:ascii="Arial" w:hAnsi="Arial" w:cs="Arial"/>
        </w:rPr>
        <w:t>handlungsorientierte</w:t>
      </w:r>
      <w:r w:rsidR="000B1FA3">
        <w:rPr>
          <w:rFonts w:ascii="Arial" w:hAnsi="Arial" w:cs="Arial"/>
        </w:rPr>
        <w:t>n Lernens</w:t>
      </w:r>
      <w:r w:rsidR="006449D0" w:rsidRPr="006449D0">
        <w:rPr>
          <w:rFonts w:ascii="Arial" w:hAnsi="Arial" w:cs="Arial"/>
        </w:rPr>
        <w:t>.</w:t>
      </w:r>
      <w:r w:rsidR="000B1FA3">
        <w:rPr>
          <w:rFonts w:ascii="Arial" w:hAnsi="Arial" w:cs="Arial"/>
        </w:rPr>
        <w:t xml:space="preserve"> Ziel ist es, die Lernenden aktiv in die Bewältigung </w:t>
      </w:r>
      <w:r w:rsidR="00EA35F4">
        <w:rPr>
          <w:rFonts w:ascii="Arial" w:hAnsi="Arial" w:cs="Arial"/>
        </w:rPr>
        <w:t xml:space="preserve">einer </w:t>
      </w:r>
      <w:r w:rsidR="000B1FA3">
        <w:rPr>
          <w:rFonts w:ascii="Arial" w:hAnsi="Arial" w:cs="Arial"/>
        </w:rPr>
        <w:t>vollständige</w:t>
      </w:r>
      <w:r w:rsidR="00EA35F4">
        <w:rPr>
          <w:rFonts w:ascii="Arial" w:hAnsi="Arial" w:cs="Arial"/>
        </w:rPr>
        <w:t>n</w:t>
      </w:r>
      <w:r w:rsidR="000B1FA3">
        <w:rPr>
          <w:rFonts w:ascii="Arial" w:hAnsi="Arial" w:cs="Arial"/>
        </w:rPr>
        <w:t xml:space="preserve"> Handlung einzubeziehen.</w:t>
      </w:r>
      <w:r w:rsidR="00E97BD4">
        <w:rPr>
          <w:rFonts w:ascii="Arial" w:hAnsi="Arial" w:cs="Arial"/>
        </w:rPr>
        <w:t xml:space="preserve"> </w:t>
      </w:r>
    </w:p>
    <w:p w14:paraId="0F833E39" w14:textId="4A53C1E3" w:rsidR="00393A29" w:rsidRDefault="00393A29" w:rsidP="00E97BD4">
      <w:pPr>
        <w:spacing w:after="120"/>
        <w:jc w:val="both"/>
        <w:rPr>
          <w:rFonts w:ascii="Arial" w:hAnsi="Arial" w:cs="Arial"/>
        </w:rPr>
      </w:pPr>
    </w:p>
    <w:p w14:paraId="0FCDB08D" w14:textId="6386513D" w:rsidR="004221EE" w:rsidRDefault="004221EE" w:rsidP="00E97BD4">
      <w:pPr>
        <w:spacing w:after="120"/>
        <w:jc w:val="both"/>
        <w:rPr>
          <w:rFonts w:ascii="Arial" w:hAnsi="Arial" w:cs="Arial"/>
        </w:rPr>
      </w:pPr>
    </w:p>
    <w:p w14:paraId="0F2ADAC6" w14:textId="7A17862A" w:rsidR="004221EE" w:rsidRDefault="004221EE" w:rsidP="00E97BD4">
      <w:pPr>
        <w:spacing w:after="120"/>
        <w:jc w:val="both"/>
        <w:rPr>
          <w:rFonts w:ascii="Arial" w:hAnsi="Arial" w:cs="Arial"/>
        </w:rPr>
      </w:pPr>
    </w:p>
    <w:p w14:paraId="7382E7D9" w14:textId="000573EF" w:rsidR="004221EE" w:rsidRDefault="004221EE" w:rsidP="00E97BD4">
      <w:pPr>
        <w:spacing w:after="120"/>
        <w:jc w:val="both"/>
        <w:rPr>
          <w:rFonts w:ascii="Arial" w:hAnsi="Arial" w:cs="Arial"/>
        </w:rPr>
      </w:pPr>
    </w:p>
    <w:p w14:paraId="6C3D544A" w14:textId="07D78B21" w:rsidR="004221EE" w:rsidRDefault="004221EE" w:rsidP="00E97BD4">
      <w:pPr>
        <w:spacing w:after="120"/>
        <w:jc w:val="both"/>
        <w:rPr>
          <w:rFonts w:ascii="Arial" w:hAnsi="Arial" w:cs="Arial"/>
        </w:rPr>
      </w:pPr>
    </w:p>
    <w:p w14:paraId="73013625" w14:textId="10871C62" w:rsidR="004221EE" w:rsidRDefault="004221EE" w:rsidP="00E97BD4">
      <w:pPr>
        <w:spacing w:after="120"/>
        <w:jc w:val="both"/>
        <w:rPr>
          <w:rFonts w:ascii="Arial" w:hAnsi="Arial" w:cs="Arial"/>
        </w:rPr>
      </w:pPr>
    </w:p>
    <w:p w14:paraId="2A58A7A8" w14:textId="26249985" w:rsidR="004221EE" w:rsidRDefault="004221EE" w:rsidP="00E97BD4">
      <w:pPr>
        <w:spacing w:after="120"/>
        <w:jc w:val="both"/>
        <w:rPr>
          <w:rFonts w:ascii="Arial" w:hAnsi="Arial" w:cs="Arial"/>
        </w:rPr>
      </w:pPr>
    </w:p>
    <w:p w14:paraId="652253B6" w14:textId="70F2697F" w:rsidR="004221EE" w:rsidRDefault="004221EE" w:rsidP="00E97BD4">
      <w:pPr>
        <w:spacing w:after="120"/>
        <w:jc w:val="both"/>
        <w:rPr>
          <w:rFonts w:ascii="Arial" w:hAnsi="Arial" w:cs="Arial"/>
        </w:rPr>
      </w:pPr>
    </w:p>
    <w:p w14:paraId="1EC61B0F" w14:textId="3108D3E9" w:rsidR="004221EE" w:rsidRDefault="004221EE" w:rsidP="00E97BD4">
      <w:pPr>
        <w:spacing w:after="120"/>
        <w:jc w:val="both"/>
        <w:rPr>
          <w:rFonts w:ascii="Arial" w:hAnsi="Arial" w:cs="Arial"/>
        </w:rPr>
      </w:pPr>
    </w:p>
    <w:p w14:paraId="3AB653BB" w14:textId="58FD09BF" w:rsidR="004221EE" w:rsidRDefault="004221EE" w:rsidP="00E97BD4">
      <w:pPr>
        <w:spacing w:after="120"/>
        <w:jc w:val="both"/>
        <w:rPr>
          <w:rFonts w:ascii="Arial" w:hAnsi="Arial" w:cs="Arial"/>
        </w:rPr>
      </w:pPr>
    </w:p>
    <w:p w14:paraId="7E6BC4BE" w14:textId="07679D7F" w:rsidR="004221EE" w:rsidRDefault="004221EE" w:rsidP="00E97BD4">
      <w:pPr>
        <w:spacing w:after="120"/>
        <w:jc w:val="both"/>
        <w:rPr>
          <w:rFonts w:ascii="Arial" w:hAnsi="Arial" w:cs="Arial"/>
        </w:rPr>
      </w:pPr>
    </w:p>
    <w:p w14:paraId="2D11B6FA" w14:textId="77777777" w:rsidR="004221EE" w:rsidRDefault="004221EE" w:rsidP="00E97BD4">
      <w:pPr>
        <w:spacing w:after="120"/>
        <w:jc w:val="both"/>
        <w:rPr>
          <w:rFonts w:ascii="Arial" w:hAnsi="Arial" w:cs="Arial"/>
        </w:rPr>
      </w:pPr>
    </w:p>
    <w:p w14:paraId="07A7F9CF" w14:textId="67EA44E3" w:rsidR="00393A29" w:rsidRDefault="004221EE" w:rsidP="00E97BD4">
      <w:pPr>
        <w:spacing w:after="120"/>
        <w:jc w:val="both"/>
        <w:rPr>
          <w:rFonts w:ascii="Arial" w:hAnsi="Arial" w:cs="Arial"/>
        </w:rPr>
      </w:pPr>
      <w:r w:rsidRPr="004221EE">
        <w:rPr>
          <w:rFonts w:ascii="Arial" w:hAnsi="Arial" w:cs="Arial"/>
          <w:sz w:val="18"/>
          <w:szCs w:val="18"/>
        </w:rPr>
        <w:t>Abbildung: Komponenten einer Handlung</w:t>
      </w:r>
      <w:r w:rsidR="00C045BF">
        <w:rPr>
          <w:rStyle w:val="Funotenzeichen"/>
          <w:rFonts w:ascii="Arial" w:hAnsi="Arial" w:cs="Arial"/>
        </w:rPr>
        <w:footnoteReference w:id="1"/>
      </w:r>
    </w:p>
    <w:p w14:paraId="44B11047" w14:textId="39A3DB31" w:rsidR="00393A29" w:rsidRDefault="00393A29" w:rsidP="00E97BD4">
      <w:pPr>
        <w:spacing w:after="120"/>
        <w:jc w:val="both"/>
        <w:rPr>
          <w:rFonts w:ascii="Arial" w:hAnsi="Arial" w:cs="Arial"/>
        </w:rPr>
      </w:pPr>
    </w:p>
    <w:p w14:paraId="405DF49F" w14:textId="54B0D894" w:rsidR="00E97BD4" w:rsidRDefault="00E97BD4" w:rsidP="00E97BD4">
      <w:pPr>
        <w:spacing w:after="120"/>
        <w:jc w:val="both"/>
        <w:rPr>
          <w:rFonts w:ascii="Arial" w:hAnsi="Arial" w:cs="Arial"/>
        </w:rPr>
      </w:pPr>
      <w:r>
        <w:rPr>
          <w:rFonts w:ascii="Arial" w:hAnsi="Arial" w:cs="Arial"/>
        </w:rPr>
        <w:t>Die situationsbezogene Lernaufgabe ergibt sich aus einem Erklärvideo zum Thema „</w:t>
      </w:r>
      <w:r w:rsidR="00EA7C70">
        <w:rPr>
          <w:rFonts w:ascii="Arial" w:hAnsi="Arial" w:cs="Arial"/>
        </w:rPr>
        <w:t>Abfall</w:t>
      </w:r>
      <w:r>
        <w:rPr>
          <w:rFonts w:ascii="Arial" w:hAnsi="Arial" w:cs="Arial"/>
        </w:rPr>
        <w:t>“, das sich alle gemeinsam ansehen. Es dient dem Spannungsaufbau und führt die Lernenden unmittelbar zur Problem</w:t>
      </w:r>
      <w:r w:rsidR="00EA35F4">
        <w:rPr>
          <w:rFonts w:ascii="Arial" w:hAnsi="Arial" w:cs="Arial"/>
        </w:rPr>
        <w:t>frage</w:t>
      </w:r>
      <w:r>
        <w:rPr>
          <w:rFonts w:ascii="Arial" w:hAnsi="Arial" w:cs="Arial"/>
        </w:rPr>
        <w:t xml:space="preserve"> „Wie viel </w:t>
      </w:r>
      <w:r w:rsidR="00EA7C70">
        <w:rPr>
          <w:rFonts w:ascii="Arial" w:hAnsi="Arial" w:cs="Arial"/>
        </w:rPr>
        <w:t>Abfall</w:t>
      </w:r>
      <w:r>
        <w:rPr>
          <w:rFonts w:ascii="Arial" w:hAnsi="Arial" w:cs="Arial"/>
        </w:rPr>
        <w:t xml:space="preserve"> entsteht in unserer Klasse oder zu</w:t>
      </w:r>
      <w:r w:rsidR="00FB04C4">
        <w:rPr>
          <w:rFonts w:ascii="Arial" w:hAnsi="Arial" w:cs="Arial"/>
        </w:rPr>
        <w:t xml:space="preserve"> H</w:t>
      </w:r>
      <w:r>
        <w:rPr>
          <w:rFonts w:ascii="Arial" w:hAnsi="Arial" w:cs="Arial"/>
        </w:rPr>
        <w:t>ause</w:t>
      </w:r>
      <w:r w:rsidR="00AA2D51">
        <w:rPr>
          <w:rFonts w:ascii="Arial" w:hAnsi="Arial" w:cs="Arial"/>
        </w:rPr>
        <w:t xml:space="preserve"> – täglich, wöchentlich, monatlich etc</w:t>
      </w:r>
      <w:r>
        <w:rPr>
          <w:rFonts w:ascii="Arial" w:hAnsi="Arial" w:cs="Arial"/>
        </w:rPr>
        <w:t>.</w:t>
      </w:r>
      <w:r w:rsidR="00377DB5">
        <w:rPr>
          <w:rFonts w:ascii="Arial" w:hAnsi="Arial" w:cs="Arial"/>
        </w:rPr>
        <w:t>?“</w:t>
      </w:r>
      <w:r>
        <w:rPr>
          <w:rFonts w:ascii="Arial" w:hAnsi="Arial" w:cs="Arial"/>
        </w:rPr>
        <w:t xml:space="preserve"> Um die Frage beantworten zu können</w:t>
      </w:r>
      <w:r w:rsidR="00EA35F4">
        <w:rPr>
          <w:rFonts w:ascii="Arial" w:hAnsi="Arial" w:cs="Arial"/>
        </w:rPr>
        <w:t xml:space="preserve"> und die Ausgangssituation zu erheben</w:t>
      </w:r>
      <w:r>
        <w:rPr>
          <w:rFonts w:ascii="Arial" w:hAnsi="Arial" w:cs="Arial"/>
        </w:rPr>
        <w:t xml:space="preserve">, </w:t>
      </w:r>
      <w:r w:rsidR="006E725C">
        <w:rPr>
          <w:rFonts w:ascii="Arial" w:hAnsi="Arial" w:cs="Arial"/>
        </w:rPr>
        <w:t>wäre es sinnvoll, dass</w:t>
      </w:r>
      <w:r>
        <w:rPr>
          <w:rFonts w:ascii="Arial" w:hAnsi="Arial" w:cs="Arial"/>
        </w:rPr>
        <w:t xml:space="preserve"> die Lernenden eine </w:t>
      </w:r>
      <w:r w:rsidR="00EA7C70">
        <w:rPr>
          <w:rFonts w:ascii="Arial" w:hAnsi="Arial" w:cs="Arial"/>
        </w:rPr>
        <w:t>Abfall</w:t>
      </w:r>
      <w:r>
        <w:rPr>
          <w:rFonts w:ascii="Arial" w:hAnsi="Arial" w:cs="Arial"/>
        </w:rPr>
        <w:t>sammelaktion starten.</w:t>
      </w:r>
      <w:r w:rsidR="00EA35F4">
        <w:rPr>
          <w:rFonts w:ascii="Arial" w:hAnsi="Arial" w:cs="Arial"/>
        </w:rPr>
        <w:t xml:space="preserve"> </w:t>
      </w:r>
    </w:p>
    <w:p w14:paraId="7146CCB7" w14:textId="1D70E393" w:rsidR="00EA35F4" w:rsidRDefault="00EA35F4" w:rsidP="00784332">
      <w:pPr>
        <w:spacing w:after="120"/>
        <w:jc w:val="both"/>
        <w:rPr>
          <w:rFonts w:ascii="Arial" w:hAnsi="Arial" w:cs="Arial"/>
        </w:rPr>
      </w:pPr>
      <w:r>
        <w:rPr>
          <w:rFonts w:ascii="Arial" w:hAnsi="Arial" w:cs="Arial"/>
        </w:rPr>
        <w:t>Die Lernenden entwickeln einen Handlungsplan, wie sie die täglich</w:t>
      </w:r>
      <w:r w:rsidR="00AA2D51">
        <w:rPr>
          <w:rFonts w:ascii="Arial" w:hAnsi="Arial" w:cs="Arial"/>
        </w:rPr>
        <w:t xml:space="preserve"> und</w:t>
      </w:r>
      <w:r>
        <w:rPr>
          <w:rFonts w:ascii="Arial" w:hAnsi="Arial" w:cs="Arial"/>
        </w:rPr>
        <w:t xml:space="preserve"> wöchentlich</w:t>
      </w:r>
      <w:r w:rsidR="00AA2D51">
        <w:rPr>
          <w:rFonts w:ascii="Arial" w:hAnsi="Arial" w:cs="Arial"/>
        </w:rPr>
        <w:t xml:space="preserve"> </w:t>
      </w:r>
      <w:r>
        <w:rPr>
          <w:rFonts w:ascii="Arial" w:hAnsi="Arial" w:cs="Arial"/>
        </w:rPr>
        <w:t>anfallende Müllmenge erheben und</w:t>
      </w:r>
      <w:r w:rsidR="00AA2D51">
        <w:rPr>
          <w:rFonts w:ascii="Arial" w:hAnsi="Arial" w:cs="Arial"/>
        </w:rPr>
        <w:t xml:space="preserve"> auf den Monat/das Jahr hochrechnen können. Anschließend</w:t>
      </w:r>
      <w:r>
        <w:rPr>
          <w:rFonts w:ascii="Arial" w:hAnsi="Arial" w:cs="Arial"/>
        </w:rPr>
        <w:t xml:space="preserve"> finden </w:t>
      </w:r>
      <w:r w:rsidR="00AA2D51">
        <w:rPr>
          <w:rFonts w:ascii="Arial" w:hAnsi="Arial" w:cs="Arial"/>
        </w:rPr>
        <w:t xml:space="preserve">sie </w:t>
      </w:r>
      <w:r>
        <w:rPr>
          <w:rFonts w:ascii="Arial" w:hAnsi="Arial" w:cs="Arial"/>
        </w:rPr>
        <w:t>Vergleiche aus dem Alltag, um ihre Ergebnisse zu veranschaulichen</w:t>
      </w:r>
      <w:r w:rsidR="006E725C">
        <w:rPr>
          <w:rFonts w:ascii="Arial" w:hAnsi="Arial" w:cs="Arial"/>
        </w:rPr>
        <w:t xml:space="preserve">, </w:t>
      </w:r>
      <w:r w:rsidR="00AA2D51">
        <w:rPr>
          <w:rFonts w:ascii="Arial" w:hAnsi="Arial" w:cs="Arial"/>
        </w:rPr>
        <w:t>z.</w:t>
      </w:r>
      <w:r w:rsidR="00377DB5">
        <w:rPr>
          <w:rFonts w:ascii="Arial" w:hAnsi="Arial" w:cs="Arial"/>
        </w:rPr>
        <w:t xml:space="preserve"> </w:t>
      </w:r>
      <w:r w:rsidR="00AA2D51">
        <w:rPr>
          <w:rFonts w:ascii="Arial" w:hAnsi="Arial" w:cs="Arial"/>
        </w:rPr>
        <w:t>B.</w:t>
      </w:r>
      <w:r w:rsidR="00377DB5">
        <w:rPr>
          <w:rFonts w:ascii="Arial" w:hAnsi="Arial" w:cs="Arial"/>
        </w:rPr>
        <w:t xml:space="preserve"> „…</w:t>
      </w:r>
      <w:r w:rsidR="006E725C">
        <w:rPr>
          <w:rFonts w:ascii="Arial" w:hAnsi="Arial" w:cs="Arial"/>
        </w:rPr>
        <w:t xml:space="preserve">würde unsere jährliche Abfallmenge mit Lastwagen abtransportiert, würde die Lastwagenschlange viermal </w:t>
      </w:r>
      <w:r w:rsidR="006E725C">
        <w:rPr>
          <w:rFonts w:ascii="Arial" w:hAnsi="Arial" w:cs="Arial"/>
        </w:rPr>
        <w:lastRenderedPageBreak/>
        <w:t>um die Erde reichen.</w:t>
      </w:r>
      <w:r w:rsidR="00377DB5">
        <w:rPr>
          <w:rFonts w:ascii="Arial" w:hAnsi="Arial" w:cs="Arial"/>
        </w:rPr>
        <w:t>“</w:t>
      </w:r>
      <w:r w:rsidR="006E725C">
        <w:rPr>
          <w:rFonts w:ascii="Arial" w:hAnsi="Arial" w:cs="Arial"/>
        </w:rPr>
        <w:t xml:space="preserve"> Um diesen Vergleich zu veranschaulichen, könnte von der Lehrkraft oder von den Lernenden eine entsprechende Sketchnote erstellt werden.</w:t>
      </w:r>
    </w:p>
    <w:p w14:paraId="329D8253" w14:textId="3F064934" w:rsidR="006449D0" w:rsidRDefault="007B4B33" w:rsidP="00784332">
      <w:pPr>
        <w:spacing w:after="120"/>
        <w:jc w:val="both"/>
        <w:rPr>
          <w:rFonts w:ascii="Arial" w:hAnsi="Arial" w:cs="Arial"/>
        </w:rPr>
      </w:pPr>
      <w:r>
        <w:rPr>
          <w:rFonts w:ascii="Arial" w:hAnsi="Arial" w:cs="Arial"/>
        </w:rPr>
        <w:t xml:space="preserve">Das Experiment ist durch </w:t>
      </w:r>
      <w:r w:rsidR="00F30EE1">
        <w:rPr>
          <w:rFonts w:ascii="Arial" w:hAnsi="Arial" w:cs="Arial"/>
        </w:rPr>
        <w:t>d</w:t>
      </w:r>
      <w:r w:rsidR="00EA35F4">
        <w:rPr>
          <w:rFonts w:ascii="Arial" w:hAnsi="Arial" w:cs="Arial"/>
        </w:rPr>
        <w:t>ie praxisnahe Aufgabenstellung</w:t>
      </w:r>
      <w:r>
        <w:rPr>
          <w:rFonts w:ascii="Arial" w:hAnsi="Arial" w:cs="Arial"/>
        </w:rPr>
        <w:t xml:space="preserve"> </w:t>
      </w:r>
      <w:r w:rsidR="001C0625">
        <w:rPr>
          <w:rFonts w:ascii="Arial" w:hAnsi="Arial" w:cs="Arial"/>
        </w:rPr>
        <w:t>und d</w:t>
      </w:r>
      <w:r w:rsidR="00EA35F4">
        <w:rPr>
          <w:rFonts w:ascii="Arial" w:hAnsi="Arial" w:cs="Arial"/>
        </w:rPr>
        <w:t>ie</w:t>
      </w:r>
      <w:r w:rsidR="001C0625">
        <w:rPr>
          <w:rFonts w:ascii="Arial" w:hAnsi="Arial" w:cs="Arial"/>
        </w:rPr>
        <w:t xml:space="preserve"> handlungsorientierte Sammelaktion </w:t>
      </w:r>
      <w:r>
        <w:rPr>
          <w:rFonts w:ascii="Arial" w:hAnsi="Arial" w:cs="Arial"/>
        </w:rPr>
        <w:t xml:space="preserve">sehr ansprechend und wirkt sehr motivierend. </w:t>
      </w:r>
    </w:p>
    <w:p w14:paraId="5CEC68A2" w14:textId="77777777" w:rsidR="00FB04C4" w:rsidRDefault="00FB04C4" w:rsidP="00784332">
      <w:pPr>
        <w:spacing w:after="120"/>
        <w:jc w:val="both"/>
        <w:rPr>
          <w:rFonts w:ascii="Arial" w:hAnsi="Arial" w:cs="Arial"/>
        </w:rPr>
      </w:pPr>
    </w:p>
    <w:p w14:paraId="3861E228" w14:textId="77777777" w:rsidR="00784332" w:rsidRDefault="00784332" w:rsidP="00784332">
      <w:pPr>
        <w:spacing w:after="120"/>
        <w:jc w:val="both"/>
        <w:rPr>
          <w:rFonts w:ascii="Arial" w:hAnsi="Arial" w:cs="Arial"/>
        </w:rPr>
      </w:pPr>
      <w:r>
        <w:rPr>
          <w:rFonts w:ascii="Arial" w:hAnsi="Arial" w:cs="Arial"/>
        </w:rPr>
        <w:t>Folgende Materialien liegen vor:</w:t>
      </w:r>
    </w:p>
    <w:tbl>
      <w:tblPr>
        <w:tblStyle w:val="Tabellenraster"/>
        <w:tblpPr w:leftFromText="141" w:rightFromText="141" w:vertAnchor="text" w:tblpXSpec="center" w:tblpY="1"/>
        <w:tblOverlap w:val="never"/>
        <w:tblW w:w="0" w:type="auto"/>
        <w:jc w:val="center"/>
        <w:tblLook w:val="04A0" w:firstRow="1" w:lastRow="0" w:firstColumn="1" w:lastColumn="0" w:noHBand="0" w:noVBand="1"/>
      </w:tblPr>
      <w:tblGrid>
        <w:gridCol w:w="805"/>
        <w:gridCol w:w="2667"/>
        <w:gridCol w:w="5590"/>
      </w:tblGrid>
      <w:tr w:rsidR="00930253" w14:paraId="23674205" w14:textId="77777777" w:rsidTr="00EF2474">
        <w:trPr>
          <w:trHeight w:val="626"/>
          <w:jc w:val="center"/>
        </w:trPr>
        <w:tc>
          <w:tcPr>
            <w:tcW w:w="805" w:type="dxa"/>
            <w:vAlign w:val="center"/>
          </w:tcPr>
          <w:p w14:paraId="1E2DDBAB" w14:textId="77777777" w:rsidR="00930253" w:rsidRDefault="00930253" w:rsidP="00930253">
            <w:pPr>
              <w:jc w:val="center"/>
              <w:rPr>
                <w:rFonts w:ascii="Arial" w:hAnsi="Arial" w:cs="Arial"/>
              </w:rPr>
            </w:pPr>
            <w:r>
              <w:rPr>
                <w:rFonts w:ascii="Arial" w:hAnsi="Arial" w:cs="Arial"/>
              </w:rPr>
              <w:t>A</w:t>
            </w:r>
          </w:p>
        </w:tc>
        <w:tc>
          <w:tcPr>
            <w:tcW w:w="2667" w:type="dxa"/>
            <w:vAlign w:val="center"/>
          </w:tcPr>
          <w:p w14:paraId="6050FF5E" w14:textId="06EE199C" w:rsidR="00930253" w:rsidRDefault="00930253" w:rsidP="00930253">
            <w:pPr>
              <w:rPr>
                <w:rFonts w:ascii="Arial" w:hAnsi="Arial" w:cs="Arial"/>
              </w:rPr>
            </w:pPr>
            <w:r>
              <w:rPr>
                <w:rFonts w:ascii="Arial" w:hAnsi="Arial" w:cs="Arial"/>
              </w:rPr>
              <w:t>Einstiegsvideo „</w:t>
            </w:r>
            <w:r w:rsidR="00FB04C4">
              <w:rPr>
                <w:rFonts w:ascii="Arial" w:hAnsi="Arial" w:cs="Arial"/>
              </w:rPr>
              <w:t>Abfall</w:t>
            </w:r>
            <w:r>
              <w:rPr>
                <w:rFonts w:ascii="Arial" w:hAnsi="Arial" w:cs="Arial"/>
              </w:rPr>
              <w:t>“</w:t>
            </w:r>
          </w:p>
        </w:tc>
        <w:tc>
          <w:tcPr>
            <w:tcW w:w="5590" w:type="dxa"/>
            <w:vAlign w:val="center"/>
          </w:tcPr>
          <w:p w14:paraId="1E61A798" w14:textId="77777777" w:rsidR="00930253" w:rsidRDefault="00930253" w:rsidP="00930253">
            <w:pPr>
              <w:rPr>
                <w:rFonts w:ascii="Arial" w:hAnsi="Arial" w:cs="Arial"/>
              </w:rPr>
            </w:pPr>
            <w:r>
              <w:rPr>
                <w:rFonts w:ascii="Arial" w:hAnsi="Arial" w:cs="Arial"/>
              </w:rPr>
              <w:t xml:space="preserve">Zugang </w:t>
            </w:r>
            <w:r w:rsidR="00A74D6A">
              <w:rPr>
                <w:rFonts w:ascii="Arial" w:hAnsi="Arial" w:cs="Arial"/>
              </w:rPr>
              <w:t>über</w:t>
            </w:r>
            <w:r>
              <w:rPr>
                <w:rFonts w:ascii="Arial" w:hAnsi="Arial" w:cs="Arial"/>
              </w:rPr>
              <w:t xml:space="preserve"> emotionale Ebene – Spannungsaufbau, Motivation</w:t>
            </w:r>
          </w:p>
        </w:tc>
      </w:tr>
      <w:tr w:rsidR="00930253" w14:paraId="1072B480" w14:textId="77777777" w:rsidTr="00EF2474">
        <w:trPr>
          <w:trHeight w:val="626"/>
          <w:jc w:val="center"/>
        </w:trPr>
        <w:tc>
          <w:tcPr>
            <w:tcW w:w="805" w:type="dxa"/>
            <w:vAlign w:val="center"/>
          </w:tcPr>
          <w:p w14:paraId="4B5C7E73" w14:textId="77777777" w:rsidR="00930253" w:rsidRDefault="00930253" w:rsidP="00930253">
            <w:pPr>
              <w:jc w:val="center"/>
              <w:rPr>
                <w:rFonts w:ascii="Arial" w:hAnsi="Arial" w:cs="Arial"/>
              </w:rPr>
            </w:pPr>
            <w:r>
              <w:rPr>
                <w:rFonts w:ascii="Arial" w:hAnsi="Arial" w:cs="Arial"/>
              </w:rPr>
              <w:t>B</w:t>
            </w:r>
          </w:p>
        </w:tc>
        <w:tc>
          <w:tcPr>
            <w:tcW w:w="2667" w:type="dxa"/>
            <w:vAlign w:val="center"/>
          </w:tcPr>
          <w:p w14:paraId="3187EB05" w14:textId="77777777" w:rsidR="00EF2474" w:rsidRDefault="00EF2474" w:rsidP="00930253">
            <w:pPr>
              <w:rPr>
                <w:rFonts w:ascii="Arial" w:hAnsi="Arial" w:cs="Arial"/>
              </w:rPr>
            </w:pPr>
            <w:r>
              <w:rPr>
                <w:rFonts w:ascii="Arial" w:hAnsi="Arial" w:cs="Arial"/>
              </w:rPr>
              <w:t xml:space="preserve">Arbeitsaufträge </w:t>
            </w:r>
          </w:p>
          <w:p w14:paraId="366BEA4E" w14:textId="20568062" w:rsidR="00930253" w:rsidRDefault="00EF2474" w:rsidP="00930253">
            <w:pPr>
              <w:rPr>
                <w:rFonts w:ascii="Arial" w:hAnsi="Arial" w:cs="Arial"/>
              </w:rPr>
            </w:pPr>
            <w:r>
              <w:rPr>
                <w:rFonts w:ascii="Arial" w:hAnsi="Arial" w:cs="Arial"/>
              </w:rPr>
              <w:t>(AB 1 + 2)</w:t>
            </w:r>
          </w:p>
        </w:tc>
        <w:tc>
          <w:tcPr>
            <w:tcW w:w="5590" w:type="dxa"/>
            <w:vAlign w:val="center"/>
          </w:tcPr>
          <w:p w14:paraId="177DAE72" w14:textId="31B88DAF" w:rsidR="00EC3D97" w:rsidRDefault="00A74D6A" w:rsidP="00930253">
            <w:pPr>
              <w:rPr>
                <w:rFonts w:ascii="Arial" w:hAnsi="Arial" w:cs="Arial"/>
              </w:rPr>
            </w:pPr>
            <w:r>
              <w:rPr>
                <w:rFonts w:ascii="Arial" w:hAnsi="Arial" w:cs="Arial"/>
              </w:rPr>
              <w:t>Zugang über die handelnde Ebene</w:t>
            </w:r>
          </w:p>
          <w:p w14:paraId="650874B8" w14:textId="756DFC87" w:rsidR="00930253" w:rsidRDefault="00A74D6A" w:rsidP="00930253">
            <w:pPr>
              <w:rPr>
                <w:rFonts w:ascii="Arial" w:hAnsi="Arial" w:cs="Arial"/>
              </w:rPr>
            </w:pPr>
            <w:r>
              <w:rPr>
                <w:rFonts w:ascii="Arial" w:hAnsi="Arial" w:cs="Arial"/>
              </w:rPr>
              <w:t xml:space="preserve"> </w:t>
            </w:r>
          </w:p>
        </w:tc>
      </w:tr>
    </w:tbl>
    <w:p w14:paraId="174793BE" w14:textId="77777777" w:rsidR="00EF2474" w:rsidRDefault="00EF2474" w:rsidP="0088457B">
      <w:pPr>
        <w:jc w:val="both"/>
        <w:rPr>
          <w:rFonts w:ascii="Arial" w:hAnsi="Arial" w:cs="Arial"/>
          <w:b/>
        </w:rPr>
      </w:pPr>
    </w:p>
    <w:p w14:paraId="1791DBC6" w14:textId="7506685C" w:rsidR="00F808ED" w:rsidRPr="002C36FE" w:rsidRDefault="00F808ED" w:rsidP="0088457B">
      <w:pPr>
        <w:jc w:val="both"/>
        <w:rPr>
          <w:rFonts w:ascii="Arial" w:hAnsi="Arial" w:cs="Arial"/>
          <w:b/>
        </w:rPr>
      </w:pPr>
      <w:r w:rsidRPr="002C36FE">
        <w:rPr>
          <w:rFonts w:ascii="Arial" w:hAnsi="Arial" w:cs="Arial"/>
          <w:b/>
        </w:rPr>
        <w:t>Entwicklungschancen</w:t>
      </w:r>
    </w:p>
    <w:p w14:paraId="51A90B41" w14:textId="77777777" w:rsidR="00A817E3" w:rsidRPr="002C36FE" w:rsidRDefault="00A817E3" w:rsidP="00A817E3">
      <w:pPr>
        <w:pStyle w:val="Aufklapper"/>
        <w:ind w:left="0"/>
        <w:jc w:val="left"/>
        <w:rPr>
          <w:rFonts w:eastAsiaTheme="minorHAnsi"/>
          <w:color w:val="auto"/>
        </w:rPr>
      </w:pPr>
      <w:r w:rsidRPr="002C36FE">
        <w:rPr>
          <w:rFonts w:eastAsiaTheme="minorHAnsi"/>
          <w:color w:val="auto"/>
        </w:rPr>
        <w:t>Im zieldifferenten Lernen kann sowohl ein Zugang über das fachliche Lernen als auch über die Entwicklungschancen gelegt werden.</w:t>
      </w:r>
      <w:r w:rsidRPr="002C36FE">
        <w:rPr>
          <w:rFonts w:eastAsiaTheme="minorHAnsi"/>
        </w:rPr>
        <w:footnoteReference w:id="2"/>
      </w:r>
      <w:r w:rsidRPr="002C36FE">
        <w:rPr>
          <w:rFonts w:eastAsiaTheme="minorHAnsi"/>
          <w:color w:val="auto"/>
        </w:rPr>
        <w:t xml:space="preserve"> </w:t>
      </w:r>
    </w:p>
    <w:p w14:paraId="5D218BA9" w14:textId="77777777" w:rsidR="00F808ED" w:rsidRPr="001838B0" w:rsidRDefault="00A817E3" w:rsidP="001838B0">
      <w:pPr>
        <w:pStyle w:val="Aufklapper"/>
        <w:ind w:left="0"/>
        <w:jc w:val="left"/>
        <w:rPr>
          <w:rFonts w:eastAsiaTheme="minorHAnsi"/>
          <w:color w:val="auto"/>
        </w:rPr>
      </w:pPr>
      <w:r w:rsidRPr="002C36FE">
        <w:rPr>
          <w:rFonts w:eastAsiaTheme="minorHAnsi"/>
          <w:color w:val="auto"/>
        </w:rPr>
        <w:t xml:space="preserve">In diesem Unterrichtssetting können auf der Grundlage der individuellen </w:t>
      </w:r>
      <w:r w:rsidRPr="002C36FE">
        <w:rPr>
          <w:rFonts w:eastAsiaTheme="minorHAnsi"/>
          <w:color w:val="auto"/>
          <w:u w:val="single"/>
        </w:rPr>
        <w:t>Lern- und Entwicklungsplanung</w:t>
      </w:r>
      <w:r w:rsidRPr="002C36FE">
        <w:rPr>
          <w:rStyle w:val="Funotenzeichen"/>
          <w:rFonts w:eastAsiaTheme="minorHAnsi"/>
          <w:color w:val="auto"/>
          <w:u w:val="single"/>
        </w:rPr>
        <w:footnoteReference w:id="3"/>
      </w:r>
      <w:r w:rsidRPr="002C36FE">
        <w:rPr>
          <w:rFonts w:eastAsiaTheme="minorHAnsi"/>
          <w:color w:val="auto"/>
        </w:rPr>
        <w:t xml:space="preserve"> schwerpunktmäßig folgende Entwicklungschancen zum Tragen 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3969"/>
      </w:tblGrid>
      <w:tr w:rsidR="00F808ED" w:rsidRPr="002C36FE" w14:paraId="5A528A23" w14:textId="77777777" w:rsidTr="00C251C7">
        <w:trPr>
          <w:trHeight w:val="69"/>
        </w:trPr>
        <w:tc>
          <w:tcPr>
            <w:tcW w:w="1809" w:type="dxa"/>
            <w:shd w:val="clear" w:color="auto" w:fill="FFFFFF" w:themeFill="background1"/>
          </w:tcPr>
          <w:p w14:paraId="6AF7C46F" w14:textId="77777777" w:rsidR="00F808ED" w:rsidRPr="002C36FE" w:rsidRDefault="00F808ED" w:rsidP="00767081">
            <w:pPr>
              <w:rPr>
                <w:rFonts w:ascii="Arial" w:hAnsi="Arial" w:cs="Arial"/>
                <w:b/>
              </w:rPr>
            </w:pPr>
            <w:r w:rsidRPr="002C36FE">
              <w:rPr>
                <w:rFonts w:ascii="Arial" w:hAnsi="Arial" w:cs="Arial"/>
                <w:b/>
              </w:rPr>
              <w:t>Entwicklungs</w:t>
            </w:r>
            <w:r w:rsidR="00C251C7">
              <w:rPr>
                <w:rFonts w:ascii="Arial" w:hAnsi="Arial" w:cs="Arial"/>
                <w:b/>
              </w:rPr>
              <w:t>-</w:t>
            </w:r>
            <w:r w:rsidRPr="002C36FE">
              <w:rPr>
                <w:rFonts w:ascii="Arial" w:hAnsi="Arial" w:cs="Arial"/>
                <w:b/>
              </w:rPr>
              <w:t>bereiche</w:t>
            </w:r>
          </w:p>
        </w:tc>
        <w:tc>
          <w:tcPr>
            <w:tcW w:w="3261" w:type="dxa"/>
            <w:shd w:val="clear" w:color="auto" w:fill="FFFFFF" w:themeFill="background1"/>
          </w:tcPr>
          <w:p w14:paraId="3E37C1B2" w14:textId="77777777" w:rsidR="00F808ED" w:rsidRPr="002C36FE" w:rsidRDefault="00F808ED" w:rsidP="00767081">
            <w:pPr>
              <w:rPr>
                <w:rFonts w:ascii="Arial" w:hAnsi="Arial" w:cs="Arial"/>
                <w:b/>
              </w:rPr>
            </w:pPr>
            <w:r w:rsidRPr="002C36FE">
              <w:rPr>
                <w:rFonts w:ascii="Arial" w:hAnsi="Arial" w:cs="Arial"/>
                <w:b/>
              </w:rPr>
              <w:t>Chancen für die Förderung</w:t>
            </w:r>
          </w:p>
        </w:tc>
        <w:tc>
          <w:tcPr>
            <w:tcW w:w="3969" w:type="dxa"/>
            <w:shd w:val="clear" w:color="auto" w:fill="FFFFFF" w:themeFill="background1"/>
          </w:tcPr>
          <w:p w14:paraId="7C0EAEBD" w14:textId="4CB6C742" w:rsidR="00F808ED" w:rsidRPr="002C36FE" w:rsidRDefault="00F808ED" w:rsidP="00767081">
            <w:pPr>
              <w:rPr>
                <w:rFonts w:ascii="Arial" w:hAnsi="Arial" w:cs="Arial"/>
                <w:b/>
              </w:rPr>
            </w:pPr>
            <w:r w:rsidRPr="002C36FE">
              <w:rPr>
                <w:rFonts w:ascii="Arial" w:hAnsi="Arial" w:cs="Arial"/>
                <w:b/>
              </w:rPr>
              <w:t>(Mögliche) Konkretisierung</w:t>
            </w:r>
          </w:p>
        </w:tc>
      </w:tr>
      <w:tr w:rsidR="00F808ED" w:rsidRPr="002C36FE" w14:paraId="741628BC" w14:textId="77777777" w:rsidTr="00C251C7">
        <w:trPr>
          <w:trHeight w:val="69"/>
        </w:trPr>
        <w:tc>
          <w:tcPr>
            <w:tcW w:w="1809" w:type="dxa"/>
            <w:shd w:val="clear" w:color="auto" w:fill="FFFFFF" w:themeFill="background1"/>
          </w:tcPr>
          <w:p w14:paraId="2B8A35C3" w14:textId="77777777" w:rsidR="00767081" w:rsidRDefault="00767081" w:rsidP="00EB61DB">
            <w:pPr>
              <w:spacing w:after="0"/>
              <w:rPr>
                <w:rFonts w:ascii="Arial" w:hAnsi="Arial" w:cs="Arial"/>
              </w:rPr>
            </w:pPr>
          </w:p>
          <w:p w14:paraId="703D3388" w14:textId="2E248B61" w:rsidR="00F808ED" w:rsidRPr="002C36FE" w:rsidRDefault="00A817E3" w:rsidP="00767081">
            <w:pPr>
              <w:rPr>
                <w:rFonts w:ascii="Arial" w:hAnsi="Arial" w:cs="Arial"/>
              </w:rPr>
            </w:pPr>
            <w:r w:rsidRPr="002C36FE">
              <w:rPr>
                <w:rFonts w:ascii="Arial" w:hAnsi="Arial" w:cs="Arial"/>
              </w:rPr>
              <w:t xml:space="preserve">Lernentwicklung </w:t>
            </w:r>
          </w:p>
        </w:tc>
        <w:tc>
          <w:tcPr>
            <w:tcW w:w="3261" w:type="dxa"/>
            <w:shd w:val="clear" w:color="auto" w:fill="FFFFFF" w:themeFill="background1"/>
          </w:tcPr>
          <w:p w14:paraId="76EEE35C" w14:textId="77777777" w:rsidR="00767081" w:rsidRDefault="00767081" w:rsidP="00EB61DB">
            <w:pPr>
              <w:spacing w:after="0"/>
              <w:rPr>
                <w:rFonts w:ascii="Arial" w:hAnsi="Arial" w:cs="Arial"/>
                <w:lang w:val="en-US"/>
              </w:rPr>
            </w:pPr>
          </w:p>
          <w:p w14:paraId="45954379" w14:textId="628367B0" w:rsidR="00CD3155" w:rsidRDefault="006A5C91" w:rsidP="00A04A89">
            <w:pPr>
              <w:spacing w:after="0"/>
              <w:ind w:left="159" w:hanging="159"/>
              <w:rPr>
                <w:rFonts w:ascii="Arial" w:hAnsi="Arial" w:cs="Arial"/>
                <w:lang w:val="en-US"/>
              </w:rPr>
            </w:pPr>
            <w:r w:rsidRPr="002C36FE">
              <w:rPr>
                <w:rFonts w:ascii="Arial" w:hAnsi="Arial" w:cs="Arial"/>
                <w:lang w:val="en-US"/>
              </w:rPr>
              <w:t xml:space="preserve">- </w:t>
            </w:r>
            <w:r w:rsidR="00B61B0A">
              <w:rPr>
                <w:rFonts w:ascii="Arial" w:hAnsi="Arial" w:cs="Arial"/>
                <w:lang w:val="en-US"/>
              </w:rPr>
              <w:t>Spannungsaufbau, Motivation</w:t>
            </w:r>
          </w:p>
          <w:p w14:paraId="662DAC7E" w14:textId="013F4AA6" w:rsidR="00C53394" w:rsidRDefault="00C53394" w:rsidP="00A04A89">
            <w:pPr>
              <w:spacing w:after="0"/>
              <w:ind w:left="159" w:hanging="159"/>
              <w:rPr>
                <w:rFonts w:ascii="Arial" w:hAnsi="Arial" w:cs="Arial"/>
                <w:lang w:val="en-US"/>
              </w:rPr>
            </w:pPr>
          </w:p>
          <w:p w14:paraId="7C5ED05D" w14:textId="7374C0C5" w:rsidR="00183995" w:rsidRDefault="00183995" w:rsidP="00242D5D">
            <w:pPr>
              <w:spacing w:before="200"/>
              <w:jc w:val="center"/>
              <w:rPr>
                <w:rFonts w:ascii="Arial" w:hAnsi="Arial" w:cs="Arial"/>
                <w:lang w:val="en-US"/>
              </w:rPr>
            </w:pPr>
          </w:p>
          <w:p w14:paraId="4D9A4154" w14:textId="77777777" w:rsidR="00242D5D" w:rsidRDefault="00242D5D" w:rsidP="00242D5D">
            <w:pPr>
              <w:spacing w:before="120"/>
              <w:jc w:val="center"/>
              <w:rPr>
                <w:rFonts w:ascii="Arial" w:hAnsi="Arial" w:cs="Arial"/>
                <w:lang w:val="en-US"/>
              </w:rPr>
            </w:pPr>
          </w:p>
          <w:p w14:paraId="634F75D8" w14:textId="21CF7AA1" w:rsidR="00F808ED" w:rsidRPr="002C36FE" w:rsidRDefault="00F808ED" w:rsidP="00CD5844">
            <w:pPr>
              <w:rPr>
                <w:rFonts w:ascii="Arial" w:hAnsi="Arial" w:cs="Arial"/>
                <w:lang w:val="en-US"/>
              </w:rPr>
            </w:pPr>
          </w:p>
        </w:tc>
        <w:tc>
          <w:tcPr>
            <w:tcW w:w="3969" w:type="dxa"/>
            <w:shd w:val="clear" w:color="auto" w:fill="FFFFFF" w:themeFill="background1"/>
          </w:tcPr>
          <w:p w14:paraId="7A68D88D" w14:textId="77777777" w:rsidR="00F808ED" w:rsidRPr="002C36FE" w:rsidRDefault="00F808ED" w:rsidP="00EB61DB">
            <w:pPr>
              <w:spacing w:after="0"/>
              <w:rPr>
                <w:rFonts w:ascii="Arial" w:hAnsi="Arial" w:cs="Arial"/>
                <w:lang w:val="en-US"/>
              </w:rPr>
            </w:pPr>
          </w:p>
          <w:p w14:paraId="4BF48C9B" w14:textId="7F86474B" w:rsidR="00310665" w:rsidRPr="002C36FE" w:rsidRDefault="00EA7C70" w:rsidP="00767081">
            <w:pPr>
              <w:rPr>
                <w:rFonts w:ascii="Arial" w:hAnsi="Arial" w:cs="Arial"/>
                <w:lang w:val="en-US"/>
              </w:rPr>
            </w:pPr>
            <w:r>
              <w:rPr>
                <w:rFonts w:ascii="Arial" w:hAnsi="Arial" w:cs="Arial"/>
                <w:lang w:val="en-US"/>
              </w:rPr>
              <w:t xml:space="preserve">Das </w:t>
            </w:r>
            <w:r w:rsidR="00C53394">
              <w:rPr>
                <w:rFonts w:ascii="Arial" w:hAnsi="Arial" w:cs="Arial"/>
                <w:lang w:val="en-US"/>
              </w:rPr>
              <w:t>Erklärvideo</w:t>
            </w:r>
            <w:r w:rsidR="006A5C91" w:rsidRPr="002C36FE">
              <w:rPr>
                <w:rFonts w:ascii="Arial" w:hAnsi="Arial" w:cs="Arial"/>
                <w:lang w:val="en-US"/>
              </w:rPr>
              <w:t xml:space="preserve"> „</w:t>
            </w:r>
            <w:r>
              <w:rPr>
                <w:rFonts w:ascii="Arial" w:hAnsi="Arial" w:cs="Arial"/>
                <w:lang w:val="en-US"/>
              </w:rPr>
              <w:t>Abfall</w:t>
            </w:r>
            <w:r w:rsidR="006A5C91" w:rsidRPr="002C36FE">
              <w:rPr>
                <w:rFonts w:ascii="Arial" w:hAnsi="Arial" w:cs="Arial"/>
                <w:lang w:val="en-US"/>
              </w:rPr>
              <w:t>“</w:t>
            </w:r>
            <w:r w:rsidR="004731DF">
              <w:rPr>
                <w:rFonts w:ascii="Arial" w:hAnsi="Arial" w:cs="Arial"/>
                <w:lang w:val="en-US"/>
              </w:rPr>
              <w:t xml:space="preserve"> </w:t>
            </w:r>
            <w:r w:rsidR="00C53394">
              <w:rPr>
                <w:rFonts w:ascii="Arial" w:hAnsi="Arial" w:cs="Arial"/>
                <w:lang w:val="en-US"/>
              </w:rPr>
              <w:t xml:space="preserve">fokussiert die Aufmerksamkeit der Lernenden auf das neue Thema und fordert sie </w:t>
            </w:r>
            <w:r w:rsidR="00310665">
              <w:rPr>
                <w:rFonts w:ascii="Arial" w:hAnsi="Arial" w:cs="Arial"/>
                <w:lang w:val="en-US"/>
              </w:rPr>
              <w:t>mit eine</w:t>
            </w:r>
            <w:r w:rsidR="00242D5D">
              <w:rPr>
                <w:rFonts w:ascii="Arial" w:hAnsi="Arial" w:cs="Arial"/>
                <w:lang w:val="en-US"/>
              </w:rPr>
              <w:t xml:space="preserve">r situationsbezogenen Lernaufgabe auf, die wöchentlich anfallende </w:t>
            </w:r>
            <w:r>
              <w:rPr>
                <w:rFonts w:ascii="Arial" w:hAnsi="Arial" w:cs="Arial"/>
                <w:lang w:val="en-US"/>
              </w:rPr>
              <w:t>Abfall</w:t>
            </w:r>
            <w:r w:rsidR="00242D5D">
              <w:rPr>
                <w:rFonts w:ascii="Arial" w:hAnsi="Arial" w:cs="Arial"/>
                <w:lang w:val="en-US"/>
              </w:rPr>
              <w:t>menge zu erheben</w:t>
            </w:r>
          </w:p>
          <w:p w14:paraId="0CF6D355" w14:textId="06B3DB6D" w:rsidR="00E03AB2" w:rsidRPr="002C36FE" w:rsidRDefault="00E03AB2" w:rsidP="00EB61DB">
            <w:pPr>
              <w:spacing w:after="240"/>
              <w:rPr>
                <w:rFonts w:ascii="Arial" w:hAnsi="Arial" w:cs="Arial"/>
                <w:lang w:val="en-US"/>
              </w:rPr>
            </w:pPr>
          </w:p>
        </w:tc>
      </w:tr>
      <w:tr w:rsidR="00F808ED" w:rsidRPr="00A74D6A" w14:paraId="0A52357E" w14:textId="77777777" w:rsidTr="00C251C7">
        <w:trPr>
          <w:trHeight w:val="566"/>
        </w:trPr>
        <w:tc>
          <w:tcPr>
            <w:tcW w:w="1809" w:type="dxa"/>
            <w:shd w:val="clear" w:color="auto" w:fill="FFFFFF" w:themeFill="background1"/>
          </w:tcPr>
          <w:p w14:paraId="1125B1BB" w14:textId="77777777" w:rsidR="00F808ED" w:rsidRPr="002C36FE" w:rsidRDefault="00F808ED" w:rsidP="00EB61DB">
            <w:pPr>
              <w:spacing w:after="0"/>
              <w:rPr>
                <w:rFonts w:ascii="Arial" w:hAnsi="Arial" w:cs="Arial"/>
              </w:rPr>
            </w:pPr>
          </w:p>
          <w:p w14:paraId="6E20091B" w14:textId="0E881B78" w:rsidR="00B06B23" w:rsidRPr="002C36FE" w:rsidRDefault="00CD5844" w:rsidP="00767081">
            <w:pPr>
              <w:rPr>
                <w:rFonts w:ascii="Arial" w:hAnsi="Arial" w:cs="Arial"/>
              </w:rPr>
            </w:pPr>
            <w:r>
              <w:rPr>
                <w:rFonts w:ascii="Arial" w:hAnsi="Arial" w:cs="Arial"/>
              </w:rPr>
              <w:t>Kognition</w:t>
            </w:r>
            <w:r w:rsidR="00B06B23" w:rsidRPr="002C36FE">
              <w:rPr>
                <w:rFonts w:ascii="Arial" w:hAnsi="Arial" w:cs="Arial"/>
              </w:rPr>
              <w:t xml:space="preserve"> </w:t>
            </w:r>
          </w:p>
        </w:tc>
        <w:tc>
          <w:tcPr>
            <w:tcW w:w="3261" w:type="dxa"/>
            <w:shd w:val="clear" w:color="auto" w:fill="FFFFFF" w:themeFill="background1"/>
          </w:tcPr>
          <w:p w14:paraId="5E0A3729" w14:textId="77777777" w:rsidR="00FD024A" w:rsidRPr="00A74D6A" w:rsidRDefault="00FD024A" w:rsidP="00767081">
            <w:pPr>
              <w:pStyle w:val="Listenabsatz1"/>
              <w:spacing w:after="0"/>
              <w:ind w:left="0"/>
              <w:rPr>
                <w:rFonts w:ascii="Arial" w:hAnsi="Arial" w:cs="Arial"/>
              </w:rPr>
            </w:pPr>
          </w:p>
          <w:p w14:paraId="500BADB4" w14:textId="2EE799AC" w:rsidR="00CD5844" w:rsidRPr="00CD5844" w:rsidRDefault="00CD5844" w:rsidP="00CD5844">
            <w:pPr>
              <w:pStyle w:val="Listenabsatz"/>
              <w:numPr>
                <w:ilvl w:val="0"/>
                <w:numId w:val="15"/>
              </w:numPr>
              <w:ind w:left="208" w:hanging="208"/>
              <w:rPr>
                <w:rFonts w:ascii="Arial" w:hAnsi="Arial" w:cs="Arial"/>
                <w:lang w:val="en-US"/>
              </w:rPr>
            </w:pPr>
            <w:r w:rsidRPr="00CD5844">
              <w:rPr>
                <w:rFonts w:ascii="Arial" w:hAnsi="Arial" w:cs="Arial"/>
                <w:lang w:val="en-US"/>
              </w:rPr>
              <w:t>Handlungsplanung</w:t>
            </w:r>
          </w:p>
          <w:p w14:paraId="2D1B6AB1" w14:textId="40A68A12" w:rsidR="00FD024A" w:rsidRPr="00A74D6A" w:rsidRDefault="00FD024A" w:rsidP="00CD5844">
            <w:pPr>
              <w:pStyle w:val="Listenabsatz1"/>
              <w:spacing w:after="0"/>
              <w:ind w:left="160" w:hanging="160"/>
              <w:rPr>
                <w:rFonts w:ascii="Arial" w:hAnsi="Arial" w:cs="Arial"/>
              </w:rPr>
            </w:pPr>
          </w:p>
        </w:tc>
        <w:tc>
          <w:tcPr>
            <w:tcW w:w="3969" w:type="dxa"/>
            <w:shd w:val="clear" w:color="auto" w:fill="FFFFFF" w:themeFill="background1"/>
          </w:tcPr>
          <w:p w14:paraId="094471D4" w14:textId="1841B2F3" w:rsidR="00CD5844" w:rsidRPr="002C36FE" w:rsidRDefault="00CD5844" w:rsidP="00CD5844">
            <w:pPr>
              <w:spacing w:before="240" w:after="0"/>
              <w:rPr>
                <w:rFonts w:ascii="Arial" w:hAnsi="Arial" w:cs="Arial"/>
                <w:lang w:val="en-US"/>
              </w:rPr>
            </w:pPr>
            <w:r w:rsidRPr="002C36FE">
              <w:rPr>
                <w:rFonts w:ascii="Arial" w:hAnsi="Arial" w:cs="Arial"/>
                <w:lang w:val="en-US"/>
              </w:rPr>
              <w:t xml:space="preserve">Auf verschiedenen Niveaustufen können Lernende </w:t>
            </w:r>
            <w:r>
              <w:rPr>
                <w:rFonts w:ascii="Arial" w:hAnsi="Arial" w:cs="Arial"/>
                <w:lang w:val="en-US"/>
              </w:rPr>
              <w:t xml:space="preserve">die </w:t>
            </w:r>
            <w:r w:rsidR="00EA7C70">
              <w:rPr>
                <w:rFonts w:ascii="Arial" w:hAnsi="Arial" w:cs="Arial"/>
                <w:lang w:val="en-US"/>
              </w:rPr>
              <w:t>Abfall</w:t>
            </w:r>
            <w:r>
              <w:rPr>
                <w:rFonts w:ascii="Arial" w:hAnsi="Arial" w:cs="Arial"/>
                <w:lang w:val="en-US"/>
              </w:rPr>
              <w:t>sammelaktion und Hochrechnung auf den Monat/das Jahr durchführen</w:t>
            </w:r>
          </w:p>
          <w:p w14:paraId="690BF210" w14:textId="4FFF1E91" w:rsidR="00C251C7" w:rsidRPr="00A74D6A" w:rsidRDefault="00C251C7" w:rsidP="006449D0">
            <w:pPr>
              <w:pStyle w:val="Listenabsatz1"/>
              <w:spacing w:after="0"/>
              <w:ind w:left="88"/>
              <w:rPr>
                <w:rFonts w:ascii="Arial" w:hAnsi="Arial" w:cs="Arial"/>
              </w:rPr>
            </w:pPr>
          </w:p>
        </w:tc>
      </w:tr>
    </w:tbl>
    <w:p w14:paraId="5A299E84" w14:textId="13B8AC77" w:rsidR="00EA35F4" w:rsidRDefault="00EA35F4" w:rsidP="00930253">
      <w:pPr>
        <w:rPr>
          <w:rFonts w:ascii="Arial" w:hAnsi="Arial" w:cs="Arial"/>
          <w:b/>
        </w:rPr>
      </w:pPr>
    </w:p>
    <w:p w14:paraId="37D8AD0E" w14:textId="173163F4" w:rsidR="001E7EA0" w:rsidRDefault="001E7EA0" w:rsidP="00930253">
      <w:pPr>
        <w:rPr>
          <w:rFonts w:ascii="Arial" w:hAnsi="Arial" w:cs="Arial"/>
          <w:b/>
        </w:rPr>
      </w:pPr>
    </w:p>
    <w:p w14:paraId="1BD74292" w14:textId="77777777" w:rsidR="00B028C4" w:rsidRPr="00930253" w:rsidRDefault="00B028C4" w:rsidP="00930253">
      <w:pPr>
        <w:rPr>
          <w:rFonts w:ascii="Arial" w:hAnsi="Arial" w:cs="Arial"/>
          <w:b/>
        </w:rPr>
      </w:pPr>
    </w:p>
    <w:p w14:paraId="040E125D" w14:textId="2AE0DC3D" w:rsidR="00DB6853" w:rsidRDefault="00B15415" w:rsidP="00D75E88">
      <w:pPr>
        <w:pStyle w:val="Listenabsatz"/>
        <w:numPr>
          <w:ilvl w:val="0"/>
          <w:numId w:val="6"/>
        </w:numPr>
        <w:ind w:left="426" w:hanging="412"/>
        <w:rPr>
          <w:rFonts w:ascii="Arial" w:hAnsi="Arial" w:cs="Arial"/>
          <w:b/>
        </w:rPr>
      </w:pPr>
      <w:r>
        <w:rPr>
          <w:rFonts w:ascii="Arial" w:hAnsi="Arial" w:cs="Arial"/>
          <w:b/>
        </w:rPr>
        <w:t>Erklärvideo</w:t>
      </w:r>
      <w:r w:rsidR="00452279">
        <w:rPr>
          <w:rStyle w:val="Funotenzeichen"/>
          <w:rFonts w:ascii="Arial" w:hAnsi="Arial" w:cs="Arial"/>
          <w:b/>
        </w:rPr>
        <w:footnoteReference w:id="4"/>
      </w:r>
    </w:p>
    <w:p w14:paraId="50422B9A" w14:textId="320D4A84" w:rsidR="0012247F" w:rsidRPr="0012247F" w:rsidRDefault="00B15415" w:rsidP="0012247F">
      <w:pPr>
        <w:rPr>
          <w:rFonts w:ascii="Arial" w:hAnsi="Arial" w:cs="Arial"/>
          <w:b/>
        </w:rPr>
      </w:pPr>
      <w:r>
        <w:rPr>
          <w:rFonts w:ascii="Arial" w:hAnsi="Arial" w:cs="Arial"/>
          <w:b/>
          <w:noProof/>
          <w:lang w:eastAsia="de-DE"/>
        </w:rPr>
        <w:drawing>
          <wp:anchor distT="0" distB="0" distL="114300" distR="114300" simplePos="0" relativeHeight="251672064" behindDoc="1" locked="0" layoutInCell="1" allowOverlap="1" wp14:anchorId="07CD32BE" wp14:editId="02238CCC">
            <wp:simplePos x="0" y="0"/>
            <wp:positionH relativeFrom="margin">
              <wp:posOffset>819150</wp:posOffset>
            </wp:positionH>
            <wp:positionV relativeFrom="paragraph">
              <wp:posOffset>7620</wp:posOffset>
            </wp:positionV>
            <wp:extent cx="3448050" cy="3018155"/>
            <wp:effectExtent l="0" t="0" r="0" b="0"/>
            <wp:wrapTight wrapText="bothSides">
              <wp:wrapPolygon edited="0">
                <wp:start x="0" y="0"/>
                <wp:lineTo x="0" y="21405"/>
                <wp:lineTo x="21481" y="21405"/>
                <wp:lineTo x="2148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Simplseshow Müll.PNG"/>
                    <pic:cNvPicPr/>
                  </pic:nvPicPr>
                  <pic:blipFill>
                    <a:blip r:embed="rId9">
                      <a:extLst>
                        <a:ext uri="{28A0092B-C50C-407E-A947-70E740481C1C}">
                          <a14:useLocalDpi xmlns:a14="http://schemas.microsoft.com/office/drawing/2010/main" val="0"/>
                        </a:ext>
                      </a:extLst>
                    </a:blip>
                    <a:stretch>
                      <a:fillRect/>
                    </a:stretch>
                  </pic:blipFill>
                  <pic:spPr>
                    <a:xfrm>
                      <a:off x="0" y="0"/>
                      <a:ext cx="3448050" cy="3018155"/>
                    </a:xfrm>
                    <a:prstGeom prst="rect">
                      <a:avLst/>
                    </a:prstGeom>
                  </pic:spPr>
                </pic:pic>
              </a:graphicData>
            </a:graphic>
            <wp14:sizeRelH relativeFrom="margin">
              <wp14:pctWidth>0</wp14:pctWidth>
            </wp14:sizeRelH>
            <wp14:sizeRelV relativeFrom="margin">
              <wp14:pctHeight>0</wp14:pctHeight>
            </wp14:sizeRelV>
          </wp:anchor>
        </w:drawing>
      </w:r>
    </w:p>
    <w:p w14:paraId="2AE328EB" w14:textId="37CA3E8C" w:rsidR="00D75E88" w:rsidRDefault="00D75E88" w:rsidP="00FA3ABC">
      <w:pPr>
        <w:jc w:val="center"/>
        <w:rPr>
          <w:rFonts w:ascii="Arial" w:hAnsi="Arial" w:cs="Arial"/>
          <w:b/>
        </w:rPr>
      </w:pPr>
    </w:p>
    <w:p w14:paraId="2849CD96" w14:textId="77777777" w:rsidR="00B15415" w:rsidRDefault="00B15415" w:rsidP="00761BB0">
      <w:pPr>
        <w:jc w:val="both"/>
        <w:rPr>
          <w:rFonts w:ascii="Arial" w:hAnsi="Arial" w:cs="Arial"/>
          <w:b/>
        </w:rPr>
      </w:pPr>
    </w:p>
    <w:p w14:paraId="425F5957" w14:textId="77777777" w:rsidR="00B15415" w:rsidRDefault="00B15415" w:rsidP="00761BB0">
      <w:pPr>
        <w:jc w:val="both"/>
        <w:rPr>
          <w:rFonts w:ascii="Arial" w:hAnsi="Arial" w:cs="Arial"/>
          <w:b/>
        </w:rPr>
      </w:pPr>
    </w:p>
    <w:p w14:paraId="35C60832" w14:textId="77777777" w:rsidR="00B15415" w:rsidRDefault="00B15415" w:rsidP="00761BB0">
      <w:pPr>
        <w:jc w:val="both"/>
        <w:rPr>
          <w:rFonts w:ascii="Arial" w:hAnsi="Arial" w:cs="Arial"/>
          <w:b/>
        </w:rPr>
      </w:pPr>
    </w:p>
    <w:p w14:paraId="5ABFD9B7" w14:textId="77777777" w:rsidR="00B15415" w:rsidRDefault="00B15415" w:rsidP="00761BB0">
      <w:pPr>
        <w:jc w:val="both"/>
        <w:rPr>
          <w:rFonts w:ascii="Arial" w:hAnsi="Arial" w:cs="Arial"/>
          <w:b/>
        </w:rPr>
      </w:pPr>
    </w:p>
    <w:p w14:paraId="402B30FC" w14:textId="77777777" w:rsidR="00B15415" w:rsidRDefault="00B15415" w:rsidP="00761BB0">
      <w:pPr>
        <w:jc w:val="both"/>
        <w:rPr>
          <w:rFonts w:ascii="Arial" w:hAnsi="Arial" w:cs="Arial"/>
          <w:b/>
        </w:rPr>
      </w:pPr>
    </w:p>
    <w:p w14:paraId="13258C26" w14:textId="77777777" w:rsidR="00B15415" w:rsidRDefault="00B15415" w:rsidP="00761BB0">
      <w:pPr>
        <w:jc w:val="both"/>
        <w:rPr>
          <w:rFonts w:ascii="Arial" w:hAnsi="Arial" w:cs="Arial"/>
          <w:b/>
        </w:rPr>
      </w:pPr>
    </w:p>
    <w:p w14:paraId="63C2F47C" w14:textId="77777777" w:rsidR="00B15415" w:rsidRDefault="00B15415" w:rsidP="00761BB0">
      <w:pPr>
        <w:jc w:val="both"/>
        <w:rPr>
          <w:rFonts w:ascii="Arial" w:hAnsi="Arial" w:cs="Arial"/>
          <w:b/>
        </w:rPr>
      </w:pPr>
    </w:p>
    <w:p w14:paraId="72C0CAFB" w14:textId="77777777" w:rsidR="00B15415" w:rsidRDefault="00B15415" w:rsidP="00761BB0">
      <w:pPr>
        <w:jc w:val="both"/>
        <w:rPr>
          <w:rFonts w:ascii="Arial" w:hAnsi="Arial" w:cs="Arial"/>
          <w:b/>
        </w:rPr>
      </w:pPr>
    </w:p>
    <w:p w14:paraId="235EB55F" w14:textId="77777777" w:rsidR="00B15415" w:rsidRDefault="00B15415" w:rsidP="00761BB0">
      <w:pPr>
        <w:jc w:val="both"/>
        <w:rPr>
          <w:rFonts w:ascii="Arial" w:hAnsi="Arial" w:cs="Arial"/>
          <w:b/>
        </w:rPr>
      </w:pPr>
    </w:p>
    <w:p w14:paraId="34A58FB5" w14:textId="77777777" w:rsidR="00B15415" w:rsidRDefault="00B15415" w:rsidP="00761BB0">
      <w:pPr>
        <w:jc w:val="both"/>
        <w:rPr>
          <w:rFonts w:ascii="Arial" w:hAnsi="Arial" w:cs="Arial"/>
          <w:b/>
        </w:rPr>
      </w:pPr>
    </w:p>
    <w:p w14:paraId="67A57C83" w14:textId="0360D3AF" w:rsidR="00761BB0" w:rsidRPr="00761BB0" w:rsidRDefault="00761BB0" w:rsidP="00761BB0">
      <w:pPr>
        <w:jc w:val="both"/>
        <w:rPr>
          <w:rFonts w:ascii="Arial" w:hAnsi="Arial" w:cs="Arial"/>
          <w:b/>
        </w:rPr>
      </w:pPr>
      <w:r w:rsidRPr="00761BB0">
        <w:rPr>
          <w:rFonts w:ascii="Arial" w:hAnsi="Arial" w:cs="Arial"/>
          <w:b/>
        </w:rPr>
        <w:t>Problemfindung:</w:t>
      </w:r>
    </w:p>
    <w:p w14:paraId="52A68FD2" w14:textId="3BDA96EA" w:rsidR="00761BB0" w:rsidRPr="00761BB0" w:rsidRDefault="00761BB0" w:rsidP="00761BB0">
      <w:pPr>
        <w:jc w:val="both"/>
        <w:rPr>
          <w:rFonts w:ascii="Arial" w:hAnsi="Arial" w:cs="Arial"/>
        </w:rPr>
      </w:pPr>
      <w:r w:rsidRPr="00761BB0">
        <w:rPr>
          <w:rFonts w:ascii="Arial" w:hAnsi="Arial" w:cs="Arial"/>
        </w:rPr>
        <w:t xml:space="preserve">Das Video </w:t>
      </w:r>
      <w:r w:rsidR="00B15415">
        <w:rPr>
          <w:rFonts w:ascii="Arial" w:hAnsi="Arial" w:cs="Arial"/>
        </w:rPr>
        <w:t>nimmt den Müll, der in der Familie Schnodder anfällt, genauer unter die Lupe.</w:t>
      </w:r>
      <w:r w:rsidR="00930253">
        <w:rPr>
          <w:rFonts w:ascii="Arial" w:hAnsi="Arial" w:cs="Arial"/>
        </w:rPr>
        <w:t xml:space="preserve"> </w:t>
      </w:r>
      <w:r w:rsidR="001C0625">
        <w:rPr>
          <w:rFonts w:ascii="Arial" w:hAnsi="Arial" w:cs="Arial"/>
        </w:rPr>
        <w:t>Es</w:t>
      </w:r>
      <w:r w:rsidR="00930253">
        <w:rPr>
          <w:rFonts w:ascii="Arial" w:hAnsi="Arial" w:cs="Arial"/>
        </w:rPr>
        <w:t xml:space="preserve"> endet mit der Aufforderung</w:t>
      </w:r>
      <w:r w:rsidR="00B15415">
        <w:rPr>
          <w:rFonts w:ascii="Arial" w:hAnsi="Arial" w:cs="Arial"/>
        </w:rPr>
        <w:t xml:space="preserve">, den eigenen </w:t>
      </w:r>
      <w:r w:rsidR="00BC57E2">
        <w:rPr>
          <w:rFonts w:ascii="Arial" w:hAnsi="Arial" w:cs="Arial"/>
        </w:rPr>
        <w:t>Abfall</w:t>
      </w:r>
      <w:r w:rsidR="00B15415">
        <w:rPr>
          <w:rFonts w:ascii="Arial" w:hAnsi="Arial" w:cs="Arial"/>
        </w:rPr>
        <w:t xml:space="preserve"> zuhause bzw. in der Schule zu </w:t>
      </w:r>
      <w:r w:rsidR="00D26C1C">
        <w:rPr>
          <w:rFonts w:ascii="Arial" w:hAnsi="Arial" w:cs="Arial"/>
        </w:rPr>
        <w:t>betrachten</w:t>
      </w:r>
      <w:r w:rsidR="00B15415">
        <w:rPr>
          <w:rFonts w:ascii="Arial" w:hAnsi="Arial" w:cs="Arial"/>
        </w:rPr>
        <w:t>.</w:t>
      </w:r>
    </w:p>
    <w:p w14:paraId="1C716BFF" w14:textId="64D5F8AA" w:rsidR="00C16E3D" w:rsidRPr="00761BB0" w:rsidRDefault="00930253" w:rsidP="00761BB0">
      <w:pPr>
        <w:jc w:val="both"/>
        <w:rPr>
          <w:rFonts w:ascii="Arial" w:hAnsi="Arial" w:cs="Arial"/>
        </w:rPr>
      </w:pPr>
      <w:r>
        <w:rPr>
          <w:rFonts w:ascii="Arial" w:hAnsi="Arial" w:cs="Arial"/>
        </w:rPr>
        <w:t>Die Lernenden</w:t>
      </w:r>
      <w:r w:rsidR="00B61B0A" w:rsidRPr="00761BB0">
        <w:rPr>
          <w:rFonts w:ascii="Arial" w:hAnsi="Arial" w:cs="Arial"/>
        </w:rPr>
        <w:t xml:space="preserve"> </w:t>
      </w:r>
      <w:r w:rsidR="005E5DEF">
        <w:rPr>
          <w:rFonts w:ascii="Arial" w:hAnsi="Arial" w:cs="Arial"/>
        </w:rPr>
        <w:t xml:space="preserve">entwickeln gemeinsam mit der </w:t>
      </w:r>
      <w:r w:rsidR="006E725C">
        <w:rPr>
          <w:rFonts w:ascii="Arial" w:hAnsi="Arial" w:cs="Arial"/>
        </w:rPr>
        <w:t>Lehrkraft</w:t>
      </w:r>
      <w:r w:rsidR="005E5DEF">
        <w:rPr>
          <w:rFonts w:ascii="Arial" w:hAnsi="Arial" w:cs="Arial"/>
        </w:rPr>
        <w:t xml:space="preserve"> die Idee</w:t>
      </w:r>
      <w:r w:rsidR="00310665">
        <w:rPr>
          <w:rFonts w:ascii="Arial" w:hAnsi="Arial" w:cs="Arial"/>
        </w:rPr>
        <w:t>,</w:t>
      </w:r>
      <w:r w:rsidR="005E5DEF">
        <w:rPr>
          <w:rFonts w:ascii="Arial" w:hAnsi="Arial" w:cs="Arial"/>
        </w:rPr>
        <w:t xml:space="preserve"> den </w:t>
      </w:r>
      <w:r w:rsidR="00BC57E2">
        <w:rPr>
          <w:rFonts w:ascii="Arial" w:hAnsi="Arial" w:cs="Arial"/>
        </w:rPr>
        <w:t>Abfall</w:t>
      </w:r>
      <w:r w:rsidR="005E5DEF">
        <w:rPr>
          <w:rFonts w:ascii="Arial" w:hAnsi="Arial" w:cs="Arial"/>
        </w:rPr>
        <w:t xml:space="preserve"> zu sammeln, der in der Klasse bzw. zuhause in einer Woche anfällt</w:t>
      </w:r>
      <w:r w:rsidR="00B61B0A" w:rsidRPr="00761BB0">
        <w:rPr>
          <w:rFonts w:ascii="Arial" w:hAnsi="Arial" w:cs="Arial"/>
        </w:rPr>
        <w:t>.</w:t>
      </w:r>
      <w:r w:rsidR="005E5DEF">
        <w:rPr>
          <w:rFonts w:ascii="Arial" w:hAnsi="Arial" w:cs="Arial"/>
        </w:rPr>
        <w:t xml:space="preserve"> </w:t>
      </w:r>
      <w:r w:rsidR="002E2E64">
        <w:rPr>
          <w:rFonts w:ascii="Arial" w:hAnsi="Arial" w:cs="Arial"/>
        </w:rPr>
        <w:t xml:space="preserve">Die Lehrkraft entscheidet aufgrund der unterrichtlichen Voraussetzungen, ob der häusliche Abfall von den Schülerinnen und Schülern mitgebracht, von ihr selbst präsentiert oder in der Klasse gesammelt wird. Dementsprechend gibt sie Arbeitsauftrag 1 oder 2 an die Lernenden aus. </w:t>
      </w:r>
      <w:r w:rsidR="005E5DEF">
        <w:rPr>
          <w:rFonts w:ascii="Arial" w:hAnsi="Arial" w:cs="Arial"/>
        </w:rPr>
        <w:t>Sie erhalten den Auftrag</w:t>
      </w:r>
      <w:r w:rsidR="00D26C1C">
        <w:rPr>
          <w:rFonts w:ascii="Arial" w:hAnsi="Arial" w:cs="Arial"/>
        </w:rPr>
        <w:t xml:space="preserve">, ihn </w:t>
      </w:r>
      <w:r w:rsidR="00EC3D97">
        <w:rPr>
          <w:rFonts w:ascii="Arial" w:hAnsi="Arial" w:cs="Arial"/>
        </w:rPr>
        <w:t>anschließend</w:t>
      </w:r>
      <w:r w:rsidR="00D26C1C">
        <w:rPr>
          <w:rFonts w:ascii="Arial" w:hAnsi="Arial" w:cs="Arial"/>
        </w:rPr>
        <w:t xml:space="preserve"> zu wiegen und eine Hochrechnung</w:t>
      </w:r>
      <w:r w:rsidR="00B028C4">
        <w:rPr>
          <w:rFonts w:ascii="Arial" w:hAnsi="Arial" w:cs="Arial"/>
        </w:rPr>
        <w:t xml:space="preserve"> der </w:t>
      </w:r>
      <w:r w:rsidR="00BC57E2">
        <w:rPr>
          <w:rFonts w:ascii="Arial" w:hAnsi="Arial" w:cs="Arial"/>
        </w:rPr>
        <w:t>Abfall</w:t>
      </w:r>
      <w:r w:rsidR="00B028C4">
        <w:rPr>
          <w:rFonts w:ascii="Arial" w:hAnsi="Arial" w:cs="Arial"/>
        </w:rPr>
        <w:t>menge</w:t>
      </w:r>
      <w:r w:rsidR="00D26C1C">
        <w:rPr>
          <w:rFonts w:ascii="Arial" w:hAnsi="Arial" w:cs="Arial"/>
        </w:rPr>
        <w:t xml:space="preserve"> </w:t>
      </w:r>
      <w:r w:rsidR="00B028C4">
        <w:rPr>
          <w:rFonts w:ascii="Arial" w:hAnsi="Arial" w:cs="Arial"/>
        </w:rPr>
        <w:t xml:space="preserve">bezogen </w:t>
      </w:r>
      <w:r w:rsidR="00D26C1C">
        <w:rPr>
          <w:rFonts w:ascii="Arial" w:hAnsi="Arial" w:cs="Arial"/>
        </w:rPr>
        <w:t xml:space="preserve">auf </w:t>
      </w:r>
      <w:r w:rsidR="00B028C4">
        <w:rPr>
          <w:rFonts w:ascii="Arial" w:hAnsi="Arial" w:cs="Arial"/>
        </w:rPr>
        <w:t>eine</w:t>
      </w:r>
      <w:r w:rsidR="00D26C1C">
        <w:rPr>
          <w:rFonts w:ascii="Arial" w:hAnsi="Arial" w:cs="Arial"/>
        </w:rPr>
        <w:t xml:space="preserve"> Woche (bzw. 5 Schultage)</w:t>
      </w:r>
      <w:r w:rsidR="00B028C4">
        <w:rPr>
          <w:rFonts w:ascii="Arial" w:hAnsi="Arial" w:cs="Arial"/>
        </w:rPr>
        <w:t xml:space="preserve"> und</w:t>
      </w:r>
      <w:r w:rsidR="00D26C1C">
        <w:rPr>
          <w:rFonts w:ascii="Arial" w:hAnsi="Arial" w:cs="Arial"/>
        </w:rPr>
        <w:t xml:space="preserve"> </w:t>
      </w:r>
      <w:r w:rsidR="00B028C4">
        <w:rPr>
          <w:rFonts w:ascii="Arial" w:hAnsi="Arial" w:cs="Arial"/>
        </w:rPr>
        <w:t>einen</w:t>
      </w:r>
      <w:r w:rsidR="00D26C1C">
        <w:rPr>
          <w:rFonts w:ascii="Arial" w:hAnsi="Arial" w:cs="Arial"/>
        </w:rPr>
        <w:t xml:space="preserve"> Monat </w:t>
      </w:r>
      <w:r w:rsidR="00B028C4">
        <w:rPr>
          <w:rFonts w:ascii="Arial" w:hAnsi="Arial" w:cs="Arial"/>
        </w:rPr>
        <w:t>anzustellen.</w:t>
      </w:r>
      <w:r w:rsidR="002E2E64">
        <w:rPr>
          <w:rFonts w:ascii="Arial" w:hAnsi="Arial" w:cs="Arial"/>
        </w:rPr>
        <w:t xml:space="preserve"> Das Buddy-Prinzip bietet sich an, damit alle Schülerinnen und Schüler trotz ihrer unterschiedlichen Lernvoraussetzungen die Aufgabe „Fällt dir etwas ein, was ungefähr genauso viel wiegt“ umsetzen können.</w:t>
      </w:r>
    </w:p>
    <w:p w14:paraId="75E45AD4" w14:textId="2C3DF245" w:rsidR="00761BB0" w:rsidRPr="00761BB0" w:rsidRDefault="00FA3ABC" w:rsidP="00761BB0">
      <w:pPr>
        <w:jc w:val="both"/>
        <w:rPr>
          <w:rFonts w:ascii="Arial" w:hAnsi="Arial" w:cs="Arial"/>
        </w:rPr>
      </w:pPr>
      <w:r>
        <w:rPr>
          <w:rFonts w:ascii="Arial" w:hAnsi="Arial" w:cs="Arial"/>
        </w:rPr>
        <w:t>Die Lernenden</w:t>
      </w:r>
      <w:r w:rsidR="00761BB0" w:rsidRPr="00761BB0">
        <w:rPr>
          <w:rFonts w:ascii="Arial" w:hAnsi="Arial" w:cs="Arial"/>
        </w:rPr>
        <w:t xml:space="preserve"> </w:t>
      </w:r>
      <w:r w:rsidR="00EC3D97">
        <w:rPr>
          <w:rFonts w:ascii="Arial" w:hAnsi="Arial" w:cs="Arial"/>
        </w:rPr>
        <w:t>können</w:t>
      </w:r>
      <w:r w:rsidR="00B028C4">
        <w:rPr>
          <w:rFonts w:ascii="Arial" w:hAnsi="Arial" w:cs="Arial"/>
        </w:rPr>
        <w:t xml:space="preserve"> die anfallende </w:t>
      </w:r>
      <w:r w:rsidR="00BC57E2">
        <w:rPr>
          <w:rFonts w:ascii="Arial" w:hAnsi="Arial" w:cs="Arial"/>
        </w:rPr>
        <w:t>Abfall</w:t>
      </w:r>
      <w:r w:rsidR="00B028C4">
        <w:rPr>
          <w:rFonts w:ascii="Arial" w:hAnsi="Arial" w:cs="Arial"/>
        </w:rPr>
        <w:t>menge</w:t>
      </w:r>
      <w:r w:rsidR="00EC3D97">
        <w:rPr>
          <w:rFonts w:ascii="Arial" w:hAnsi="Arial" w:cs="Arial"/>
        </w:rPr>
        <w:t xml:space="preserve"> schätzen</w:t>
      </w:r>
      <w:r w:rsidR="00B028C4">
        <w:rPr>
          <w:rFonts w:ascii="Arial" w:hAnsi="Arial" w:cs="Arial"/>
        </w:rPr>
        <w:t>, bevor sie mit der Sammelaktion starten.</w:t>
      </w:r>
      <w:r w:rsidR="005E5DEF">
        <w:rPr>
          <w:rFonts w:ascii="Arial" w:hAnsi="Arial" w:cs="Arial"/>
        </w:rPr>
        <w:t xml:space="preserve"> </w:t>
      </w:r>
    </w:p>
    <w:p w14:paraId="547D635C" w14:textId="68284E17" w:rsidR="00761BB0" w:rsidRPr="00761BB0" w:rsidRDefault="00761BB0" w:rsidP="00761BB0">
      <w:pPr>
        <w:jc w:val="both"/>
        <w:rPr>
          <w:rFonts w:ascii="Arial" w:hAnsi="Arial" w:cs="Arial"/>
          <w:b/>
        </w:rPr>
      </w:pPr>
      <w:r w:rsidRPr="00761BB0">
        <w:rPr>
          <w:rFonts w:ascii="Arial" w:hAnsi="Arial" w:cs="Arial"/>
          <w:b/>
        </w:rPr>
        <w:t>Versuchsdurch</w:t>
      </w:r>
      <w:r w:rsidR="007A4FF1">
        <w:rPr>
          <w:rFonts w:ascii="Arial" w:hAnsi="Arial" w:cs="Arial"/>
          <w:b/>
        </w:rPr>
        <w:t>führung</w:t>
      </w:r>
      <w:r w:rsidRPr="00761BB0">
        <w:rPr>
          <w:rFonts w:ascii="Arial" w:hAnsi="Arial" w:cs="Arial"/>
          <w:b/>
        </w:rPr>
        <w:t>/</w:t>
      </w:r>
      <w:r w:rsidR="00B028C4">
        <w:rPr>
          <w:rFonts w:ascii="Arial" w:hAnsi="Arial" w:cs="Arial"/>
          <w:b/>
        </w:rPr>
        <w:t xml:space="preserve"> </w:t>
      </w:r>
      <w:r w:rsidRPr="00761BB0">
        <w:rPr>
          <w:rFonts w:ascii="Arial" w:hAnsi="Arial" w:cs="Arial"/>
          <w:b/>
        </w:rPr>
        <w:t>Experiment:</w:t>
      </w:r>
    </w:p>
    <w:p w14:paraId="577A1DBE" w14:textId="2F8EB597" w:rsidR="00E65C66" w:rsidRDefault="00B028C4" w:rsidP="00FA3ABC">
      <w:pPr>
        <w:jc w:val="both"/>
        <w:rPr>
          <w:rFonts w:ascii="Arial" w:hAnsi="Arial" w:cs="Arial"/>
        </w:rPr>
      </w:pPr>
      <w:r>
        <w:rPr>
          <w:rFonts w:ascii="Arial" w:hAnsi="Arial" w:cs="Arial"/>
        </w:rPr>
        <w:t xml:space="preserve">Die Lernenden </w:t>
      </w:r>
      <w:r w:rsidR="00C53394">
        <w:rPr>
          <w:rFonts w:ascii="Arial" w:hAnsi="Arial" w:cs="Arial"/>
        </w:rPr>
        <w:t xml:space="preserve">mit dem Förderschwerpunkt Lernen oder Geistige Entwicklung </w:t>
      </w:r>
      <w:r>
        <w:rPr>
          <w:rFonts w:ascii="Arial" w:hAnsi="Arial" w:cs="Arial"/>
        </w:rPr>
        <w:t>erhalten die Arbeitsblätter mit dem konkreten Auftrag.</w:t>
      </w:r>
      <w:r w:rsidR="00C53394">
        <w:rPr>
          <w:rFonts w:ascii="Arial" w:hAnsi="Arial" w:cs="Arial"/>
        </w:rPr>
        <w:t xml:space="preserve"> Alle anderen können eigenständig ein Vorgehen entwickeln, wie sie die </w:t>
      </w:r>
      <w:r w:rsidR="00114355">
        <w:rPr>
          <w:rFonts w:ascii="Arial" w:hAnsi="Arial" w:cs="Arial"/>
        </w:rPr>
        <w:t>Abfall</w:t>
      </w:r>
      <w:r w:rsidR="00C53394">
        <w:rPr>
          <w:rFonts w:ascii="Arial" w:hAnsi="Arial" w:cs="Arial"/>
        </w:rPr>
        <w:t xml:space="preserve">menge feststellen, die in einem Monat oder sogar einem Jahr anfällt. </w:t>
      </w:r>
    </w:p>
    <w:p w14:paraId="5AED3432" w14:textId="4444344B" w:rsidR="00CD5844" w:rsidRDefault="00CD5844" w:rsidP="00FA3ABC">
      <w:pPr>
        <w:jc w:val="both"/>
        <w:rPr>
          <w:rFonts w:ascii="Arial" w:hAnsi="Arial" w:cs="Arial"/>
        </w:rPr>
      </w:pPr>
    </w:p>
    <w:p w14:paraId="0796E775" w14:textId="77777777" w:rsidR="00ED3994" w:rsidRDefault="00ED3994" w:rsidP="00FA3ABC">
      <w:pPr>
        <w:jc w:val="both"/>
        <w:rPr>
          <w:rFonts w:ascii="Arial" w:hAnsi="Arial" w:cs="Arial"/>
        </w:rPr>
      </w:pPr>
    </w:p>
    <w:p w14:paraId="0969F05E" w14:textId="0ABFC02D" w:rsidR="00D54C1F" w:rsidRPr="005E5DEF" w:rsidRDefault="005E5DEF" w:rsidP="005E5DEF">
      <w:pPr>
        <w:pStyle w:val="Listenabsatz"/>
        <w:numPr>
          <w:ilvl w:val="0"/>
          <w:numId w:val="6"/>
        </w:numPr>
        <w:ind w:left="426" w:hanging="426"/>
        <w:rPr>
          <w:rFonts w:ascii="Arial" w:hAnsi="Arial" w:cs="Arial"/>
          <w:b/>
        </w:rPr>
      </w:pPr>
      <w:r>
        <w:rPr>
          <w:rFonts w:ascii="Arial" w:hAnsi="Arial" w:cs="Arial"/>
          <w:b/>
        </w:rPr>
        <w:t>Arbeitsaufträge:</w:t>
      </w:r>
      <w:r w:rsidR="0077012B" w:rsidRPr="005E5DEF">
        <w:rPr>
          <w:rFonts w:ascii="Arial" w:hAnsi="Arial" w:cs="Arial"/>
          <w:b/>
        </w:rPr>
        <w:t xml:space="preserve"> </w:t>
      </w:r>
      <w:r w:rsidR="001C31D6" w:rsidRPr="005E5DEF">
        <w:rPr>
          <w:rFonts w:ascii="Arial" w:hAnsi="Arial" w:cs="Arial"/>
          <w:b/>
        </w:rPr>
        <w:t>A</w:t>
      </w:r>
      <w:r w:rsidR="009F6CE4">
        <w:rPr>
          <w:rFonts w:ascii="Arial" w:hAnsi="Arial" w:cs="Arial"/>
          <w:b/>
        </w:rPr>
        <w:t>rbeitsblatt</w:t>
      </w:r>
      <w:bookmarkStart w:id="0" w:name="_GoBack"/>
      <w:bookmarkEnd w:id="0"/>
      <w:r w:rsidR="001C31D6" w:rsidRPr="005E5DEF">
        <w:rPr>
          <w:rFonts w:ascii="Arial" w:hAnsi="Arial" w:cs="Arial"/>
          <w:b/>
        </w:rPr>
        <w:t xml:space="preserve"> </w:t>
      </w:r>
      <w:r w:rsidR="00D54C1F" w:rsidRPr="005E5DEF">
        <w:rPr>
          <w:rFonts w:ascii="Arial" w:hAnsi="Arial" w:cs="Arial"/>
          <w:b/>
        </w:rPr>
        <w:t>1</w:t>
      </w:r>
    </w:p>
    <w:p w14:paraId="7D002B7F" w14:textId="59148E57" w:rsidR="00D54C1F" w:rsidRDefault="00A71F86" w:rsidP="00D54C1F">
      <w:pPr>
        <w:rPr>
          <w:rFonts w:ascii="Arial" w:hAnsi="Arial" w:cs="Arial"/>
          <w:b/>
        </w:rPr>
      </w:pPr>
      <w:r>
        <w:rPr>
          <w:rFonts w:ascii="Arial" w:hAnsi="Arial" w:cs="Arial"/>
          <w:b/>
          <w:noProof/>
          <w:lang w:eastAsia="de-DE"/>
        </w:rPr>
        <w:drawing>
          <wp:anchor distT="0" distB="0" distL="114300" distR="114300" simplePos="0" relativeHeight="251683328" behindDoc="1" locked="0" layoutInCell="1" allowOverlap="1" wp14:anchorId="7CC82240" wp14:editId="5CB32F94">
            <wp:simplePos x="0" y="0"/>
            <wp:positionH relativeFrom="margin">
              <wp:align>left</wp:align>
            </wp:positionH>
            <wp:positionV relativeFrom="paragraph">
              <wp:posOffset>58420</wp:posOffset>
            </wp:positionV>
            <wp:extent cx="5133600" cy="6098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 1.png"/>
                    <pic:cNvPicPr/>
                  </pic:nvPicPr>
                  <pic:blipFill>
                    <a:blip r:embed="rId10">
                      <a:extLst>
                        <a:ext uri="{28A0092B-C50C-407E-A947-70E740481C1C}">
                          <a14:useLocalDpi xmlns:a14="http://schemas.microsoft.com/office/drawing/2010/main" val="0"/>
                        </a:ext>
                      </a:extLst>
                    </a:blip>
                    <a:stretch>
                      <a:fillRect/>
                    </a:stretch>
                  </pic:blipFill>
                  <pic:spPr>
                    <a:xfrm>
                      <a:off x="0" y="0"/>
                      <a:ext cx="5133600" cy="6098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rPr>
        <w:t xml:space="preserve"> </w:t>
      </w:r>
    </w:p>
    <w:p w14:paraId="0A91B009" w14:textId="76BB0608" w:rsidR="00D54C1F" w:rsidRPr="0087382B" w:rsidRDefault="00D54C1F" w:rsidP="00D54C1F">
      <w:pPr>
        <w:jc w:val="both"/>
        <w:rPr>
          <w:rFonts w:ascii="Arial" w:hAnsi="Arial" w:cs="Arial"/>
          <w:b/>
        </w:rPr>
      </w:pPr>
    </w:p>
    <w:p w14:paraId="121AF75B" w14:textId="2FF26F24" w:rsidR="00D54C1F" w:rsidRDefault="00D54C1F" w:rsidP="00F173AB">
      <w:pPr>
        <w:rPr>
          <w:rFonts w:ascii="Arial" w:hAnsi="Arial" w:cs="Arial"/>
          <w:b/>
          <w:sz w:val="20"/>
          <w:szCs w:val="20"/>
        </w:rPr>
      </w:pPr>
    </w:p>
    <w:p w14:paraId="2F90065F" w14:textId="26BF4A67" w:rsidR="00D54C1F" w:rsidRDefault="00D54C1F" w:rsidP="00F173AB">
      <w:pPr>
        <w:rPr>
          <w:rFonts w:ascii="Arial" w:hAnsi="Arial" w:cs="Arial"/>
          <w:b/>
          <w:sz w:val="20"/>
          <w:szCs w:val="20"/>
        </w:rPr>
      </w:pPr>
    </w:p>
    <w:p w14:paraId="435139B6" w14:textId="5A276332" w:rsidR="00D54C1F" w:rsidRDefault="00D54C1F" w:rsidP="00F173AB">
      <w:pPr>
        <w:rPr>
          <w:rFonts w:ascii="Arial" w:hAnsi="Arial" w:cs="Arial"/>
          <w:b/>
          <w:sz w:val="20"/>
          <w:szCs w:val="20"/>
        </w:rPr>
      </w:pPr>
    </w:p>
    <w:p w14:paraId="1E1FD4BC" w14:textId="53CFDB12" w:rsidR="00D54C1F" w:rsidRDefault="00D54C1F" w:rsidP="00F173AB">
      <w:pPr>
        <w:rPr>
          <w:rFonts w:ascii="Arial" w:hAnsi="Arial" w:cs="Arial"/>
          <w:b/>
          <w:sz w:val="20"/>
          <w:szCs w:val="20"/>
        </w:rPr>
      </w:pPr>
    </w:p>
    <w:p w14:paraId="4630ED10" w14:textId="3DDC9FBE" w:rsidR="00D54C1F" w:rsidRDefault="00D54C1F" w:rsidP="00F173AB">
      <w:pPr>
        <w:rPr>
          <w:rFonts w:ascii="Arial" w:hAnsi="Arial" w:cs="Arial"/>
          <w:b/>
          <w:sz w:val="20"/>
          <w:szCs w:val="20"/>
        </w:rPr>
      </w:pPr>
    </w:p>
    <w:p w14:paraId="5E036490" w14:textId="5B4E1C1C" w:rsidR="00D54C1F" w:rsidRDefault="00D54C1F" w:rsidP="00F173AB">
      <w:pPr>
        <w:rPr>
          <w:rFonts w:ascii="Arial" w:hAnsi="Arial" w:cs="Arial"/>
          <w:b/>
          <w:sz w:val="20"/>
          <w:szCs w:val="20"/>
        </w:rPr>
      </w:pPr>
    </w:p>
    <w:p w14:paraId="6A6B2565" w14:textId="2E947324" w:rsidR="001E7EA0" w:rsidRDefault="001E7EA0" w:rsidP="00F173AB">
      <w:pPr>
        <w:rPr>
          <w:rFonts w:ascii="Arial" w:hAnsi="Arial" w:cs="Arial"/>
          <w:b/>
          <w:sz w:val="20"/>
          <w:szCs w:val="20"/>
        </w:rPr>
      </w:pPr>
    </w:p>
    <w:p w14:paraId="1011FEBA" w14:textId="77777777" w:rsidR="00B70F89" w:rsidRDefault="00B70F89" w:rsidP="00F173AB">
      <w:pPr>
        <w:rPr>
          <w:rFonts w:ascii="Arial" w:hAnsi="Arial" w:cs="Arial"/>
          <w:b/>
        </w:rPr>
      </w:pPr>
    </w:p>
    <w:p w14:paraId="614F931E" w14:textId="172095C7" w:rsidR="001E7EA0" w:rsidRDefault="001E7EA0" w:rsidP="00F173AB">
      <w:pPr>
        <w:rPr>
          <w:rFonts w:ascii="Arial" w:hAnsi="Arial" w:cs="Arial"/>
          <w:b/>
        </w:rPr>
      </w:pPr>
    </w:p>
    <w:p w14:paraId="4F0AE9CE" w14:textId="79B969BB" w:rsidR="0099372F" w:rsidRDefault="0099372F" w:rsidP="00F173AB">
      <w:pPr>
        <w:rPr>
          <w:rFonts w:ascii="Arial" w:hAnsi="Arial" w:cs="Arial"/>
          <w:b/>
        </w:rPr>
      </w:pPr>
    </w:p>
    <w:p w14:paraId="6D41B842" w14:textId="67B4F13F" w:rsidR="0099372F" w:rsidRDefault="0099372F" w:rsidP="00F173AB">
      <w:pPr>
        <w:rPr>
          <w:rFonts w:ascii="Arial" w:hAnsi="Arial" w:cs="Arial"/>
          <w:b/>
        </w:rPr>
      </w:pPr>
      <w:r w:rsidRPr="00950809">
        <w:rPr>
          <w:rFonts w:ascii="Arial" w:hAnsi="Arial" w:cs="Arial"/>
          <w:noProof/>
          <w:lang w:eastAsia="de-DE"/>
        </w:rPr>
        <w:drawing>
          <wp:anchor distT="0" distB="0" distL="114300" distR="114300" simplePos="0" relativeHeight="251682304" behindDoc="0" locked="0" layoutInCell="1" allowOverlap="1" wp14:anchorId="3EB82C3C" wp14:editId="58626A6F">
            <wp:simplePos x="0" y="0"/>
            <wp:positionH relativeFrom="margin">
              <wp:posOffset>5367655</wp:posOffset>
            </wp:positionH>
            <wp:positionV relativeFrom="paragraph">
              <wp:posOffset>8255</wp:posOffset>
            </wp:positionV>
            <wp:extent cx="608330" cy="579120"/>
            <wp:effectExtent l="0" t="0" r="1270" b="0"/>
            <wp:wrapNone/>
            <wp:docPr id="13" name="Picture 2" descr="D:\Eigene Dateien\Scans\Symbole\bleistift.jpg">
              <a:extLst xmlns:a="http://schemas.openxmlformats.org/drawingml/2006/main">
                <a:ext uri="{FF2B5EF4-FFF2-40B4-BE49-F238E27FC236}">
                  <a16:creationId xmlns:a16="http://schemas.microsoft.com/office/drawing/2014/main" id="{3849F3E1-BFDE-4A5A-8100-01BEDD30E8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Eigene Dateien\Scans\Symbole\bleistift.jpg">
                      <a:extLst>
                        <a:ext uri="{FF2B5EF4-FFF2-40B4-BE49-F238E27FC236}">
                          <a16:creationId xmlns:a16="http://schemas.microsoft.com/office/drawing/2014/main" id="{3849F3E1-BFDE-4A5A-8100-01BEDD30E84E}"/>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3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A2FFA" w14:textId="01C8DDCC" w:rsidR="0099372F" w:rsidRDefault="0099372F" w:rsidP="00F173AB">
      <w:pPr>
        <w:rPr>
          <w:rFonts w:ascii="Arial" w:hAnsi="Arial" w:cs="Arial"/>
          <w:b/>
        </w:rPr>
      </w:pPr>
    </w:p>
    <w:p w14:paraId="02D4FB05" w14:textId="77777777" w:rsidR="0099372F" w:rsidRDefault="0099372F" w:rsidP="00F173AB">
      <w:pPr>
        <w:rPr>
          <w:rFonts w:ascii="Arial" w:hAnsi="Arial" w:cs="Arial"/>
          <w:b/>
        </w:rPr>
      </w:pPr>
    </w:p>
    <w:p w14:paraId="2952CBE5" w14:textId="5594A8C3" w:rsidR="0099372F" w:rsidRDefault="0099372F" w:rsidP="00F173AB">
      <w:pPr>
        <w:rPr>
          <w:rFonts w:ascii="Arial" w:hAnsi="Arial" w:cs="Arial"/>
          <w:b/>
        </w:rPr>
      </w:pPr>
    </w:p>
    <w:p w14:paraId="02C942B4" w14:textId="77777777" w:rsidR="0099372F" w:rsidRDefault="0099372F" w:rsidP="00F173AB">
      <w:pPr>
        <w:rPr>
          <w:rFonts w:ascii="Arial" w:hAnsi="Arial" w:cs="Arial"/>
          <w:b/>
        </w:rPr>
      </w:pPr>
    </w:p>
    <w:p w14:paraId="5E8573D7" w14:textId="27FCB247" w:rsidR="0099372F" w:rsidRDefault="0099372F" w:rsidP="00F173AB">
      <w:pPr>
        <w:rPr>
          <w:rFonts w:ascii="Arial" w:hAnsi="Arial" w:cs="Arial"/>
          <w:b/>
        </w:rPr>
      </w:pPr>
    </w:p>
    <w:p w14:paraId="3787ADC6" w14:textId="77777777" w:rsidR="0099372F" w:rsidRDefault="0099372F" w:rsidP="00F173AB">
      <w:pPr>
        <w:rPr>
          <w:rFonts w:ascii="Arial" w:hAnsi="Arial" w:cs="Arial"/>
          <w:b/>
        </w:rPr>
      </w:pPr>
    </w:p>
    <w:p w14:paraId="1E169A36" w14:textId="77777777" w:rsidR="0099372F" w:rsidRDefault="0099372F" w:rsidP="00F173AB">
      <w:pPr>
        <w:rPr>
          <w:rFonts w:ascii="Arial" w:hAnsi="Arial" w:cs="Arial"/>
          <w:b/>
        </w:rPr>
      </w:pPr>
    </w:p>
    <w:p w14:paraId="17B99884" w14:textId="77777777" w:rsidR="0099372F" w:rsidRDefault="0099372F" w:rsidP="00F173AB">
      <w:pPr>
        <w:rPr>
          <w:rFonts w:ascii="Arial" w:hAnsi="Arial" w:cs="Arial"/>
          <w:b/>
        </w:rPr>
      </w:pPr>
    </w:p>
    <w:p w14:paraId="56391357" w14:textId="77777777" w:rsidR="0099372F" w:rsidRDefault="0099372F" w:rsidP="00F173AB">
      <w:pPr>
        <w:rPr>
          <w:rFonts w:ascii="Arial" w:hAnsi="Arial" w:cs="Arial"/>
          <w:b/>
        </w:rPr>
      </w:pPr>
    </w:p>
    <w:p w14:paraId="4D8FCEC7" w14:textId="77777777" w:rsidR="0099372F" w:rsidRDefault="0099372F" w:rsidP="00F173AB">
      <w:pPr>
        <w:rPr>
          <w:rFonts w:ascii="Arial" w:hAnsi="Arial" w:cs="Arial"/>
          <w:b/>
        </w:rPr>
      </w:pPr>
    </w:p>
    <w:p w14:paraId="107576E9" w14:textId="77777777" w:rsidR="0099372F" w:rsidRDefault="0099372F" w:rsidP="00F173AB">
      <w:pPr>
        <w:rPr>
          <w:rFonts w:ascii="Arial" w:hAnsi="Arial" w:cs="Arial"/>
          <w:b/>
        </w:rPr>
      </w:pPr>
    </w:p>
    <w:p w14:paraId="394698A9" w14:textId="77777777" w:rsidR="0099372F" w:rsidRDefault="0099372F" w:rsidP="00F173AB">
      <w:pPr>
        <w:rPr>
          <w:rFonts w:ascii="Arial" w:hAnsi="Arial" w:cs="Arial"/>
          <w:b/>
        </w:rPr>
      </w:pPr>
    </w:p>
    <w:p w14:paraId="217B3E25" w14:textId="77777777" w:rsidR="0099372F" w:rsidRDefault="0099372F" w:rsidP="00F173AB">
      <w:pPr>
        <w:rPr>
          <w:rFonts w:ascii="Arial" w:hAnsi="Arial" w:cs="Arial"/>
          <w:b/>
        </w:rPr>
      </w:pPr>
    </w:p>
    <w:p w14:paraId="2EDEB96C" w14:textId="77777777" w:rsidR="0099372F" w:rsidRDefault="0099372F" w:rsidP="00F173AB">
      <w:pPr>
        <w:rPr>
          <w:rFonts w:ascii="Arial" w:hAnsi="Arial" w:cs="Arial"/>
          <w:b/>
        </w:rPr>
      </w:pPr>
    </w:p>
    <w:p w14:paraId="064971DF" w14:textId="77777777" w:rsidR="0099372F" w:rsidRDefault="0099372F" w:rsidP="00F173AB">
      <w:pPr>
        <w:rPr>
          <w:rFonts w:ascii="Arial" w:hAnsi="Arial" w:cs="Arial"/>
          <w:b/>
        </w:rPr>
      </w:pPr>
    </w:p>
    <w:p w14:paraId="4AC727F1" w14:textId="77777777" w:rsidR="0099372F" w:rsidRDefault="0099372F" w:rsidP="00F173AB">
      <w:pPr>
        <w:rPr>
          <w:rFonts w:ascii="Arial" w:hAnsi="Arial" w:cs="Arial"/>
          <w:b/>
        </w:rPr>
      </w:pPr>
    </w:p>
    <w:p w14:paraId="1AE2C388" w14:textId="77777777" w:rsidR="0099372F" w:rsidRDefault="0099372F" w:rsidP="00F173AB">
      <w:pPr>
        <w:rPr>
          <w:rFonts w:ascii="Arial" w:hAnsi="Arial" w:cs="Arial"/>
          <w:b/>
        </w:rPr>
      </w:pPr>
    </w:p>
    <w:p w14:paraId="662C60BB" w14:textId="77777777" w:rsidR="0099372F" w:rsidRDefault="0099372F" w:rsidP="00F173AB">
      <w:pPr>
        <w:rPr>
          <w:rFonts w:ascii="Arial" w:hAnsi="Arial" w:cs="Arial"/>
          <w:b/>
        </w:rPr>
      </w:pPr>
    </w:p>
    <w:p w14:paraId="2A1EEF33" w14:textId="77777777" w:rsidR="0099372F" w:rsidRDefault="0099372F" w:rsidP="00F173AB">
      <w:pPr>
        <w:rPr>
          <w:rFonts w:ascii="Arial" w:hAnsi="Arial" w:cs="Arial"/>
          <w:b/>
        </w:rPr>
      </w:pPr>
    </w:p>
    <w:p w14:paraId="26D4B91D" w14:textId="4F87DC65" w:rsidR="00D54C1F" w:rsidRPr="00950809" w:rsidRDefault="00D54C1F" w:rsidP="00F173AB">
      <w:pPr>
        <w:rPr>
          <w:rFonts w:ascii="Arial" w:hAnsi="Arial" w:cs="Arial"/>
          <w:b/>
        </w:rPr>
      </w:pPr>
      <w:r w:rsidRPr="00950809">
        <w:rPr>
          <w:rFonts w:ascii="Arial" w:hAnsi="Arial" w:cs="Arial"/>
          <w:b/>
        </w:rPr>
        <w:t xml:space="preserve">AB </w:t>
      </w:r>
      <w:r w:rsidR="005E5DEF">
        <w:rPr>
          <w:rFonts w:ascii="Arial" w:hAnsi="Arial" w:cs="Arial"/>
          <w:b/>
        </w:rPr>
        <w:t>2</w:t>
      </w:r>
    </w:p>
    <w:p w14:paraId="49CE62E1" w14:textId="713F087B" w:rsidR="00D54C1F" w:rsidRDefault="0099372F" w:rsidP="00D54C1F">
      <w:pPr>
        <w:rPr>
          <w:rFonts w:ascii="Arial" w:hAnsi="Arial" w:cs="Arial"/>
          <w:sz w:val="20"/>
          <w:szCs w:val="20"/>
        </w:rPr>
      </w:pPr>
      <w:bookmarkStart w:id="1" w:name="_Hlk9154420"/>
      <w:r>
        <w:rPr>
          <w:rFonts w:ascii="Arial" w:hAnsi="Arial" w:cs="Arial"/>
          <w:b/>
          <w:noProof/>
          <w:sz w:val="20"/>
          <w:szCs w:val="20"/>
          <w:lang w:eastAsia="de-DE"/>
        </w:rPr>
        <w:drawing>
          <wp:anchor distT="0" distB="0" distL="114300" distR="114300" simplePos="0" relativeHeight="251686400" behindDoc="1" locked="0" layoutInCell="1" allowOverlap="1" wp14:anchorId="4191418B" wp14:editId="1A355577">
            <wp:simplePos x="0" y="0"/>
            <wp:positionH relativeFrom="margin">
              <wp:align>left</wp:align>
            </wp:positionH>
            <wp:positionV relativeFrom="paragraph">
              <wp:posOffset>74295</wp:posOffset>
            </wp:positionV>
            <wp:extent cx="5540400" cy="6310800"/>
            <wp:effectExtent l="0" t="0" r="3175" b="0"/>
            <wp:wrapTight wrapText="bothSides">
              <wp:wrapPolygon edited="0">
                <wp:start x="3045" y="261"/>
                <wp:lineTo x="446" y="391"/>
                <wp:lineTo x="520" y="1043"/>
                <wp:lineTo x="10769" y="1434"/>
                <wp:lineTo x="1708" y="2087"/>
                <wp:lineTo x="371" y="2282"/>
                <wp:lineTo x="371" y="5803"/>
                <wp:lineTo x="12997" y="6651"/>
                <wp:lineTo x="15374" y="6651"/>
                <wp:lineTo x="15374" y="8737"/>
                <wp:lineTo x="10843" y="9781"/>
                <wp:lineTo x="10769" y="10824"/>
                <wp:lineTo x="1485" y="11346"/>
                <wp:lineTo x="743" y="11476"/>
                <wp:lineTo x="743" y="11932"/>
                <wp:lineTo x="10769" y="12910"/>
                <wp:lineTo x="6387" y="13562"/>
                <wp:lineTo x="6387" y="13954"/>
                <wp:lineTo x="9506" y="13954"/>
                <wp:lineTo x="446" y="14475"/>
                <wp:lineTo x="446" y="14671"/>
                <wp:lineTo x="10769" y="14997"/>
                <wp:lineTo x="6164" y="15193"/>
                <wp:lineTo x="6164" y="15714"/>
                <wp:lineTo x="10769" y="16040"/>
                <wp:lineTo x="446" y="16236"/>
                <wp:lineTo x="446" y="16431"/>
                <wp:lineTo x="5942" y="17084"/>
                <wp:lineTo x="1857" y="17736"/>
                <wp:lineTo x="371" y="18062"/>
                <wp:lineTo x="446" y="18257"/>
                <wp:lineTo x="21538" y="18257"/>
                <wp:lineTo x="21538" y="17670"/>
                <wp:lineTo x="10398" y="17084"/>
                <wp:lineTo x="21538" y="16431"/>
                <wp:lineTo x="21538" y="16236"/>
                <wp:lineTo x="10769" y="16040"/>
                <wp:lineTo x="12254" y="15649"/>
                <wp:lineTo x="12254" y="15388"/>
                <wp:lineTo x="10769" y="14997"/>
                <wp:lineTo x="21538" y="14671"/>
                <wp:lineTo x="21538" y="14475"/>
                <wp:lineTo x="10101" y="13954"/>
                <wp:lineTo x="12254" y="13889"/>
                <wp:lineTo x="12329" y="13693"/>
                <wp:lineTo x="10769" y="12910"/>
                <wp:lineTo x="12849" y="12519"/>
                <wp:lineTo x="13814" y="12193"/>
                <wp:lineTo x="13443" y="11867"/>
                <wp:lineTo x="21018" y="11541"/>
                <wp:lineTo x="20944" y="11150"/>
                <wp:lineTo x="10769" y="10824"/>
                <wp:lineTo x="10769" y="9781"/>
                <wp:lineTo x="12403" y="9781"/>
                <wp:lineTo x="21018" y="8933"/>
                <wp:lineTo x="21092" y="2413"/>
                <wp:lineTo x="10769" y="1434"/>
                <wp:lineTo x="15522" y="978"/>
                <wp:lineTo x="15522" y="391"/>
                <wp:lineTo x="11066" y="261"/>
                <wp:lineTo x="3045" y="261"/>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 2.png"/>
                    <pic:cNvPicPr/>
                  </pic:nvPicPr>
                  <pic:blipFill>
                    <a:blip r:embed="rId12">
                      <a:extLst>
                        <a:ext uri="{28A0092B-C50C-407E-A947-70E740481C1C}">
                          <a14:useLocalDpi xmlns:a14="http://schemas.microsoft.com/office/drawing/2010/main" val="0"/>
                        </a:ext>
                      </a:extLst>
                    </a:blip>
                    <a:stretch>
                      <a:fillRect/>
                    </a:stretch>
                  </pic:blipFill>
                  <pic:spPr>
                    <a:xfrm>
                      <a:off x="0" y="0"/>
                      <a:ext cx="5540400" cy="6310800"/>
                    </a:xfrm>
                    <a:prstGeom prst="rect">
                      <a:avLst/>
                    </a:prstGeom>
                  </pic:spPr>
                </pic:pic>
              </a:graphicData>
            </a:graphic>
            <wp14:sizeRelH relativeFrom="margin">
              <wp14:pctWidth>0</wp14:pctWidth>
            </wp14:sizeRelH>
            <wp14:sizeRelV relativeFrom="margin">
              <wp14:pctHeight>0</wp14:pctHeight>
            </wp14:sizeRelV>
          </wp:anchor>
        </w:drawing>
      </w:r>
    </w:p>
    <w:bookmarkEnd w:id="1"/>
    <w:p w14:paraId="12F867FA" w14:textId="1E6190FB" w:rsidR="002F23A0" w:rsidRDefault="002F23A0" w:rsidP="00F173AB">
      <w:pPr>
        <w:rPr>
          <w:rFonts w:ascii="Arial" w:hAnsi="Arial" w:cs="Arial"/>
          <w:b/>
          <w:sz w:val="20"/>
          <w:szCs w:val="20"/>
        </w:rPr>
      </w:pPr>
    </w:p>
    <w:p w14:paraId="5EB997C4" w14:textId="789451AC" w:rsidR="002F23A0" w:rsidRDefault="002F23A0" w:rsidP="00F173AB">
      <w:pPr>
        <w:rPr>
          <w:rFonts w:ascii="Arial" w:hAnsi="Arial" w:cs="Arial"/>
          <w:b/>
          <w:sz w:val="20"/>
          <w:szCs w:val="20"/>
        </w:rPr>
      </w:pPr>
    </w:p>
    <w:p w14:paraId="11003204" w14:textId="23AFF2F2" w:rsidR="002F23A0" w:rsidRDefault="002F23A0" w:rsidP="00F173AB">
      <w:pPr>
        <w:rPr>
          <w:rFonts w:ascii="Arial" w:hAnsi="Arial" w:cs="Arial"/>
          <w:b/>
          <w:sz w:val="20"/>
          <w:szCs w:val="20"/>
        </w:rPr>
      </w:pPr>
    </w:p>
    <w:p w14:paraId="4F8B87F0" w14:textId="42EB1AFA" w:rsidR="002F23A0" w:rsidRDefault="002F23A0" w:rsidP="00F173AB">
      <w:pPr>
        <w:rPr>
          <w:rFonts w:ascii="Arial" w:hAnsi="Arial" w:cs="Arial"/>
          <w:b/>
          <w:sz w:val="20"/>
          <w:szCs w:val="20"/>
        </w:rPr>
      </w:pPr>
    </w:p>
    <w:p w14:paraId="36EADCC7" w14:textId="40D3942F" w:rsidR="002F23A0" w:rsidRDefault="002F23A0" w:rsidP="00F173AB">
      <w:pPr>
        <w:rPr>
          <w:rFonts w:ascii="Arial" w:hAnsi="Arial" w:cs="Arial"/>
          <w:b/>
          <w:sz w:val="20"/>
          <w:szCs w:val="20"/>
        </w:rPr>
      </w:pPr>
    </w:p>
    <w:p w14:paraId="6B2488EB" w14:textId="2EED37C0" w:rsidR="002F23A0" w:rsidRDefault="002F23A0" w:rsidP="00F173AB">
      <w:pPr>
        <w:rPr>
          <w:rFonts w:ascii="Arial" w:hAnsi="Arial" w:cs="Arial"/>
          <w:b/>
          <w:sz w:val="20"/>
          <w:szCs w:val="20"/>
        </w:rPr>
      </w:pPr>
    </w:p>
    <w:p w14:paraId="73A59C46" w14:textId="2003C00E" w:rsidR="002F23A0" w:rsidRDefault="0099372F" w:rsidP="00F173AB">
      <w:pPr>
        <w:rPr>
          <w:rFonts w:ascii="Arial" w:hAnsi="Arial" w:cs="Arial"/>
          <w:b/>
          <w:sz w:val="20"/>
          <w:szCs w:val="20"/>
        </w:rPr>
      </w:pPr>
      <w:r w:rsidRPr="00950809">
        <w:rPr>
          <w:rFonts w:ascii="Arial" w:hAnsi="Arial" w:cs="Arial"/>
          <w:noProof/>
          <w:lang w:eastAsia="de-DE"/>
        </w:rPr>
        <w:drawing>
          <wp:anchor distT="0" distB="0" distL="114300" distR="114300" simplePos="0" relativeHeight="251685376" behindDoc="0" locked="0" layoutInCell="1" allowOverlap="1" wp14:anchorId="7B2F1605" wp14:editId="0E65436F">
            <wp:simplePos x="0" y="0"/>
            <wp:positionH relativeFrom="column">
              <wp:posOffset>5462905</wp:posOffset>
            </wp:positionH>
            <wp:positionV relativeFrom="paragraph">
              <wp:posOffset>1727835</wp:posOffset>
            </wp:positionV>
            <wp:extent cx="608330" cy="579120"/>
            <wp:effectExtent l="0" t="0" r="1270" b="0"/>
            <wp:wrapNone/>
            <wp:docPr id="9" name="Picture 2" descr="D:\Eigene Dateien\Scans\Symbole\bleistift.jpg">
              <a:extLst xmlns:a="http://schemas.openxmlformats.org/drawingml/2006/main">
                <a:ext uri="{FF2B5EF4-FFF2-40B4-BE49-F238E27FC236}">
                  <a16:creationId xmlns:a16="http://schemas.microsoft.com/office/drawing/2014/main" id="{3849F3E1-BFDE-4A5A-8100-01BEDD30E8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Eigene Dateien\Scans\Symbole\bleistift.jpg">
                      <a:extLst>
                        <a:ext uri="{FF2B5EF4-FFF2-40B4-BE49-F238E27FC236}">
                          <a16:creationId xmlns:a16="http://schemas.microsoft.com/office/drawing/2014/main" id="{3849F3E1-BFDE-4A5A-8100-01BEDD30E84E}"/>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33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F23A0">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32CC5" w14:textId="77777777" w:rsidR="00EB5373" w:rsidRDefault="00EB5373" w:rsidP="00F808ED">
      <w:pPr>
        <w:spacing w:after="0" w:line="240" w:lineRule="auto"/>
      </w:pPr>
      <w:r>
        <w:separator/>
      </w:r>
    </w:p>
  </w:endnote>
  <w:endnote w:type="continuationSeparator" w:id="0">
    <w:p w14:paraId="31AAB6E7" w14:textId="77777777" w:rsidR="00EB5373" w:rsidRDefault="00EB5373" w:rsidP="00F8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252865165"/>
        <w:docPartObj>
          <w:docPartGallery w:val="Page Numbers (Bottom of Page)"/>
          <w:docPartUnique/>
        </w:docPartObj>
      </w:sdtPr>
      <w:sdtEndPr>
        <w:rPr>
          <w:rFonts w:asciiTheme="minorHAnsi" w:eastAsiaTheme="minorHAnsi" w:hAnsiTheme="minorHAnsi" w:cstheme="minorBidi"/>
          <w:sz w:val="22"/>
          <w:szCs w:val="22"/>
        </w:rPr>
      </w:sdtEndPr>
      <w:sdtContent>
        <w:tr w:rsidR="002F23A0" w14:paraId="78D42193" w14:textId="77777777">
          <w:trPr>
            <w:trHeight w:val="727"/>
          </w:trPr>
          <w:tc>
            <w:tcPr>
              <w:tcW w:w="4000" w:type="pct"/>
              <w:tcBorders>
                <w:right w:val="triple" w:sz="4" w:space="0" w:color="4472C4" w:themeColor="accent1"/>
              </w:tcBorders>
            </w:tcPr>
            <w:p w14:paraId="6755067A" w14:textId="77777777" w:rsidR="002F23A0" w:rsidRDefault="002F23A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43E66597" w14:textId="154DF2DF" w:rsidR="002F23A0" w:rsidRDefault="002F23A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F6CE4">
                <w:rPr>
                  <w:noProof/>
                </w:rPr>
                <w:t>5</w:t>
              </w:r>
              <w:r>
                <w:fldChar w:fldCharType="end"/>
              </w:r>
            </w:p>
          </w:tc>
        </w:tr>
      </w:sdtContent>
    </w:sdt>
  </w:tbl>
  <w:p w14:paraId="7D190ECB" w14:textId="77777777" w:rsidR="002F23A0" w:rsidRDefault="002F23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01DB9" w14:textId="77777777" w:rsidR="00EB5373" w:rsidRDefault="00EB5373" w:rsidP="00F808ED">
      <w:pPr>
        <w:spacing w:after="0" w:line="240" w:lineRule="auto"/>
      </w:pPr>
      <w:r>
        <w:separator/>
      </w:r>
    </w:p>
  </w:footnote>
  <w:footnote w:type="continuationSeparator" w:id="0">
    <w:p w14:paraId="3305770A" w14:textId="77777777" w:rsidR="00EB5373" w:rsidRDefault="00EB5373" w:rsidP="00F808ED">
      <w:pPr>
        <w:spacing w:after="0" w:line="240" w:lineRule="auto"/>
      </w:pPr>
      <w:r>
        <w:continuationSeparator/>
      </w:r>
    </w:p>
  </w:footnote>
  <w:footnote w:id="1">
    <w:p w14:paraId="743AA383" w14:textId="01C4C70C" w:rsidR="00C045BF" w:rsidRDefault="00C045BF">
      <w:pPr>
        <w:pStyle w:val="Funotentext"/>
      </w:pPr>
      <w:r>
        <w:rPr>
          <w:rStyle w:val="Funotenzeichen"/>
        </w:rPr>
        <w:footnoteRef/>
      </w:r>
      <w:r>
        <w:t xml:space="preserve"> </w:t>
      </w:r>
      <w:r w:rsidR="00A013C3">
        <w:t xml:space="preserve">Katrin Müller, Gerd Gidion; </w:t>
      </w:r>
      <w:r w:rsidR="00EE5F4F">
        <w:t>Beraten und Belehren</w:t>
      </w:r>
      <w:r w:rsidR="00A013C3">
        <w:t>;</w:t>
      </w:r>
      <w:r w:rsidR="00EE5F4F">
        <w:t xml:space="preserve"> FhIAO</w:t>
      </w:r>
      <w:r w:rsidR="00A013C3">
        <w:t xml:space="preserve"> </w:t>
      </w:r>
      <w:r w:rsidR="000163B4">
        <w:t>2001</w:t>
      </w:r>
      <w:r w:rsidR="004221EE">
        <w:t xml:space="preserve"> </w:t>
      </w:r>
      <w:hyperlink r:id="rId1" w:history="1">
        <w:r w:rsidR="00A40B6B" w:rsidRPr="00962277">
          <w:rPr>
            <w:rStyle w:val="Hyperlink"/>
          </w:rPr>
          <w:t>https://www.meistersite.de/pdfs/metall_dozentenhandreichung.pdf</w:t>
        </w:r>
      </w:hyperlink>
      <w:r w:rsidR="00A40B6B">
        <w:t xml:space="preserve"> </w:t>
      </w:r>
    </w:p>
  </w:footnote>
  <w:footnote w:id="2">
    <w:p w14:paraId="11D84FF8" w14:textId="77777777" w:rsidR="002F23A0" w:rsidRDefault="002F23A0" w:rsidP="00A817E3">
      <w:pPr>
        <w:pStyle w:val="Funotentext"/>
      </w:pPr>
      <w:r>
        <w:rPr>
          <w:rStyle w:val="Funotenzeichen"/>
        </w:rPr>
        <w:footnoteRef/>
      </w:r>
      <w:r>
        <w:t xml:space="preserve"> bitte direkt verlinken: </w:t>
      </w:r>
      <w:hyperlink r:id="rId2" w:history="1">
        <w:r w:rsidRPr="00123BF8">
          <w:rPr>
            <w:rStyle w:val="Hyperlink"/>
          </w:rPr>
          <w:t>https://www.schulentwicklung.nrw.de/cms/inklusiver-fachunterricht/entwicklungsbereiche/index.html</w:t>
        </w:r>
      </w:hyperlink>
      <w:r>
        <w:t xml:space="preserve"> </w:t>
      </w:r>
    </w:p>
  </w:footnote>
  <w:footnote w:id="3">
    <w:p w14:paraId="32809285" w14:textId="77777777" w:rsidR="002F23A0" w:rsidRDefault="002F23A0" w:rsidP="00A817E3">
      <w:pPr>
        <w:pStyle w:val="Funotentext"/>
      </w:pPr>
      <w:r>
        <w:rPr>
          <w:rStyle w:val="Funotenzeichen"/>
        </w:rPr>
        <w:footnoteRef/>
      </w:r>
      <w:r>
        <w:t xml:space="preserve"> bitte direkt verlinken: </w:t>
      </w:r>
      <w:hyperlink r:id="rId3" w:history="1">
        <w:r w:rsidRPr="004F2FE6">
          <w:rPr>
            <w:rStyle w:val="Hyperlink"/>
          </w:rPr>
          <w:t>https://www.schulentwicklung.nrw.de/q/inklusive-schulische-bildung/lern-und-entwicklungsplanung/grundverstaendnis/kriterien-zur-lern-und-entwicklungsplanung/index.html</w:t>
        </w:r>
      </w:hyperlink>
      <w:r>
        <w:t xml:space="preserve"> </w:t>
      </w:r>
    </w:p>
  </w:footnote>
  <w:footnote w:id="4">
    <w:p w14:paraId="0F6DC9C9" w14:textId="4382C1FB" w:rsidR="00452279" w:rsidRDefault="00452279">
      <w:pPr>
        <w:pStyle w:val="Funotentext"/>
      </w:pPr>
      <w:r>
        <w:rPr>
          <w:rStyle w:val="Funotenzeichen"/>
        </w:rPr>
        <w:footnoteRef/>
      </w:r>
      <w:r>
        <w:t xml:space="preserve"> </w:t>
      </w:r>
      <w:r w:rsidRPr="00452279">
        <w:rPr>
          <w:sz w:val="16"/>
          <w:szCs w:val="16"/>
        </w:rPr>
        <w:t>Das Video wurde mit dem digitalen Tool „Mysimpleshow erstellt“:</w:t>
      </w:r>
      <w:r>
        <w:t xml:space="preserve"> </w:t>
      </w:r>
      <w:hyperlink r:id="rId4" w:history="1">
        <w:r w:rsidRPr="00251506">
          <w:rPr>
            <w:rStyle w:val="Hyperlink"/>
          </w:rPr>
          <w:t>https://www.mysimpleshow.com/de</w:t>
        </w:r>
      </w:hyperlink>
      <w:r>
        <w:t xml:space="preserve"> </w:t>
      </w:r>
      <w:r w:rsidRPr="00ED3994">
        <w:rPr>
          <w:sz w:val="16"/>
          <w:szCs w:val="16"/>
        </w:rPr>
        <w:t>(nach Anmeldung über die Schuladresse ist das Angebot für Lehrkräfte kostenfrei)</w:t>
      </w:r>
      <w:r>
        <w:rPr>
          <w:sz w:val="16"/>
          <w:szCs w:val="16"/>
        </w:rPr>
        <w:t xml:space="preserve"> </w:t>
      </w:r>
      <w:r w:rsidRPr="00452279">
        <w:rPr>
          <w:color w:val="FF0000"/>
          <w:sz w:val="16"/>
          <w:szCs w:val="16"/>
        </w:rPr>
        <w:t>– könntest Du bitte das Video hier direkt verlinken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652A" w14:textId="77777777" w:rsidR="00B0639B" w:rsidRPr="00B0639B" w:rsidRDefault="00B0639B" w:rsidP="00B0639B">
    <w:pPr>
      <w:pStyle w:val="Kopfzeile"/>
      <w:rPr>
        <w:rFonts w:ascii="Arial" w:hAnsi="Arial" w:cs="Arial"/>
        <w:sz w:val="24"/>
        <w:szCs w:val="24"/>
      </w:rPr>
    </w:pPr>
    <w:r w:rsidRPr="00B0639B">
      <w:rPr>
        <w:rFonts w:ascii="Arial" w:hAnsi="Arial" w:cs="Arial"/>
        <w:sz w:val="24"/>
        <w:szCs w:val="24"/>
      </w:rPr>
      <w:t xml:space="preserve">Material zum Lernstrukturgitter als Planungshilfe zum Thema: </w:t>
    </w:r>
  </w:p>
  <w:p w14:paraId="5D1F178C" w14:textId="77777777" w:rsidR="00B0639B" w:rsidRDefault="00B0639B" w:rsidP="00B0639B">
    <w:pPr>
      <w:pStyle w:val="Kopfzeile"/>
      <w:rPr>
        <w:rFonts w:ascii="Arial" w:hAnsi="Arial" w:cs="Arial"/>
        <w:sz w:val="24"/>
        <w:szCs w:val="24"/>
      </w:rPr>
    </w:pPr>
    <w:r w:rsidRPr="00B0639B">
      <w:rPr>
        <w:rFonts w:ascii="Arial" w:hAnsi="Arial" w:cs="Arial"/>
        <w:sz w:val="24"/>
        <w:szCs w:val="24"/>
      </w:rPr>
      <w:t>Herstellung, Entsorgung und Recycling</w:t>
    </w:r>
    <w:r>
      <w:rPr>
        <w:rFonts w:ascii="Arial" w:hAnsi="Arial" w:cs="Arial"/>
        <w:sz w:val="20"/>
        <w:szCs w:val="20"/>
      </w:rPr>
      <w:t xml:space="preserve"> </w:t>
    </w:r>
    <w:r w:rsidRPr="00B0639B">
      <w:rPr>
        <w:rFonts w:ascii="Arial" w:hAnsi="Arial" w:cs="Arial"/>
        <w:sz w:val="24"/>
        <w:szCs w:val="24"/>
      </w:rPr>
      <w:t>von Metallen</w:t>
    </w:r>
  </w:p>
  <w:p w14:paraId="600CB147" w14:textId="7FAADD08" w:rsidR="002F23A0" w:rsidRPr="001838B0" w:rsidRDefault="00B0639B" w:rsidP="00B0639B">
    <w:pPr>
      <w:pStyle w:val="Kopfzeile"/>
      <w:rPr>
        <w:rFonts w:ascii="Arial" w:hAnsi="Arial" w:cs="Arial"/>
        <w:sz w:val="20"/>
        <w:szCs w:val="20"/>
      </w:rPr>
    </w:pPr>
    <w:r w:rsidRPr="00B0639B">
      <w:rPr>
        <w:rFonts w:ascii="Arial" w:hAnsi="Arial" w:cs="Arial"/>
        <w:sz w:val="24"/>
        <w:szCs w:val="24"/>
      </w:rPr>
      <w:t>(Klasse 8)</w:t>
    </w:r>
    <w:r>
      <w:rPr>
        <w:noProof/>
        <w:lang w:eastAsia="de-DE"/>
      </w:rPr>
      <w:drawing>
        <wp:anchor distT="0" distB="0" distL="114300" distR="114300" simplePos="0" relativeHeight="251658240" behindDoc="0" locked="0" layoutInCell="1" allowOverlap="1" wp14:anchorId="710F5304" wp14:editId="204C8A7D">
          <wp:simplePos x="0" y="0"/>
          <wp:positionH relativeFrom="column">
            <wp:posOffset>4157235</wp:posOffset>
          </wp:positionH>
          <wp:positionV relativeFrom="page">
            <wp:posOffset>596348</wp:posOffset>
          </wp:positionV>
          <wp:extent cx="1591945" cy="426085"/>
          <wp:effectExtent l="0" t="0" r="8255" b="0"/>
          <wp:wrapNone/>
          <wp:docPr id="3" name="Grafik 3" descr="http://qua-lis/mediawiki/images/9/91/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9/91/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1945" cy="426085"/>
                  </a:xfrm>
                  <a:prstGeom prst="rect">
                    <a:avLst/>
                  </a:prstGeom>
                  <a:noFill/>
                  <a:ln>
                    <a:noFill/>
                  </a:ln>
                </pic:spPr>
              </pic:pic>
            </a:graphicData>
          </a:graphic>
        </wp:anchor>
      </w:drawing>
    </w:r>
  </w:p>
  <w:p w14:paraId="61F9D891" w14:textId="77777777" w:rsidR="002F23A0" w:rsidRDefault="002F23A0">
    <w:pPr>
      <w:pStyle w:val="Kopfzeile"/>
    </w:pPr>
  </w:p>
  <w:p w14:paraId="48F62278" w14:textId="77777777" w:rsidR="002F23A0" w:rsidRDefault="002F23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793"/>
    <w:multiLevelType w:val="hybridMultilevel"/>
    <w:tmpl w:val="85A241DA"/>
    <w:lvl w:ilvl="0" w:tplc="553431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BE1"/>
    <w:multiLevelType w:val="hybridMultilevel"/>
    <w:tmpl w:val="10B68732"/>
    <w:lvl w:ilvl="0" w:tplc="F5D2F9F2">
      <w:start w:val="1"/>
      <w:numFmt w:val="bullet"/>
      <w:lvlText w:val=""/>
      <w:lvlJc w:val="left"/>
      <w:pPr>
        <w:tabs>
          <w:tab w:val="num" w:pos="720"/>
        </w:tabs>
        <w:ind w:left="720" w:hanging="360"/>
      </w:pPr>
      <w:rPr>
        <w:rFonts w:ascii="Wingdings" w:hAnsi="Wingdings" w:hint="default"/>
      </w:rPr>
    </w:lvl>
    <w:lvl w:ilvl="1" w:tplc="66B806A4" w:tentative="1">
      <w:start w:val="1"/>
      <w:numFmt w:val="bullet"/>
      <w:lvlText w:val=""/>
      <w:lvlJc w:val="left"/>
      <w:pPr>
        <w:tabs>
          <w:tab w:val="num" w:pos="1440"/>
        </w:tabs>
        <w:ind w:left="1440" w:hanging="360"/>
      </w:pPr>
      <w:rPr>
        <w:rFonts w:ascii="Wingdings" w:hAnsi="Wingdings" w:hint="default"/>
      </w:rPr>
    </w:lvl>
    <w:lvl w:ilvl="2" w:tplc="381E306E" w:tentative="1">
      <w:start w:val="1"/>
      <w:numFmt w:val="bullet"/>
      <w:lvlText w:val=""/>
      <w:lvlJc w:val="left"/>
      <w:pPr>
        <w:tabs>
          <w:tab w:val="num" w:pos="2160"/>
        </w:tabs>
        <w:ind w:left="2160" w:hanging="360"/>
      </w:pPr>
      <w:rPr>
        <w:rFonts w:ascii="Wingdings" w:hAnsi="Wingdings" w:hint="default"/>
      </w:rPr>
    </w:lvl>
    <w:lvl w:ilvl="3" w:tplc="69846C70" w:tentative="1">
      <w:start w:val="1"/>
      <w:numFmt w:val="bullet"/>
      <w:lvlText w:val=""/>
      <w:lvlJc w:val="left"/>
      <w:pPr>
        <w:tabs>
          <w:tab w:val="num" w:pos="2880"/>
        </w:tabs>
        <w:ind w:left="2880" w:hanging="360"/>
      </w:pPr>
      <w:rPr>
        <w:rFonts w:ascii="Wingdings" w:hAnsi="Wingdings" w:hint="default"/>
      </w:rPr>
    </w:lvl>
    <w:lvl w:ilvl="4" w:tplc="61D4650A" w:tentative="1">
      <w:start w:val="1"/>
      <w:numFmt w:val="bullet"/>
      <w:lvlText w:val=""/>
      <w:lvlJc w:val="left"/>
      <w:pPr>
        <w:tabs>
          <w:tab w:val="num" w:pos="3600"/>
        </w:tabs>
        <w:ind w:left="3600" w:hanging="360"/>
      </w:pPr>
      <w:rPr>
        <w:rFonts w:ascii="Wingdings" w:hAnsi="Wingdings" w:hint="default"/>
      </w:rPr>
    </w:lvl>
    <w:lvl w:ilvl="5" w:tplc="B790A132" w:tentative="1">
      <w:start w:val="1"/>
      <w:numFmt w:val="bullet"/>
      <w:lvlText w:val=""/>
      <w:lvlJc w:val="left"/>
      <w:pPr>
        <w:tabs>
          <w:tab w:val="num" w:pos="4320"/>
        </w:tabs>
        <w:ind w:left="4320" w:hanging="360"/>
      </w:pPr>
      <w:rPr>
        <w:rFonts w:ascii="Wingdings" w:hAnsi="Wingdings" w:hint="default"/>
      </w:rPr>
    </w:lvl>
    <w:lvl w:ilvl="6" w:tplc="9CB667B8" w:tentative="1">
      <w:start w:val="1"/>
      <w:numFmt w:val="bullet"/>
      <w:lvlText w:val=""/>
      <w:lvlJc w:val="left"/>
      <w:pPr>
        <w:tabs>
          <w:tab w:val="num" w:pos="5040"/>
        </w:tabs>
        <w:ind w:left="5040" w:hanging="360"/>
      </w:pPr>
      <w:rPr>
        <w:rFonts w:ascii="Wingdings" w:hAnsi="Wingdings" w:hint="default"/>
      </w:rPr>
    </w:lvl>
    <w:lvl w:ilvl="7" w:tplc="99443A9C" w:tentative="1">
      <w:start w:val="1"/>
      <w:numFmt w:val="bullet"/>
      <w:lvlText w:val=""/>
      <w:lvlJc w:val="left"/>
      <w:pPr>
        <w:tabs>
          <w:tab w:val="num" w:pos="5760"/>
        </w:tabs>
        <w:ind w:left="5760" w:hanging="360"/>
      </w:pPr>
      <w:rPr>
        <w:rFonts w:ascii="Wingdings" w:hAnsi="Wingdings" w:hint="default"/>
      </w:rPr>
    </w:lvl>
    <w:lvl w:ilvl="8" w:tplc="BD3C29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7683D"/>
    <w:multiLevelType w:val="hybridMultilevel"/>
    <w:tmpl w:val="12BE7C4A"/>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950D95"/>
    <w:multiLevelType w:val="hybridMultilevel"/>
    <w:tmpl w:val="6B08A1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A65B1F"/>
    <w:multiLevelType w:val="hybridMultilevel"/>
    <w:tmpl w:val="064E272C"/>
    <w:lvl w:ilvl="0" w:tplc="299CBBCA">
      <w:start w:val="1"/>
      <w:numFmt w:val="bullet"/>
      <w:lvlText w:val=""/>
      <w:lvlJc w:val="left"/>
      <w:pPr>
        <w:tabs>
          <w:tab w:val="num" w:pos="720"/>
        </w:tabs>
        <w:ind w:left="720" w:hanging="360"/>
      </w:pPr>
      <w:rPr>
        <w:rFonts w:ascii="Wingdings" w:hAnsi="Wingdings" w:hint="default"/>
      </w:rPr>
    </w:lvl>
    <w:lvl w:ilvl="1" w:tplc="B5B8C2B0" w:tentative="1">
      <w:start w:val="1"/>
      <w:numFmt w:val="bullet"/>
      <w:lvlText w:val=""/>
      <w:lvlJc w:val="left"/>
      <w:pPr>
        <w:tabs>
          <w:tab w:val="num" w:pos="1440"/>
        </w:tabs>
        <w:ind w:left="1440" w:hanging="360"/>
      </w:pPr>
      <w:rPr>
        <w:rFonts w:ascii="Wingdings" w:hAnsi="Wingdings" w:hint="default"/>
      </w:rPr>
    </w:lvl>
    <w:lvl w:ilvl="2" w:tplc="96664E94" w:tentative="1">
      <w:start w:val="1"/>
      <w:numFmt w:val="bullet"/>
      <w:lvlText w:val=""/>
      <w:lvlJc w:val="left"/>
      <w:pPr>
        <w:tabs>
          <w:tab w:val="num" w:pos="2160"/>
        </w:tabs>
        <w:ind w:left="2160" w:hanging="360"/>
      </w:pPr>
      <w:rPr>
        <w:rFonts w:ascii="Wingdings" w:hAnsi="Wingdings" w:hint="default"/>
      </w:rPr>
    </w:lvl>
    <w:lvl w:ilvl="3" w:tplc="E8F22A02" w:tentative="1">
      <w:start w:val="1"/>
      <w:numFmt w:val="bullet"/>
      <w:lvlText w:val=""/>
      <w:lvlJc w:val="left"/>
      <w:pPr>
        <w:tabs>
          <w:tab w:val="num" w:pos="2880"/>
        </w:tabs>
        <w:ind w:left="2880" w:hanging="360"/>
      </w:pPr>
      <w:rPr>
        <w:rFonts w:ascii="Wingdings" w:hAnsi="Wingdings" w:hint="default"/>
      </w:rPr>
    </w:lvl>
    <w:lvl w:ilvl="4" w:tplc="F8A8F5BC" w:tentative="1">
      <w:start w:val="1"/>
      <w:numFmt w:val="bullet"/>
      <w:lvlText w:val=""/>
      <w:lvlJc w:val="left"/>
      <w:pPr>
        <w:tabs>
          <w:tab w:val="num" w:pos="3600"/>
        </w:tabs>
        <w:ind w:left="3600" w:hanging="360"/>
      </w:pPr>
      <w:rPr>
        <w:rFonts w:ascii="Wingdings" w:hAnsi="Wingdings" w:hint="default"/>
      </w:rPr>
    </w:lvl>
    <w:lvl w:ilvl="5" w:tplc="DE4813EE" w:tentative="1">
      <w:start w:val="1"/>
      <w:numFmt w:val="bullet"/>
      <w:lvlText w:val=""/>
      <w:lvlJc w:val="left"/>
      <w:pPr>
        <w:tabs>
          <w:tab w:val="num" w:pos="4320"/>
        </w:tabs>
        <w:ind w:left="4320" w:hanging="360"/>
      </w:pPr>
      <w:rPr>
        <w:rFonts w:ascii="Wingdings" w:hAnsi="Wingdings" w:hint="default"/>
      </w:rPr>
    </w:lvl>
    <w:lvl w:ilvl="6" w:tplc="EB48C202" w:tentative="1">
      <w:start w:val="1"/>
      <w:numFmt w:val="bullet"/>
      <w:lvlText w:val=""/>
      <w:lvlJc w:val="left"/>
      <w:pPr>
        <w:tabs>
          <w:tab w:val="num" w:pos="5040"/>
        </w:tabs>
        <w:ind w:left="5040" w:hanging="360"/>
      </w:pPr>
      <w:rPr>
        <w:rFonts w:ascii="Wingdings" w:hAnsi="Wingdings" w:hint="default"/>
      </w:rPr>
    </w:lvl>
    <w:lvl w:ilvl="7" w:tplc="7AB29A80" w:tentative="1">
      <w:start w:val="1"/>
      <w:numFmt w:val="bullet"/>
      <w:lvlText w:val=""/>
      <w:lvlJc w:val="left"/>
      <w:pPr>
        <w:tabs>
          <w:tab w:val="num" w:pos="5760"/>
        </w:tabs>
        <w:ind w:left="5760" w:hanging="360"/>
      </w:pPr>
      <w:rPr>
        <w:rFonts w:ascii="Wingdings" w:hAnsi="Wingdings" w:hint="default"/>
      </w:rPr>
    </w:lvl>
    <w:lvl w:ilvl="8" w:tplc="950684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A1198"/>
    <w:multiLevelType w:val="hybridMultilevel"/>
    <w:tmpl w:val="53A2C2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24C04"/>
    <w:multiLevelType w:val="hybridMultilevel"/>
    <w:tmpl w:val="FC7CD1A6"/>
    <w:lvl w:ilvl="0" w:tplc="4A981B26">
      <w:start w:val="1"/>
      <w:numFmt w:val="bullet"/>
      <w:lvlText w:val=""/>
      <w:lvlJc w:val="left"/>
      <w:pPr>
        <w:tabs>
          <w:tab w:val="num" w:pos="720"/>
        </w:tabs>
        <w:ind w:left="720" w:hanging="360"/>
      </w:pPr>
      <w:rPr>
        <w:rFonts w:ascii="Wingdings" w:hAnsi="Wingdings" w:hint="default"/>
      </w:rPr>
    </w:lvl>
    <w:lvl w:ilvl="1" w:tplc="DD14DAF4" w:tentative="1">
      <w:start w:val="1"/>
      <w:numFmt w:val="bullet"/>
      <w:lvlText w:val=""/>
      <w:lvlJc w:val="left"/>
      <w:pPr>
        <w:tabs>
          <w:tab w:val="num" w:pos="1440"/>
        </w:tabs>
        <w:ind w:left="1440" w:hanging="360"/>
      </w:pPr>
      <w:rPr>
        <w:rFonts w:ascii="Wingdings" w:hAnsi="Wingdings" w:hint="default"/>
      </w:rPr>
    </w:lvl>
    <w:lvl w:ilvl="2" w:tplc="70F277C0" w:tentative="1">
      <w:start w:val="1"/>
      <w:numFmt w:val="bullet"/>
      <w:lvlText w:val=""/>
      <w:lvlJc w:val="left"/>
      <w:pPr>
        <w:tabs>
          <w:tab w:val="num" w:pos="2160"/>
        </w:tabs>
        <w:ind w:left="2160" w:hanging="360"/>
      </w:pPr>
      <w:rPr>
        <w:rFonts w:ascii="Wingdings" w:hAnsi="Wingdings" w:hint="default"/>
      </w:rPr>
    </w:lvl>
    <w:lvl w:ilvl="3" w:tplc="6C964C88" w:tentative="1">
      <w:start w:val="1"/>
      <w:numFmt w:val="bullet"/>
      <w:lvlText w:val=""/>
      <w:lvlJc w:val="left"/>
      <w:pPr>
        <w:tabs>
          <w:tab w:val="num" w:pos="2880"/>
        </w:tabs>
        <w:ind w:left="2880" w:hanging="360"/>
      </w:pPr>
      <w:rPr>
        <w:rFonts w:ascii="Wingdings" w:hAnsi="Wingdings" w:hint="default"/>
      </w:rPr>
    </w:lvl>
    <w:lvl w:ilvl="4" w:tplc="8E549070" w:tentative="1">
      <w:start w:val="1"/>
      <w:numFmt w:val="bullet"/>
      <w:lvlText w:val=""/>
      <w:lvlJc w:val="left"/>
      <w:pPr>
        <w:tabs>
          <w:tab w:val="num" w:pos="3600"/>
        </w:tabs>
        <w:ind w:left="3600" w:hanging="360"/>
      </w:pPr>
      <w:rPr>
        <w:rFonts w:ascii="Wingdings" w:hAnsi="Wingdings" w:hint="default"/>
      </w:rPr>
    </w:lvl>
    <w:lvl w:ilvl="5" w:tplc="89342C80" w:tentative="1">
      <w:start w:val="1"/>
      <w:numFmt w:val="bullet"/>
      <w:lvlText w:val=""/>
      <w:lvlJc w:val="left"/>
      <w:pPr>
        <w:tabs>
          <w:tab w:val="num" w:pos="4320"/>
        </w:tabs>
        <w:ind w:left="4320" w:hanging="360"/>
      </w:pPr>
      <w:rPr>
        <w:rFonts w:ascii="Wingdings" w:hAnsi="Wingdings" w:hint="default"/>
      </w:rPr>
    </w:lvl>
    <w:lvl w:ilvl="6" w:tplc="939A1ED4" w:tentative="1">
      <w:start w:val="1"/>
      <w:numFmt w:val="bullet"/>
      <w:lvlText w:val=""/>
      <w:lvlJc w:val="left"/>
      <w:pPr>
        <w:tabs>
          <w:tab w:val="num" w:pos="5040"/>
        </w:tabs>
        <w:ind w:left="5040" w:hanging="360"/>
      </w:pPr>
      <w:rPr>
        <w:rFonts w:ascii="Wingdings" w:hAnsi="Wingdings" w:hint="default"/>
      </w:rPr>
    </w:lvl>
    <w:lvl w:ilvl="7" w:tplc="F20E8966" w:tentative="1">
      <w:start w:val="1"/>
      <w:numFmt w:val="bullet"/>
      <w:lvlText w:val=""/>
      <w:lvlJc w:val="left"/>
      <w:pPr>
        <w:tabs>
          <w:tab w:val="num" w:pos="5760"/>
        </w:tabs>
        <w:ind w:left="5760" w:hanging="360"/>
      </w:pPr>
      <w:rPr>
        <w:rFonts w:ascii="Wingdings" w:hAnsi="Wingdings" w:hint="default"/>
      </w:rPr>
    </w:lvl>
    <w:lvl w:ilvl="8" w:tplc="8EFE46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BC0AE9"/>
    <w:multiLevelType w:val="multilevel"/>
    <w:tmpl w:val="53BC0AE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100C03"/>
    <w:multiLevelType w:val="hybridMultilevel"/>
    <w:tmpl w:val="703885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28226C"/>
    <w:multiLevelType w:val="multilevel"/>
    <w:tmpl w:val="8AB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045FF"/>
    <w:multiLevelType w:val="hybridMultilevel"/>
    <w:tmpl w:val="FAE8340A"/>
    <w:lvl w:ilvl="0" w:tplc="DDB404C0">
      <w:start w:val="1"/>
      <w:numFmt w:val="bullet"/>
      <w:lvlText w:val=""/>
      <w:lvlJc w:val="left"/>
      <w:pPr>
        <w:tabs>
          <w:tab w:val="num" w:pos="720"/>
        </w:tabs>
        <w:ind w:left="720" w:hanging="360"/>
      </w:pPr>
      <w:rPr>
        <w:rFonts w:ascii="Wingdings" w:hAnsi="Wingdings" w:hint="default"/>
      </w:rPr>
    </w:lvl>
    <w:lvl w:ilvl="1" w:tplc="7390E698" w:tentative="1">
      <w:start w:val="1"/>
      <w:numFmt w:val="bullet"/>
      <w:lvlText w:val=""/>
      <w:lvlJc w:val="left"/>
      <w:pPr>
        <w:tabs>
          <w:tab w:val="num" w:pos="1440"/>
        </w:tabs>
        <w:ind w:left="1440" w:hanging="360"/>
      </w:pPr>
      <w:rPr>
        <w:rFonts w:ascii="Wingdings" w:hAnsi="Wingdings" w:hint="default"/>
      </w:rPr>
    </w:lvl>
    <w:lvl w:ilvl="2" w:tplc="F2CCFCDA" w:tentative="1">
      <w:start w:val="1"/>
      <w:numFmt w:val="bullet"/>
      <w:lvlText w:val=""/>
      <w:lvlJc w:val="left"/>
      <w:pPr>
        <w:tabs>
          <w:tab w:val="num" w:pos="2160"/>
        </w:tabs>
        <w:ind w:left="2160" w:hanging="360"/>
      </w:pPr>
      <w:rPr>
        <w:rFonts w:ascii="Wingdings" w:hAnsi="Wingdings" w:hint="default"/>
      </w:rPr>
    </w:lvl>
    <w:lvl w:ilvl="3" w:tplc="BA10B264" w:tentative="1">
      <w:start w:val="1"/>
      <w:numFmt w:val="bullet"/>
      <w:lvlText w:val=""/>
      <w:lvlJc w:val="left"/>
      <w:pPr>
        <w:tabs>
          <w:tab w:val="num" w:pos="2880"/>
        </w:tabs>
        <w:ind w:left="2880" w:hanging="360"/>
      </w:pPr>
      <w:rPr>
        <w:rFonts w:ascii="Wingdings" w:hAnsi="Wingdings" w:hint="default"/>
      </w:rPr>
    </w:lvl>
    <w:lvl w:ilvl="4" w:tplc="4FBC2DAC" w:tentative="1">
      <w:start w:val="1"/>
      <w:numFmt w:val="bullet"/>
      <w:lvlText w:val=""/>
      <w:lvlJc w:val="left"/>
      <w:pPr>
        <w:tabs>
          <w:tab w:val="num" w:pos="3600"/>
        </w:tabs>
        <w:ind w:left="3600" w:hanging="360"/>
      </w:pPr>
      <w:rPr>
        <w:rFonts w:ascii="Wingdings" w:hAnsi="Wingdings" w:hint="default"/>
      </w:rPr>
    </w:lvl>
    <w:lvl w:ilvl="5" w:tplc="8D580DA0" w:tentative="1">
      <w:start w:val="1"/>
      <w:numFmt w:val="bullet"/>
      <w:lvlText w:val=""/>
      <w:lvlJc w:val="left"/>
      <w:pPr>
        <w:tabs>
          <w:tab w:val="num" w:pos="4320"/>
        </w:tabs>
        <w:ind w:left="4320" w:hanging="360"/>
      </w:pPr>
      <w:rPr>
        <w:rFonts w:ascii="Wingdings" w:hAnsi="Wingdings" w:hint="default"/>
      </w:rPr>
    </w:lvl>
    <w:lvl w:ilvl="6" w:tplc="EEC478E4" w:tentative="1">
      <w:start w:val="1"/>
      <w:numFmt w:val="bullet"/>
      <w:lvlText w:val=""/>
      <w:lvlJc w:val="left"/>
      <w:pPr>
        <w:tabs>
          <w:tab w:val="num" w:pos="5040"/>
        </w:tabs>
        <w:ind w:left="5040" w:hanging="360"/>
      </w:pPr>
      <w:rPr>
        <w:rFonts w:ascii="Wingdings" w:hAnsi="Wingdings" w:hint="default"/>
      </w:rPr>
    </w:lvl>
    <w:lvl w:ilvl="7" w:tplc="2282295C" w:tentative="1">
      <w:start w:val="1"/>
      <w:numFmt w:val="bullet"/>
      <w:lvlText w:val=""/>
      <w:lvlJc w:val="left"/>
      <w:pPr>
        <w:tabs>
          <w:tab w:val="num" w:pos="5760"/>
        </w:tabs>
        <w:ind w:left="5760" w:hanging="360"/>
      </w:pPr>
      <w:rPr>
        <w:rFonts w:ascii="Wingdings" w:hAnsi="Wingdings" w:hint="default"/>
      </w:rPr>
    </w:lvl>
    <w:lvl w:ilvl="8" w:tplc="2CA643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034488"/>
    <w:multiLevelType w:val="hybridMultilevel"/>
    <w:tmpl w:val="B162AF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6E231D"/>
    <w:multiLevelType w:val="hybridMultilevel"/>
    <w:tmpl w:val="F80EEB94"/>
    <w:lvl w:ilvl="0" w:tplc="EB8031B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BC3E44"/>
    <w:multiLevelType w:val="hybridMultilevel"/>
    <w:tmpl w:val="745662BA"/>
    <w:lvl w:ilvl="0" w:tplc="4FEEAF9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366BB0"/>
    <w:multiLevelType w:val="hybridMultilevel"/>
    <w:tmpl w:val="A2B0C6CC"/>
    <w:lvl w:ilvl="0" w:tplc="B032E98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11"/>
  </w:num>
  <w:num w:numId="6">
    <w:abstractNumId w:val="3"/>
  </w:num>
  <w:num w:numId="7">
    <w:abstractNumId w:val="8"/>
  </w:num>
  <w:num w:numId="8">
    <w:abstractNumId w:val="5"/>
  </w:num>
  <w:num w:numId="9">
    <w:abstractNumId w:val="14"/>
  </w:num>
  <w:num w:numId="10">
    <w:abstractNumId w:val="6"/>
  </w:num>
  <w:num w:numId="11">
    <w:abstractNumId w:val="10"/>
  </w:num>
  <w:num w:numId="12">
    <w:abstractNumId w:val="1"/>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D"/>
    <w:rsid w:val="000163B4"/>
    <w:rsid w:val="00025061"/>
    <w:rsid w:val="000707C9"/>
    <w:rsid w:val="000957C8"/>
    <w:rsid w:val="000B1FA3"/>
    <w:rsid w:val="000B34C9"/>
    <w:rsid w:val="00107E9B"/>
    <w:rsid w:val="00114355"/>
    <w:rsid w:val="0012247F"/>
    <w:rsid w:val="00146194"/>
    <w:rsid w:val="00156BCE"/>
    <w:rsid w:val="001838B0"/>
    <w:rsid w:val="00183995"/>
    <w:rsid w:val="00192A11"/>
    <w:rsid w:val="001934B0"/>
    <w:rsid w:val="001C0625"/>
    <w:rsid w:val="001C31D6"/>
    <w:rsid w:val="001E7EA0"/>
    <w:rsid w:val="001F0148"/>
    <w:rsid w:val="0023000B"/>
    <w:rsid w:val="00237B58"/>
    <w:rsid w:val="00242D5D"/>
    <w:rsid w:val="00263490"/>
    <w:rsid w:val="00293660"/>
    <w:rsid w:val="002A75D7"/>
    <w:rsid w:val="002B788A"/>
    <w:rsid w:val="002C36FE"/>
    <w:rsid w:val="002E2E64"/>
    <w:rsid w:val="002F23A0"/>
    <w:rsid w:val="00310665"/>
    <w:rsid w:val="00320191"/>
    <w:rsid w:val="00362D03"/>
    <w:rsid w:val="00377DB5"/>
    <w:rsid w:val="00380781"/>
    <w:rsid w:val="00381224"/>
    <w:rsid w:val="00393A29"/>
    <w:rsid w:val="003C0A97"/>
    <w:rsid w:val="004221EE"/>
    <w:rsid w:val="004373A7"/>
    <w:rsid w:val="00452279"/>
    <w:rsid w:val="0046048A"/>
    <w:rsid w:val="00472D7B"/>
    <w:rsid w:val="004731DF"/>
    <w:rsid w:val="00477DDC"/>
    <w:rsid w:val="004B2D33"/>
    <w:rsid w:val="004B649C"/>
    <w:rsid w:val="004C3CE8"/>
    <w:rsid w:val="004E16F1"/>
    <w:rsid w:val="005146C0"/>
    <w:rsid w:val="00516800"/>
    <w:rsid w:val="00593969"/>
    <w:rsid w:val="005B5540"/>
    <w:rsid w:val="005E5DEF"/>
    <w:rsid w:val="006449D0"/>
    <w:rsid w:val="006617F1"/>
    <w:rsid w:val="006670C6"/>
    <w:rsid w:val="006737E6"/>
    <w:rsid w:val="00695631"/>
    <w:rsid w:val="006A5C91"/>
    <w:rsid w:val="006D18B7"/>
    <w:rsid w:val="006E725C"/>
    <w:rsid w:val="006F0911"/>
    <w:rsid w:val="00761BB0"/>
    <w:rsid w:val="00767081"/>
    <w:rsid w:val="0077012B"/>
    <w:rsid w:val="00784332"/>
    <w:rsid w:val="007958F7"/>
    <w:rsid w:val="00795935"/>
    <w:rsid w:val="007A4FF1"/>
    <w:rsid w:val="007B4987"/>
    <w:rsid w:val="007B4B33"/>
    <w:rsid w:val="007C1BAF"/>
    <w:rsid w:val="007C6EFD"/>
    <w:rsid w:val="007D0472"/>
    <w:rsid w:val="007D73BD"/>
    <w:rsid w:val="007E29B5"/>
    <w:rsid w:val="0087382B"/>
    <w:rsid w:val="008743C7"/>
    <w:rsid w:val="0088457B"/>
    <w:rsid w:val="008873D6"/>
    <w:rsid w:val="00896C78"/>
    <w:rsid w:val="008B14E1"/>
    <w:rsid w:val="008C08B6"/>
    <w:rsid w:val="00902E11"/>
    <w:rsid w:val="00930253"/>
    <w:rsid w:val="00934328"/>
    <w:rsid w:val="00950809"/>
    <w:rsid w:val="00965F6E"/>
    <w:rsid w:val="00970073"/>
    <w:rsid w:val="0099372F"/>
    <w:rsid w:val="009B7176"/>
    <w:rsid w:val="009F6CE4"/>
    <w:rsid w:val="00A013C3"/>
    <w:rsid w:val="00A04A89"/>
    <w:rsid w:val="00A40B6B"/>
    <w:rsid w:val="00A71F86"/>
    <w:rsid w:val="00A73E60"/>
    <w:rsid w:val="00A74D6A"/>
    <w:rsid w:val="00A817E3"/>
    <w:rsid w:val="00AA2D51"/>
    <w:rsid w:val="00AA60DC"/>
    <w:rsid w:val="00AB781D"/>
    <w:rsid w:val="00AD046A"/>
    <w:rsid w:val="00AE04BA"/>
    <w:rsid w:val="00AF0AFE"/>
    <w:rsid w:val="00B028C4"/>
    <w:rsid w:val="00B0639B"/>
    <w:rsid w:val="00B06B23"/>
    <w:rsid w:val="00B15415"/>
    <w:rsid w:val="00B40946"/>
    <w:rsid w:val="00B57D98"/>
    <w:rsid w:val="00B61B0A"/>
    <w:rsid w:val="00B67B86"/>
    <w:rsid w:val="00B70F89"/>
    <w:rsid w:val="00BA372B"/>
    <w:rsid w:val="00BC57E2"/>
    <w:rsid w:val="00BE3283"/>
    <w:rsid w:val="00BF7392"/>
    <w:rsid w:val="00C045BF"/>
    <w:rsid w:val="00C16E3D"/>
    <w:rsid w:val="00C2048B"/>
    <w:rsid w:val="00C251C7"/>
    <w:rsid w:val="00C53394"/>
    <w:rsid w:val="00C5495E"/>
    <w:rsid w:val="00C600DE"/>
    <w:rsid w:val="00C665AB"/>
    <w:rsid w:val="00CD3155"/>
    <w:rsid w:val="00CD5844"/>
    <w:rsid w:val="00D26C1C"/>
    <w:rsid w:val="00D54C1F"/>
    <w:rsid w:val="00D75E88"/>
    <w:rsid w:val="00D75F7A"/>
    <w:rsid w:val="00D860E6"/>
    <w:rsid w:val="00DB5D95"/>
    <w:rsid w:val="00DB6853"/>
    <w:rsid w:val="00DC507C"/>
    <w:rsid w:val="00E03AB2"/>
    <w:rsid w:val="00E516F6"/>
    <w:rsid w:val="00E65C66"/>
    <w:rsid w:val="00E97BD4"/>
    <w:rsid w:val="00EA1BF0"/>
    <w:rsid w:val="00EA35F4"/>
    <w:rsid w:val="00EA7C70"/>
    <w:rsid w:val="00EB5373"/>
    <w:rsid w:val="00EB61DB"/>
    <w:rsid w:val="00EC3D97"/>
    <w:rsid w:val="00ED3994"/>
    <w:rsid w:val="00EE5F4F"/>
    <w:rsid w:val="00EF2474"/>
    <w:rsid w:val="00F10014"/>
    <w:rsid w:val="00F173AB"/>
    <w:rsid w:val="00F30EE1"/>
    <w:rsid w:val="00F67058"/>
    <w:rsid w:val="00F808ED"/>
    <w:rsid w:val="00F8335E"/>
    <w:rsid w:val="00F94A3D"/>
    <w:rsid w:val="00FA3ABC"/>
    <w:rsid w:val="00FB04C4"/>
    <w:rsid w:val="00FC1896"/>
    <w:rsid w:val="00FD024A"/>
    <w:rsid w:val="00FF51FA"/>
    <w:rsid w:val="00FF6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0D1C6"/>
  <w15:docId w15:val="{C6E22323-CCEC-42D6-AC88-8A161376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80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08ED"/>
  </w:style>
  <w:style w:type="paragraph" w:styleId="Fuzeile">
    <w:name w:val="footer"/>
    <w:basedOn w:val="Standard"/>
    <w:link w:val="FuzeileZchn"/>
    <w:uiPriority w:val="99"/>
    <w:unhideWhenUsed/>
    <w:rsid w:val="00F808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08ED"/>
  </w:style>
  <w:style w:type="paragraph" w:customStyle="1" w:styleId="Listenabsatz1">
    <w:name w:val="Listenabsatz1"/>
    <w:basedOn w:val="Standard"/>
    <w:uiPriority w:val="34"/>
    <w:qFormat/>
    <w:rsid w:val="00F808ED"/>
    <w:pPr>
      <w:ind w:left="720"/>
      <w:contextualSpacing/>
    </w:pPr>
  </w:style>
  <w:style w:type="paragraph" w:styleId="Funotentext">
    <w:name w:val="footnote text"/>
    <w:basedOn w:val="Standard"/>
    <w:link w:val="FunotentextZchn"/>
    <w:unhideWhenUsed/>
    <w:qFormat/>
    <w:rsid w:val="00A817E3"/>
    <w:pPr>
      <w:spacing w:after="0" w:line="240" w:lineRule="auto"/>
    </w:pPr>
    <w:rPr>
      <w:sz w:val="20"/>
      <w:szCs w:val="20"/>
    </w:rPr>
  </w:style>
  <w:style w:type="character" w:customStyle="1" w:styleId="FunotentextZchn">
    <w:name w:val="Fußnotentext Zchn"/>
    <w:basedOn w:val="Absatz-Standardschriftart"/>
    <w:link w:val="Funotentext"/>
    <w:rsid w:val="00A817E3"/>
    <w:rPr>
      <w:sz w:val="20"/>
      <w:szCs w:val="20"/>
    </w:rPr>
  </w:style>
  <w:style w:type="character" w:styleId="Funotenzeichen">
    <w:name w:val="footnote reference"/>
    <w:basedOn w:val="Absatz-Standardschriftart"/>
    <w:unhideWhenUsed/>
    <w:qFormat/>
    <w:rsid w:val="00A817E3"/>
    <w:rPr>
      <w:vertAlign w:val="superscript"/>
    </w:rPr>
  </w:style>
  <w:style w:type="character" w:styleId="Hyperlink">
    <w:name w:val="Hyperlink"/>
    <w:basedOn w:val="Absatz-Standardschriftart"/>
    <w:uiPriority w:val="99"/>
    <w:unhideWhenUsed/>
    <w:rsid w:val="00A817E3"/>
    <w:rPr>
      <w:color w:val="0000FF"/>
      <w:u w:val="single"/>
    </w:rPr>
  </w:style>
  <w:style w:type="paragraph" w:customStyle="1" w:styleId="Aufklapper">
    <w:name w:val="Aufklapper"/>
    <w:basedOn w:val="Standard"/>
    <w:link w:val="AufklapperZchn"/>
    <w:qFormat/>
    <w:rsid w:val="00A817E3"/>
    <w:pPr>
      <w:spacing w:after="200" w:line="276" w:lineRule="auto"/>
      <w:ind w:left="567" w:right="567"/>
      <w:jc w:val="both"/>
    </w:pPr>
    <w:rPr>
      <w:rFonts w:ascii="Arial" w:eastAsiaTheme="minorEastAsia" w:hAnsi="Arial" w:cs="Arial"/>
      <w:color w:val="525252" w:themeColor="accent3" w:themeShade="80"/>
    </w:rPr>
  </w:style>
  <w:style w:type="character" w:customStyle="1" w:styleId="AufklapperZchn">
    <w:name w:val="Aufklapper Zchn"/>
    <w:basedOn w:val="Absatz-Standardschriftart"/>
    <w:link w:val="Aufklapper"/>
    <w:rsid w:val="00A817E3"/>
    <w:rPr>
      <w:rFonts w:ascii="Arial" w:eastAsiaTheme="minorEastAsia" w:hAnsi="Arial" w:cs="Arial"/>
      <w:color w:val="525252" w:themeColor="accent3" w:themeShade="80"/>
    </w:rPr>
  </w:style>
  <w:style w:type="character" w:styleId="BesuchterLink">
    <w:name w:val="FollowedHyperlink"/>
    <w:basedOn w:val="Absatz-Standardschriftart"/>
    <w:uiPriority w:val="99"/>
    <w:semiHidden/>
    <w:unhideWhenUsed/>
    <w:rsid w:val="00A817E3"/>
    <w:rPr>
      <w:color w:val="954F72" w:themeColor="followedHyperlink"/>
      <w:u w:val="single"/>
    </w:rPr>
  </w:style>
  <w:style w:type="paragraph" w:styleId="Listenabsatz">
    <w:name w:val="List Paragraph"/>
    <w:basedOn w:val="Standard"/>
    <w:uiPriority w:val="34"/>
    <w:qFormat/>
    <w:rsid w:val="006A5C91"/>
    <w:pPr>
      <w:ind w:left="720"/>
      <w:contextualSpacing/>
    </w:pPr>
  </w:style>
  <w:style w:type="character" w:styleId="Kommentarzeichen">
    <w:name w:val="annotation reference"/>
    <w:basedOn w:val="Absatz-Standardschriftart"/>
    <w:uiPriority w:val="99"/>
    <w:semiHidden/>
    <w:unhideWhenUsed/>
    <w:rsid w:val="00DB6853"/>
    <w:rPr>
      <w:sz w:val="16"/>
      <w:szCs w:val="16"/>
    </w:rPr>
  </w:style>
  <w:style w:type="paragraph" w:styleId="Kommentartext">
    <w:name w:val="annotation text"/>
    <w:basedOn w:val="Standard"/>
    <w:link w:val="KommentartextZchn"/>
    <w:uiPriority w:val="99"/>
    <w:semiHidden/>
    <w:unhideWhenUsed/>
    <w:rsid w:val="00DB68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6853"/>
    <w:rPr>
      <w:sz w:val="20"/>
      <w:szCs w:val="20"/>
    </w:rPr>
  </w:style>
  <w:style w:type="paragraph" w:styleId="Kommentarthema">
    <w:name w:val="annotation subject"/>
    <w:basedOn w:val="Kommentartext"/>
    <w:next w:val="Kommentartext"/>
    <w:link w:val="KommentarthemaZchn"/>
    <w:uiPriority w:val="99"/>
    <w:semiHidden/>
    <w:unhideWhenUsed/>
    <w:rsid w:val="00DB6853"/>
    <w:rPr>
      <w:b/>
      <w:bCs/>
    </w:rPr>
  </w:style>
  <w:style w:type="character" w:customStyle="1" w:styleId="KommentarthemaZchn">
    <w:name w:val="Kommentarthema Zchn"/>
    <w:basedOn w:val="KommentartextZchn"/>
    <w:link w:val="Kommentarthema"/>
    <w:uiPriority w:val="99"/>
    <w:semiHidden/>
    <w:rsid w:val="00DB6853"/>
    <w:rPr>
      <w:b/>
      <w:bCs/>
      <w:sz w:val="20"/>
      <w:szCs w:val="20"/>
    </w:rPr>
  </w:style>
  <w:style w:type="paragraph" w:styleId="Sprechblasentext">
    <w:name w:val="Balloon Text"/>
    <w:basedOn w:val="Standard"/>
    <w:link w:val="SprechblasentextZchn"/>
    <w:uiPriority w:val="99"/>
    <w:semiHidden/>
    <w:unhideWhenUsed/>
    <w:rsid w:val="00DB68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853"/>
    <w:rPr>
      <w:rFonts w:ascii="Tahoma" w:hAnsi="Tahoma" w:cs="Tahoma"/>
      <w:sz w:val="16"/>
      <w:szCs w:val="16"/>
    </w:rPr>
  </w:style>
  <w:style w:type="table" w:styleId="Tabellenraster">
    <w:name w:val="Table Grid"/>
    <w:basedOn w:val="NormaleTabelle"/>
    <w:uiPriority w:val="39"/>
    <w:rsid w:val="0067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3807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A01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1514">
      <w:bodyDiv w:val="1"/>
      <w:marLeft w:val="0"/>
      <w:marRight w:val="0"/>
      <w:marTop w:val="0"/>
      <w:marBottom w:val="0"/>
      <w:divBdr>
        <w:top w:val="none" w:sz="0" w:space="0" w:color="auto"/>
        <w:left w:val="none" w:sz="0" w:space="0" w:color="auto"/>
        <w:bottom w:val="none" w:sz="0" w:space="0" w:color="auto"/>
        <w:right w:val="none" w:sz="0" w:space="0" w:color="auto"/>
      </w:divBdr>
    </w:div>
    <w:div w:id="473107588">
      <w:bodyDiv w:val="1"/>
      <w:marLeft w:val="0"/>
      <w:marRight w:val="0"/>
      <w:marTop w:val="0"/>
      <w:marBottom w:val="0"/>
      <w:divBdr>
        <w:top w:val="none" w:sz="0" w:space="0" w:color="auto"/>
        <w:left w:val="none" w:sz="0" w:space="0" w:color="auto"/>
        <w:bottom w:val="none" w:sz="0" w:space="0" w:color="auto"/>
        <w:right w:val="none" w:sz="0" w:space="0" w:color="auto"/>
      </w:divBdr>
    </w:div>
    <w:div w:id="528682862">
      <w:bodyDiv w:val="1"/>
      <w:marLeft w:val="0"/>
      <w:marRight w:val="0"/>
      <w:marTop w:val="0"/>
      <w:marBottom w:val="0"/>
      <w:divBdr>
        <w:top w:val="none" w:sz="0" w:space="0" w:color="auto"/>
        <w:left w:val="none" w:sz="0" w:space="0" w:color="auto"/>
        <w:bottom w:val="none" w:sz="0" w:space="0" w:color="auto"/>
        <w:right w:val="none" w:sz="0" w:space="0" w:color="auto"/>
      </w:divBdr>
    </w:div>
    <w:div w:id="627904687">
      <w:bodyDiv w:val="1"/>
      <w:marLeft w:val="0"/>
      <w:marRight w:val="0"/>
      <w:marTop w:val="0"/>
      <w:marBottom w:val="0"/>
      <w:divBdr>
        <w:top w:val="none" w:sz="0" w:space="0" w:color="auto"/>
        <w:left w:val="none" w:sz="0" w:space="0" w:color="auto"/>
        <w:bottom w:val="none" w:sz="0" w:space="0" w:color="auto"/>
        <w:right w:val="none" w:sz="0" w:space="0" w:color="auto"/>
      </w:divBdr>
    </w:div>
    <w:div w:id="7553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hulentwicklung.nrw.de/q/inklusive-schulische-bildung/lern-und-entwicklungsplanung/grundverstaendnis/kriterien-zur-lern-und-entwicklungsplanung/index.html" TargetMode="External"/><Relationship Id="rId2" Type="http://schemas.openxmlformats.org/officeDocument/2006/relationships/hyperlink" Target="https://www.schulentwicklung.nrw.de/cms/inklusiver-fachunterricht/entwicklungsbereiche/index.html" TargetMode="External"/><Relationship Id="rId1" Type="http://schemas.openxmlformats.org/officeDocument/2006/relationships/hyperlink" Target="https://www.meistersite.de/pdfs/metall_dozentenhandreichung.pdf" TargetMode="External"/><Relationship Id="rId4" Type="http://schemas.openxmlformats.org/officeDocument/2006/relationships/hyperlink" Target="https://www.mysimpleshow.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556A-F7F1-4A29-8FF9-6AD313AA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556</Words>
  <Characters>3706</Characters>
  <Application>Microsoft Office Word</Application>
  <DocSecurity>4</DocSecurity>
  <Lines>185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Most</dc:creator>
  <cp:lastModifiedBy>Esser, Susanne</cp:lastModifiedBy>
  <cp:revision>2</cp:revision>
  <dcterms:created xsi:type="dcterms:W3CDTF">2020-03-05T17:10:00Z</dcterms:created>
  <dcterms:modified xsi:type="dcterms:W3CDTF">2020-03-05T17:10:00Z</dcterms:modified>
</cp:coreProperties>
</file>