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2EA36" w14:textId="77777777" w:rsidR="00091985" w:rsidRPr="0074484F" w:rsidRDefault="0074484F" w:rsidP="007B753D">
      <w:pPr>
        <w:pStyle w:val="Kopfzeile"/>
        <w:spacing w:after="120"/>
        <w:rPr>
          <w:b/>
          <w:bCs/>
          <w:sz w:val="28"/>
          <w:szCs w:val="24"/>
        </w:rPr>
      </w:pPr>
      <w:r w:rsidRPr="0074484F">
        <w:rPr>
          <w:b/>
          <w:bCs/>
          <w:sz w:val="28"/>
          <w:szCs w:val="24"/>
        </w:rPr>
        <w:t>M1 – Das Chemische Gleichgewicht als „Wettstreit im Kinderzimmer“</w:t>
      </w:r>
    </w:p>
    <w:p w14:paraId="5DBFD748" w14:textId="77777777" w:rsidR="0074484F" w:rsidRDefault="0074484F" w:rsidP="0074484F">
      <w:pPr>
        <w:spacing w:before="20" w:after="40"/>
        <w:jc w:val="both"/>
        <w:rPr>
          <w:noProof/>
          <w:lang w:eastAsia="de-DE"/>
        </w:rPr>
      </w:pPr>
      <w:r>
        <w:rPr>
          <w:noProof/>
          <w:lang w:eastAsia="de-DE"/>
        </w:rPr>
        <w:drawing>
          <wp:anchor distT="0" distB="0" distL="114300" distR="114300" simplePos="0" relativeHeight="251659264" behindDoc="1" locked="0" layoutInCell="1" allowOverlap="1" wp14:anchorId="0761109E" wp14:editId="31C72796">
            <wp:simplePos x="0" y="0"/>
            <wp:positionH relativeFrom="margin">
              <wp:align>right</wp:align>
            </wp:positionH>
            <wp:positionV relativeFrom="paragraph">
              <wp:posOffset>10795</wp:posOffset>
            </wp:positionV>
            <wp:extent cx="2879725" cy="103759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_Gleichgewicht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9725" cy="1037590"/>
                    </a:xfrm>
                    <a:prstGeom prst="rect">
                      <a:avLst/>
                    </a:prstGeom>
                    <a:ln w="9525">
                      <a:noFill/>
                    </a:ln>
                  </pic:spPr>
                </pic:pic>
              </a:graphicData>
            </a:graphic>
            <wp14:sizeRelH relativeFrom="margin">
              <wp14:pctWidth>0</wp14:pctWidth>
            </wp14:sizeRelH>
            <wp14:sizeRelV relativeFrom="margin">
              <wp14:pctHeight>0</wp14:pctHeight>
            </wp14:sizeRelV>
          </wp:anchor>
        </w:drawing>
      </w:r>
      <w:r>
        <w:t xml:space="preserve">Das Konzept des chemischen Gleichgewichts kann man mit Hilfe einer bildhaften </w:t>
      </w:r>
      <w:r>
        <w:rPr>
          <w:noProof/>
          <w:lang w:eastAsia="de-DE"/>
        </w:rPr>
        <w:t>Analogie mathematisch betrachten: In einem Kinderzimmer hat ein Baby alle Bälle aus dem Laufstall geworfen.</w:t>
      </w:r>
    </w:p>
    <w:p w14:paraId="23B2D1CE" w14:textId="77777777" w:rsidR="0074484F" w:rsidRDefault="0074484F" w:rsidP="0074484F">
      <w:pPr>
        <w:tabs>
          <w:tab w:val="left" w:pos="4424"/>
        </w:tabs>
        <w:spacing w:before="20" w:after="40"/>
        <w:jc w:val="both"/>
        <w:rPr>
          <w:noProof/>
          <w:lang w:eastAsia="de-DE"/>
        </w:rPr>
      </w:pPr>
      <w:r>
        <w:rPr>
          <w:noProof/>
          <w:lang w:eastAsia="de-DE"/>
        </w:rPr>
        <w:t>Nun will die Mutter (M) sie wieder zurück werfen, aber dem Baby (B) gefällt das nicht.</w:t>
      </w:r>
    </w:p>
    <w:p w14:paraId="1E278DDA" w14:textId="77777777" w:rsidR="0074484F" w:rsidRDefault="0074484F" w:rsidP="0074484F">
      <w:pPr>
        <w:tabs>
          <w:tab w:val="left" w:pos="4424"/>
        </w:tabs>
        <w:spacing w:before="20" w:after="40"/>
        <w:jc w:val="both"/>
        <w:rPr>
          <w:noProof/>
          <w:lang w:eastAsia="de-DE"/>
        </w:rPr>
      </w:pPr>
      <w:r>
        <w:rPr>
          <w:noProof/>
          <w:lang w:eastAsia="de-DE"/>
        </w:rPr>
        <w:t xml:space="preserve">Nehmen wir an, der </w:t>
      </w:r>
      <w:r>
        <w:rPr>
          <w:rFonts w:eastAsiaTheme="minorEastAsia"/>
        </w:rPr>
        <w:t xml:space="preserve">Raum, den beide „verteidigen“, beträgt jeweils 4 m³. </w:t>
      </w:r>
      <w:r>
        <w:rPr>
          <w:noProof/>
          <w:lang w:eastAsia="de-DE"/>
        </w:rPr>
        <w:t>Die Mutter ist mit einer großen Reichweite ausgestattet, während das Baby nur krabbeln kann. Sie soll daher doppelt so schnell sein, wie das Baby! Endet der Konflikt damit, dass alle Bälle wieder im Laufstall liegen?</w:t>
      </w:r>
    </w:p>
    <w:p w14:paraId="6E7998A5" w14:textId="77777777" w:rsidR="0074484F" w:rsidRDefault="0074484F" w:rsidP="0074484F">
      <w:pPr>
        <w:spacing w:after="120"/>
        <w:jc w:val="both"/>
        <w:rPr>
          <w:rFonts w:eastAsiaTheme="minorEastAsia"/>
        </w:rPr>
      </w:pPr>
      <w:r>
        <w:rPr>
          <w:rFonts w:eastAsiaTheme="minorEastAsia"/>
        </w:rPr>
        <w:t>Folgende mathematische Zusammenhänge und Kürzel sollen uns bei der Betrachtung helfen: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748"/>
      </w:tblGrid>
      <w:tr w:rsidR="0074484F" w14:paraId="3AB28478" w14:textId="77777777" w:rsidTr="004F55DD">
        <w:trPr>
          <w:trHeight w:val="397"/>
        </w:trPr>
        <w:tc>
          <w:tcPr>
            <w:tcW w:w="4751" w:type="dxa"/>
            <w:tcBorders>
              <w:right w:val="single" w:sz="4" w:space="0" w:color="auto"/>
            </w:tcBorders>
            <w:shd w:val="clear" w:color="auto" w:fill="F7CAAC" w:themeFill="accent2" w:themeFillTint="66"/>
            <w:vAlign w:val="center"/>
          </w:tcPr>
          <w:p w14:paraId="49E1D17A" w14:textId="77777777" w:rsidR="0074484F" w:rsidRPr="0074484F" w:rsidRDefault="0074484F" w:rsidP="007F17C0">
            <w:pPr>
              <w:tabs>
                <w:tab w:val="left" w:pos="4965"/>
              </w:tabs>
              <w:jc w:val="center"/>
              <w:rPr>
                <w:rFonts w:eastAsiaTheme="minorEastAsia"/>
                <w:b/>
                <w:bCs/>
              </w:rPr>
            </w:pPr>
            <w:r w:rsidRPr="0074484F">
              <w:rPr>
                <w:rFonts w:eastAsiaTheme="minorEastAsia"/>
                <w:b/>
                <w:bCs/>
              </w:rPr>
              <w:t>Mutter</w:t>
            </w:r>
          </w:p>
        </w:tc>
        <w:tc>
          <w:tcPr>
            <w:tcW w:w="4751" w:type="dxa"/>
            <w:tcBorders>
              <w:left w:val="single" w:sz="4" w:space="0" w:color="auto"/>
            </w:tcBorders>
            <w:shd w:val="clear" w:color="auto" w:fill="F7CAAC" w:themeFill="accent2" w:themeFillTint="66"/>
            <w:vAlign w:val="center"/>
          </w:tcPr>
          <w:p w14:paraId="772DFF92" w14:textId="77777777" w:rsidR="0074484F" w:rsidRPr="0074484F" w:rsidRDefault="0074484F" w:rsidP="007F17C0">
            <w:pPr>
              <w:tabs>
                <w:tab w:val="left" w:pos="4965"/>
              </w:tabs>
              <w:jc w:val="center"/>
              <w:rPr>
                <w:rFonts w:eastAsiaTheme="minorEastAsia"/>
                <w:b/>
                <w:bCs/>
              </w:rPr>
            </w:pPr>
            <w:r w:rsidRPr="0074484F">
              <w:rPr>
                <w:rFonts w:eastAsiaTheme="minorEastAsia"/>
                <w:b/>
                <w:bCs/>
              </w:rPr>
              <w:t>Baby</w:t>
            </w:r>
          </w:p>
        </w:tc>
      </w:tr>
      <w:tr w:rsidR="0074484F" w14:paraId="33013E2E" w14:textId="77777777" w:rsidTr="00C22495">
        <w:trPr>
          <w:trHeight w:val="1701"/>
        </w:trPr>
        <w:tc>
          <w:tcPr>
            <w:tcW w:w="4751" w:type="dxa"/>
            <w:tcBorders>
              <w:right w:val="single" w:sz="4" w:space="0" w:color="auto"/>
            </w:tcBorders>
            <w:shd w:val="clear" w:color="auto" w:fill="auto"/>
            <w:vAlign w:val="center"/>
          </w:tcPr>
          <w:p w14:paraId="6D90AFF4" w14:textId="77777777" w:rsidR="0074484F" w:rsidRDefault="0074484F" w:rsidP="00C22495">
            <w:pPr>
              <w:tabs>
                <w:tab w:val="left" w:pos="4965"/>
              </w:tabs>
              <w:spacing w:line="360" w:lineRule="auto"/>
              <w:jc w:val="center"/>
              <w:rPr>
                <w:rFonts w:eastAsiaTheme="minorEastAsia"/>
              </w:rPr>
            </w:pPr>
            <w:r>
              <w:rPr>
                <w:rFonts w:eastAsiaTheme="minorEastAsia"/>
              </w:rPr>
              <w:t>Konzentration der Bälle bei der Mutter: c(</w:t>
            </w:r>
            <w:proofErr w:type="spellStart"/>
            <w:r>
              <w:rPr>
                <w:rFonts w:eastAsiaTheme="minorEastAsia"/>
              </w:rPr>
              <w:t>Bälle</w:t>
            </w:r>
            <w:r w:rsidRPr="00075468">
              <w:rPr>
                <w:rFonts w:eastAsiaTheme="minorEastAsia"/>
                <w:vertAlign w:val="subscript"/>
              </w:rPr>
              <w:t>M</w:t>
            </w:r>
            <w:proofErr w:type="spellEnd"/>
            <w:r>
              <w:rPr>
                <w:rFonts w:eastAsiaTheme="minorEastAsia"/>
              </w:rPr>
              <w:t>)</w:t>
            </w:r>
          </w:p>
          <w:p w14:paraId="62BB24F7" w14:textId="77777777" w:rsidR="0074484F" w:rsidRPr="0076431C" w:rsidRDefault="0074484F" w:rsidP="00C22495">
            <w:pPr>
              <w:tabs>
                <w:tab w:val="left" w:pos="4965"/>
              </w:tabs>
              <w:spacing w:line="360" w:lineRule="auto"/>
              <w:jc w:val="center"/>
              <w:rPr>
                <w:rFonts w:eastAsiaTheme="minorEastAsia"/>
                <w:sz w:val="20"/>
                <w:szCs w:val="20"/>
              </w:rPr>
            </w:pPr>
            <w:r>
              <w:rPr>
                <w:rFonts w:eastAsiaTheme="minorEastAsia"/>
              </w:rPr>
              <w:t>Geschwindigkeitskonstante: k</w:t>
            </w:r>
            <w:r w:rsidRPr="00075468">
              <w:rPr>
                <w:rFonts w:eastAsiaTheme="minorEastAsia"/>
                <w:vertAlign w:val="subscript"/>
              </w:rPr>
              <w:t>M</w:t>
            </w:r>
            <w:r w:rsidRPr="00075468">
              <w:rPr>
                <w:rFonts w:eastAsiaTheme="minorEastAsia"/>
              </w:rPr>
              <w:t> </w:t>
            </w:r>
            <w:r>
              <w:rPr>
                <w:rFonts w:eastAsiaTheme="minorEastAsia"/>
              </w:rPr>
              <w:t>= 2</w:t>
            </w:r>
            <m:oMath>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oMath>
          </w:p>
          <w:p w14:paraId="4086055A" w14:textId="77777777" w:rsidR="0074484F" w:rsidRPr="0076431C" w:rsidRDefault="0074484F" w:rsidP="00C22495">
            <w:pPr>
              <w:tabs>
                <w:tab w:val="left" w:pos="4965"/>
              </w:tabs>
              <w:spacing w:line="360" w:lineRule="auto"/>
              <w:jc w:val="center"/>
              <w:rPr>
                <w:rFonts w:eastAsiaTheme="minorEastAsia"/>
              </w:rPr>
            </w:pPr>
            <w:r>
              <w:rPr>
                <w:rFonts w:eastAsiaTheme="minorEastAsia"/>
              </w:rPr>
              <w:t>Wurf-Geschwindigkeit: v</w:t>
            </w:r>
            <w:r w:rsidRPr="00CE424C">
              <w:rPr>
                <w:rFonts w:eastAsiaTheme="minorEastAsia"/>
                <w:vertAlign w:val="subscript"/>
              </w:rPr>
              <w:t>M</w:t>
            </w:r>
            <w:r w:rsidRPr="00CE424C">
              <w:rPr>
                <w:rFonts w:eastAsiaTheme="minorEastAsia"/>
              </w:rPr>
              <w:t> = </w:t>
            </w:r>
            <w:r>
              <w:rPr>
                <w:rFonts w:eastAsiaTheme="minorEastAsia"/>
              </w:rPr>
              <w:t>k</w:t>
            </w:r>
            <w:r w:rsidRPr="00075468">
              <w:rPr>
                <w:rFonts w:eastAsiaTheme="minorEastAsia"/>
                <w:vertAlign w:val="subscript"/>
              </w:rPr>
              <w:t>M</w:t>
            </w:r>
            <w:r>
              <w:rPr>
                <w:rFonts w:eastAsiaTheme="minorEastAsia"/>
              </w:rPr>
              <w:t xml:space="preserve"> </w:t>
            </w:r>
            <w:r>
              <w:rPr>
                <w:rFonts w:eastAsiaTheme="minorEastAsia" w:cstheme="minorHAnsi"/>
              </w:rPr>
              <w:t>·</w:t>
            </w:r>
            <w:r>
              <w:rPr>
                <w:rFonts w:eastAsiaTheme="minorEastAsia"/>
              </w:rPr>
              <w:t xml:space="preserve"> c(</w:t>
            </w:r>
            <w:proofErr w:type="spellStart"/>
            <w:r>
              <w:rPr>
                <w:rFonts w:eastAsiaTheme="minorEastAsia"/>
              </w:rPr>
              <w:t>Bälle</w:t>
            </w:r>
            <w:r w:rsidRPr="00075468">
              <w:rPr>
                <w:rFonts w:eastAsiaTheme="minorEastAsia"/>
                <w:vertAlign w:val="subscript"/>
              </w:rPr>
              <w:t>M</w:t>
            </w:r>
            <w:proofErr w:type="spellEnd"/>
            <w:r>
              <w:rPr>
                <w:rFonts w:eastAsiaTheme="minorEastAsia"/>
              </w:rPr>
              <w:t>)</w:t>
            </w:r>
          </w:p>
        </w:tc>
        <w:tc>
          <w:tcPr>
            <w:tcW w:w="4751" w:type="dxa"/>
            <w:tcBorders>
              <w:left w:val="single" w:sz="4" w:space="0" w:color="auto"/>
            </w:tcBorders>
            <w:shd w:val="clear" w:color="auto" w:fill="auto"/>
            <w:vAlign w:val="center"/>
          </w:tcPr>
          <w:p w14:paraId="70881D91" w14:textId="77777777" w:rsidR="0074484F" w:rsidRDefault="0074484F" w:rsidP="00C22495">
            <w:pPr>
              <w:tabs>
                <w:tab w:val="left" w:pos="4965"/>
              </w:tabs>
              <w:spacing w:line="360" w:lineRule="auto"/>
              <w:jc w:val="center"/>
              <w:rPr>
                <w:rFonts w:eastAsiaTheme="minorEastAsia"/>
              </w:rPr>
            </w:pPr>
            <w:r>
              <w:rPr>
                <w:rFonts w:eastAsiaTheme="minorEastAsia"/>
              </w:rPr>
              <w:t>Konzentration der Bälle beim Baby: c(</w:t>
            </w:r>
            <w:proofErr w:type="spellStart"/>
            <w:r>
              <w:rPr>
                <w:rFonts w:eastAsiaTheme="minorEastAsia"/>
              </w:rPr>
              <w:t>Bälle</w:t>
            </w:r>
            <w:r>
              <w:rPr>
                <w:rFonts w:eastAsiaTheme="minorEastAsia"/>
                <w:vertAlign w:val="subscript"/>
              </w:rPr>
              <w:t>B</w:t>
            </w:r>
            <w:proofErr w:type="spellEnd"/>
            <w:r>
              <w:rPr>
                <w:rFonts w:eastAsiaTheme="minorEastAsia"/>
              </w:rPr>
              <w:t>)</w:t>
            </w:r>
          </w:p>
          <w:p w14:paraId="30E335A5" w14:textId="77777777" w:rsidR="0074484F" w:rsidRDefault="0074484F" w:rsidP="00C22495">
            <w:pPr>
              <w:tabs>
                <w:tab w:val="left" w:pos="4965"/>
              </w:tabs>
              <w:spacing w:line="360" w:lineRule="auto"/>
              <w:jc w:val="center"/>
              <w:rPr>
                <w:rFonts w:eastAsiaTheme="minorEastAsia"/>
              </w:rPr>
            </w:pPr>
            <w:r>
              <w:rPr>
                <w:rFonts w:eastAsiaTheme="minorEastAsia"/>
              </w:rPr>
              <w:t>Geschwindigkeitskonstante: k</w:t>
            </w:r>
            <w:r>
              <w:rPr>
                <w:rFonts w:eastAsiaTheme="minorEastAsia"/>
                <w:vertAlign w:val="subscript"/>
              </w:rPr>
              <w:t>B</w:t>
            </w:r>
            <w:r w:rsidRPr="00075468">
              <w:rPr>
                <w:rFonts w:eastAsiaTheme="minorEastAsia"/>
              </w:rPr>
              <w:t> </w:t>
            </w:r>
            <w:r>
              <w:rPr>
                <w:rFonts w:eastAsiaTheme="minorEastAsia"/>
              </w:rPr>
              <w:t>= 1</w:t>
            </w:r>
            <m:oMath>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oMath>
          </w:p>
          <w:p w14:paraId="178DB90F" w14:textId="77777777" w:rsidR="0074484F" w:rsidRDefault="0074484F" w:rsidP="00C22495">
            <w:pPr>
              <w:tabs>
                <w:tab w:val="left" w:pos="4965"/>
              </w:tabs>
              <w:spacing w:line="360" w:lineRule="auto"/>
              <w:jc w:val="center"/>
              <w:rPr>
                <w:rFonts w:eastAsiaTheme="minorEastAsia"/>
              </w:rPr>
            </w:pPr>
            <w:r>
              <w:rPr>
                <w:rFonts w:eastAsiaTheme="minorEastAsia"/>
              </w:rPr>
              <w:t>Wurf-Geschwindigkeit: v</w:t>
            </w:r>
            <w:r>
              <w:rPr>
                <w:rFonts w:eastAsiaTheme="minorEastAsia"/>
                <w:vertAlign w:val="subscript"/>
              </w:rPr>
              <w:t>B</w:t>
            </w:r>
            <w:r w:rsidRPr="000E7850">
              <w:rPr>
                <w:rFonts w:eastAsiaTheme="minorEastAsia"/>
              </w:rPr>
              <w:t> </w:t>
            </w:r>
            <w:r>
              <w:rPr>
                <w:rFonts w:eastAsiaTheme="minorEastAsia"/>
              </w:rPr>
              <w:t>= k</w:t>
            </w:r>
            <w:r>
              <w:rPr>
                <w:rFonts w:eastAsiaTheme="minorEastAsia"/>
                <w:vertAlign w:val="subscript"/>
              </w:rPr>
              <w:t>B</w:t>
            </w:r>
            <w:r>
              <w:rPr>
                <w:rFonts w:eastAsiaTheme="minorEastAsia"/>
              </w:rPr>
              <w:t xml:space="preserve"> </w:t>
            </w:r>
            <w:r>
              <w:rPr>
                <w:rFonts w:eastAsiaTheme="minorEastAsia" w:cstheme="minorHAnsi"/>
              </w:rPr>
              <w:t>·</w:t>
            </w:r>
            <w:r>
              <w:rPr>
                <w:rFonts w:eastAsiaTheme="minorEastAsia"/>
              </w:rPr>
              <w:t xml:space="preserve"> c(</w:t>
            </w:r>
            <w:proofErr w:type="spellStart"/>
            <w:r>
              <w:rPr>
                <w:rFonts w:eastAsiaTheme="minorEastAsia"/>
              </w:rPr>
              <w:t>Bälle</w:t>
            </w:r>
            <w:r>
              <w:rPr>
                <w:rFonts w:eastAsiaTheme="minorEastAsia"/>
                <w:vertAlign w:val="subscript"/>
              </w:rPr>
              <w:t>B</w:t>
            </w:r>
            <w:proofErr w:type="spellEnd"/>
            <w:r>
              <w:rPr>
                <w:rFonts w:eastAsiaTheme="minorEastAsia"/>
              </w:rPr>
              <w:t>)</w:t>
            </w:r>
          </w:p>
        </w:tc>
      </w:tr>
    </w:tbl>
    <w:p w14:paraId="51BB3A5C" w14:textId="77777777" w:rsidR="0074484F" w:rsidRDefault="0074484F" w:rsidP="007B753D">
      <w:pPr>
        <w:pStyle w:val="Kopfzeile"/>
        <w:spacing w:before="240" w:after="120"/>
        <w:rPr>
          <w:b/>
          <w:bCs/>
          <w:sz w:val="28"/>
          <w:szCs w:val="24"/>
        </w:rPr>
      </w:pPr>
      <w:r w:rsidRPr="0074484F">
        <w:rPr>
          <w:b/>
          <w:bCs/>
          <w:sz w:val="28"/>
          <w:szCs w:val="24"/>
        </w:rPr>
        <w:t>Aufgaben</w:t>
      </w:r>
    </w:p>
    <w:p w14:paraId="16BAB87C" w14:textId="77777777" w:rsidR="0074484F" w:rsidRPr="00721F7B" w:rsidRDefault="0074484F" w:rsidP="0074484F">
      <w:pPr>
        <w:pStyle w:val="Kopfzeile"/>
        <w:numPr>
          <w:ilvl w:val="0"/>
          <w:numId w:val="1"/>
        </w:numPr>
        <w:spacing w:after="120"/>
        <w:ind w:left="357" w:hanging="357"/>
        <w:rPr>
          <w:rFonts w:cstheme="minorHAnsi"/>
        </w:rPr>
      </w:pPr>
      <w:r w:rsidRPr="00721F7B">
        <w:rPr>
          <w:rFonts w:cstheme="minorHAnsi"/>
        </w:rPr>
        <w:t>Betrachten Sie die Bildgeschichte</w:t>
      </w:r>
      <w:r>
        <w:rPr>
          <w:rFonts w:cstheme="minorHAnsi"/>
        </w:rPr>
        <w:t xml:space="preserve"> in M2. E</w:t>
      </w:r>
      <w:r w:rsidRPr="00721F7B">
        <w:rPr>
          <w:rFonts w:cstheme="minorHAnsi"/>
        </w:rPr>
        <w:t xml:space="preserve">rgänzen </w:t>
      </w:r>
      <w:r>
        <w:rPr>
          <w:rFonts w:cstheme="minorHAnsi"/>
        </w:rPr>
        <w:t>S</w:t>
      </w:r>
      <w:r w:rsidRPr="00721F7B">
        <w:rPr>
          <w:rFonts w:cstheme="minorHAnsi"/>
        </w:rPr>
        <w:t xml:space="preserve">ie die Bildunterschriften </w:t>
      </w:r>
      <w:r>
        <w:rPr>
          <w:rFonts w:cstheme="minorHAnsi"/>
        </w:rPr>
        <w:t xml:space="preserve">der Phasen 3 und 4. Diskutieren Sie die Bedeutung der Größen k, c und v unter Beachtung ihrer Einheiten </w:t>
      </w:r>
      <w:r w:rsidRPr="00721F7B">
        <w:rPr>
          <w:rFonts w:cstheme="minorHAnsi"/>
        </w:rPr>
        <w:t xml:space="preserve">und berechnen Sie die </w:t>
      </w:r>
      <w:r>
        <w:rPr>
          <w:rFonts w:cstheme="minorHAnsi"/>
        </w:rPr>
        <w:t>fehlenden Wurf-</w:t>
      </w:r>
      <w:r w:rsidRPr="00721F7B">
        <w:rPr>
          <w:rFonts w:cstheme="minorHAnsi"/>
        </w:rPr>
        <w:t>Geschwindigkeit</w:t>
      </w:r>
      <w:r>
        <w:rPr>
          <w:rFonts w:cstheme="minorHAnsi"/>
        </w:rPr>
        <w:t>en.</w:t>
      </w:r>
    </w:p>
    <w:p w14:paraId="14443774" w14:textId="77777777" w:rsidR="0074484F" w:rsidRDefault="0074484F" w:rsidP="0074484F">
      <w:pPr>
        <w:pStyle w:val="Kopfzeile"/>
        <w:numPr>
          <w:ilvl w:val="0"/>
          <w:numId w:val="1"/>
        </w:numPr>
        <w:spacing w:after="120"/>
        <w:ind w:left="357" w:hanging="357"/>
        <w:rPr>
          <w:rFonts w:cstheme="minorHAnsi"/>
        </w:rPr>
      </w:pPr>
      <w:r w:rsidRPr="00721F7B">
        <w:rPr>
          <w:rFonts w:cstheme="minorHAnsi"/>
        </w:rPr>
        <w:t>Stellen Sie einen Zusammenhang zum chemischen Gleichgewicht her</w:t>
      </w:r>
      <w:r>
        <w:rPr>
          <w:rFonts w:cstheme="minorHAnsi"/>
        </w:rPr>
        <w:t>.</w:t>
      </w:r>
    </w:p>
    <w:p w14:paraId="18101EC8" w14:textId="77777777" w:rsidR="0074484F" w:rsidRDefault="0074484F" w:rsidP="0074484F">
      <w:pPr>
        <w:pStyle w:val="Kopfzeile"/>
        <w:numPr>
          <w:ilvl w:val="0"/>
          <w:numId w:val="1"/>
        </w:numPr>
        <w:spacing w:after="240"/>
        <w:ind w:left="357" w:hanging="357"/>
        <w:rPr>
          <w:rFonts w:cstheme="minorHAnsi"/>
        </w:rPr>
      </w:pPr>
      <w:r w:rsidRPr="0074484F">
        <w:rPr>
          <w:rFonts w:cstheme="minorHAnsi"/>
        </w:rPr>
        <w:t>Diskutieren Sie, inwiefern man bei Kenntnis der Geschwindigkeitskonstanten k</w:t>
      </w:r>
      <w:r w:rsidRPr="0074484F">
        <w:rPr>
          <w:rFonts w:cstheme="minorHAnsi"/>
          <w:vertAlign w:val="subscript"/>
        </w:rPr>
        <w:t>M</w:t>
      </w:r>
      <w:r w:rsidRPr="0074484F">
        <w:rPr>
          <w:rFonts w:cstheme="minorHAnsi"/>
        </w:rPr>
        <w:t xml:space="preserve"> und k</w:t>
      </w:r>
      <w:r w:rsidRPr="0074484F">
        <w:rPr>
          <w:rFonts w:cstheme="minorHAnsi"/>
          <w:vertAlign w:val="subscript"/>
        </w:rPr>
        <w:t>B</w:t>
      </w:r>
      <w:r w:rsidRPr="0074484F">
        <w:rPr>
          <w:rFonts w:cstheme="minorHAnsi"/>
        </w:rPr>
        <w:t xml:space="preserve"> Aussagen über die Konzentration der Bälle auf beiden Seiten im dynamischen Gleichgewicht machen kann.</w:t>
      </w:r>
    </w:p>
    <w:p w14:paraId="3D7996A1" w14:textId="77777777" w:rsidR="0074484F" w:rsidRPr="0074484F" w:rsidRDefault="0074484F" w:rsidP="007B753D">
      <w:pPr>
        <w:pStyle w:val="Kopfzeile"/>
        <w:spacing w:after="120"/>
        <w:rPr>
          <w:rFonts w:cstheme="minorHAnsi"/>
          <w:b/>
          <w:bCs/>
          <w:sz w:val="28"/>
          <w:szCs w:val="28"/>
        </w:rPr>
      </w:pPr>
      <w:r w:rsidRPr="0074484F">
        <w:rPr>
          <w:rFonts w:cstheme="minorHAnsi"/>
          <w:b/>
          <w:bCs/>
          <w:sz w:val="28"/>
          <w:szCs w:val="28"/>
        </w:rPr>
        <w:t>M2 – Wettstreit in mehreren Phasen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C22495" w14:paraId="53A07281" w14:textId="77777777" w:rsidTr="00C22495">
        <w:tc>
          <w:tcPr>
            <w:tcW w:w="4744" w:type="dxa"/>
            <w:tcBorders>
              <w:right w:val="single" w:sz="4" w:space="0" w:color="auto"/>
            </w:tcBorders>
            <w:vAlign w:val="center"/>
          </w:tcPr>
          <w:p w14:paraId="7C946C43" w14:textId="77777777" w:rsidR="00C22495" w:rsidRDefault="00C22495" w:rsidP="00C22495">
            <w:pPr>
              <w:pStyle w:val="Kopfzeile"/>
              <w:jc w:val="center"/>
              <w:rPr>
                <w:sz w:val="24"/>
              </w:rPr>
            </w:pPr>
            <w:r>
              <w:rPr>
                <w:b/>
                <w:noProof/>
                <w:lang w:eastAsia="de-DE"/>
              </w:rPr>
              <w:drawing>
                <wp:inline distT="0" distB="0" distL="0" distR="0" wp14:anchorId="716E1EDF" wp14:editId="28A34AD9">
                  <wp:extent cx="2808000" cy="128204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_Gleichgewicht (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8000" cy="1282047"/>
                          </a:xfrm>
                          <a:prstGeom prst="rect">
                            <a:avLst/>
                          </a:prstGeom>
                        </pic:spPr>
                      </pic:pic>
                    </a:graphicData>
                  </a:graphic>
                </wp:inline>
              </w:drawing>
            </w:r>
          </w:p>
        </w:tc>
        <w:tc>
          <w:tcPr>
            <w:tcW w:w="4744" w:type="dxa"/>
            <w:tcBorders>
              <w:left w:val="single" w:sz="4" w:space="0" w:color="auto"/>
            </w:tcBorders>
            <w:vAlign w:val="center"/>
          </w:tcPr>
          <w:p w14:paraId="650A3502" w14:textId="77777777" w:rsidR="00C22495" w:rsidRDefault="00C22495" w:rsidP="00C22495">
            <w:pPr>
              <w:pStyle w:val="Kopfzeile"/>
              <w:jc w:val="center"/>
              <w:rPr>
                <w:sz w:val="24"/>
              </w:rPr>
            </w:pPr>
            <w:r>
              <w:rPr>
                <w:b/>
                <w:noProof/>
                <w:lang w:eastAsia="de-DE"/>
              </w:rPr>
              <w:drawing>
                <wp:inline distT="0" distB="0" distL="0" distR="0" wp14:anchorId="1B7B27CC" wp14:editId="5EB28317">
                  <wp:extent cx="2808000" cy="129845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_Gleichgewicht (4).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8000" cy="1298452"/>
                          </a:xfrm>
                          <a:prstGeom prst="rect">
                            <a:avLst/>
                          </a:prstGeom>
                        </pic:spPr>
                      </pic:pic>
                    </a:graphicData>
                  </a:graphic>
                </wp:inline>
              </w:drawing>
            </w:r>
          </w:p>
        </w:tc>
      </w:tr>
      <w:tr w:rsidR="00C22495" w14:paraId="52B24D19" w14:textId="77777777" w:rsidTr="0086062D">
        <w:trPr>
          <w:trHeight w:val="2325"/>
        </w:trPr>
        <w:tc>
          <w:tcPr>
            <w:tcW w:w="4744" w:type="dxa"/>
            <w:tcBorders>
              <w:right w:val="single" w:sz="4" w:space="0" w:color="auto"/>
            </w:tcBorders>
          </w:tcPr>
          <w:p w14:paraId="4D55A477" w14:textId="77777777" w:rsidR="00C22495" w:rsidRPr="0076431C" w:rsidRDefault="0086062D" w:rsidP="00C22495">
            <w:pPr>
              <w:spacing w:before="40" w:line="259" w:lineRule="auto"/>
              <w:jc w:val="both"/>
              <w:rPr>
                <w:sz w:val="20"/>
                <w:szCs w:val="20"/>
              </w:rPr>
            </w:pPr>
            <w:r w:rsidRPr="0086062D">
              <w:rPr>
                <w:b/>
                <w:bCs/>
                <w:sz w:val="20"/>
                <w:szCs w:val="20"/>
              </w:rPr>
              <w:t>PHASE 1:</w:t>
            </w:r>
            <w:r>
              <w:rPr>
                <w:sz w:val="20"/>
                <w:szCs w:val="20"/>
              </w:rPr>
              <w:t xml:space="preserve"> </w:t>
            </w:r>
            <w:r w:rsidR="00C22495" w:rsidRPr="0076431C">
              <w:rPr>
                <w:sz w:val="20"/>
                <w:szCs w:val="20"/>
              </w:rPr>
              <w:t>Die Mutter wirft erste Bälle zum Baby.</w:t>
            </w:r>
          </w:p>
          <w:p w14:paraId="69934EC2" w14:textId="77777777" w:rsidR="00C22495" w:rsidRDefault="00C22495" w:rsidP="00C22495">
            <w:pPr>
              <w:spacing w:before="40" w:after="120" w:line="259" w:lineRule="auto"/>
              <w:jc w:val="both"/>
              <w:rPr>
                <w:sz w:val="20"/>
                <w:szCs w:val="20"/>
              </w:rPr>
            </w:pPr>
            <w:r w:rsidRPr="0076431C">
              <w:rPr>
                <w:sz w:val="20"/>
                <w:szCs w:val="20"/>
              </w:rPr>
              <w:t>Sie kann mit einer hohen Geschwindigkeit werfen, denn auf ihrer Seite liegen viele Bälle und k</w:t>
            </w:r>
            <w:r w:rsidRPr="0076431C">
              <w:rPr>
                <w:sz w:val="20"/>
                <w:szCs w:val="20"/>
                <w:vertAlign w:val="subscript"/>
              </w:rPr>
              <w:t>M</w:t>
            </w:r>
            <w:r w:rsidRPr="0076431C">
              <w:rPr>
                <w:sz w:val="20"/>
                <w:szCs w:val="20"/>
              </w:rPr>
              <w:t xml:space="preserve"> ist groß</w:t>
            </w:r>
            <w:r>
              <w:rPr>
                <w:sz w:val="20"/>
                <w:szCs w:val="20"/>
              </w:rPr>
              <w:t>.</w:t>
            </w:r>
          </w:p>
          <w:p w14:paraId="53414709" w14:textId="77777777" w:rsidR="00C22495" w:rsidRPr="00C22495" w:rsidRDefault="00BC75E8" w:rsidP="00C22495">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24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=12</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p w14:paraId="0A4F06F4" w14:textId="77777777" w:rsidR="00C22495" w:rsidRPr="00C22495" w:rsidRDefault="00BC75E8" w:rsidP="00C22495">
            <w:pPr>
              <w:spacing w:before="4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m:t>
                </m:r>
                <m:r>
                  <w:rPr>
                    <w:rFonts w:ascii="Cambria Math" w:eastAsiaTheme="minorEastAsia" w:hAnsi="Cambria Math"/>
                    <w:sz w:val="20"/>
                    <w:szCs w:val="20"/>
                    <w:lang w:val="en-US"/>
                  </w:rPr>
                  <m:t>0</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tc>
        <w:tc>
          <w:tcPr>
            <w:tcW w:w="4744" w:type="dxa"/>
            <w:tcBorders>
              <w:left w:val="single" w:sz="4" w:space="0" w:color="auto"/>
            </w:tcBorders>
          </w:tcPr>
          <w:p w14:paraId="14CA7A96" w14:textId="77777777" w:rsidR="00C22495" w:rsidRDefault="0086062D" w:rsidP="00C22495">
            <w:pPr>
              <w:spacing w:before="40" w:after="120" w:line="259" w:lineRule="auto"/>
              <w:jc w:val="both"/>
              <w:rPr>
                <w:sz w:val="20"/>
                <w:szCs w:val="20"/>
              </w:rPr>
            </w:pPr>
            <w:r>
              <w:rPr>
                <w:b/>
                <w:smallCaps/>
                <w:sz w:val="20"/>
                <w:szCs w:val="20"/>
              </w:rPr>
              <w:t xml:space="preserve">PHASE 2: </w:t>
            </w:r>
            <w:r w:rsidR="00C22495" w:rsidRPr="0076431C">
              <w:rPr>
                <w:sz w:val="20"/>
                <w:szCs w:val="20"/>
              </w:rPr>
              <w:t xml:space="preserve">Das Baby wirft erste Bälle zurück. Die Anzahl der Bälle auf beiden Seiten </w:t>
            </w:r>
            <w:r w:rsidR="00C22495">
              <w:rPr>
                <w:sz w:val="20"/>
                <w:szCs w:val="20"/>
              </w:rPr>
              <w:t xml:space="preserve">ist schon </w:t>
            </w:r>
            <w:r w:rsidR="00C22495" w:rsidRPr="0076431C">
              <w:rPr>
                <w:sz w:val="20"/>
                <w:szCs w:val="20"/>
              </w:rPr>
              <w:t xml:space="preserve">gleich </w:t>
            </w:r>
            <w:r w:rsidR="00C22495">
              <w:rPr>
                <w:sz w:val="20"/>
                <w:szCs w:val="20"/>
              </w:rPr>
              <w:t>groß, aber die Geschwindigkeit ist weiterhin verschieden:</w:t>
            </w:r>
          </w:p>
          <w:p w14:paraId="36CD8BF5" w14:textId="77777777" w:rsidR="00C22495" w:rsidRPr="00C22495" w:rsidRDefault="00BC75E8" w:rsidP="00C22495">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12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=6</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p w14:paraId="067F0A14" w14:textId="77777777" w:rsidR="00C22495" w:rsidRPr="00C22495" w:rsidRDefault="00BC75E8" w:rsidP="00C22495">
            <w:pPr>
              <w:spacing w:before="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12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=3</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tc>
      </w:tr>
    </w:tbl>
    <w:p w14:paraId="1D449BE4" w14:textId="77777777" w:rsidR="0074484F" w:rsidRDefault="0074484F" w:rsidP="00091985">
      <w:pPr>
        <w:pStyle w:val="Kopfzeile"/>
        <w:spacing w:after="240"/>
        <w:rPr>
          <w:sz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C22495" w14:paraId="06AE2055" w14:textId="77777777" w:rsidTr="007F17C0">
        <w:tc>
          <w:tcPr>
            <w:tcW w:w="4744" w:type="dxa"/>
            <w:tcBorders>
              <w:right w:val="single" w:sz="4" w:space="0" w:color="auto"/>
            </w:tcBorders>
            <w:vAlign w:val="center"/>
          </w:tcPr>
          <w:p w14:paraId="6C1D2B34" w14:textId="77777777" w:rsidR="00C22495" w:rsidRDefault="0086062D" w:rsidP="007F17C0">
            <w:pPr>
              <w:pStyle w:val="Kopfzeile"/>
              <w:jc w:val="center"/>
              <w:rPr>
                <w:sz w:val="24"/>
              </w:rPr>
            </w:pPr>
            <w:r>
              <w:rPr>
                <w:b/>
                <w:noProof/>
                <w:sz w:val="20"/>
                <w:szCs w:val="20"/>
                <w:lang w:eastAsia="de-DE"/>
              </w:rPr>
              <w:lastRenderedPageBreak/>
              <w:drawing>
                <wp:inline distT="0" distB="0" distL="0" distR="0" wp14:anchorId="5B0E10CE" wp14:editId="45A78B86">
                  <wp:extent cx="2808000" cy="1248619"/>
                  <wp:effectExtent l="0" t="0" r="0"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_Gleichgewicht (5).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8000" cy="1248619"/>
                          </a:xfrm>
                          <a:prstGeom prst="rect">
                            <a:avLst/>
                          </a:prstGeom>
                        </pic:spPr>
                      </pic:pic>
                    </a:graphicData>
                  </a:graphic>
                </wp:inline>
              </w:drawing>
            </w:r>
          </w:p>
        </w:tc>
        <w:tc>
          <w:tcPr>
            <w:tcW w:w="4744" w:type="dxa"/>
            <w:tcBorders>
              <w:left w:val="single" w:sz="4" w:space="0" w:color="auto"/>
            </w:tcBorders>
            <w:vAlign w:val="center"/>
          </w:tcPr>
          <w:p w14:paraId="360F5EA1" w14:textId="77777777" w:rsidR="00C22495" w:rsidRDefault="0086062D" w:rsidP="007F17C0">
            <w:pPr>
              <w:pStyle w:val="Kopfzeile"/>
              <w:jc w:val="center"/>
              <w:rPr>
                <w:sz w:val="24"/>
              </w:rPr>
            </w:pPr>
            <w:r>
              <w:rPr>
                <w:b/>
                <w:noProof/>
                <w:sz w:val="20"/>
                <w:szCs w:val="20"/>
                <w:lang w:eastAsia="de-DE"/>
              </w:rPr>
              <w:drawing>
                <wp:inline distT="0" distB="0" distL="0" distR="0" wp14:anchorId="693AA407" wp14:editId="09B39283">
                  <wp:extent cx="2808000" cy="1306500"/>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_Gleichgewicht (6).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08000" cy="1306500"/>
                          </a:xfrm>
                          <a:prstGeom prst="rect">
                            <a:avLst/>
                          </a:prstGeom>
                        </pic:spPr>
                      </pic:pic>
                    </a:graphicData>
                  </a:graphic>
                </wp:inline>
              </w:drawing>
            </w:r>
          </w:p>
        </w:tc>
      </w:tr>
      <w:tr w:rsidR="00C22495" w14:paraId="73743B3B" w14:textId="77777777" w:rsidTr="0086062D">
        <w:trPr>
          <w:trHeight w:val="2561"/>
        </w:trPr>
        <w:tc>
          <w:tcPr>
            <w:tcW w:w="4744" w:type="dxa"/>
            <w:tcBorders>
              <w:right w:val="single" w:sz="4" w:space="0" w:color="auto"/>
            </w:tcBorders>
          </w:tcPr>
          <w:p w14:paraId="611B0830" w14:textId="77777777" w:rsidR="0086062D" w:rsidRDefault="0086062D" w:rsidP="0086062D">
            <w:pPr>
              <w:spacing w:before="40" w:line="259" w:lineRule="auto"/>
              <w:jc w:val="both"/>
              <w:rPr>
                <w:sz w:val="20"/>
                <w:szCs w:val="20"/>
              </w:rPr>
            </w:pPr>
            <w:r w:rsidRPr="0086062D">
              <w:rPr>
                <w:b/>
                <w:bCs/>
                <w:sz w:val="20"/>
                <w:szCs w:val="20"/>
              </w:rPr>
              <w:t>P</w:t>
            </w:r>
            <w:r>
              <w:rPr>
                <w:b/>
                <w:bCs/>
                <w:sz w:val="20"/>
                <w:szCs w:val="20"/>
              </w:rPr>
              <w:t xml:space="preserve">HASE </w:t>
            </w:r>
            <w:r w:rsidRPr="0086062D">
              <w:rPr>
                <w:b/>
                <w:bCs/>
                <w:sz w:val="20"/>
                <w:szCs w:val="20"/>
              </w:rPr>
              <w:t>3 – Einige Zeit später:</w:t>
            </w:r>
            <w:r>
              <w:rPr>
                <w:sz w:val="20"/>
                <w:szCs w:val="20"/>
              </w:rPr>
              <w:t xml:space="preserve"> Nun sind auf der Seite der Mutter noch 8 Bälle.</w:t>
            </w:r>
          </w:p>
          <w:p w14:paraId="6515F2D3" w14:textId="77777777" w:rsidR="0086062D" w:rsidRDefault="0086062D" w:rsidP="0086062D">
            <w:pPr>
              <w:spacing w:before="40" w:line="259" w:lineRule="auto"/>
              <w:jc w:val="both"/>
              <w:rPr>
                <w:sz w:val="20"/>
                <w:szCs w:val="20"/>
              </w:rPr>
            </w:pPr>
          </w:p>
          <w:p w14:paraId="16117D3E" w14:textId="77777777" w:rsidR="0086062D" w:rsidRDefault="0086062D" w:rsidP="0086062D">
            <w:pPr>
              <w:spacing w:before="40" w:line="259" w:lineRule="auto"/>
              <w:jc w:val="both"/>
              <w:rPr>
                <w:sz w:val="20"/>
                <w:szCs w:val="20"/>
              </w:rPr>
            </w:pPr>
          </w:p>
          <w:p w14:paraId="37FE7F47" w14:textId="77777777" w:rsidR="00C22495" w:rsidRPr="00C22495" w:rsidRDefault="00BC75E8" w:rsidP="007F17C0">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8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p w14:paraId="396592C5" w14:textId="77777777" w:rsidR="00C22495" w:rsidRPr="00C22495" w:rsidRDefault="00BC75E8" w:rsidP="007F17C0">
            <w:pPr>
              <w:spacing w:before="4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16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tc>
        <w:tc>
          <w:tcPr>
            <w:tcW w:w="4744" w:type="dxa"/>
            <w:tcBorders>
              <w:left w:val="single" w:sz="4" w:space="0" w:color="auto"/>
            </w:tcBorders>
          </w:tcPr>
          <w:p w14:paraId="08BC7074" w14:textId="77777777" w:rsidR="00C22495" w:rsidRDefault="0086062D" w:rsidP="007F17C0">
            <w:pPr>
              <w:spacing w:before="40" w:after="120" w:line="259" w:lineRule="auto"/>
              <w:jc w:val="both"/>
              <w:rPr>
                <w:b/>
                <w:bCs/>
                <w:sz w:val="20"/>
                <w:szCs w:val="20"/>
              </w:rPr>
            </w:pPr>
            <w:r w:rsidRPr="0086062D">
              <w:rPr>
                <w:b/>
                <w:bCs/>
                <w:sz w:val="20"/>
                <w:szCs w:val="20"/>
              </w:rPr>
              <w:t>PHASE 4 – Am Abend:</w:t>
            </w:r>
          </w:p>
          <w:p w14:paraId="4032C04C" w14:textId="77777777" w:rsidR="0086062D" w:rsidRDefault="0086062D" w:rsidP="007F17C0">
            <w:pPr>
              <w:spacing w:before="40" w:after="120" w:line="259" w:lineRule="auto"/>
              <w:jc w:val="both"/>
              <w:rPr>
                <w:b/>
                <w:bCs/>
                <w:sz w:val="20"/>
                <w:szCs w:val="20"/>
              </w:rPr>
            </w:pPr>
          </w:p>
          <w:p w14:paraId="7607F940" w14:textId="77777777" w:rsidR="0086062D" w:rsidRPr="0086062D" w:rsidRDefault="0086062D" w:rsidP="007F17C0">
            <w:pPr>
              <w:spacing w:before="40" w:after="120" w:line="259" w:lineRule="auto"/>
              <w:jc w:val="both"/>
              <w:rPr>
                <w:sz w:val="20"/>
                <w:szCs w:val="20"/>
              </w:rPr>
            </w:pPr>
          </w:p>
          <w:p w14:paraId="2AF1FDB1" w14:textId="77777777" w:rsidR="00C22495" w:rsidRPr="00C22495" w:rsidRDefault="00BC75E8" w:rsidP="007F17C0">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p w14:paraId="209E4971" w14:textId="77777777" w:rsidR="00C22495" w:rsidRPr="00C22495" w:rsidRDefault="00BC75E8" w:rsidP="007F17C0">
            <w:pPr>
              <w:spacing w:before="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tc>
      </w:tr>
    </w:tbl>
    <w:p w14:paraId="4D1135B4" w14:textId="77777777" w:rsidR="007B753D" w:rsidRDefault="007B753D" w:rsidP="007B753D">
      <w:pPr>
        <w:spacing w:after="0"/>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ook w:val="04A0" w:firstRow="1" w:lastRow="0" w:firstColumn="1" w:lastColumn="0" w:noHBand="0" w:noVBand="1"/>
      </w:tblPr>
      <w:tblGrid>
        <w:gridCol w:w="9486"/>
      </w:tblGrid>
      <w:tr w:rsidR="004F55DD" w14:paraId="2201BE70" w14:textId="77777777" w:rsidTr="004F55DD">
        <w:tc>
          <w:tcPr>
            <w:tcW w:w="9486" w:type="dxa"/>
            <w:shd w:val="clear" w:color="auto" w:fill="F7CAAC" w:themeFill="accent2" w:themeFillTint="66"/>
          </w:tcPr>
          <w:p w14:paraId="28460A31" w14:textId="77777777" w:rsidR="004F55DD" w:rsidRPr="004F55DD" w:rsidRDefault="004F55DD" w:rsidP="004F55DD">
            <w:pPr>
              <w:rPr>
                <w:b/>
                <w:bCs/>
              </w:rPr>
            </w:pPr>
            <w:r w:rsidRPr="004F55DD">
              <w:rPr>
                <w:b/>
                <w:bCs/>
                <w:color w:val="FFFFFF" w:themeColor="background1"/>
              </w:rPr>
              <w:t>FORMEL</w:t>
            </w:r>
          </w:p>
        </w:tc>
      </w:tr>
      <w:tr w:rsidR="007B753D" w14:paraId="72AAFE29" w14:textId="77777777" w:rsidTr="004F55DD">
        <w:trPr>
          <w:trHeight w:val="1418"/>
        </w:trPr>
        <w:tc>
          <w:tcPr>
            <w:tcW w:w="9486" w:type="dxa"/>
            <w:shd w:val="clear" w:color="auto" w:fill="FFF2CC" w:themeFill="accent4" w:themeFillTint="33"/>
            <w:vAlign w:val="center"/>
          </w:tcPr>
          <w:p w14:paraId="37F390DA" w14:textId="77777777" w:rsidR="007B753D" w:rsidRDefault="007B753D" w:rsidP="007B753D">
            <w:pPr>
              <w:rPr>
                <w:rFonts w:eastAsiaTheme="minorEastAsia"/>
              </w:rPr>
            </w:pPr>
            <w:r>
              <w:t xml:space="preserve">Es gilt stets </w:t>
            </w:r>
            <m:oMath>
              <m:sSub>
                <m:sSubPr>
                  <m:ctrlPr>
                    <w:rPr>
                      <w:rFonts w:ascii="Cambria Math" w:hAnsi="Cambria Math"/>
                      <w:i/>
                    </w:rPr>
                  </m:ctrlPr>
                </m:sSubPr>
                <m:e>
                  <m:r>
                    <w:rPr>
                      <w:rFonts w:ascii="Cambria Math" w:hAnsi="Cambria Math"/>
                    </w:rPr>
                    <m:t>v</m:t>
                  </m:r>
                </m:e>
                <m:sub>
                  <m:r>
                    <w:rPr>
                      <w:rFonts w:ascii="Cambria Math" w:hAnsi="Cambria Math"/>
                    </w:rPr>
                    <m:t>hin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hin</m:t>
                  </m:r>
                </m:sub>
              </m:sSub>
              <m:r>
                <w:rPr>
                  <w:rFonts w:ascii="Cambria Math" w:hAnsi="Cambria Math"/>
                </w:rPr>
                <m:t>∙c(Edukt)</m:t>
              </m:r>
            </m:oMath>
            <w:r>
              <w:rPr>
                <w:rFonts w:eastAsiaTheme="minorEastAsia"/>
              </w:rPr>
              <w:t xml:space="preserve"> und </w:t>
            </w:r>
            <m:oMath>
              <m:sSub>
                <m:sSubPr>
                  <m:ctrlPr>
                    <w:rPr>
                      <w:rFonts w:ascii="Cambria Math" w:hAnsi="Cambria Math"/>
                      <w:i/>
                    </w:rPr>
                  </m:ctrlPr>
                </m:sSubPr>
                <m:e>
                  <m:r>
                    <w:rPr>
                      <w:rFonts w:ascii="Cambria Math" w:hAnsi="Cambria Math"/>
                    </w:rPr>
                    <m:t>v</m:t>
                  </m:r>
                </m:e>
                <m:sub>
                  <m:r>
                    <w:rPr>
                      <w:rFonts w:ascii="Cambria Math" w:hAnsi="Cambria Math"/>
                    </w:rPr>
                    <m:t>rück</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rück</m:t>
                  </m:r>
                </m:sub>
              </m:sSub>
              <m:r>
                <w:rPr>
                  <w:rFonts w:ascii="Cambria Math" w:hAnsi="Cambria Math"/>
                </w:rPr>
                <m:t>∙c(Produkt)</m:t>
              </m:r>
            </m:oMath>
          </w:p>
          <w:p w14:paraId="1608BD96" w14:textId="77777777" w:rsidR="007B753D" w:rsidRDefault="007B753D" w:rsidP="007B753D">
            <w:pPr>
              <w:rPr>
                <w:rFonts w:eastAsiaTheme="minorEastAsia"/>
              </w:rPr>
            </w:pPr>
            <w:r>
              <w:rPr>
                <w:rFonts w:eastAsiaTheme="minorEastAsia"/>
              </w:rPr>
              <w:t xml:space="preserve">Im chemischen Gleichgewicht gilt: </w:t>
            </w:r>
            <m:oMath>
              <m:sSub>
                <m:sSubPr>
                  <m:ctrlPr>
                    <w:rPr>
                      <w:rFonts w:ascii="Cambria Math" w:hAnsi="Cambria Math"/>
                      <w:i/>
                    </w:rPr>
                  </m:ctrlPr>
                </m:sSubPr>
                <m:e>
                  <m:r>
                    <w:rPr>
                      <w:rFonts w:ascii="Cambria Math" w:hAnsi="Cambria Math"/>
                    </w:rPr>
                    <m:t>v</m:t>
                  </m:r>
                </m:e>
                <m:sub>
                  <m:r>
                    <w:rPr>
                      <w:rFonts w:ascii="Cambria Math" w:hAnsi="Cambria Math"/>
                    </w:rPr>
                    <m:t>hin</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rück</m:t>
                  </m:r>
                </m:sub>
              </m:sSub>
            </m:oMath>
            <w:r>
              <w:rPr>
                <w:rFonts w:eastAsiaTheme="minorEastAsia"/>
              </w:rPr>
              <w:t xml:space="preserve"> und somit </w:t>
            </w:r>
            <m:oMath>
              <m:sSub>
                <m:sSubPr>
                  <m:ctrlPr>
                    <w:rPr>
                      <w:rFonts w:ascii="Cambria Math" w:hAnsi="Cambria Math"/>
                      <w:i/>
                    </w:rPr>
                  </m:ctrlPr>
                </m:sSubPr>
                <m:e>
                  <m:r>
                    <w:rPr>
                      <w:rFonts w:ascii="Cambria Math" w:hAnsi="Cambria Math"/>
                    </w:rPr>
                    <m:t>k</m:t>
                  </m:r>
                </m:e>
                <m:sub>
                  <m:r>
                    <w:rPr>
                      <w:rFonts w:ascii="Cambria Math" w:hAnsi="Cambria Math"/>
                    </w:rPr>
                    <m:t>hin</m:t>
                  </m:r>
                </m:sub>
              </m:sSub>
              <m:r>
                <w:rPr>
                  <w:rFonts w:ascii="Cambria Math" w:hAnsi="Cambria Math"/>
                </w:rPr>
                <m:t xml:space="preserve">∙c(Edukt)= </m:t>
              </m:r>
              <m:sSub>
                <m:sSubPr>
                  <m:ctrlPr>
                    <w:rPr>
                      <w:rFonts w:ascii="Cambria Math" w:hAnsi="Cambria Math"/>
                      <w:i/>
                    </w:rPr>
                  </m:ctrlPr>
                </m:sSubPr>
                <m:e>
                  <m:r>
                    <w:rPr>
                      <w:rFonts w:ascii="Cambria Math" w:hAnsi="Cambria Math"/>
                    </w:rPr>
                    <m:t>k</m:t>
                  </m:r>
                </m:e>
                <m:sub>
                  <m:r>
                    <w:rPr>
                      <w:rFonts w:ascii="Cambria Math" w:hAnsi="Cambria Math"/>
                    </w:rPr>
                    <m:t>rück</m:t>
                  </m:r>
                </m:sub>
              </m:sSub>
              <m:r>
                <w:rPr>
                  <w:rFonts w:ascii="Cambria Math" w:hAnsi="Cambria Math"/>
                </w:rPr>
                <m:t>∙c(Produkt)</m:t>
              </m:r>
            </m:oMath>
            <w:r>
              <w:rPr>
                <w:rFonts w:eastAsiaTheme="minorEastAsia"/>
              </w:rPr>
              <w:t xml:space="preserve"> oder</w:t>
            </w:r>
          </w:p>
          <w:p w14:paraId="685DD46B" w14:textId="77777777" w:rsidR="007B753D" w:rsidRDefault="00BC75E8" w:rsidP="00091985">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hin</m:t>
                        </m:r>
                      </m:sub>
                    </m:sSub>
                  </m:num>
                  <m:den>
                    <m:sSub>
                      <m:sSubPr>
                        <m:ctrlPr>
                          <w:rPr>
                            <w:rFonts w:ascii="Cambria Math" w:hAnsi="Cambria Math"/>
                            <w:i/>
                          </w:rPr>
                        </m:ctrlPr>
                      </m:sSubPr>
                      <m:e>
                        <m:r>
                          <w:rPr>
                            <w:rFonts w:ascii="Cambria Math" w:hAnsi="Cambria Math"/>
                          </w:rPr>
                          <m:t>k</m:t>
                        </m:r>
                      </m:e>
                      <m:sub>
                        <m:r>
                          <w:rPr>
                            <w:rFonts w:ascii="Cambria Math" w:hAnsi="Cambria Math"/>
                          </w:rPr>
                          <m:t>rück</m:t>
                        </m:r>
                      </m:sub>
                    </m:sSub>
                  </m:den>
                </m:f>
                <m:r>
                  <w:rPr>
                    <w:rFonts w:ascii="Cambria Math" w:hAnsi="Cambria Math"/>
                  </w:rPr>
                  <m:t>=</m:t>
                </m:r>
                <m:f>
                  <m:fPr>
                    <m:ctrlPr>
                      <w:rPr>
                        <w:rFonts w:ascii="Cambria Math" w:hAnsi="Cambria Math"/>
                        <w:i/>
                      </w:rPr>
                    </m:ctrlPr>
                  </m:fPr>
                  <m:num>
                    <m:r>
                      <w:rPr>
                        <w:rFonts w:ascii="Cambria Math" w:hAnsi="Cambria Math"/>
                      </w:rPr>
                      <m:t>c(Produkt)</m:t>
                    </m:r>
                  </m:num>
                  <m:den>
                    <m:r>
                      <w:rPr>
                        <w:rFonts w:ascii="Cambria Math" w:hAnsi="Cambria Math"/>
                      </w:rPr>
                      <m:t>c(Edukt)</m:t>
                    </m:r>
                  </m:den>
                </m:f>
              </m:oMath>
            </m:oMathPara>
          </w:p>
        </w:tc>
      </w:tr>
    </w:tbl>
    <w:p w14:paraId="24E55D50" w14:textId="77777777" w:rsidR="007B753D" w:rsidRDefault="007B753D" w:rsidP="007B753D">
      <w:pPr>
        <w:pStyle w:val="Kopfzeile"/>
        <w:spacing w:before="240" w:after="120"/>
        <w:rPr>
          <w:b/>
          <w:bCs/>
          <w:sz w:val="28"/>
          <w:szCs w:val="24"/>
        </w:rPr>
      </w:pPr>
      <w:r>
        <w:rPr>
          <w:b/>
          <w:bCs/>
          <w:sz w:val="28"/>
          <w:szCs w:val="24"/>
        </w:rPr>
        <w:t>Weiterführende Aufgaben</w:t>
      </w:r>
    </w:p>
    <w:p w14:paraId="0E3987A1" w14:textId="77777777" w:rsidR="007B753D" w:rsidRPr="007B753D" w:rsidRDefault="007B753D" w:rsidP="007B753D">
      <w:pPr>
        <w:pStyle w:val="Kopfzeile"/>
        <w:spacing w:after="120" w:line="22" w:lineRule="atLeast"/>
        <w:rPr>
          <w:szCs w:val="20"/>
        </w:rPr>
      </w:pPr>
      <w:r>
        <w:rPr>
          <w:szCs w:val="20"/>
        </w:rPr>
        <w:t>Was wäre passiert, wenn anfänglich alle Bälle im Laufstall des Babys gelegen hätten?</w:t>
      </w:r>
    </w:p>
    <w:p w14:paraId="5014DC7E" w14:textId="77777777" w:rsidR="007B753D" w:rsidRPr="00721F7B" w:rsidRDefault="007B753D" w:rsidP="007B753D">
      <w:pPr>
        <w:pStyle w:val="Kopfzeile"/>
        <w:numPr>
          <w:ilvl w:val="0"/>
          <w:numId w:val="2"/>
        </w:numPr>
        <w:spacing w:after="120" w:line="22" w:lineRule="atLeast"/>
        <w:rPr>
          <w:rFonts w:cstheme="minorHAnsi"/>
        </w:rPr>
      </w:pPr>
      <w:r>
        <w:rPr>
          <w:rFonts w:cstheme="minorHAnsi"/>
        </w:rPr>
        <w:t>Stellen Sie eine begründete Vermutung auf.</w:t>
      </w:r>
    </w:p>
    <w:p w14:paraId="4B5B9FAB" w14:textId="77777777" w:rsidR="007B753D" w:rsidRDefault="007B753D" w:rsidP="007B753D">
      <w:pPr>
        <w:pStyle w:val="Kopfzeile"/>
        <w:numPr>
          <w:ilvl w:val="0"/>
          <w:numId w:val="2"/>
        </w:numPr>
        <w:spacing w:after="120" w:line="22" w:lineRule="atLeast"/>
        <w:ind w:left="357" w:hanging="357"/>
        <w:rPr>
          <w:rFonts w:cstheme="minorHAnsi"/>
        </w:rPr>
      </w:pPr>
      <w:r>
        <w:rPr>
          <w:rFonts w:cstheme="minorHAnsi"/>
        </w:rPr>
        <w:t>Betrachten Sie die Bildergeschichte in M3. Ergänzen Sie die Berechnungen.</w:t>
      </w:r>
    </w:p>
    <w:p w14:paraId="1509516B" w14:textId="77777777" w:rsidR="007B753D" w:rsidRDefault="007B753D" w:rsidP="004F55DD">
      <w:pPr>
        <w:pStyle w:val="Kopfzeile"/>
        <w:numPr>
          <w:ilvl w:val="0"/>
          <w:numId w:val="2"/>
        </w:numPr>
        <w:spacing w:after="240" w:line="22" w:lineRule="atLeast"/>
        <w:ind w:left="357" w:hanging="357"/>
        <w:rPr>
          <w:rFonts w:cstheme="minorHAnsi"/>
        </w:rPr>
      </w:pPr>
      <w:r>
        <w:rPr>
          <w:rFonts w:cstheme="minorHAnsi"/>
        </w:rPr>
        <w:t>Stellen Sie auch hier einen Zusammenhang zum chemischen Gleichgewicht her. Was bedeutet dies möglicherweise für eine chemische Reaktion wie die Bildung oder der Zerfall von Essigsäureethylester?</w:t>
      </w:r>
    </w:p>
    <w:p w14:paraId="218537BC" w14:textId="77777777" w:rsidR="004F55DD" w:rsidRPr="004F55DD" w:rsidRDefault="004F55DD" w:rsidP="004F55DD">
      <w:pPr>
        <w:pStyle w:val="Kopfzeile"/>
        <w:spacing w:line="22" w:lineRule="atLeast"/>
        <w:rPr>
          <w:rFonts w:cstheme="minorHAnsi"/>
          <w:b/>
          <w:bCs/>
          <w:sz w:val="28"/>
          <w:szCs w:val="28"/>
        </w:rPr>
      </w:pPr>
      <w:r w:rsidRPr="004F55DD">
        <w:rPr>
          <w:rFonts w:cstheme="minorHAnsi"/>
          <w:b/>
          <w:bCs/>
          <w:sz w:val="28"/>
          <w:szCs w:val="28"/>
        </w:rPr>
        <w:t>M3 – Was wäre, wenn anfangs alle Bälle beim Baby sind?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7B753D" w14:paraId="3FABB945" w14:textId="77777777" w:rsidTr="007F17C0">
        <w:tc>
          <w:tcPr>
            <w:tcW w:w="4744" w:type="dxa"/>
            <w:tcBorders>
              <w:right w:val="single" w:sz="4" w:space="0" w:color="auto"/>
            </w:tcBorders>
            <w:vAlign w:val="center"/>
          </w:tcPr>
          <w:p w14:paraId="0EB7F42D" w14:textId="77777777" w:rsidR="007B753D" w:rsidRDefault="004F55DD" w:rsidP="007F17C0">
            <w:pPr>
              <w:pStyle w:val="Kopfzeile"/>
              <w:jc w:val="center"/>
              <w:rPr>
                <w:sz w:val="24"/>
              </w:rPr>
            </w:pPr>
            <w:r>
              <w:rPr>
                <w:b/>
                <w:noProof/>
                <w:lang w:eastAsia="de-DE"/>
              </w:rPr>
              <w:drawing>
                <wp:inline distT="0" distB="0" distL="0" distR="0" wp14:anchorId="63395EA0" wp14:editId="2AF003A2">
                  <wp:extent cx="2520000" cy="969166"/>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_Gleichgewicht_vom_Produkt (2).png"/>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2520000" cy="969166"/>
                          </a:xfrm>
                          <a:prstGeom prst="rect">
                            <a:avLst/>
                          </a:prstGeom>
                        </pic:spPr>
                      </pic:pic>
                    </a:graphicData>
                  </a:graphic>
                </wp:inline>
              </w:drawing>
            </w:r>
          </w:p>
        </w:tc>
        <w:tc>
          <w:tcPr>
            <w:tcW w:w="4744" w:type="dxa"/>
            <w:tcBorders>
              <w:left w:val="single" w:sz="4" w:space="0" w:color="auto"/>
            </w:tcBorders>
            <w:vAlign w:val="center"/>
          </w:tcPr>
          <w:p w14:paraId="421F23C3" w14:textId="77777777" w:rsidR="007B753D" w:rsidRDefault="004F55DD" w:rsidP="007F17C0">
            <w:pPr>
              <w:pStyle w:val="Kopfzeile"/>
              <w:jc w:val="center"/>
              <w:rPr>
                <w:sz w:val="24"/>
              </w:rPr>
            </w:pPr>
            <w:r>
              <w:rPr>
                <w:b/>
                <w:noProof/>
                <w:lang w:eastAsia="de-DE"/>
              </w:rPr>
              <w:drawing>
                <wp:inline distT="0" distB="0" distL="0" distR="0" wp14:anchorId="61F512EA" wp14:editId="11E3978B">
                  <wp:extent cx="2520000" cy="1038888"/>
                  <wp:effectExtent l="0" t="0" r="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_Gleichgewicht_vom_Produkt (3).pn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2520000" cy="1038888"/>
                          </a:xfrm>
                          <a:prstGeom prst="rect">
                            <a:avLst/>
                          </a:prstGeom>
                        </pic:spPr>
                      </pic:pic>
                    </a:graphicData>
                  </a:graphic>
                </wp:inline>
              </w:drawing>
            </w:r>
          </w:p>
        </w:tc>
      </w:tr>
      <w:tr w:rsidR="007B753D" w14:paraId="14DE5C65" w14:textId="77777777" w:rsidTr="007B753D">
        <w:trPr>
          <w:trHeight w:val="1948"/>
        </w:trPr>
        <w:tc>
          <w:tcPr>
            <w:tcW w:w="4744" w:type="dxa"/>
            <w:tcBorders>
              <w:right w:val="single" w:sz="4" w:space="0" w:color="auto"/>
            </w:tcBorders>
          </w:tcPr>
          <w:p w14:paraId="39EF6635" w14:textId="77777777" w:rsidR="007B753D" w:rsidRDefault="007B753D" w:rsidP="007B753D">
            <w:pPr>
              <w:spacing w:before="40" w:after="120" w:line="259" w:lineRule="auto"/>
              <w:jc w:val="both"/>
              <w:rPr>
                <w:sz w:val="20"/>
                <w:szCs w:val="20"/>
              </w:rPr>
            </w:pPr>
            <w:r w:rsidRPr="0086062D">
              <w:rPr>
                <w:b/>
                <w:bCs/>
                <w:sz w:val="20"/>
                <w:szCs w:val="20"/>
              </w:rPr>
              <w:t>PHASE 1:</w:t>
            </w:r>
            <w:r>
              <w:rPr>
                <w:sz w:val="20"/>
                <w:szCs w:val="20"/>
              </w:rPr>
              <w:t xml:space="preserve"> Alle Bälle befinden sich beim Baby. Es kann mit folgender Geschwindigkeit werfen:</w:t>
            </w:r>
          </w:p>
          <w:p w14:paraId="3030C670" w14:textId="77777777" w:rsidR="007B753D" w:rsidRPr="00C22495" w:rsidRDefault="00BC75E8" w:rsidP="007F17C0">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24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=6</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p w14:paraId="5A397F97" w14:textId="77777777" w:rsidR="007B753D" w:rsidRPr="00C22495" w:rsidRDefault="00BC75E8" w:rsidP="007F17C0">
            <w:pPr>
              <w:spacing w:before="4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m:t>
                </m:r>
                <m:r>
                  <w:rPr>
                    <w:rFonts w:ascii="Cambria Math" w:eastAsiaTheme="minorEastAsia" w:hAnsi="Cambria Math"/>
                    <w:sz w:val="20"/>
                    <w:szCs w:val="20"/>
                    <w:lang w:val="en-US"/>
                  </w:rPr>
                  <m:t>0</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tc>
        <w:tc>
          <w:tcPr>
            <w:tcW w:w="4744" w:type="dxa"/>
            <w:tcBorders>
              <w:left w:val="single" w:sz="4" w:space="0" w:color="auto"/>
            </w:tcBorders>
          </w:tcPr>
          <w:p w14:paraId="6AE0B9F1" w14:textId="77777777" w:rsidR="007B753D" w:rsidRDefault="004F55DD" w:rsidP="007F17C0">
            <w:pPr>
              <w:spacing w:before="40" w:after="120" w:line="259" w:lineRule="auto"/>
              <w:jc w:val="both"/>
              <w:rPr>
                <w:sz w:val="20"/>
                <w:szCs w:val="20"/>
              </w:rPr>
            </w:pPr>
            <w:r>
              <w:rPr>
                <w:b/>
                <w:smallCaps/>
                <w:sz w:val="20"/>
                <w:szCs w:val="20"/>
              </w:rPr>
              <w:t xml:space="preserve">PHASE 2: </w:t>
            </w:r>
            <w:r>
              <w:rPr>
                <w:sz w:val="20"/>
                <w:szCs w:val="20"/>
              </w:rPr>
              <w:t>Keine Sekunde später – Die Mutter hat nun auch Bälle.</w:t>
            </w:r>
          </w:p>
          <w:p w14:paraId="4A4A3694" w14:textId="77777777" w:rsidR="007B753D" w:rsidRPr="00C22495" w:rsidRDefault="00BC75E8" w:rsidP="007F17C0">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4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=2</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p w14:paraId="1C1CB87D" w14:textId="77777777" w:rsidR="007B753D" w:rsidRPr="00C22495" w:rsidRDefault="00BC75E8" w:rsidP="007F17C0">
            <w:pPr>
              <w:spacing w:before="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20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=5</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tc>
      </w:tr>
    </w:tbl>
    <w:p w14:paraId="318B3F05" w14:textId="77777777" w:rsidR="00091985" w:rsidRDefault="00091985" w:rsidP="007B753D">
      <w:pPr>
        <w:tabs>
          <w:tab w:val="left" w:pos="2517"/>
        </w:tabs>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44"/>
      </w:tblGrid>
      <w:tr w:rsidR="004F55DD" w14:paraId="1C82F5ED" w14:textId="77777777" w:rsidTr="007F17C0">
        <w:tc>
          <w:tcPr>
            <w:tcW w:w="4744" w:type="dxa"/>
            <w:tcBorders>
              <w:right w:val="single" w:sz="4" w:space="0" w:color="auto"/>
            </w:tcBorders>
            <w:vAlign w:val="center"/>
          </w:tcPr>
          <w:p w14:paraId="45FD82B9" w14:textId="77777777" w:rsidR="004F55DD" w:rsidRDefault="004F55DD" w:rsidP="007F17C0">
            <w:pPr>
              <w:pStyle w:val="Kopfzeile"/>
              <w:jc w:val="center"/>
              <w:rPr>
                <w:sz w:val="24"/>
              </w:rPr>
            </w:pPr>
            <w:r>
              <w:rPr>
                <w:b/>
                <w:noProof/>
                <w:sz w:val="20"/>
                <w:szCs w:val="20"/>
                <w:lang w:eastAsia="de-DE"/>
              </w:rPr>
              <w:drawing>
                <wp:inline distT="0" distB="0" distL="0" distR="0" wp14:anchorId="4B2BEAB1" wp14:editId="6ED77671">
                  <wp:extent cx="2520000" cy="112638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_Gleichgewicht_vom_Produkt (4).png"/>
                          <pic:cNvPicPr/>
                        </pic:nvPicPr>
                        <pic:blipFill>
                          <a:blip r:embed="rId15" cstate="print">
                            <a:extLst>
                              <a:ext uri="{28A0092B-C50C-407E-A947-70E740481C1C}">
                                <a14:useLocalDpi xmlns:a14="http://schemas.microsoft.com/office/drawing/2010/main" val="0"/>
                              </a:ext>
                            </a:extLst>
                          </a:blip>
                          <a:stretch>
                            <a:fillRect/>
                          </a:stretch>
                        </pic:blipFill>
                        <pic:spPr>
                          <a:xfrm flipH="1">
                            <a:off x="0" y="0"/>
                            <a:ext cx="2520000" cy="1126386"/>
                          </a:xfrm>
                          <a:prstGeom prst="rect">
                            <a:avLst/>
                          </a:prstGeom>
                        </pic:spPr>
                      </pic:pic>
                    </a:graphicData>
                  </a:graphic>
                </wp:inline>
              </w:drawing>
            </w:r>
          </w:p>
        </w:tc>
        <w:tc>
          <w:tcPr>
            <w:tcW w:w="4744" w:type="dxa"/>
            <w:tcBorders>
              <w:left w:val="single" w:sz="4" w:space="0" w:color="auto"/>
            </w:tcBorders>
            <w:vAlign w:val="center"/>
          </w:tcPr>
          <w:p w14:paraId="298CE03B" w14:textId="77777777" w:rsidR="004F55DD" w:rsidRDefault="004F55DD" w:rsidP="007F17C0">
            <w:pPr>
              <w:pStyle w:val="Kopfzeile"/>
              <w:jc w:val="center"/>
              <w:rPr>
                <w:sz w:val="24"/>
              </w:rPr>
            </w:pPr>
            <w:r>
              <w:rPr>
                <w:b/>
                <w:noProof/>
                <w:sz w:val="20"/>
                <w:szCs w:val="20"/>
                <w:lang w:eastAsia="de-DE"/>
              </w:rPr>
              <w:drawing>
                <wp:inline distT="0" distB="0" distL="0" distR="0" wp14:anchorId="7181799A" wp14:editId="0F22F55F">
                  <wp:extent cx="2520000" cy="1210282"/>
                  <wp:effectExtent l="0" t="0" r="0"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_Gleichgewicht_vom_Produkt (5).pn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2520000" cy="1210282"/>
                          </a:xfrm>
                          <a:prstGeom prst="rect">
                            <a:avLst/>
                          </a:prstGeom>
                        </pic:spPr>
                      </pic:pic>
                    </a:graphicData>
                  </a:graphic>
                </wp:inline>
              </w:drawing>
            </w:r>
          </w:p>
        </w:tc>
      </w:tr>
      <w:tr w:rsidR="004F55DD" w14:paraId="351CA1A6" w14:textId="77777777" w:rsidTr="007F17C0">
        <w:trPr>
          <w:trHeight w:val="1948"/>
        </w:trPr>
        <w:tc>
          <w:tcPr>
            <w:tcW w:w="4744" w:type="dxa"/>
            <w:tcBorders>
              <w:right w:val="single" w:sz="4" w:space="0" w:color="auto"/>
            </w:tcBorders>
          </w:tcPr>
          <w:p w14:paraId="67214B4E" w14:textId="690305B1" w:rsidR="004F55DD" w:rsidRDefault="004F55DD" w:rsidP="007F17C0">
            <w:pPr>
              <w:spacing w:before="40" w:after="120" w:line="259" w:lineRule="auto"/>
              <w:jc w:val="both"/>
              <w:rPr>
                <w:sz w:val="20"/>
                <w:szCs w:val="20"/>
              </w:rPr>
            </w:pPr>
            <w:r w:rsidRPr="0086062D">
              <w:rPr>
                <w:b/>
                <w:bCs/>
                <w:sz w:val="20"/>
                <w:szCs w:val="20"/>
              </w:rPr>
              <w:t xml:space="preserve">PHASE </w:t>
            </w:r>
            <w:r>
              <w:rPr>
                <w:b/>
                <w:bCs/>
                <w:sz w:val="20"/>
                <w:szCs w:val="20"/>
              </w:rPr>
              <w:t>3 – Etwas später</w:t>
            </w:r>
            <w:r w:rsidRPr="0086062D">
              <w:rPr>
                <w:b/>
                <w:bCs/>
                <w:sz w:val="20"/>
                <w:szCs w:val="20"/>
              </w:rPr>
              <w:t>:</w:t>
            </w:r>
            <w:r>
              <w:rPr>
                <w:sz w:val="20"/>
                <w:szCs w:val="20"/>
              </w:rPr>
              <w:t xml:space="preserve"> </w:t>
            </w:r>
          </w:p>
          <w:p w14:paraId="064FDCC8" w14:textId="746447AD" w:rsidR="00F30D59" w:rsidRPr="00C22495" w:rsidRDefault="00F30D59" w:rsidP="00F30D59">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 </m:t>
                    </m:r>
                    <m:r>
                      <w:rPr>
                        <w:rFonts w:ascii="Cambria Math" w:eastAsiaTheme="minorEastAsia" w:hAnsi="Cambria Math"/>
                        <w:sz w:val="20"/>
                        <w:szCs w:val="20"/>
                      </w:rPr>
                      <m:t xml:space="preserve">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r>
                  <w:rPr>
                    <w:rFonts w:ascii="Cambria Math" w:eastAsiaTheme="minorEastAsia" w:hAnsi="Cambria Math"/>
                    <w:sz w:val="20"/>
                    <w:szCs w:val="20"/>
                    <w:lang w:val="en-US"/>
                  </w:rPr>
                  <m:t>  </m:t>
                </m:r>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p w14:paraId="1B1EE7F6" w14:textId="28D9114A" w:rsidR="004F55DD" w:rsidRPr="00C22495" w:rsidRDefault="00F30D59" w:rsidP="00F30D59">
            <w:pPr>
              <w:spacing w:before="40"/>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m:t>
                    </m:r>
                    <m:r>
                      <w:rPr>
                        <w:rFonts w:ascii="Cambria Math" w:eastAsiaTheme="minorEastAsia" w:hAnsi="Cambria Math"/>
                        <w:sz w:val="20"/>
                        <w:szCs w:val="20"/>
                      </w:rPr>
                      <m:t xml:space="preserve">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r>
                  <w:rPr>
                    <w:rFonts w:ascii="Cambria Math" w:eastAsiaTheme="minorEastAsia" w:hAnsi="Cambria Math"/>
                    <w:sz w:val="20"/>
                    <w:szCs w:val="20"/>
                    <w:lang w:val="en-US"/>
                  </w:rPr>
                  <m:t>  </m:t>
                </m:r>
                <w:bookmarkStart w:id="1" w:name="_GoBack"/>
                <w:bookmarkEnd w:id="1"/>
                <m:f>
                  <m:fPr>
                    <m:ctrlPr>
                      <w:rPr>
                        <w:rFonts w:ascii="Cambria Math" w:eastAsiaTheme="minorEastAsia" w:hAnsi="Cambria Math"/>
                        <w:i/>
                        <w:sz w:val="20"/>
                        <w:szCs w:val="20"/>
                      </w:rPr>
                    </m:ctrlPr>
                  </m:fPr>
                  <m:num>
                    <m:r>
                      <w:rPr>
                        <w:rFonts w:ascii="Cambria Math" w:eastAsiaTheme="minorEastAsia" w:hAnsi="Cambria Math"/>
                        <w:sz w:val="20"/>
                        <w:szCs w:val="20"/>
                      </w:rPr>
                      <m:t>Bälle</m:t>
                    </m:r>
                  </m:num>
                  <m:den>
                    <m:r>
                      <w:rPr>
                        <w:rFonts w:ascii="Cambria Math" w:eastAsiaTheme="minorEastAsia" w:hAnsi="Cambria Math"/>
                        <w:sz w:val="20"/>
                        <w:szCs w:val="20"/>
                      </w:rPr>
                      <m:t>s</m:t>
                    </m:r>
                  </m:den>
                </m:f>
              </m:oMath>
            </m:oMathPara>
          </w:p>
        </w:tc>
        <w:tc>
          <w:tcPr>
            <w:tcW w:w="4744" w:type="dxa"/>
            <w:tcBorders>
              <w:left w:val="single" w:sz="4" w:space="0" w:color="auto"/>
            </w:tcBorders>
          </w:tcPr>
          <w:p w14:paraId="0BB5812B" w14:textId="66C9DBD2" w:rsidR="004F55DD" w:rsidRDefault="004F55DD" w:rsidP="007F17C0">
            <w:pPr>
              <w:spacing w:before="40" w:after="120" w:line="259" w:lineRule="auto"/>
              <w:jc w:val="both"/>
              <w:rPr>
                <w:sz w:val="20"/>
                <w:szCs w:val="20"/>
              </w:rPr>
            </w:pPr>
            <w:r w:rsidRPr="004F55DD">
              <w:rPr>
                <w:b/>
                <w:bCs/>
                <w:sz w:val="20"/>
                <w:szCs w:val="20"/>
              </w:rPr>
              <w:t>PHASE 4 – Stunden später</w:t>
            </w:r>
          </w:p>
          <w:p w14:paraId="4D290CF6" w14:textId="77777777" w:rsidR="004F55DD" w:rsidRPr="00C22495" w:rsidRDefault="00BC75E8" w:rsidP="007F17C0">
            <w:pPr>
              <w:spacing w:after="2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M</m:t>
                    </m:r>
                  </m:sub>
                </m:sSub>
                <m:r>
                  <w:rPr>
                    <w:rFonts w:ascii="Cambria Math" w:hAnsi="Cambria Math"/>
                    <w:sz w:val="20"/>
                    <w:szCs w:val="20"/>
                  </w:rPr>
                  <m:t>=2</m:t>
                </m:r>
                <m:f>
                  <m:fPr>
                    <m:ctrlPr>
                      <w:rPr>
                        <w:rFonts w:ascii="Cambria Math" w:eastAsiaTheme="minorEastAsia" w:hAnsi="Cambria Math"/>
                        <w:i/>
                        <w:sz w:val="20"/>
                        <w:szCs w:val="20"/>
                      </w:rPr>
                    </m:ctrlPr>
                  </m:fPr>
                  <m:num>
                    <m:sSup>
                      <m:sSupPr>
                        <m:ctrlPr>
                          <w:rPr>
                            <w:rFonts w:ascii="Cambria Math" w:eastAsiaTheme="minorEastAsia" w:hAnsi="Cambria Math"/>
                            <w:i/>
                            <w:sz w:val="20"/>
                            <w:szCs w:val="20"/>
                          </w:rPr>
                        </m:ctrlPr>
                      </m:sSupPr>
                      <m:e>
                        <m:r>
                          <w:rPr>
                            <w:rFonts w:ascii="Cambria Math" w:eastAsiaTheme="minorEastAsia" w:hAnsi="Cambria Math"/>
                            <w:sz w:val="20"/>
                            <w:szCs w:val="20"/>
                          </w:rPr>
                          <m:t>m</m:t>
                        </m:r>
                      </m:e>
                      <m:sup>
                        <m:r>
                          <w:rPr>
                            <w:rFonts w:ascii="Cambria Math" w:eastAsiaTheme="minorEastAsia" w:hAnsi="Cambria Math"/>
                            <w:sz w:val="20"/>
                            <w:szCs w:val="20"/>
                          </w:rPr>
                          <m:t>3</m:t>
                        </m:r>
                      </m:sup>
                    </m:sSup>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rPr>
                      <m:t xml:space="preserve">        </m:t>
                    </m:r>
                    <m:r>
                      <w:rPr>
                        <w:rFonts w:ascii="Cambria Math" w:eastAsiaTheme="minorEastAsia" w:hAnsi="Cambria Math"/>
                        <w:sz w:val="20"/>
                        <w:szCs w:val="20"/>
                        <w:lang w:val="en-US"/>
                      </w:rPr>
                      <m:t>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p w14:paraId="3AE31801" w14:textId="77777777" w:rsidR="004F55DD" w:rsidRPr="00C22495" w:rsidRDefault="00BC75E8" w:rsidP="007F17C0">
            <w:pPr>
              <w:spacing w:before="40"/>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B</m:t>
                    </m:r>
                  </m:sub>
                </m:sSub>
                <m:r>
                  <w:rPr>
                    <w:rFonts w:ascii="Cambria Math" w:hAnsi="Cambria Math"/>
                    <w:sz w:val="20"/>
                    <w:szCs w:val="20"/>
                  </w:rPr>
                  <m:t>=1</m:t>
                </m:r>
                <m:f>
                  <m:fPr>
                    <m:ctrlPr>
                      <w:rPr>
                        <w:rFonts w:ascii="Cambria Math" w:eastAsiaTheme="minorEastAsia" w:hAnsi="Cambria Math"/>
                        <w:i/>
                        <w:sz w:val="20"/>
                        <w:szCs w:val="20"/>
                      </w:rPr>
                    </m:ctrlPr>
                  </m:fPr>
                  <m:num>
                    <m:r>
                      <w:rPr>
                        <w:rFonts w:ascii="Cambria Math" w:eastAsiaTheme="minorEastAsia" w:hAnsi="Cambria Math"/>
                        <w:sz w:val="20"/>
                        <w:szCs w:val="20"/>
                      </w:rPr>
                      <m:t>m³</m:t>
                    </m:r>
                  </m:num>
                  <m:den>
                    <m:r>
                      <w:rPr>
                        <w:rFonts w:ascii="Cambria Math" w:eastAsiaTheme="minorEastAsia" w:hAnsi="Cambria Math"/>
                        <w:sz w:val="20"/>
                        <w:szCs w:val="20"/>
                      </w:rPr>
                      <m:t>s</m:t>
                    </m:r>
                  </m:den>
                </m:f>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 xml:space="preserve">       B</m:t>
                    </m:r>
                    <m:r>
                      <w:rPr>
                        <w:rFonts w:ascii="Cambria Math" w:eastAsiaTheme="minorEastAsia" w:hAnsi="Cambria Math"/>
                        <w:sz w:val="20"/>
                        <w:szCs w:val="20"/>
                      </w:rPr>
                      <m:t>ä</m:t>
                    </m:r>
                    <m:r>
                      <w:rPr>
                        <w:rFonts w:ascii="Cambria Math" w:eastAsiaTheme="minorEastAsia" w:hAnsi="Cambria Math"/>
                        <w:sz w:val="20"/>
                        <w:szCs w:val="20"/>
                        <w:lang w:val="en-US"/>
                      </w:rPr>
                      <m:t>lle</m:t>
                    </m:r>
                  </m:num>
                  <m:den>
                    <m:r>
                      <w:rPr>
                        <w:rFonts w:ascii="Cambria Math" w:eastAsiaTheme="minorEastAsia" w:hAnsi="Cambria Math"/>
                        <w:sz w:val="20"/>
                        <w:szCs w:val="20"/>
                      </w:rPr>
                      <m:t xml:space="preserve">4 </m:t>
                    </m:r>
                    <m:sSup>
                      <m:sSupPr>
                        <m:ctrlPr>
                          <w:rPr>
                            <w:rFonts w:ascii="Cambria Math" w:eastAsiaTheme="minorEastAsia" w:hAnsi="Cambria Math"/>
                            <w:i/>
                            <w:sz w:val="20"/>
                            <w:szCs w:val="20"/>
                          </w:rPr>
                        </m:ctrlPr>
                      </m:sSupPr>
                      <m:e>
                        <m:r>
                          <w:rPr>
                            <w:rFonts w:ascii="Cambria Math" w:eastAsiaTheme="minorEastAsia" w:hAnsi="Cambria Math"/>
                            <w:sz w:val="20"/>
                            <w:szCs w:val="20"/>
                            <w:lang w:val="en-US"/>
                          </w:rPr>
                          <m:t>m</m:t>
                        </m:r>
                      </m:e>
                      <m:sup>
                        <m:r>
                          <w:rPr>
                            <w:rFonts w:ascii="Cambria Math" w:eastAsiaTheme="minorEastAsia" w:hAnsi="Cambria Math"/>
                            <w:sz w:val="20"/>
                            <w:szCs w:val="20"/>
                          </w:rPr>
                          <m:t>3</m:t>
                        </m:r>
                      </m:sup>
                    </m:sSup>
                  </m:den>
                </m:f>
                <m:r>
                  <w:rPr>
                    <w:rFonts w:ascii="Cambria Math" w:eastAsiaTheme="minorEastAsia" w:hAnsi="Cambria Math"/>
                    <w:sz w:val="20"/>
                    <w:szCs w:val="20"/>
                    <w:lang w:val="en-US"/>
                  </w:rPr>
                  <m:t>=</m:t>
                </m:r>
              </m:oMath>
            </m:oMathPara>
          </w:p>
        </w:tc>
      </w:tr>
    </w:tbl>
    <w:p w14:paraId="26723B7E" w14:textId="77777777" w:rsidR="004F55DD" w:rsidRPr="00091985" w:rsidRDefault="004F55DD" w:rsidP="007B753D">
      <w:pPr>
        <w:tabs>
          <w:tab w:val="left" w:pos="2517"/>
        </w:tabs>
      </w:pPr>
    </w:p>
    <w:sectPr w:rsidR="004F55DD" w:rsidRPr="00091985" w:rsidSect="00C22495">
      <w:headerReference w:type="even" r:id="rId17"/>
      <w:headerReference w:type="default" r:id="rId18"/>
      <w:footerReference w:type="even" r:id="rId19"/>
      <w:footerReference w:type="default" r:id="rId20"/>
      <w:headerReference w:type="first" r:id="rId21"/>
      <w:footerReference w:type="first" r:id="rId22"/>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F9981" w14:textId="77777777" w:rsidR="00BC75E8" w:rsidRDefault="00BC75E8" w:rsidP="00091985">
      <w:pPr>
        <w:spacing w:after="0" w:line="240" w:lineRule="auto"/>
      </w:pPr>
      <w:r>
        <w:separator/>
      </w:r>
    </w:p>
  </w:endnote>
  <w:endnote w:type="continuationSeparator" w:id="0">
    <w:p w14:paraId="372E6E68" w14:textId="77777777" w:rsidR="00BC75E8" w:rsidRDefault="00BC75E8"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02020" w14:textId="77777777" w:rsidR="00E00E39" w:rsidRDefault="00E00E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44F297DC" w:rsidR="00091985" w:rsidRDefault="0074484F">
          <w:pPr>
            <w:pStyle w:val="Fuzeile"/>
          </w:pPr>
          <w:r w:rsidRPr="0074484F">
            <w:rPr>
              <w:sz w:val="12"/>
              <w:szCs w:val="12"/>
            </w:rPr>
            <w:t>Alle Abb. von D. Weninger</w:t>
          </w:r>
          <w:r w:rsidR="00E00E39">
            <w:rPr>
              <w:sz w:val="12"/>
              <w:szCs w:val="12"/>
            </w:rPr>
            <w:t xml:space="preserve"> und</w:t>
          </w:r>
          <w:r w:rsidRPr="0074484F">
            <w:rPr>
              <w:sz w:val="12"/>
              <w:szCs w:val="12"/>
            </w:rPr>
            <w:t xml:space="preserve"> </w:t>
          </w:r>
          <w:r w:rsidR="00E00E39">
            <w:rPr>
              <w:sz w:val="12"/>
              <w:szCs w:val="12"/>
            </w:rPr>
            <w:t>Gregor</w:t>
          </w:r>
          <w:r w:rsidRPr="0074484F">
            <w:rPr>
              <w:sz w:val="12"/>
              <w:szCs w:val="12"/>
            </w:rPr>
            <w:t xml:space="preserve"> von Borstel, 201</w:t>
          </w:r>
          <w:r w:rsidR="00E00E39">
            <w:rPr>
              <w:sz w:val="12"/>
              <w:szCs w:val="12"/>
            </w:rPr>
            <w:t>9</w:t>
          </w:r>
          <w:r w:rsidRPr="0074484F">
            <w:rPr>
              <w:sz w:val="12"/>
              <w:szCs w:val="12"/>
            </w:rPr>
            <w:t xml:space="preserve"> unter CC-BY-SA 4.0. Die Idee basiert auf einer Skizze von Martin Düker und erweitert die legendäre </w:t>
          </w:r>
          <w:r w:rsidRPr="0074484F">
            <w:rPr>
              <w:smallCaps/>
              <w:sz w:val="12"/>
              <w:szCs w:val="12"/>
            </w:rPr>
            <w:t>Holzapfelkrieg</w:t>
          </w:r>
          <w:r w:rsidRPr="0074484F">
            <w:rPr>
              <w:sz w:val="12"/>
              <w:szCs w:val="12"/>
            </w:rPr>
            <w:t xml:space="preserve"> nach Dickerson R., Geis I., Chemie eine lebendige und anschauliche Einführung, 1. Nachdruck der 1. Auflage, Weinheim 1983, S.321ff.</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56B51" w14:textId="77777777" w:rsidR="00E00E39" w:rsidRDefault="00E00E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C9B3" w14:textId="77777777" w:rsidR="00BC75E8" w:rsidRDefault="00BC75E8" w:rsidP="00091985">
      <w:pPr>
        <w:spacing w:after="0" w:line="240" w:lineRule="auto"/>
      </w:pPr>
      <w:bookmarkStart w:id="0" w:name="_Hlk28534524"/>
      <w:bookmarkEnd w:id="0"/>
      <w:r>
        <w:separator/>
      </w:r>
    </w:p>
  </w:footnote>
  <w:footnote w:type="continuationSeparator" w:id="0">
    <w:p w14:paraId="0A8B136F" w14:textId="77777777" w:rsidR="00BC75E8" w:rsidRDefault="00BC75E8"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9C80" w14:textId="77777777" w:rsidR="00E00E39" w:rsidRDefault="00E00E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77777777"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Pr>
        <w:b/>
        <w:sz w:val="32"/>
      </w:rPr>
      <w:t>Mama vs. Baby: Wettstreit im Kinderzimmer</w:t>
    </w:r>
  </w:p>
  <w:p w14:paraId="480C3887" w14:textId="77777777" w:rsidR="00091985" w:rsidRPr="00C22495" w:rsidRDefault="00C22495" w:rsidP="00C22495">
    <w:pPr>
      <w:pStyle w:val="Kopfzeile"/>
      <w:spacing w:after="240"/>
      <w:rPr>
        <w:b/>
        <w:sz w:val="24"/>
      </w:rPr>
    </w:pPr>
    <w:r>
      <w:rPr>
        <w:b/>
        <w:sz w:val="24"/>
      </w:rPr>
      <w:t>Einführung einer mathematischen Betrachtung des Gleichgewichts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125CB" w14:textId="77777777" w:rsidR="00E00E39" w:rsidRDefault="00E00E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91985"/>
    <w:rsid w:val="002442A4"/>
    <w:rsid w:val="002D5A3D"/>
    <w:rsid w:val="0047486A"/>
    <w:rsid w:val="004D791F"/>
    <w:rsid w:val="004F55DD"/>
    <w:rsid w:val="00572D23"/>
    <w:rsid w:val="0074484F"/>
    <w:rsid w:val="007B753D"/>
    <w:rsid w:val="0086062D"/>
    <w:rsid w:val="008947F1"/>
    <w:rsid w:val="00A21B91"/>
    <w:rsid w:val="00BC75E8"/>
    <w:rsid w:val="00BF594B"/>
    <w:rsid w:val="00C22495"/>
    <w:rsid w:val="00CA0EC6"/>
    <w:rsid w:val="00E00E39"/>
    <w:rsid w:val="00E74E58"/>
    <w:rsid w:val="00F30D59"/>
    <w:rsid w:val="00FB57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30D5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3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3B71F-A18A-4144-A1A2-3AEF7B9E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3246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4</cp:revision>
  <cp:lastPrinted>2020-01-03T10:56:00Z</cp:lastPrinted>
  <dcterms:created xsi:type="dcterms:W3CDTF">2020-01-03T10:52:00Z</dcterms:created>
  <dcterms:modified xsi:type="dcterms:W3CDTF">2020-01-03T10:56:00Z</dcterms:modified>
</cp:coreProperties>
</file>