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6154A" w14:textId="5C17E3A8" w:rsidR="00FA3DE8" w:rsidRPr="00FA3DE8" w:rsidRDefault="00A93FAA" w:rsidP="00FA3DE8">
      <w:pPr>
        <w:autoSpaceDE w:val="0"/>
        <w:autoSpaceDN w:val="0"/>
        <w:adjustRightInd w:val="0"/>
        <w:spacing w:after="0"/>
        <w:rPr>
          <w:rFonts w:cstheme="minorHAnsi"/>
        </w:rPr>
      </w:pPr>
      <w:r>
        <w:rPr>
          <w:noProof/>
        </w:rPr>
        <w:drawing>
          <wp:anchor distT="0" distB="0" distL="114300" distR="114300" simplePos="0" relativeHeight="251667456" behindDoc="0" locked="0" layoutInCell="1" allowOverlap="1" wp14:anchorId="108DEBD4" wp14:editId="0BAF9FB3">
            <wp:simplePos x="0" y="0"/>
            <wp:positionH relativeFrom="column">
              <wp:posOffset>4486275</wp:posOffset>
            </wp:positionH>
            <wp:positionV relativeFrom="paragraph">
              <wp:posOffset>408940</wp:posOffset>
            </wp:positionV>
            <wp:extent cx="539750" cy="539750"/>
            <wp:effectExtent l="0" t="0" r="0" b="0"/>
            <wp:wrapSquare wrapText="bothSides"/>
            <wp:docPr id="16" name="Grafik 16" descr="06 – Giftig oder sehr gift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06 – Giftig oder sehr gifti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anchor>
        </w:drawing>
      </w:r>
      <w:r>
        <w:rPr>
          <w:noProof/>
        </w:rPr>
        <w:drawing>
          <wp:anchor distT="0" distB="0" distL="114300" distR="114300" simplePos="0" relativeHeight="251668480" behindDoc="0" locked="0" layoutInCell="1" allowOverlap="1" wp14:anchorId="2DE73B40" wp14:editId="12741E00">
            <wp:simplePos x="0" y="0"/>
            <wp:positionH relativeFrom="margin">
              <wp:posOffset>4991735</wp:posOffset>
            </wp:positionH>
            <wp:positionV relativeFrom="paragraph">
              <wp:posOffset>409575</wp:posOffset>
            </wp:positionV>
            <wp:extent cx="539750" cy="539750"/>
            <wp:effectExtent l="0" t="0" r="0" b="0"/>
            <wp:wrapSquare wrapText="bothSides"/>
            <wp:docPr id="17" name="Grafik 17" descr="03 – Brandförder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03 – Brandfördern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anchor>
        </w:drawing>
      </w:r>
      <w:r>
        <w:rPr>
          <w:noProof/>
        </w:rPr>
        <w:drawing>
          <wp:anchor distT="0" distB="0" distL="114300" distR="114300" simplePos="0" relativeHeight="251669504" behindDoc="0" locked="0" layoutInCell="1" allowOverlap="1" wp14:anchorId="0AEEDCFE" wp14:editId="2A477584">
            <wp:simplePos x="0" y="0"/>
            <wp:positionH relativeFrom="margin">
              <wp:posOffset>5485815</wp:posOffset>
            </wp:positionH>
            <wp:positionV relativeFrom="paragraph">
              <wp:posOffset>416560</wp:posOffset>
            </wp:positionV>
            <wp:extent cx="539750" cy="539750"/>
            <wp:effectExtent l="0" t="0" r="0" b="0"/>
            <wp:wrapSquare wrapText="bothSides"/>
            <wp:docPr id="18" name="Grafik 18" descr="05 – Ätz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05 – Ätzen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anchor>
        </w:drawing>
      </w:r>
      <w:r w:rsidR="00FA3DE8" w:rsidRPr="00FA3DE8">
        <w:rPr>
          <w:rFonts w:cstheme="minorHAnsi"/>
        </w:rPr>
        <w:t>Stickstoffoxide wie z. B. NO, NO</w:t>
      </w:r>
      <w:r w:rsidR="00FA3DE8" w:rsidRPr="00FA3DE8">
        <w:rPr>
          <w:rFonts w:cstheme="minorHAnsi"/>
          <w:vertAlign w:val="subscript"/>
        </w:rPr>
        <w:t>2</w:t>
      </w:r>
      <w:r w:rsidR="00FA3DE8" w:rsidRPr="00FA3DE8">
        <w:rPr>
          <w:rFonts w:cstheme="minorHAnsi"/>
        </w:rPr>
        <w:t>, N</w:t>
      </w:r>
      <w:r w:rsidR="00FA3DE8" w:rsidRPr="00FA3DE8">
        <w:rPr>
          <w:rFonts w:cstheme="minorHAnsi"/>
          <w:vertAlign w:val="subscript"/>
        </w:rPr>
        <w:t>2</w:t>
      </w:r>
      <w:r w:rsidR="00FA3DE8" w:rsidRPr="00FA3DE8">
        <w:rPr>
          <w:rFonts w:cstheme="minorHAnsi"/>
        </w:rPr>
        <w:t>O</w:t>
      </w:r>
      <w:r w:rsidR="00FA3DE8" w:rsidRPr="00FA3DE8">
        <w:rPr>
          <w:rFonts w:cstheme="minorHAnsi"/>
          <w:vertAlign w:val="subscript"/>
        </w:rPr>
        <w:t>4</w:t>
      </w:r>
      <w:r w:rsidR="00FA3DE8" w:rsidRPr="00FA3DE8">
        <w:rPr>
          <w:rFonts w:cstheme="minorHAnsi"/>
        </w:rPr>
        <w:t xml:space="preserve"> treten als Nebenprodukte der Prozesse in Verbrennungsmotoren auf. Sie werden u.a. wegen ihrer für Menschen giftigen Wirkung als Schadstoffe eingestuft. Stickoxide sind über verschiedene umkehrbare Reaktionen ineinander überführbar. Eine dieser Gleichgewichtsreaktionen wurde genauer untersucht.</w:t>
      </w:r>
      <w:r w:rsidRPr="00A93FAA">
        <w:t xml:space="preserve"> </w:t>
      </w:r>
    </w:p>
    <w:p w14:paraId="3062EA36" w14:textId="4335F072" w:rsidR="00091985" w:rsidRPr="0074484F" w:rsidRDefault="0074484F" w:rsidP="00FA3DE8">
      <w:pPr>
        <w:pStyle w:val="Kopfzeile"/>
        <w:spacing w:before="240" w:after="120"/>
        <w:rPr>
          <w:b/>
          <w:bCs/>
          <w:sz w:val="28"/>
          <w:szCs w:val="24"/>
        </w:rPr>
      </w:pPr>
      <w:r w:rsidRPr="0074484F">
        <w:rPr>
          <w:b/>
          <w:bCs/>
          <w:sz w:val="28"/>
          <w:szCs w:val="24"/>
        </w:rPr>
        <w:t xml:space="preserve">M1 – </w:t>
      </w:r>
      <w:r w:rsidR="00FA3DE8">
        <w:rPr>
          <w:b/>
          <w:bCs/>
          <w:sz w:val="28"/>
          <w:szCs w:val="24"/>
        </w:rPr>
        <w:t>Untersuchung von NO</w:t>
      </w:r>
      <w:r w:rsidR="00FA3DE8" w:rsidRPr="00FA3DE8">
        <w:rPr>
          <w:b/>
          <w:bCs/>
          <w:sz w:val="28"/>
          <w:szCs w:val="24"/>
          <w:vertAlign w:val="subscript"/>
        </w:rPr>
        <w:t>2</w:t>
      </w:r>
      <w:r w:rsidR="00FA3DE8">
        <w:rPr>
          <w:b/>
          <w:bCs/>
          <w:sz w:val="28"/>
          <w:szCs w:val="24"/>
        </w:rPr>
        <w:t xml:space="preserve"> / N</w:t>
      </w:r>
      <w:r w:rsidR="00FA3DE8" w:rsidRPr="00FA3DE8">
        <w:rPr>
          <w:b/>
          <w:bCs/>
          <w:sz w:val="28"/>
          <w:szCs w:val="24"/>
          <w:vertAlign w:val="subscript"/>
        </w:rPr>
        <w:t>2</w:t>
      </w:r>
      <w:r w:rsidR="00FA3DE8">
        <w:rPr>
          <w:b/>
          <w:bCs/>
          <w:sz w:val="28"/>
          <w:szCs w:val="24"/>
        </w:rPr>
        <w:t>O</w:t>
      </w:r>
      <w:r w:rsidR="00FA3DE8" w:rsidRPr="00FA3DE8">
        <w:rPr>
          <w:b/>
          <w:bCs/>
          <w:sz w:val="28"/>
          <w:szCs w:val="24"/>
          <w:vertAlign w:val="subscript"/>
        </w:rPr>
        <w:t>4</w:t>
      </w:r>
      <w:r w:rsidR="00FA3DE8">
        <w:rPr>
          <w:b/>
          <w:bCs/>
          <w:sz w:val="28"/>
          <w:szCs w:val="24"/>
        </w:rPr>
        <w:t>-Gleichgewichten</w:t>
      </w:r>
    </w:p>
    <w:p w14:paraId="2CAA3CCD" w14:textId="340161B8" w:rsidR="00FA3DE8" w:rsidRDefault="00FA3DE8" w:rsidP="00FA3DE8">
      <w:pPr>
        <w:pStyle w:val="Kopfzeile"/>
        <w:spacing w:after="120"/>
        <w:rPr>
          <w:szCs w:val="20"/>
        </w:rPr>
      </w:pPr>
      <w:r>
        <w:rPr>
          <w:szCs w:val="20"/>
        </w:rPr>
        <w:t>Das braune NO</w:t>
      </w:r>
      <w:r w:rsidRPr="00C905E6">
        <w:rPr>
          <w:szCs w:val="20"/>
          <w:vertAlign w:val="subscript"/>
        </w:rPr>
        <w:t>2</w:t>
      </w:r>
      <w:r>
        <w:rPr>
          <w:szCs w:val="20"/>
        </w:rPr>
        <w:t xml:space="preserve"> reagiert in einer reversiblen Reaktion zu farblose</w:t>
      </w:r>
      <w:r w:rsidR="00C905E6">
        <w:rPr>
          <w:szCs w:val="20"/>
        </w:rPr>
        <w:t>m</w:t>
      </w:r>
      <w:r>
        <w:rPr>
          <w:szCs w:val="20"/>
        </w:rPr>
        <w:t xml:space="preserve"> N</w:t>
      </w:r>
      <w:r w:rsidRPr="00C905E6">
        <w:rPr>
          <w:szCs w:val="20"/>
          <w:vertAlign w:val="subscript"/>
        </w:rPr>
        <w:t>2</w:t>
      </w:r>
      <w:r>
        <w:rPr>
          <w:szCs w:val="20"/>
        </w:rPr>
        <w:t>O</w:t>
      </w:r>
      <w:r w:rsidRPr="00C905E6">
        <w:rPr>
          <w:szCs w:val="20"/>
          <w:vertAlign w:val="subscript"/>
        </w:rPr>
        <w:t>4</w:t>
      </w:r>
      <w:r>
        <w:rPr>
          <w:szCs w:val="20"/>
        </w:rPr>
        <w:t>. Die Aktivierungsenergie für die Reaktion ist relativ niedrig, daher stellt sich das Gleichgewicht recht schnell ein.</w:t>
      </w: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3"/>
      </w:tblGrid>
      <w:tr w:rsidR="00444E9D" w14:paraId="2CF86566" w14:textId="77777777" w:rsidTr="00444E9D">
        <w:trPr>
          <w:jc w:val="center"/>
        </w:trPr>
        <w:tc>
          <w:tcPr>
            <w:tcW w:w="4743" w:type="dxa"/>
          </w:tcPr>
          <w:p w14:paraId="53D41C51" w14:textId="77777777" w:rsidR="00FA3DE8" w:rsidRPr="00444E9D" w:rsidRDefault="00FA3DE8" w:rsidP="00FA3DE8">
            <w:pPr>
              <w:pStyle w:val="Kopfzeile"/>
              <w:spacing w:after="120"/>
              <w:rPr>
                <w:b/>
                <w:bCs/>
                <w:sz w:val="24"/>
              </w:rPr>
            </w:pPr>
            <w:r w:rsidRPr="00444E9D">
              <w:rPr>
                <w:b/>
                <w:bCs/>
                <w:sz w:val="24"/>
              </w:rPr>
              <w:t>Experiment 1</w:t>
            </w:r>
          </w:p>
          <w:p w14:paraId="77EE29C7" w14:textId="405338E7" w:rsidR="00444E9D" w:rsidRDefault="00FA3DE8" w:rsidP="00444E9D">
            <w:pPr>
              <w:pStyle w:val="Kopfzeile"/>
              <w:spacing w:after="120"/>
              <w:jc w:val="both"/>
              <w:rPr>
                <w:szCs w:val="20"/>
              </w:rPr>
            </w:pPr>
            <w:r>
              <w:rPr>
                <w:szCs w:val="20"/>
              </w:rPr>
              <w:t>Eine verschlossene Glasampulle, die ein NO</w:t>
            </w:r>
            <w:r w:rsidRPr="00FA3DE8">
              <w:rPr>
                <w:szCs w:val="20"/>
                <w:vertAlign w:val="subscript"/>
              </w:rPr>
              <w:t>2</w:t>
            </w:r>
            <w:r>
              <w:rPr>
                <w:szCs w:val="20"/>
              </w:rPr>
              <w:t>/N</w:t>
            </w:r>
            <w:r w:rsidRPr="00FA3DE8">
              <w:rPr>
                <w:szCs w:val="20"/>
                <w:vertAlign w:val="subscript"/>
              </w:rPr>
              <w:t>2</w:t>
            </w:r>
            <w:r>
              <w:rPr>
                <w:szCs w:val="20"/>
              </w:rPr>
              <w:t>O</w:t>
            </w:r>
            <w:r w:rsidRPr="00FA3DE8">
              <w:rPr>
                <w:szCs w:val="20"/>
                <w:vertAlign w:val="subscript"/>
              </w:rPr>
              <w:t>4</w:t>
            </w:r>
            <w:r>
              <w:rPr>
                <w:szCs w:val="20"/>
              </w:rPr>
              <w:t>-Gemisch enthält, wurde auf verschiedene Temperaturen gebracht. Anschließend wurde jeweils die Lichtabsorption gemessen (Wellen</w:t>
            </w:r>
            <w:r w:rsidR="00444E9D">
              <w:rPr>
                <w:szCs w:val="20"/>
              </w:rPr>
              <w:t>-</w:t>
            </w:r>
            <w:r>
              <w:rPr>
                <w:szCs w:val="20"/>
              </w:rPr>
              <w:t xml:space="preserve">länge: 500 nm). Die Messergebnisse zeigt </w:t>
            </w:r>
            <w:r w:rsidRPr="00A93FAA">
              <w:rPr>
                <w:b/>
                <w:bCs/>
                <w:szCs w:val="20"/>
              </w:rPr>
              <w:t>Abb. 1</w:t>
            </w:r>
            <w:r w:rsidR="00A93FAA" w:rsidRPr="00A93FAA">
              <w:rPr>
                <w:b/>
                <w:bCs/>
                <w:szCs w:val="20"/>
              </w:rPr>
              <w:t>.1</w:t>
            </w:r>
            <w:r>
              <w:rPr>
                <w:szCs w:val="20"/>
              </w:rPr>
              <w:t>.</w:t>
            </w:r>
          </w:p>
          <w:p w14:paraId="39CE4043" w14:textId="5FEB24C6" w:rsidR="00A93FAA" w:rsidRDefault="00A93FAA" w:rsidP="00444E9D">
            <w:pPr>
              <w:pStyle w:val="Kopfzeile"/>
              <w:spacing w:after="120"/>
              <w:jc w:val="both"/>
              <w:rPr>
                <w:szCs w:val="20"/>
              </w:rPr>
            </w:pPr>
            <w:r>
              <w:rPr>
                <w:noProof/>
                <w:szCs w:val="20"/>
              </w:rPr>
              <mc:AlternateContent>
                <mc:Choice Requires="wps">
                  <w:drawing>
                    <wp:anchor distT="0" distB="0" distL="114300" distR="114300" simplePos="0" relativeHeight="251659264" behindDoc="0" locked="0" layoutInCell="1" allowOverlap="1" wp14:anchorId="1388CC8F" wp14:editId="5AEEA78E">
                      <wp:simplePos x="0" y="0"/>
                      <wp:positionH relativeFrom="column">
                        <wp:posOffset>-8255</wp:posOffset>
                      </wp:positionH>
                      <wp:positionV relativeFrom="paragraph">
                        <wp:posOffset>177800</wp:posOffset>
                      </wp:positionV>
                      <wp:extent cx="664210" cy="292735"/>
                      <wp:effectExtent l="0" t="0" r="2540" b="0"/>
                      <wp:wrapNone/>
                      <wp:docPr id="9" name="Rechteck: abgerundete Ecken 9"/>
                      <wp:cNvGraphicFramePr/>
                      <a:graphic xmlns:a="http://schemas.openxmlformats.org/drawingml/2006/main">
                        <a:graphicData uri="http://schemas.microsoft.com/office/word/2010/wordprocessingShape">
                          <wps:wsp>
                            <wps:cNvSpPr/>
                            <wps:spPr>
                              <a:xfrm>
                                <a:off x="0" y="0"/>
                                <a:ext cx="664210" cy="292735"/>
                              </a:xfrm>
                              <a:prstGeom prst="roundRect">
                                <a:avLst>
                                  <a:gd name="adj" fmla="val 37295"/>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F7A7D3" w14:textId="783D401D" w:rsidR="00A93FAA" w:rsidRPr="00A93FAA" w:rsidRDefault="00A93FAA" w:rsidP="00A93FAA">
                                  <w:pPr>
                                    <w:jc w:val="center"/>
                                    <w:rPr>
                                      <w:b/>
                                      <w:bCs/>
                                      <w:color w:val="000000" w:themeColor="text1"/>
                                      <w:sz w:val="18"/>
                                      <w:szCs w:val="18"/>
                                    </w:rPr>
                                  </w:pPr>
                                  <w:r w:rsidRPr="00A93FAA">
                                    <w:rPr>
                                      <w:b/>
                                      <w:bCs/>
                                      <w:color w:val="000000" w:themeColor="text1"/>
                                      <w:sz w:val="18"/>
                                      <w:szCs w:val="18"/>
                                    </w:rPr>
                                    <w:t>Abb. 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388CC8F" id="Rechteck: abgerundete Ecken 9" o:spid="_x0000_s1026" style="position:absolute;left:0;text-align:left;margin-left:-.65pt;margin-top:14pt;width:52.3pt;height:23.0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2444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" fillcolor="#e7e6e6 [3214]" stroked="f" strokeweight="1pt">
                      <v:stroke joinstyle="miter"/>
                      <v:textbox>
                        <w:txbxContent>
                          <w:p w14:paraId="0DF7A7D3" w14:textId="783D401D" w:rsidR="00A93FAA" w:rsidRPr="00A93FAA" w:rsidRDefault="00A93FAA" w:rsidP="00A93FAA">
                            <w:pPr>
                              <w:jc w:val="center"/>
                              <w:rPr>
                                <w:b/>
                                <w:bCs/>
                                <w:color w:val="000000" w:themeColor="text1"/>
                                <w:sz w:val="18"/>
                                <w:szCs w:val="18"/>
                              </w:rPr>
                            </w:pPr>
                            <w:r w:rsidRPr="00A93FAA">
                              <w:rPr>
                                <w:b/>
                                <w:bCs/>
                                <w:color w:val="000000" w:themeColor="text1"/>
                                <w:sz w:val="18"/>
                                <w:szCs w:val="18"/>
                              </w:rPr>
                              <w:t>Abb. 1.1</w:t>
                            </w:r>
                          </w:p>
                        </w:txbxContent>
                      </v:textbox>
                    </v:roundrect>
                  </w:pict>
                </mc:Fallback>
              </mc:AlternateContent>
            </w:r>
          </w:p>
          <w:p w14:paraId="103CF051" w14:textId="41C6E94B" w:rsidR="00444E9D" w:rsidRDefault="00444E9D" w:rsidP="00A93FAA">
            <w:pPr>
              <w:pStyle w:val="Kopfzeile"/>
              <w:keepNext/>
              <w:spacing w:after="120"/>
              <w:jc w:val="right"/>
            </w:pPr>
            <w:r w:rsidRPr="00444E9D">
              <w:rPr>
                <w:noProof/>
              </w:rPr>
              <w:drawing>
                <wp:inline distT="0" distB="0" distL="0" distR="0" wp14:anchorId="5CCE3747" wp14:editId="5E99242A">
                  <wp:extent cx="2243240" cy="1966822"/>
                  <wp:effectExtent l="0" t="0" r="508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00553" cy="2017073"/>
                          </a:xfrm>
                          <a:prstGeom prst="rect">
                            <a:avLst/>
                          </a:prstGeom>
                          <a:noFill/>
                          <a:ln>
                            <a:noFill/>
                          </a:ln>
                        </pic:spPr>
                      </pic:pic>
                    </a:graphicData>
                  </a:graphic>
                </wp:inline>
              </w:drawing>
            </w:r>
          </w:p>
          <w:p w14:paraId="7929FC1E" w14:textId="01C89099" w:rsidR="00444E9D" w:rsidRPr="00444E9D" w:rsidRDefault="00444E9D" w:rsidP="00444E9D">
            <w:pPr>
              <w:pStyle w:val="Kopfzeile"/>
              <w:keepNext/>
              <w:spacing w:after="120"/>
            </w:pPr>
          </w:p>
        </w:tc>
        <w:tc>
          <w:tcPr>
            <w:tcW w:w="4743" w:type="dxa"/>
          </w:tcPr>
          <w:p w14:paraId="7E512DBF" w14:textId="77777777" w:rsidR="00FA3DE8" w:rsidRPr="00444E9D" w:rsidRDefault="00FA3DE8" w:rsidP="00FA3DE8">
            <w:pPr>
              <w:pStyle w:val="Kopfzeile"/>
              <w:spacing w:after="120"/>
              <w:rPr>
                <w:b/>
                <w:bCs/>
                <w:sz w:val="24"/>
              </w:rPr>
            </w:pPr>
            <w:r w:rsidRPr="00444E9D">
              <w:rPr>
                <w:b/>
                <w:bCs/>
                <w:sz w:val="24"/>
              </w:rPr>
              <w:t>Experiment 2</w:t>
            </w:r>
          </w:p>
          <w:p w14:paraId="3D536E14" w14:textId="33B8E76D" w:rsidR="00A93FAA" w:rsidRDefault="00FA3DE8" w:rsidP="00444E9D">
            <w:pPr>
              <w:pStyle w:val="Kopfzeile"/>
              <w:spacing w:after="120"/>
              <w:jc w:val="both"/>
              <w:rPr>
                <w:szCs w:val="20"/>
              </w:rPr>
            </w:pPr>
            <w:r>
              <w:rPr>
                <w:szCs w:val="20"/>
              </w:rPr>
              <w:t>Eine Spritze enthält ein NO</w:t>
            </w:r>
            <w:r w:rsidRPr="00FA3DE8">
              <w:rPr>
                <w:szCs w:val="20"/>
                <w:vertAlign w:val="subscript"/>
              </w:rPr>
              <w:t>2</w:t>
            </w:r>
            <w:r>
              <w:rPr>
                <w:szCs w:val="20"/>
              </w:rPr>
              <w:t>/N</w:t>
            </w:r>
            <w:r w:rsidRPr="00FA3DE8">
              <w:rPr>
                <w:szCs w:val="20"/>
                <w:vertAlign w:val="subscript"/>
              </w:rPr>
              <w:t>2</w:t>
            </w:r>
            <w:r>
              <w:rPr>
                <w:szCs w:val="20"/>
              </w:rPr>
              <w:t>O</w:t>
            </w:r>
            <w:r w:rsidRPr="00FA3DE8">
              <w:rPr>
                <w:szCs w:val="20"/>
                <w:vertAlign w:val="subscript"/>
              </w:rPr>
              <w:t>4</w:t>
            </w:r>
            <w:r>
              <w:rPr>
                <w:szCs w:val="20"/>
              </w:rPr>
              <w:t>-Gemisch. Dieses nimmt bei 25°C und Normaldruck (ca. 1 bar) ein Volumen von 60 mL ein. Das Gasvolumen wird durch Druck auf den Kolben auf 30 mL komprimiert. Die Veränderungen des NO</w:t>
            </w:r>
            <w:r w:rsidRPr="00FA3DE8">
              <w:rPr>
                <w:szCs w:val="20"/>
                <w:vertAlign w:val="subscript"/>
              </w:rPr>
              <w:t>2</w:t>
            </w:r>
            <w:r>
              <w:rPr>
                <w:szCs w:val="20"/>
                <w:vertAlign w:val="subscript"/>
              </w:rPr>
              <w:t xml:space="preserve"> </w:t>
            </w:r>
            <w:r>
              <w:rPr>
                <w:szCs w:val="20"/>
              </w:rPr>
              <w:t>und N</w:t>
            </w:r>
            <w:r w:rsidRPr="00FA3DE8">
              <w:rPr>
                <w:szCs w:val="20"/>
                <w:vertAlign w:val="subscript"/>
              </w:rPr>
              <w:t>2</w:t>
            </w:r>
            <w:r>
              <w:rPr>
                <w:szCs w:val="20"/>
              </w:rPr>
              <w:t>O</w:t>
            </w:r>
            <w:r w:rsidRPr="00FA3DE8">
              <w:rPr>
                <w:szCs w:val="20"/>
                <w:vertAlign w:val="subscript"/>
              </w:rPr>
              <w:t>4</w:t>
            </w:r>
            <w:r>
              <w:rPr>
                <w:szCs w:val="20"/>
              </w:rPr>
              <w:t xml:space="preserve">-Partialdrucks zeigt </w:t>
            </w:r>
            <w:r w:rsidRPr="00A93FAA">
              <w:rPr>
                <w:b/>
                <w:bCs/>
                <w:szCs w:val="20"/>
              </w:rPr>
              <w:t xml:space="preserve">Abb. </w:t>
            </w:r>
            <w:r w:rsidR="00A93FAA" w:rsidRPr="00A93FAA">
              <w:rPr>
                <w:b/>
                <w:bCs/>
                <w:szCs w:val="20"/>
              </w:rPr>
              <w:t>1.</w:t>
            </w:r>
            <w:r w:rsidRPr="00A93FAA">
              <w:rPr>
                <w:b/>
                <w:bCs/>
                <w:szCs w:val="20"/>
              </w:rPr>
              <w:t>2</w:t>
            </w:r>
            <w:r>
              <w:rPr>
                <w:szCs w:val="20"/>
              </w:rPr>
              <w:t>.</w:t>
            </w:r>
          </w:p>
          <w:p w14:paraId="5ABA0255" w14:textId="37CF8D20" w:rsidR="00444E9D" w:rsidRDefault="00A93FAA" w:rsidP="00A93FAA">
            <w:pPr>
              <w:pStyle w:val="Kopfzeile"/>
              <w:spacing w:after="120"/>
              <w:jc w:val="right"/>
              <w:rPr>
                <w:szCs w:val="20"/>
              </w:rPr>
            </w:pPr>
            <w:r>
              <w:rPr>
                <w:noProof/>
                <w:szCs w:val="20"/>
              </w:rPr>
              <mc:AlternateContent>
                <mc:Choice Requires="wps">
                  <w:drawing>
                    <wp:anchor distT="0" distB="0" distL="114300" distR="114300" simplePos="0" relativeHeight="251661312" behindDoc="0" locked="0" layoutInCell="1" allowOverlap="1" wp14:anchorId="0B2B20B8" wp14:editId="677DCB3F">
                      <wp:simplePos x="0" y="0"/>
                      <wp:positionH relativeFrom="column">
                        <wp:posOffset>-174625</wp:posOffset>
                      </wp:positionH>
                      <wp:positionV relativeFrom="paragraph">
                        <wp:posOffset>-5080</wp:posOffset>
                      </wp:positionV>
                      <wp:extent cx="664210" cy="292735"/>
                      <wp:effectExtent l="0" t="0" r="2540" b="0"/>
                      <wp:wrapNone/>
                      <wp:docPr id="11" name="Rechteck: abgerundete Ecken 11"/>
                      <wp:cNvGraphicFramePr/>
                      <a:graphic xmlns:a="http://schemas.openxmlformats.org/drawingml/2006/main">
                        <a:graphicData uri="http://schemas.microsoft.com/office/word/2010/wordprocessingShape">
                          <wps:wsp>
                            <wps:cNvSpPr/>
                            <wps:spPr>
                              <a:xfrm>
                                <a:off x="0" y="0"/>
                                <a:ext cx="664210" cy="292735"/>
                              </a:xfrm>
                              <a:prstGeom prst="roundRect">
                                <a:avLst>
                                  <a:gd name="adj" fmla="val 37295"/>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BD4A65" w14:textId="3848D56F" w:rsidR="00A93FAA" w:rsidRPr="00A93FAA" w:rsidRDefault="00A93FAA" w:rsidP="00A93FAA">
                                  <w:pPr>
                                    <w:jc w:val="center"/>
                                    <w:rPr>
                                      <w:b/>
                                      <w:bCs/>
                                      <w:color w:val="000000" w:themeColor="text1"/>
                                      <w:sz w:val="18"/>
                                      <w:szCs w:val="18"/>
                                    </w:rPr>
                                  </w:pPr>
                                  <w:r w:rsidRPr="00A93FAA">
                                    <w:rPr>
                                      <w:b/>
                                      <w:bCs/>
                                      <w:color w:val="000000" w:themeColor="text1"/>
                                      <w:sz w:val="18"/>
                                      <w:szCs w:val="18"/>
                                    </w:rPr>
                                    <w:t>Abb. 1.</w:t>
                                  </w:r>
                                  <w:r>
                                    <w:rPr>
                                      <w:b/>
                                      <w:bCs/>
                                      <w:color w:val="000000" w:themeColor="text1"/>
                                      <w:sz w:val="18"/>
                                      <w:szCs w:val="1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B2B20B8" id="Rechteck: abgerundete Ecken 11" o:spid="_x0000_s1027" style="position:absolute;left:0;text-align:left;margin-left:-13.75pt;margin-top:-.4pt;width:52.3pt;height:23.0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2444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" fillcolor="#e7e6e6 [3214]" stroked="f" strokeweight="1pt">
                      <v:stroke joinstyle="miter"/>
                      <v:textbox>
                        <w:txbxContent>
                          <w:p w14:paraId="02BD4A65" w14:textId="3848D56F" w:rsidR="00A93FAA" w:rsidRPr="00A93FAA" w:rsidRDefault="00A93FAA" w:rsidP="00A93FAA">
                            <w:pPr>
                              <w:jc w:val="center"/>
                              <w:rPr>
                                <w:b/>
                                <w:bCs/>
                                <w:color w:val="000000" w:themeColor="text1"/>
                                <w:sz w:val="18"/>
                                <w:szCs w:val="18"/>
                              </w:rPr>
                            </w:pPr>
                            <w:r w:rsidRPr="00A93FAA">
                              <w:rPr>
                                <w:b/>
                                <w:bCs/>
                                <w:color w:val="000000" w:themeColor="text1"/>
                                <w:sz w:val="18"/>
                                <w:szCs w:val="18"/>
                              </w:rPr>
                              <w:t>Abb. 1.</w:t>
                            </w:r>
                            <w:r>
                              <w:rPr>
                                <w:b/>
                                <w:bCs/>
                                <w:color w:val="000000" w:themeColor="text1"/>
                                <w:sz w:val="18"/>
                                <w:szCs w:val="18"/>
                              </w:rPr>
                              <w:t>2</w:t>
                            </w:r>
                          </w:p>
                        </w:txbxContent>
                      </v:textbox>
                    </v:roundrect>
                  </w:pict>
                </mc:Fallback>
              </mc:AlternateContent>
            </w:r>
            <w:r w:rsidR="00444E9D" w:rsidRPr="00444E9D">
              <w:rPr>
                <w:noProof/>
              </w:rPr>
              <w:drawing>
                <wp:inline distT="0" distB="0" distL="0" distR="0" wp14:anchorId="55827BAF" wp14:editId="74397021">
                  <wp:extent cx="2440879" cy="2510287"/>
                  <wp:effectExtent l="0" t="0" r="0" b="444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61804" cy="2531807"/>
                          </a:xfrm>
                          <a:prstGeom prst="rect">
                            <a:avLst/>
                          </a:prstGeom>
                          <a:noFill/>
                          <a:ln>
                            <a:noFill/>
                          </a:ln>
                        </pic:spPr>
                      </pic:pic>
                    </a:graphicData>
                  </a:graphic>
                </wp:inline>
              </w:drawing>
            </w:r>
          </w:p>
        </w:tc>
      </w:tr>
    </w:tbl>
    <w:p w14:paraId="7E5C3753" w14:textId="77777777" w:rsidR="00A93FAA" w:rsidRDefault="00A93FAA" w:rsidP="00FA3DE8">
      <w:pPr>
        <w:pStyle w:val="Kopfzeile"/>
        <w:spacing w:after="120"/>
        <w:rPr>
          <w:szCs w:val="20"/>
        </w:rPr>
      </w:pPr>
    </w:p>
    <w:p w14:paraId="0AAA59E3" w14:textId="72EE008F" w:rsidR="00A93FAA" w:rsidRDefault="00444E9D" w:rsidP="00FA3DE8">
      <w:pPr>
        <w:pStyle w:val="Kopfzeile"/>
        <w:spacing w:after="120"/>
        <w:rPr>
          <w:szCs w:val="20"/>
        </w:rPr>
      </w:pPr>
      <w:r>
        <w:rPr>
          <w:szCs w:val="20"/>
        </w:rPr>
        <w:t>Eine Probe von reinem NO</w:t>
      </w:r>
      <w:r w:rsidRPr="00A93FAA">
        <w:rPr>
          <w:szCs w:val="20"/>
          <w:vertAlign w:val="subscript"/>
        </w:rPr>
        <w:t>2</w:t>
      </w:r>
      <w:r>
        <w:rPr>
          <w:szCs w:val="20"/>
        </w:rPr>
        <w:t xml:space="preserve"> wi</w:t>
      </w:r>
      <w:bookmarkStart w:id="1" w:name="_GoBack"/>
      <w:bookmarkEnd w:id="1"/>
      <w:r>
        <w:rPr>
          <w:szCs w:val="20"/>
        </w:rPr>
        <w:t xml:space="preserve">rd in einem geschlossenen Gefäß auf zwei verschiedene Temperaturen gebracht. Die Veränderungen der </w:t>
      </w:r>
      <w:r w:rsidR="00A93FAA" w:rsidRPr="00A93FAA">
        <w:rPr>
          <w:szCs w:val="20"/>
        </w:rPr>
        <w:t>NO</w:t>
      </w:r>
      <w:r w:rsidR="00A93FAA" w:rsidRPr="00A93FAA">
        <w:rPr>
          <w:szCs w:val="20"/>
          <w:vertAlign w:val="subscript"/>
        </w:rPr>
        <w:t>2</w:t>
      </w:r>
      <w:r w:rsidR="00A93FAA">
        <w:rPr>
          <w:szCs w:val="20"/>
        </w:rPr>
        <w:t xml:space="preserve">- </w:t>
      </w:r>
      <w:r w:rsidR="00A93FAA" w:rsidRPr="00A93FAA">
        <w:rPr>
          <w:szCs w:val="20"/>
        </w:rPr>
        <w:t>und</w:t>
      </w:r>
      <w:r w:rsidR="00A93FAA">
        <w:rPr>
          <w:szCs w:val="20"/>
        </w:rPr>
        <w:t xml:space="preserve"> </w:t>
      </w:r>
      <w:r w:rsidR="00A93FAA" w:rsidRPr="00A93FAA">
        <w:rPr>
          <w:szCs w:val="20"/>
        </w:rPr>
        <w:t>N</w:t>
      </w:r>
      <w:r w:rsidR="00A93FAA" w:rsidRPr="00A93FAA">
        <w:rPr>
          <w:szCs w:val="20"/>
          <w:vertAlign w:val="subscript"/>
        </w:rPr>
        <w:t>2</w:t>
      </w:r>
      <w:r w:rsidR="00A93FAA" w:rsidRPr="00A93FAA">
        <w:rPr>
          <w:szCs w:val="20"/>
        </w:rPr>
        <w:t>O</w:t>
      </w:r>
      <w:r w:rsidR="00A93FAA" w:rsidRPr="00A93FAA">
        <w:rPr>
          <w:szCs w:val="20"/>
          <w:vertAlign w:val="subscript"/>
        </w:rPr>
        <w:t>4</w:t>
      </w:r>
      <w:r w:rsidR="00A93FAA">
        <w:rPr>
          <w:szCs w:val="20"/>
        </w:rPr>
        <w:t>-</w:t>
      </w:r>
      <w:r w:rsidRPr="00A93FAA">
        <w:rPr>
          <w:szCs w:val="20"/>
        </w:rPr>
        <w:t>Konzentration</w:t>
      </w:r>
      <w:r>
        <w:rPr>
          <w:szCs w:val="20"/>
        </w:rPr>
        <w:t xml:space="preserve"> im Verlaufe der Gleichgewichtseinstellung werden ständig gemessen. Die Messergebnisse sind in den Abb. 2.1 und 2.2 dargestellt.</w:t>
      </w:r>
    </w:p>
    <w:p w14:paraId="2F986323" w14:textId="2CDB736B" w:rsidR="00A93FAA" w:rsidRDefault="00A93FAA" w:rsidP="00FA3DE8">
      <w:pPr>
        <w:pStyle w:val="Kopfzeile"/>
        <w:spacing w:after="120"/>
        <w:rPr>
          <w:szCs w:val="20"/>
        </w:rPr>
      </w:pPr>
      <w:r>
        <w:rPr>
          <w:noProof/>
          <w:szCs w:val="20"/>
        </w:rPr>
        <mc:AlternateContent>
          <mc:Choice Requires="wps">
            <w:drawing>
              <wp:anchor distT="0" distB="0" distL="114300" distR="114300" simplePos="0" relativeHeight="251665408" behindDoc="0" locked="0" layoutInCell="1" allowOverlap="1" wp14:anchorId="7DE8657B" wp14:editId="2915A58E">
                <wp:simplePos x="0" y="0"/>
                <wp:positionH relativeFrom="margin">
                  <wp:posOffset>2995295</wp:posOffset>
                </wp:positionH>
                <wp:positionV relativeFrom="paragraph">
                  <wp:posOffset>135255</wp:posOffset>
                </wp:positionV>
                <wp:extent cx="664210" cy="292735"/>
                <wp:effectExtent l="0" t="0" r="2540" b="0"/>
                <wp:wrapNone/>
                <wp:docPr id="14" name="Rechteck: abgerundete Ecken 14"/>
                <wp:cNvGraphicFramePr/>
                <a:graphic xmlns:a="http://schemas.openxmlformats.org/drawingml/2006/main">
                  <a:graphicData uri="http://schemas.microsoft.com/office/word/2010/wordprocessingShape">
                    <wps:wsp>
                      <wps:cNvSpPr/>
                      <wps:spPr>
                        <a:xfrm>
                          <a:off x="0" y="0"/>
                          <a:ext cx="664210" cy="292735"/>
                        </a:xfrm>
                        <a:prstGeom prst="roundRect">
                          <a:avLst>
                            <a:gd name="adj" fmla="val 37295"/>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6282C16" w14:textId="0D3CDC45" w:rsidR="00A93FAA" w:rsidRPr="00A93FAA" w:rsidRDefault="00A93FAA" w:rsidP="00A93FAA">
                            <w:pPr>
                              <w:jc w:val="center"/>
                              <w:rPr>
                                <w:b/>
                                <w:bCs/>
                                <w:color w:val="000000" w:themeColor="text1"/>
                                <w:sz w:val="18"/>
                                <w:szCs w:val="18"/>
                              </w:rPr>
                            </w:pPr>
                            <w:r w:rsidRPr="00A93FAA">
                              <w:rPr>
                                <w:b/>
                                <w:bCs/>
                                <w:color w:val="000000" w:themeColor="text1"/>
                                <w:sz w:val="18"/>
                                <w:szCs w:val="18"/>
                              </w:rPr>
                              <w:t xml:space="preserve">Abb. </w:t>
                            </w:r>
                            <w:r>
                              <w:rPr>
                                <w:b/>
                                <w:bCs/>
                                <w:color w:val="000000" w:themeColor="text1"/>
                                <w:sz w:val="18"/>
                                <w:szCs w:val="18"/>
                              </w:rPr>
                              <w:t>2.2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DE8657B" id="Rechteck: abgerundete Ecken 14" o:spid="_x0000_s1028" style="position:absolute;margin-left:235.85pt;margin-top:10.65pt;width:52.3pt;height:23.05pt;z-index:2516654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2444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" fillcolor="#e7e6e6 [3214]" stroked="f" strokeweight="1pt">
                <v:stroke joinstyle="miter"/>
                <v:textbox>
                  <w:txbxContent>
                    <w:p w14:paraId="76282C16" w14:textId="0D3CDC45" w:rsidR="00A93FAA" w:rsidRPr="00A93FAA" w:rsidRDefault="00A93FAA" w:rsidP="00A93FAA">
                      <w:pPr>
                        <w:jc w:val="center"/>
                        <w:rPr>
                          <w:b/>
                          <w:bCs/>
                          <w:color w:val="000000" w:themeColor="text1"/>
                          <w:sz w:val="18"/>
                          <w:szCs w:val="18"/>
                        </w:rPr>
                      </w:pPr>
                      <w:r w:rsidRPr="00A93FAA">
                        <w:rPr>
                          <w:b/>
                          <w:bCs/>
                          <w:color w:val="000000" w:themeColor="text1"/>
                          <w:sz w:val="18"/>
                          <w:szCs w:val="18"/>
                        </w:rPr>
                        <w:t xml:space="preserve">Abb. </w:t>
                      </w:r>
                      <w:r>
                        <w:rPr>
                          <w:b/>
                          <w:bCs/>
                          <w:color w:val="000000" w:themeColor="text1"/>
                          <w:sz w:val="18"/>
                          <w:szCs w:val="18"/>
                        </w:rPr>
                        <w:t>2.2</w:t>
                      </w:r>
                    </w:p>
                  </w:txbxContent>
                </v:textbox>
                <w10:wrap anchorx="margin"/>
              </v:roundrect>
            </w:pict>
          </mc:Fallback>
        </mc:AlternateContent>
      </w:r>
      <w:r>
        <w:rPr>
          <w:noProof/>
          <w:szCs w:val="20"/>
        </w:rPr>
        <mc:AlternateContent>
          <mc:Choice Requires="wps">
            <w:drawing>
              <wp:anchor distT="0" distB="0" distL="114300" distR="114300" simplePos="0" relativeHeight="251663360" behindDoc="0" locked="0" layoutInCell="1" allowOverlap="1" wp14:anchorId="715654C4" wp14:editId="79E7AD87">
                <wp:simplePos x="0" y="0"/>
                <wp:positionH relativeFrom="margin">
                  <wp:align>left</wp:align>
                </wp:positionH>
                <wp:positionV relativeFrom="paragraph">
                  <wp:posOffset>104775</wp:posOffset>
                </wp:positionV>
                <wp:extent cx="664210" cy="292735"/>
                <wp:effectExtent l="0" t="0" r="2540" b="0"/>
                <wp:wrapNone/>
                <wp:docPr id="13" name="Rechteck: abgerundete Ecken 13"/>
                <wp:cNvGraphicFramePr/>
                <a:graphic xmlns:a="http://schemas.openxmlformats.org/drawingml/2006/main">
                  <a:graphicData uri="http://schemas.microsoft.com/office/word/2010/wordprocessingShape">
                    <wps:wsp>
                      <wps:cNvSpPr/>
                      <wps:spPr>
                        <a:xfrm>
                          <a:off x="0" y="0"/>
                          <a:ext cx="664210" cy="292735"/>
                        </a:xfrm>
                        <a:prstGeom prst="roundRect">
                          <a:avLst>
                            <a:gd name="adj" fmla="val 37295"/>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BADF6B" w14:textId="56985400" w:rsidR="00A93FAA" w:rsidRPr="00A93FAA" w:rsidRDefault="00A93FAA" w:rsidP="00A93FAA">
                            <w:pPr>
                              <w:jc w:val="center"/>
                              <w:rPr>
                                <w:b/>
                                <w:bCs/>
                                <w:color w:val="000000" w:themeColor="text1"/>
                                <w:sz w:val="18"/>
                                <w:szCs w:val="18"/>
                              </w:rPr>
                            </w:pPr>
                            <w:r w:rsidRPr="00A93FAA">
                              <w:rPr>
                                <w:b/>
                                <w:bCs/>
                                <w:color w:val="000000" w:themeColor="text1"/>
                                <w:sz w:val="18"/>
                                <w:szCs w:val="18"/>
                              </w:rPr>
                              <w:t xml:space="preserve">Abb. </w:t>
                            </w:r>
                            <w:r>
                              <w:rPr>
                                <w:b/>
                                <w:bCs/>
                                <w:color w:val="000000" w:themeColor="text1"/>
                                <w:sz w:val="18"/>
                                <w:szCs w:val="18"/>
                              </w:rPr>
                              <w:t>2</w:t>
                            </w:r>
                            <w:r w:rsidRPr="00A93FAA">
                              <w:rPr>
                                <w:b/>
                                <w:bCs/>
                                <w:color w:val="000000" w:themeColor="text1"/>
                                <w:sz w:val="18"/>
                                <w:szCs w:val="1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15654C4" id="Rechteck: abgerundete Ecken 13" o:spid="_x0000_s1029" style="position:absolute;margin-left:0;margin-top:8.25pt;width:52.3pt;height:23.05pt;z-index:25166336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arcsize="2444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" fillcolor="#e7e6e6 [3214]" stroked="f" strokeweight="1pt">
                <v:stroke joinstyle="miter"/>
                <v:textbox>
                  <w:txbxContent>
                    <w:p w14:paraId="53BADF6B" w14:textId="56985400" w:rsidR="00A93FAA" w:rsidRPr="00A93FAA" w:rsidRDefault="00A93FAA" w:rsidP="00A93FAA">
                      <w:pPr>
                        <w:jc w:val="center"/>
                        <w:rPr>
                          <w:b/>
                          <w:bCs/>
                          <w:color w:val="000000" w:themeColor="text1"/>
                          <w:sz w:val="18"/>
                          <w:szCs w:val="18"/>
                        </w:rPr>
                      </w:pPr>
                      <w:r w:rsidRPr="00A93FAA">
                        <w:rPr>
                          <w:b/>
                          <w:bCs/>
                          <w:color w:val="000000" w:themeColor="text1"/>
                          <w:sz w:val="18"/>
                          <w:szCs w:val="18"/>
                        </w:rPr>
                        <w:t xml:space="preserve">Abb. </w:t>
                      </w:r>
                      <w:r>
                        <w:rPr>
                          <w:b/>
                          <w:bCs/>
                          <w:color w:val="000000" w:themeColor="text1"/>
                          <w:sz w:val="18"/>
                          <w:szCs w:val="18"/>
                        </w:rPr>
                        <w:t>2</w:t>
                      </w:r>
                      <w:r w:rsidRPr="00A93FAA">
                        <w:rPr>
                          <w:b/>
                          <w:bCs/>
                          <w:color w:val="000000" w:themeColor="text1"/>
                          <w:sz w:val="18"/>
                          <w:szCs w:val="18"/>
                        </w:rPr>
                        <w:t>.1</w:t>
                      </w:r>
                    </w:p>
                  </w:txbxContent>
                </v:textbox>
                <w10:wrap anchorx="margin"/>
              </v:roundrect>
            </w:pict>
          </mc:Fallback>
        </mc:AlternateConten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3"/>
      </w:tblGrid>
      <w:tr w:rsidR="00444E9D" w14:paraId="3EA70901" w14:textId="77777777" w:rsidTr="00444E9D">
        <w:tc>
          <w:tcPr>
            <w:tcW w:w="4743" w:type="dxa"/>
          </w:tcPr>
          <w:p w14:paraId="476F371E" w14:textId="0DEE480B" w:rsidR="00444E9D" w:rsidRDefault="00444E9D" w:rsidP="00A93FAA">
            <w:pPr>
              <w:pStyle w:val="Kopfzeile"/>
              <w:spacing w:after="120"/>
              <w:jc w:val="right"/>
              <w:rPr>
                <w:szCs w:val="20"/>
              </w:rPr>
            </w:pPr>
            <w:r w:rsidRPr="00444E9D">
              <w:rPr>
                <w:noProof/>
                <w:szCs w:val="20"/>
              </w:rPr>
              <w:drawing>
                <wp:inline distT="0" distB="0" distL="0" distR="0" wp14:anchorId="4B1B068F" wp14:editId="59B50E61">
                  <wp:extent cx="2398213" cy="2112579"/>
                  <wp:effectExtent l="0" t="0" r="254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416522" cy="2128707"/>
                          </a:xfrm>
                          <a:prstGeom prst="rect">
                            <a:avLst/>
                          </a:prstGeom>
                        </pic:spPr>
                      </pic:pic>
                    </a:graphicData>
                  </a:graphic>
                </wp:inline>
              </w:drawing>
            </w:r>
          </w:p>
        </w:tc>
        <w:tc>
          <w:tcPr>
            <w:tcW w:w="4743" w:type="dxa"/>
          </w:tcPr>
          <w:p w14:paraId="10A25517" w14:textId="6B61C1BC" w:rsidR="00444E9D" w:rsidRDefault="00444E9D" w:rsidP="00A93FAA">
            <w:pPr>
              <w:pStyle w:val="Kopfzeile"/>
              <w:spacing w:after="120"/>
              <w:jc w:val="right"/>
              <w:rPr>
                <w:szCs w:val="20"/>
              </w:rPr>
            </w:pPr>
            <w:r w:rsidRPr="00444E9D">
              <w:rPr>
                <w:noProof/>
                <w:szCs w:val="20"/>
              </w:rPr>
              <w:drawing>
                <wp:inline distT="0" distB="0" distL="0" distR="0" wp14:anchorId="205246A7" wp14:editId="606CB930">
                  <wp:extent cx="2386347" cy="2094085"/>
                  <wp:effectExtent l="0" t="0" r="0" b="190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422533" cy="2125839"/>
                          </a:xfrm>
                          <a:prstGeom prst="rect">
                            <a:avLst/>
                          </a:prstGeom>
                        </pic:spPr>
                      </pic:pic>
                    </a:graphicData>
                  </a:graphic>
                </wp:inline>
              </w:drawing>
            </w:r>
          </w:p>
        </w:tc>
      </w:tr>
    </w:tbl>
    <w:p w14:paraId="51BB3A5C" w14:textId="3475F7A5" w:rsidR="0074484F" w:rsidRDefault="0074484F" w:rsidP="00130994">
      <w:pPr>
        <w:pStyle w:val="Kopfzeile"/>
        <w:spacing w:before="240" w:after="120"/>
        <w:rPr>
          <w:b/>
          <w:bCs/>
          <w:sz w:val="28"/>
          <w:szCs w:val="24"/>
        </w:rPr>
      </w:pPr>
      <w:r w:rsidRPr="0074484F">
        <w:rPr>
          <w:b/>
          <w:bCs/>
          <w:sz w:val="28"/>
          <w:szCs w:val="24"/>
        </w:rPr>
        <w:lastRenderedPageBreak/>
        <w:t>Aufgaben</w:t>
      </w:r>
    </w:p>
    <w:p w14:paraId="48740FF6" w14:textId="77777777" w:rsidR="00444E9D" w:rsidRPr="00444E9D" w:rsidRDefault="00444E9D" w:rsidP="00444E9D">
      <w:pPr>
        <w:pStyle w:val="Kopfzeile"/>
        <w:numPr>
          <w:ilvl w:val="0"/>
          <w:numId w:val="1"/>
        </w:numPr>
        <w:spacing w:after="120" w:line="259" w:lineRule="auto"/>
        <w:ind w:left="357" w:hanging="357"/>
        <w:jc w:val="both"/>
        <w:rPr>
          <w:rFonts w:cstheme="minorHAnsi"/>
        </w:rPr>
      </w:pPr>
      <w:r w:rsidRPr="00444E9D">
        <w:rPr>
          <w:rFonts w:cstheme="minorHAnsi"/>
        </w:rPr>
        <w:t xml:space="preserve">Formulieren Sie das Massenwirkungsgesetz für die Reaktion und erläutern Sie mit Hilfe der Informationen zur Reaktion und mit Hilfe von </w:t>
      </w:r>
      <w:r w:rsidRPr="00444E9D">
        <w:rPr>
          <w:rFonts w:cstheme="minorHAnsi"/>
          <w:b/>
          <w:bCs/>
        </w:rPr>
        <w:t xml:space="preserve">Abb. 1.1 </w:t>
      </w:r>
      <w:r w:rsidRPr="00444E9D">
        <w:rPr>
          <w:rFonts w:cstheme="minorHAnsi"/>
        </w:rPr>
        <w:t>den Einfluss der Temperatur auf die Gleichgewichtslage.</w:t>
      </w:r>
    </w:p>
    <w:p w14:paraId="771370E8" w14:textId="77777777" w:rsidR="00444E9D" w:rsidRPr="00444E9D" w:rsidRDefault="00444E9D" w:rsidP="00444E9D">
      <w:pPr>
        <w:pStyle w:val="Kopfzeile"/>
        <w:numPr>
          <w:ilvl w:val="0"/>
          <w:numId w:val="1"/>
        </w:numPr>
        <w:spacing w:after="120" w:line="259" w:lineRule="auto"/>
        <w:ind w:left="357" w:hanging="357"/>
        <w:jc w:val="both"/>
        <w:rPr>
          <w:rFonts w:cstheme="minorHAnsi"/>
        </w:rPr>
      </w:pPr>
      <w:r w:rsidRPr="00444E9D">
        <w:rPr>
          <w:rFonts w:cstheme="minorHAnsi"/>
        </w:rPr>
        <w:t xml:space="preserve">Erklären Sie die Kurvenverläufe in </w:t>
      </w:r>
      <w:r w:rsidRPr="00444E9D">
        <w:rPr>
          <w:rFonts w:cstheme="minorHAnsi"/>
          <w:b/>
          <w:bCs/>
        </w:rPr>
        <w:t>Abb. 1.2</w:t>
      </w:r>
      <w:r w:rsidRPr="00444E9D">
        <w:rPr>
          <w:rFonts w:cstheme="minorHAnsi"/>
        </w:rPr>
        <w:t>. Erläutern Sie, welche Veränderungen der Farbintensität im Verlaufe des Versuchs zu erwarten sind.</w:t>
      </w:r>
    </w:p>
    <w:p w14:paraId="3EBDA08B" w14:textId="205BA69C" w:rsidR="00444E9D" w:rsidRPr="00444E9D" w:rsidRDefault="00444E9D" w:rsidP="00444E9D">
      <w:pPr>
        <w:pStyle w:val="Kopfzeile"/>
        <w:numPr>
          <w:ilvl w:val="0"/>
          <w:numId w:val="1"/>
        </w:numPr>
        <w:spacing w:after="120" w:line="259" w:lineRule="auto"/>
        <w:ind w:left="357" w:hanging="357"/>
        <w:jc w:val="both"/>
        <w:rPr>
          <w:rFonts w:cstheme="minorHAnsi"/>
        </w:rPr>
      </w:pPr>
      <w:r w:rsidRPr="00444E9D">
        <w:rPr>
          <w:rFonts w:cstheme="minorHAnsi"/>
        </w:rPr>
        <w:t xml:space="preserve">Erklären Sie die Kurvenverläufe in </w:t>
      </w:r>
      <w:r w:rsidRPr="00444E9D">
        <w:rPr>
          <w:rFonts w:cstheme="minorHAnsi"/>
          <w:b/>
          <w:bCs/>
        </w:rPr>
        <w:t xml:space="preserve">Abb. 2.1 </w:t>
      </w:r>
      <w:r w:rsidRPr="00444E9D">
        <w:rPr>
          <w:rFonts w:cstheme="minorHAnsi"/>
        </w:rPr>
        <w:t xml:space="preserve">und </w:t>
      </w:r>
      <w:r w:rsidRPr="00444E9D">
        <w:rPr>
          <w:rFonts w:cstheme="minorHAnsi"/>
          <w:b/>
          <w:bCs/>
        </w:rPr>
        <w:t xml:space="preserve">Abb. 2.2 </w:t>
      </w:r>
      <w:r w:rsidRPr="00444E9D">
        <w:rPr>
          <w:rFonts w:cstheme="minorHAnsi"/>
        </w:rPr>
        <w:t>und begründen Sie, welche der Messungen der höheren der beiden Temperaturen zuzuordnen ist.</w:t>
      </w:r>
    </w:p>
    <w:p w14:paraId="6887D9DB" w14:textId="77777777" w:rsidR="00444E9D" w:rsidRPr="00CA40B3" w:rsidRDefault="00444E9D" w:rsidP="00444E9D">
      <w:pPr>
        <w:pStyle w:val="Kopfzeile"/>
        <w:spacing w:after="120" w:line="259" w:lineRule="auto"/>
        <w:jc w:val="both"/>
        <w:rPr>
          <w:rFonts w:cstheme="minorHAnsi"/>
        </w:rPr>
      </w:pPr>
    </w:p>
    <w:sectPr w:rsidR="00444E9D" w:rsidRPr="00CA40B3" w:rsidSect="00C22495">
      <w:headerReference w:type="default" r:id="rId15"/>
      <w:footerReference w:type="default" r:id="rId16"/>
      <w:pgSz w:w="11906" w:h="16838"/>
      <w:pgMar w:top="1418" w:right="992" w:bottom="1134" w:left="1418"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E9E90" w14:textId="77777777" w:rsidR="00996919" w:rsidRDefault="00996919" w:rsidP="00091985">
      <w:pPr>
        <w:spacing w:after="0" w:line="240" w:lineRule="auto"/>
      </w:pPr>
      <w:r>
        <w:separator/>
      </w:r>
    </w:p>
  </w:endnote>
  <w:endnote w:type="continuationSeparator" w:id="0">
    <w:p w14:paraId="7BC220D9" w14:textId="77777777" w:rsidR="00996919" w:rsidRDefault="00996919" w:rsidP="00091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6"/>
      <w:gridCol w:w="7283"/>
      <w:gridCol w:w="847"/>
    </w:tblGrid>
    <w:tr w:rsidR="00091985" w14:paraId="29A3A84E" w14:textId="77777777" w:rsidTr="0074484F">
      <w:tc>
        <w:tcPr>
          <w:tcW w:w="719" w:type="pct"/>
          <w:vAlign w:val="center"/>
        </w:tcPr>
        <w:p w14:paraId="40F7EACC" w14:textId="77777777" w:rsidR="00091985" w:rsidRDefault="00091985">
          <w:pPr>
            <w:pStyle w:val="Fuzeile"/>
          </w:pPr>
          <w:r>
            <w:rPr>
              <w:noProof/>
            </w:rPr>
            <w:drawing>
              <wp:inline distT="0" distB="0" distL="0" distR="0" wp14:anchorId="501FFC83" wp14:editId="762707CD">
                <wp:extent cx="729251" cy="254441"/>
                <wp:effectExtent l="0" t="0" r="0" b="0"/>
                <wp:docPr id="256" name="Grafik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213" cy="258266"/>
                        </a:xfrm>
                        <a:prstGeom prst="rect">
                          <a:avLst/>
                        </a:prstGeom>
                        <a:noFill/>
                        <a:ln>
                          <a:noFill/>
                        </a:ln>
                      </pic:spPr>
                    </pic:pic>
                  </a:graphicData>
                </a:graphic>
              </wp:inline>
            </w:drawing>
          </w:r>
        </w:p>
      </w:tc>
      <w:tc>
        <w:tcPr>
          <w:tcW w:w="3835" w:type="pct"/>
          <w:vAlign w:val="center"/>
        </w:tcPr>
        <w:p w14:paraId="01F75E71" w14:textId="4170CEDF" w:rsidR="00091985" w:rsidRDefault="00444E9D">
          <w:pPr>
            <w:pStyle w:val="Fuzeile"/>
          </w:pPr>
          <w:r>
            <w:rPr>
              <w:sz w:val="12"/>
              <w:szCs w:val="12"/>
            </w:rPr>
            <w:t>Andreas Böhm</w:t>
          </w:r>
          <w:r w:rsidR="00E95FE8" w:rsidRPr="009A4F65">
            <w:rPr>
              <w:sz w:val="12"/>
              <w:szCs w:val="12"/>
            </w:rPr>
            <w:t xml:space="preserve"> im Team LN</w:t>
          </w:r>
          <w:r w:rsidR="00E95FE8">
            <w:rPr>
              <w:sz w:val="12"/>
              <w:szCs w:val="12"/>
            </w:rPr>
            <w:t>CU für Sinus/QUA-LiS NRW, 2019. Alle Materialien</w:t>
          </w:r>
          <w:r w:rsidR="00CA40B3">
            <w:rPr>
              <w:sz w:val="12"/>
              <w:szCs w:val="12"/>
            </w:rPr>
            <w:t xml:space="preserve"> und Abbildungen</w:t>
          </w:r>
          <w:r w:rsidR="00E95FE8">
            <w:rPr>
              <w:sz w:val="12"/>
              <w:szCs w:val="12"/>
            </w:rPr>
            <w:t xml:space="preserve">, sofern nicht anders gekennzeichnet, unter </w:t>
          </w:r>
          <w:r w:rsidR="00E95FE8" w:rsidRPr="009A4F65">
            <w:rPr>
              <w:sz w:val="12"/>
              <w:szCs w:val="12"/>
            </w:rPr>
            <w:t>CC-BY-SA</w:t>
          </w:r>
          <w:r w:rsidR="00E95FE8">
            <w:rPr>
              <w:sz w:val="12"/>
              <w:szCs w:val="12"/>
            </w:rPr>
            <w:t>.</w:t>
          </w:r>
        </w:p>
      </w:tc>
      <w:tc>
        <w:tcPr>
          <w:tcW w:w="446" w:type="pct"/>
          <w:vAlign w:val="center"/>
        </w:tcPr>
        <w:p w14:paraId="09EECFB9" w14:textId="77777777" w:rsidR="00091985" w:rsidRPr="00091985" w:rsidRDefault="00091985" w:rsidP="00091985">
          <w:pPr>
            <w:pStyle w:val="Fuzeile"/>
            <w:jc w:val="right"/>
            <w:rPr>
              <w:rFonts w:cstheme="minorHAnsi"/>
            </w:rPr>
          </w:pPr>
          <w:r w:rsidRPr="00091985">
            <w:rPr>
              <w:rFonts w:cstheme="minorHAnsi"/>
            </w:rPr>
            <w:fldChar w:fldCharType="begin"/>
          </w:r>
          <w:r w:rsidRPr="00091985">
            <w:rPr>
              <w:rFonts w:cstheme="minorHAnsi"/>
            </w:rPr>
            <w:instrText xml:space="preserve"> PAGE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r>
            <w:rPr>
              <w:rFonts w:cstheme="minorHAnsi"/>
            </w:rPr>
            <w:t xml:space="preserve"> </w:t>
          </w:r>
          <w:r w:rsidRPr="00091985">
            <w:rPr>
              <w:rFonts w:cstheme="minorHAnsi"/>
            </w:rPr>
            <w:t>/</w:t>
          </w:r>
          <w:r>
            <w:rPr>
              <w:rFonts w:cstheme="minorHAnsi"/>
            </w:rPr>
            <w:t xml:space="preserve"> </w:t>
          </w:r>
          <w:r w:rsidRPr="00091985">
            <w:rPr>
              <w:rFonts w:cstheme="minorHAnsi"/>
            </w:rPr>
            <w:fldChar w:fldCharType="begin"/>
          </w:r>
          <w:r w:rsidRPr="00091985">
            <w:rPr>
              <w:rFonts w:cstheme="minorHAnsi"/>
            </w:rPr>
            <w:instrText xml:space="preserve"> NUMPAGES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p>
      </w:tc>
    </w:tr>
  </w:tbl>
  <w:p w14:paraId="067C765F" w14:textId="77777777" w:rsidR="00091985" w:rsidRDefault="000919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F87554" w14:textId="77777777" w:rsidR="00996919" w:rsidRDefault="00996919" w:rsidP="00091985">
      <w:pPr>
        <w:spacing w:after="0" w:line="240" w:lineRule="auto"/>
      </w:pPr>
      <w:bookmarkStart w:id="0" w:name="_Hlk28534524"/>
      <w:bookmarkEnd w:id="0"/>
      <w:r>
        <w:separator/>
      </w:r>
    </w:p>
  </w:footnote>
  <w:footnote w:type="continuationSeparator" w:id="0">
    <w:p w14:paraId="611D07E1" w14:textId="77777777" w:rsidR="00996919" w:rsidRDefault="00996919" w:rsidP="00091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6223C" w14:textId="0E6B8E4B" w:rsidR="00C22495" w:rsidRDefault="00C22495" w:rsidP="00C22495">
    <w:pPr>
      <w:pStyle w:val="Kopfzeile"/>
      <w:rPr>
        <w:b/>
        <w:sz w:val="32"/>
      </w:rPr>
    </w:pPr>
    <w:r>
      <w:rPr>
        <w:noProof/>
      </w:rPr>
      <w:drawing>
        <wp:anchor distT="0" distB="0" distL="114300" distR="114300" simplePos="0" relativeHeight="251658240" behindDoc="1" locked="0" layoutInCell="1" allowOverlap="1" wp14:anchorId="7F2E8101" wp14:editId="3617F508">
          <wp:simplePos x="0" y="0"/>
          <wp:positionH relativeFrom="margin">
            <wp:align>right</wp:align>
          </wp:positionH>
          <wp:positionV relativeFrom="paragraph">
            <wp:posOffset>-21400</wp:posOffset>
          </wp:positionV>
          <wp:extent cx="1355617" cy="514350"/>
          <wp:effectExtent l="0" t="0" r="0" b="0"/>
          <wp:wrapNone/>
          <wp:docPr id="255" name="Grafik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617" cy="514350"/>
                  </a:xfrm>
                  <a:prstGeom prst="rect">
                    <a:avLst/>
                  </a:prstGeom>
                  <a:noFill/>
                  <a:ln>
                    <a:noFill/>
                  </a:ln>
                </pic:spPr>
              </pic:pic>
            </a:graphicData>
          </a:graphic>
        </wp:anchor>
      </w:drawing>
    </w:r>
    <w:r w:rsidR="00FA3DE8">
      <w:rPr>
        <w:b/>
        <w:sz w:val="32"/>
      </w:rPr>
      <w:t>Schadstoffe im Gleichgewicht</w:t>
    </w:r>
  </w:p>
  <w:p w14:paraId="480C3887" w14:textId="0A55C8E0" w:rsidR="00091985" w:rsidRPr="00C22495" w:rsidRDefault="00FA3DE8" w:rsidP="00C22495">
    <w:pPr>
      <w:pStyle w:val="Kopfzeile"/>
      <w:spacing w:after="240"/>
      <w:rPr>
        <w:b/>
        <w:sz w:val="24"/>
      </w:rPr>
    </w:pPr>
    <w:r>
      <w:rPr>
        <w:b/>
        <w:sz w:val="24"/>
      </w:rPr>
      <w:t>Das NO</w:t>
    </w:r>
    <w:r w:rsidRPr="00FA3DE8">
      <w:rPr>
        <w:b/>
        <w:sz w:val="24"/>
        <w:vertAlign w:val="subscript"/>
      </w:rPr>
      <w:t>2</w:t>
    </w:r>
    <w:r>
      <w:rPr>
        <w:b/>
        <w:sz w:val="24"/>
      </w:rPr>
      <w:t xml:space="preserve"> / N</w:t>
    </w:r>
    <w:r w:rsidRPr="00FA3DE8">
      <w:rPr>
        <w:b/>
        <w:sz w:val="24"/>
        <w:vertAlign w:val="subscript"/>
      </w:rPr>
      <w:t>2</w:t>
    </w:r>
    <w:r>
      <w:rPr>
        <w:b/>
        <w:sz w:val="24"/>
      </w:rPr>
      <w:t>O</w:t>
    </w:r>
    <w:r w:rsidRPr="00FA3DE8">
      <w:rPr>
        <w:b/>
        <w:sz w:val="24"/>
        <w:vertAlign w:val="subscript"/>
      </w:rPr>
      <w:t>4</w:t>
    </w:r>
    <w:r>
      <w:rPr>
        <w:b/>
        <w:sz w:val="24"/>
      </w:rPr>
      <w:t>-Gleichgewicht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D06B09"/>
    <w:multiLevelType w:val="hybridMultilevel"/>
    <w:tmpl w:val="7DD84D3A"/>
    <w:lvl w:ilvl="0" w:tplc="F8A6AFF8">
      <w:start w:val="1"/>
      <w:numFmt w:val="decimal"/>
      <w:lvlText w:val="%1."/>
      <w:lvlJc w:val="left"/>
      <w:pPr>
        <w:tabs>
          <w:tab w:val="num" w:pos="360"/>
        </w:tabs>
        <w:ind w:left="360" w:hanging="360"/>
      </w:pPr>
      <w:rPr>
        <w:rFonts w:asciiTheme="minorHAnsi" w:eastAsiaTheme="minorHAnsi" w:hAnsiTheme="minorHAnsi" w:cstheme="minorHAnsi"/>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 w15:restartNumberingAfterBreak="0">
    <w:nsid w:val="26BE7069"/>
    <w:multiLevelType w:val="hybridMultilevel"/>
    <w:tmpl w:val="44700422"/>
    <w:lvl w:ilvl="0" w:tplc="FB4C5090">
      <w:start w:val="1"/>
      <w:numFmt w:val="decimal"/>
      <w:lvlText w:val="%1."/>
      <w:lvlJc w:val="left"/>
      <w:pPr>
        <w:ind w:left="360" w:hanging="360"/>
      </w:pPr>
      <w:rPr>
        <w:rFonts w:hint="default"/>
        <w:b/>
        <w:bCs/>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73062D9"/>
    <w:multiLevelType w:val="hybridMultilevel"/>
    <w:tmpl w:val="8A0082C8"/>
    <w:lvl w:ilvl="0" w:tplc="A100250A">
      <w:start w:val="1"/>
      <w:numFmt w:val="decimal"/>
      <w:lvlText w:val="%1."/>
      <w:lvlJc w:val="left"/>
      <w:pPr>
        <w:tabs>
          <w:tab w:val="num" w:pos="360"/>
        </w:tabs>
        <w:ind w:left="360" w:hanging="360"/>
      </w:pPr>
      <w:rPr>
        <w:rFonts w:hint="default"/>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15:restartNumberingAfterBreak="0">
    <w:nsid w:val="510F060B"/>
    <w:multiLevelType w:val="hybridMultilevel"/>
    <w:tmpl w:val="1D966B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1351B37"/>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5FBF004B"/>
    <w:multiLevelType w:val="hybridMultilevel"/>
    <w:tmpl w:val="BAEED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E92D41"/>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71C54FCF"/>
    <w:multiLevelType w:val="hybridMultilevel"/>
    <w:tmpl w:val="161A5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7"/>
  </w:num>
  <w:num w:numId="5">
    <w:abstractNumId w:val="3"/>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985"/>
    <w:rsid w:val="00091985"/>
    <w:rsid w:val="00130994"/>
    <w:rsid w:val="001B4188"/>
    <w:rsid w:val="002E0312"/>
    <w:rsid w:val="00312B48"/>
    <w:rsid w:val="00444E9D"/>
    <w:rsid w:val="004D791F"/>
    <w:rsid w:val="004F55DD"/>
    <w:rsid w:val="00572D23"/>
    <w:rsid w:val="00657F86"/>
    <w:rsid w:val="0074484F"/>
    <w:rsid w:val="007B753D"/>
    <w:rsid w:val="007C20E3"/>
    <w:rsid w:val="00805156"/>
    <w:rsid w:val="0086062D"/>
    <w:rsid w:val="008947F1"/>
    <w:rsid w:val="00996919"/>
    <w:rsid w:val="00A21B91"/>
    <w:rsid w:val="00A93FAA"/>
    <w:rsid w:val="00B60C29"/>
    <w:rsid w:val="00BF594B"/>
    <w:rsid w:val="00C22495"/>
    <w:rsid w:val="00C905E6"/>
    <w:rsid w:val="00CA0EC6"/>
    <w:rsid w:val="00CA40B3"/>
    <w:rsid w:val="00E62BEF"/>
    <w:rsid w:val="00E74E58"/>
    <w:rsid w:val="00E95FE8"/>
    <w:rsid w:val="00FA3DE8"/>
    <w:rsid w:val="00FB54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A9C5"/>
  <w15:chartTrackingRefBased/>
  <w15:docId w15:val="{AC9E8643-13A6-4373-AB5F-E6C729EF0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753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091985"/>
    <w:pPr>
      <w:tabs>
        <w:tab w:val="center" w:pos="4536"/>
        <w:tab w:val="right" w:pos="9072"/>
      </w:tabs>
      <w:spacing w:after="0" w:line="240" w:lineRule="auto"/>
    </w:pPr>
  </w:style>
  <w:style w:type="character" w:customStyle="1" w:styleId="KopfzeileZchn">
    <w:name w:val="Kopfzeile Zchn"/>
    <w:basedOn w:val="Absatz-Standardschriftart"/>
    <w:link w:val="Kopfzeile"/>
    <w:rsid w:val="00091985"/>
  </w:style>
  <w:style w:type="paragraph" w:styleId="Fuzeile">
    <w:name w:val="footer"/>
    <w:basedOn w:val="Standard"/>
    <w:link w:val="FuzeileZchn"/>
    <w:uiPriority w:val="99"/>
    <w:unhideWhenUsed/>
    <w:rsid w:val="0009198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1985"/>
  </w:style>
  <w:style w:type="table" w:styleId="Tabellenraster">
    <w:name w:val="Table Grid"/>
    <w:basedOn w:val="NormaleTabelle"/>
    <w:uiPriority w:val="39"/>
    <w:rsid w:val="000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basedOn w:val="Absatz-Standardschriftart"/>
    <w:uiPriority w:val="99"/>
    <w:semiHidden/>
    <w:unhideWhenUsed/>
    <w:rsid w:val="0074484F"/>
    <w:rPr>
      <w:vertAlign w:val="superscript"/>
    </w:rPr>
  </w:style>
  <w:style w:type="character" w:styleId="Platzhaltertext">
    <w:name w:val="Placeholder Text"/>
    <w:basedOn w:val="Absatz-Standardschriftart"/>
    <w:uiPriority w:val="99"/>
    <w:semiHidden/>
    <w:rsid w:val="00C22495"/>
    <w:rPr>
      <w:color w:val="808080"/>
    </w:rPr>
  </w:style>
  <w:style w:type="paragraph" w:styleId="Listenabsatz">
    <w:name w:val="List Paragraph"/>
    <w:basedOn w:val="Standard"/>
    <w:qFormat/>
    <w:rsid w:val="00130994"/>
    <w:pPr>
      <w:ind w:left="720"/>
      <w:contextualSpacing/>
    </w:pPr>
  </w:style>
  <w:style w:type="paragraph" w:styleId="StandardWeb">
    <w:name w:val="Normal (Web)"/>
    <w:basedOn w:val="Standard"/>
    <w:uiPriority w:val="99"/>
    <w:semiHidden/>
    <w:unhideWhenUsed/>
    <w:rsid w:val="00CA40B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schriftung">
    <w:name w:val="caption"/>
    <w:basedOn w:val="Standard"/>
    <w:next w:val="Standard"/>
    <w:uiPriority w:val="35"/>
    <w:unhideWhenUsed/>
    <w:qFormat/>
    <w:rsid w:val="00444E9D"/>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40BFFC-916E-4531-AFBC-F3376C11D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1631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Weninger</dc:creator>
  <cp:keywords/>
  <dc:description/>
  <cp:lastModifiedBy>Gregor</cp:lastModifiedBy>
  <cp:revision>5</cp:revision>
  <cp:lastPrinted>2020-01-05T15:32:00Z</cp:lastPrinted>
  <dcterms:created xsi:type="dcterms:W3CDTF">2020-01-05T15:28:00Z</dcterms:created>
  <dcterms:modified xsi:type="dcterms:W3CDTF">2020-01-05T15:33:00Z</dcterms:modified>
</cp:coreProperties>
</file>