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0D97" w14:textId="77777777" w:rsidR="0022683D" w:rsidRDefault="0022683D" w:rsidP="008763EB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</w:p>
    <w:p w14:paraId="0601930F" w14:textId="62451D96" w:rsidR="006C730B" w:rsidRPr="00A4251A" w:rsidRDefault="000B5874" w:rsidP="008763EB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A4251A">
        <w:rPr>
          <w:rFonts w:ascii="Arial" w:hAnsi="Arial" w:cs="Arial"/>
          <w:b/>
          <w:sz w:val="28"/>
          <w:szCs w:val="28"/>
        </w:rPr>
        <w:t xml:space="preserve">Vorhabenbezogene Konkretisierung zu UV </w:t>
      </w:r>
      <w:r w:rsidR="00945075">
        <w:rPr>
          <w:rFonts w:ascii="Arial" w:hAnsi="Arial" w:cs="Arial"/>
          <w:b/>
          <w:sz w:val="28"/>
          <w:szCs w:val="28"/>
        </w:rPr>
        <w:t>28</w:t>
      </w:r>
      <w:r w:rsidRPr="00A4251A">
        <w:rPr>
          <w:rFonts w:ascii="Arial" w:hAnsi="Arial" w:cs="Arial"/>
          <w:b/>
          <w:sz w:val="28"/>
          <w:szCs w:val="28"/>
        </w:rPr>
        <w:t>:</w:t>
      </w:r>
    </w:p>
    <w:p w14:paraId="2C8409CD" w14:textId="6355F869" w:rsidR="00945075" w:rsidRDefault="00945075" w:rsidP="00A4251A">
      <w:pPr>
        <w:spacing w:before="120" w:after="120"/>
        <w:ind w:left="5660" w:hanging="56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Menschengerechte Städte? Verstädterung und Stadtentwicklung</w:t>
      </w:r>
    </w:p>
    <w:p w14:paraId="56CF74B6" w14:textId="77777777" w:rsidR="00A4251A" w:rsidRPr="00A4251A" w:rsidRDefault="00A4251A" w:rsidP="00A4251A">
      <w:pPr>
        <w:rPr>
          <w:rFonts w:ascii="Calibri" w:hAnsi="Calibri"/>
        </w:rPr>
      </w:pPr>
    </w:p>
    <w:p w14:paraId="4A524645" w14:textId="77777777" w:rsidR="00A4251A" w:rsidRPr="00A4251A" w:rsidRDefault="00A4251A" w:rsidP="00A4251A">
      <w:pPr>
        <w:rPr>
          <w:rFonts w:ascii="Arial" w:hAnsi="Arial" w:cs="Arial"/>
          <w:sz w:val="22"/>
          <w:szCs w:val="22"/>
        </w:rPr>
      </w:pPr>
      <w:r w:rsidRPr="00A4251A">
        <w:rPr>
          <w:rFonts w:ascii="Arial" w:hAnsi="Arial" w:cs="Arial"/>
          <w:sz w:val="22"/>
          <w:szCs w:val="22"/>
        </w:rPr>
        <w:t>Inhaltsfelder:</w:t>
      </w:r>
    </w:p>
    <w:p w14:paraId="7DA0D39F" w14:textId="36B9DD62" w:rsidR="00A4251A" w:rsidRPr="00A4251A" w:rsidRDefault="00C86064" w:rsidP="00597FF8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5 Individuum und Gesellschaft</w:t>
      </w:r>
    </w:p>
    <w:p w14:paraId="0D8BDECB" w14:textId="77777777" w:rsidR="00A4251A" w:rsidRPr="00A4251A" w:rsidRDefault="00A4251A" w:rsidP="00A4251A">
      <w:pPr>
        <w:rPr>
          <w:rFonts w:ascii="Arial" w:hAnsi="Arial" w:cs="Arial"/>
          <w:sz w:val="22"/>
          <w:szCs w:val="22"/>
        </w:rPr>
      </w:pPr>
    </w:p>
    <w:p w14:paraId="49EEC6CC" w14:textId="77777777" w:rsidR="00A4251A" w:rsidRPr="00A4251A" w:rsidRDefault="00A4251A" w:rsidP="00A4251A">
      <w:pPr>
        <w:rPr>
          <w:rFonts w:ascii="Arial" w:hAnsi="Arial" w:cs="Arial"/>
          <w:sz w:val="22"/>
          <w:szCs w:val="22"/>
        </w:rPr>
      </w:pPr>
      <w:r w:rsidRPr="00A4251A">
        <w:rPr>
          <w:rFonts w:ascii="Arial" w:hAnsi="Arial" w:cs="Arial"/>
          <w:sz w:val="22"/>
          <w:szCs w:val="22"/>
        </w:rPr>
        <w:t>Inhaltliche Schwerpunkte:</w:t>
      </w:r>
    </w:p>
    <w:p w14:paraId="15F829D7" w14:textId="77777777" w:rsidR="00C86064" w:rsidRPr="00C86064" w:rsidRDefault="00C86064" w:rsidP="00C86064">
      <w:pPr>
        <w:numPr>
          <w:ilvl w:val="0"/>
          <w:numId w:val="9"/>
        </w:numPr>
        <w:tabs>
          <w:tab w:val="num" w:pos="567"/>
        </w:tabs>
        <w:contextualSpacing/>
        <w:rPr>
          <w:rFonts w:ascii="Arial" w:hAnsi="Arial" w:cs="Arial"/>
          <w:sz w:val="22"/>
          <w:szCs w:val="22"/>
        </w:rPr>
      </w:pPr>
      <w:r w:rsidRPr="00C86064">
        <w:rPr>
          <w:rFonts w:ascii="Arial" w:hAnsi="Arial" w:cs="Arial"/>
          <w:sz w:val="22"/>
          <w:szCs w:val="22"/>
        </w:rPr>
        <w:t>Grundlegende genetische, funktionale und soziale Merkmale, innere Differenzierung und Wandel von Städten (IF 5)</w:t>
      </w:r>
    </w:p>
    <w:p w14:paraId="6C69E530" w14:textId="77777777" w:rsidR="00C86064" w:rsidRPr="00C86064" w:rsidRDefault="00C86064" w:rsidP="00C86064">
      <w:pPr>
        <w:numPr>
          <w:ilvl w:val="0"/>
          <w:numId w:val="9"/>
        </w:numPr>
        <w:tabs>
          <w:tab w:val="num" w:pos="567"/>
        </w:tabs>
        <w:contextualSpacing/>
        <w:rPr>
          <w:rFonts w:ascii="Arial" w:hAnsi="Arial" w:cs="Arial"/>
          <w:sz w:val="22"/>
          <w:szCs w:val="22"/>
        </w:rPr>
      </w:pPr>
      <w:r w:rsidRPr="00C86064">
        <w:rPr>
          <w:rFonts w:ascii="Arial" w:hAnsi="Arial" w:cs="Arial"/>
          <w:sz w:val="22"/>
          <w:szCs w:val="22"/>
        </w:rPr>
        <w:t>Phänomene der Verstädterung: Metropolisierung, Segregation (IF 5)</w:t>
      </w:r>
    </w:p>
    <w:p w14:paraId="358A493D" w14:textId="77777777" w:rsidR="00C86064" w:rsidRPr="00C86064" w:rsidRDefault="00C86064" w:rsidP="00C86064">
      <w:pPr>
        <w:numPr>
          <w:ilvl w:val="0"/>
          <w:numId w:val="9"/>
        </w:numPr>
        <w:tabs>
          <w:tab w:val="num" w:pos="567"/>
        </w:tabs>
        <w:contextualSpacing/>
        <w:rPr>
          <w:rFonts w:ascii="Arial" w:hAnsi="Arial" w:cs="Arial"/>
          <w:sz w:val="22"/>
          <w:szCs w:val="22"/>
        </w:rPr>
      </w:pPr>
      <w:r w:rsidRPr="00C86064">
        <w:rPr>
          <w:rFonts w:ascii="Arial" w:hAnsi="Arial" w:cs="Arial"/>
          <w:sz w:val="22"/>
          <w:szCs w:val="22"/>
        </w:rPr>
        <w:t>Schwerpunkte aktueller Stadtentwicklung: Umweltbelastung, nachhaltige Mobilitätskonzepte, demographischer und sozialer Wandel, Wohnraumverfügbarkeit (IF 5)</w:t>
      </w:r>
    </w:p>
    <w:p w14:paraId="15288B18" w14:textId="77777777" w:rsidR="00C86064" w:rsidRPr="00C86064" w:rsidRDefault="00C86064" w:rsidP="00C86064">
      <w:pPr>
        <w:numPr>
          <w:ilvl w:val="0"/>
          <w:numId w:val="9"/>
        </w:numPr>
        <w:tabs>
          <w:tab w:val="num" w:pos="567"/>
        </w:tabs>
        <w:contextualSpacing/>
        <w:rPr>
          <w:rFonts w:ascii="Arial" w:hAnsi="Arial" w:cs="Arial"/>
          <w:i/>
          <w:iCs/>
          <w:sz w:val="22"/>
          <w:szCs w:val="22"/>
        </w:rPr>
      </w:pPr>
      <w:r w:rsidRPr="00C86064">
        <w:rPr>
          <w:rFonts w:ascii="Arial" w:hAnsi="Arial" w:cs="Arial"/>
          <w:i/>
          <w:iCs/>
          <w:sz w:val="22"/>
          <w:szCs w:val="22"/>
        </w:rPr>
        <w:t>Topographisches Orientierungsraster: Agglomerationsräume Europas und der Erde</w:t>
      </w:r>
    </w:p>
    <w:p w14:paraId="512931F9" w14:textId="77777777" w:rsidR="00A4251A" w:rsidRPr="00A4251A" w:rsidRDefault="00A4251A" w:rsidP="00A4251A">
      <w:pPr>
        <w:rPr>
          <w:rFonts w:ascii="Arial" w:hAnsi="Arial" w:cs="Arial"/>
          <w:sz w:val="22"/>
          <w:szCs w:val="22"/>
        </w:rPr>
      </w:pPr>
    </w:p>
    <w:p w14:paraId="346EEC0F" w14:textId="77777777" w:rsidR="00A4251A" w:rsidRPr="00A4251A" w:rsidRDefault="00A4251A" w:rsidP="00A4251A">
      <w:pPr>
        <w:keepLines/>
        <w:spacing w:line="276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A4251A">
        <w:rPr>
          <w:rFonts w:ascii="Arial" w:eastAsiaTheme="minorHAnsi" w:hAnsi="Arial"/>
          <w:sz w:val="22"/>
          <w:szCs w:val="22"/>
          <w:lang w:eastAsia="en-US"/>
        </w:rPr>
        <w:t>Bezüge zu den Querschnittsaufgaben:</w:t>
      </w:r>
    </w:p>
    <w:p w14:paraId="1E62C3AF" w14:textId="77777777" w:rsidR="00A4251A" w:rsidRPr="00A4251A" w:rsidRDefault="00A4251A" w:rsidP="00597FF8">
      <w:pPr>
        <w:keepLines/>
        <w:numPr>
          <w:ilvl w:val="0"/>
          <w:numId w:val="9"/>
        </w:numPr>
        <w:spacing w:line="276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A4251A">
        <w:rPr>
          <w:rFonts w:ascii="Arial" w:eastAsiaTheme="minorHAnsi" w:hAnsi="Arial"/>
          <w:sz w:val="22"/>
          <w:szCs w:val="22"/>
          <w:lang w:eastAsia="en-US"/>
        </w:rPr>
        <w:t xml:space="preserve">Medienkompetenzrahmen (MKR): </w:t>
      </w:r>
    </w:p>
    <w:p w14:paraId="2F13AF1B" w14:textId="29583118" w:rsidR="00736712" w:rsidRPr="00736712" w:rsidRDefault="00736712" w:rsidP="00597FF8">
      <w:pPr>
        <w:keepLines/>
        <w:numPr>
          <w:ilvl w:val="1"/>
          <w:numId w:val="9"/>
        </w:numPr>
        <w:spacing w:line="276" w:lineRule="auto"/>
        <w:jc w:val="both"/>
        <w:rPr>
          <w:rFonts w:ascii="Arial" w:eastAsiaTheme="minorHAnsi" w:hAnsi="Arial"/>
          <w:i/>
          <w:iCs/>
          <w:sz w:val="22"/>
          <w:szCs w:val="22"/>
          <w:lang w:eastAsia="en-US"/>
        </w:rPr>
      </w:pPr>
      <w:r w:rsidRPr="00736712">
        <w:rPr>
          <w:rFonts w:ascii="Arial" w:hAnsi="Arial" w:cs="Arial"/>
          <w:sz w:val="22"/>
          <w:szCs w:val="22"/>
        </w:rPr>
        <w:t>2.1 Informationsrecherch</w:t>
      </w:r>
      <w:r>
        <w:rPr>
          <w:rFonts w:ascii="Arial" w:hAnsi="Arial" w:cs="Arial"/>
          <w:sz w:val="22"/>
          <w:szCs w:val="22"/>
        </w:rPr>
        <w:t>e</w:t>
      </w:r>
    </w:p>
    <w:p w14:paraId="0A14AA0D" w14:textId="6D534890" w:rsidR="00736712" w:rsidRPr="00736712" w:rsidRDefault="00736712" w:rsidP="00597FF8">
      <w:pPr>
        <w:keepLines/>
        <w:numPr>
          <w:ilvl w:val="1"/>
          <w:numId w:val="9"/>
        </w:numPr>
        <w:spacing w:line="276" w:lineRule="auto"/>
        <w:jc w:val="both"/>
        <w:rPr>
          <w:rFonts w:ascii="Arial" w:eastAsiaTheme="minorHAnsi" w:hAnsi="Arial"/>
          <w:i/>
          <w:iCs/>
          <w:sz w:val="22"/>
          <w:szCs w:val="22"/>
          <w:lang w:eastAsia="en-US"/>
        </w:rPr>
      </w:pPr>
      <w:r w:rsidRPr="00736712">
        <w:rPr>
          <w:rFonts w:ascii="Arial" w:hAnsi="Arial" w:cs="Arial"/>
          <w:sz w:val="22"/>
          <w:szCs w:val="22"/>
        </w:rPr>
        <w:t>2.2 Informationsauswertun</w:t>
      </w:r>
      <w:r>
        <w:rPr>
          <w:rFonts w:ascii="Arial" w:hAnsi="Arial" w:cs="Arial"/>
          <w:sz w:val="22"/>
          <w:szCs w:val="22"/>
        </w:rPr>
        <w:t>g</w:t>
      </w:r>
    </w:p>
    <w:p w14:paraId="6D8C3638" w14:textId="1520100E" w:rsidR="004C04BE" w:rsidRPr="00736712" w:rsidRDefault="00736712" w:rsidP="00597FF8">
      <w:pPr>
        <w:keepLines/>
        <w:numPr>
          <w:ilvl w:val="1"/>
          <w:numId w:val="9"/>
        </w:numPr>
        <w:spacing w:line="276" w:lineRule="auto"/>
        <w:jc w:val="both"/>
        <w:rPr>
          <w:rFonts w:ascii="Arial" w:eastAsiaTheme="minorHAnsi" w:hAnsi="Arial"/>
          <w:i/>
          <w:iCs/>
          <w:sz w:val="22"/>
          <w:szCs w:val="22"/>
          <w:lang w:eastAsia="en-US"/>
        </w:rPr>
      </w:pPr>
      <w:r w:rsidRPr="00736712">
        <w:rPr>
          <w:rFonts w:ascii="Arial" w:eastAsiaTheme="minorHAnsi" w:hAnsi="Arial"/>
          <w:sz w:val="22"/>
          <w:szCs w:val="22"/>
          <w:lang w:eastAsia="en-US"/>
        </w:rPr>
        <w:t>3.1</w:t>
      </w:r>
      <w:r w:rsidRPr="00736712">
        <w:rPr>
          <w:rFonts w:ascii="Arial" w:hAnsi="Arial" w:cs="Arial"/>
          <w:sz w:val="22"/>
          <w:szCs w:val="22"/>
        </w:rPr>
        <w:t xml:space="preserve"> </w:t>
      </w:r>
      <w:r w:rsidRPr="00736712">
        <w:rPr>
          <w:rFonts w:ascii="Arial" w:hAnsi="Arial" w:cs="Arial"/>
          <w:sz w:val="22"/>
          <w:szCs w:val="22"/>
        </w:rPr>
        <w:t>Kommunikations- und Kooperationsprozesse</w:t>
      </w:r>
      <w:r w:rsidRPr="00736712">
        <w:rPr>
          <w:rFonts w:ascii="Arial" w:eastAsiaTheme="minorHAnsi" w:hAnsi="Arial"/>
          <w:i/>
          <w:iCs/>
          <w:sz w:val="22"/>
          <w:szCs w:val="22"/>
          <w:lang w:eastAsia="en-US"/>
        </w:rPr>
        <w:t xml:space="preserve"> </w:t>
      </w:r>
    </w:p>
    <w:p w14:paraId="5FEA6E80" w14:textId="77777777" w:rsidR="00A4251A" w:rsidRPr="00A4251A" w:rsidRDefault="00A4251A" w:rsidP="00597FF8">
      <w:pPr>
        <w:keepLines/>
        <w:numPr>
          <w:ilvl w:val="0"/>
          <w:numId w:val="9"/>
        </w:numPr>
        <w:spacing w:line="276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A4251A">
        <w:rPr>
          <w:rFonts w:ascii="Arial" w:eastAsiaTheme="minorHAnsi" w:hAnsi="Arial"/>
          <w:sz w:val="22"/>
          <w:szCs w:val="22"/>
          <w:lang w:eastAsia="en-US"/>
        </w:rPr>
        <w:t xml:space="preserve">Rahmenvorgabe Verbraucherbildung in Schule (VB): </w:t>
      </w:r>
    </w:p>
    <w:p w14:paraId="2DEAC1FB" w14:textId="43ED1DFA" w:rsidR="00A4251A" w:rsidRPr="00A00B8A" w:rsidRDefault="00A00B8A" w:rsidP="00597FF8">
      <w:pPr>
        <w:keepLines/>
        <w:numPr>
          <w:ilvl w:val="1"/>
          <w:numId w:val="9"/>
        </w:numPr>
        <w:spacing w:line="276" w:lineRule="auto"/>
        <w:jc w:val="both"/>
        <w:rPr>
          <w:rFonts w:ascii="Arial" w:eastAsiaTheme="minorHAnsi" w:hAnsi="Arial"/>
          <w:i/>
          <w:iCs/>
          <w:sz w:val="22"/>
          <w:szCs w:val="22"/>
          <w:lang w:eastAsia="en-US"/>
        </w:rPr>
      </w:pPr>
      <w:r w:rsidRPr="00A00B8A">
        <w:rPr>
          <w:rFonts w:ascii="Arial" w:hAnsi="Arial" w:cs="Arial"/>
          <w:sz w:val="22"/>
          <w:szCs w:val="22"/>
        </w:rPr>
        <w:t>Bereich D Leben, Wohnen und Mobilität</w:t>
      </w:r>
      <w:r w:rsidRPr="00A00B8A">
        <w:rPr>
          <w:rFonts w:ascii="Arial" w:hAnsi="Arial" w:cs="Arial"/>
          <w:sz w:val="22"/>
          <w:szCs w:val="22"/>
        </w:rPr>
        <w:t xml:space="preserve">: </w:t>
      </w:r>
      <w:r w:rsidRPr="00A00B8A">
        <w:rPr>
          <w:rFonts w:ascii="Arial" w:hAnsi="Arial" w:cs="Arial"/>
          <w:sz w:val="22"/>
          <w:szCs w:val="22"/>
        </w:rPr>
        <w:t xml:space="preserve">Wohnen und Zusammenleben </w:t>
      </w:r>
    </w:p>
    <w:p w14:paraId="222093BA" w14:textId="77777777" w:rsidR="00A4251A" w:rsidRPr="00A4251A" w:rsidRDefault="00A4251A" w:rsidP="00597FF8">
      <w:pPr>
        <w:keepLines/>
        <w:numPr>
          <w:ilvl w:val="0"/>
          <w:numId w:val="9"/>
        </w:numPr>
        <w:spacing w:line="276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A4251A">
        <w:rPr>
          <w:rFonts w:ascii="Arial" w:eastAsiaTheme="minorHAnsi" w:hAnsi="Arial"/>
          <w:sz w:val="22"/>
          <w:szCs w:val="22"/>
          <w:lang w:eastAsia="en-US"/>
        </w:rPr>
        <w:t>Leitlinie Bildung für nachhaltige Entwicklung (BNE):</w:t>
      </w:r>
    </w:p>
    <w:p w14:paraId="34A44078" w14:textId="4613AA6D" w:rsidR="00A00B8A" w:rsidRPr="00A00B8A" w:rsidRDefault="00A00B8A" w:rsidP="00597FF8">
      <w:pPr>
        <w:keepLines/>
        <w:numPr>
          <w:ilvl w:val="1"/>
          <w:numId w:val="9"/>
        </w:numPr>
        <w:spacing w:line="276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A00B8A">
        <w:rPr>
          <w:rFonts w:ascii="Arial" w:hAnsi="Arial" w:cs="Arial"/>
          <w:sz w:val="22"/>
          <w:szCs w:val="22"/>
        </w:rPr>
        <w:t>Identifikation und Analyse von Herausforderungen und Chancen</w:t>
      </w:r>
      <w:r>
        <w:rPr>
          <w:rFonts w:ascii="Arial" w:hAnsi="Arial" w:cs="Arial"/>
          <w:sz w:val="22"/>
          <w:szCs w:val="22"/>
        </w:rPr>
        <w:t xml:space="preserve"> </w:t>
      </w:r>
      <w:r w:rsidRPr="00A00B8A">
        <w:rPr>
          <w:rFonts w:ascii="Arial" w:hAnsi="Arial" w:cs="Arial"/>
          <w:sz w:val="22"/>
          <w:szCs w:val="22"/>
        </w:rPr>
        <w:t>in Entscheidungsprozessen und in Bezug auf Handlungsmöglichkeiten</w:t>
      </w:r>
    </w:p>
    <w:p w14:paraId="23980B96" w14:textId="0CF8821D" w:rsidR="00ED550A" w:rsidRPr="00A00B8A" w:rsidRDefault="00A00B8A" w:rsidP="00597FF8">
      <w:pPr>
        <w:keepLines/>
        <w:numPr>
          <w:ilvl w:val="1"/>
          <w:numId w:val="9"/>
        </w:numPr>
        <w:spacing w:line="276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A00B8A">
        <w:rPr>
          <w:rFonts w:ascii="Arial" w:hAnsi="Arial" w:cs="Arial"/>
          <w:sz w:val="22"/>
          <w:szCs w:val="22"/>
        </w:rPr>
        <w:t>Entwicklung von Lösungsbeiträgen</w:t>
      </w:r>
      <w:r w:rsidRPr="00A00B8A">
        <w:rPr>
          <w:rFonts w:ascii="Arial" w:hAnsi="Arial" w:cs="Arial"/>
          <w:sz w:val="22"/>
          <w:szCs w:val="22"/>
        </w:rPr>
        <w:t xml:space="preserve"> </w:t>
      </w:r>
      <w:r w:rsidRPr="00A00B8A">
        <w:rPr>
          <w:rFonts w:ascii="Arial" w:hAnsi="Arial" w:cs="Arial"/>
          <w:sz w:val="22"/>
          <w:szCs w:val="22"/>
        </w:rPr>
        <w:t>für gesellschaftlich relevante Themen/Fragestellungen und Herausforderungen</w:t>
      </w:r>
      <w:r w:rsidR="00D272EF" w:rsidRPr="00A00B8A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</w:p>
    <w:p w14:paraId="30358EE8" w14:textId="399FB6D0" w:rsidR="00056801" w:rsidRDefault="00A4251A" w:rsidP="00597FF8">
      <w:pPr>
        <w:keepLines/>
        <w:numPr>
          <w:ilvl w:val="0"/>
          <w:numId w:val="9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4251A">
        <w:rPr>
          <w:rFonts w:ascii="Arial" w:eastAsiaTheme="minorHAnsi" w:hAnsi="Arial" w:cs="Arial"/>
          <w:sz w:val="22"/>
          <w:szCs w:val="22"/>
          <w:lang w:eastAsia="en-US"/>
        </w:rPr>
        <w:t xml:space="preserve">Berufliche Orientierung: </w:t>
      </w:r>
      <w:r w:rsidR="00A00B8A">
        <w:rPr>
          <w:rFonts w:ascii="Arial" w:eastAsiaTheme="minorHAnsi" w:hAnsi="Arial" w:cs="Arial"/>
          <w:sz w:val="22"/>
          <w:szCs w:val="22"/>
          <w:lang w:eastAsia="en-US"/>
        </w:rPr>
        <w:t xml:space="preserve">Verkehrsplanung, </w:t>
      </w:r>
      <w:r w:rsidR="00ED550A">
        <w:rPr>
          <w:rFonts w:ascii="Arial" w:eastAsiaTheme="minorHAnsi" w:hAnsi="Arial" w:cs="Arial"/>
          <w:sz w:val="22"/>
          <w:szCs w:val="22"/>
          <w:lang w:eastAsia="en-US"/>
        </w:rPr>
        <w:t xml:space="preserve">Kommunalpolitik, Stadtverwaltung, </w:t>
      </w:r>
      <w:r w:rsidR="00A00B8A">
        <w:rPr>
          <w:rFonts w:ascii="Arial" w:eastAsiaTheme="minorHAnsi" w:hAnsi="Arial" w:cs="Arial"/>
          <w:sz w:val="22"/>
          <w:szCs w:val="22"/>
          <w:lang w:eastAsia="en-US"/>
        </w:rPr>
        <w:t>städtische Infrastruktur</w:t>
      </w:r>
    </w:p>
    <w:p w14:paraId="3D3E1997" w14:textId="77777777" w:rsidR="00C86064" w:rsidRDefault="00C86064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0439280" w14:textId="0DACEAC1" w:rsidR="009175F6" w:rsidRDefault="009175F6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br w:type="page"/>
      </w:r>
    </w:p>
    <w:tbl>
      <w:tblPr>
        <w:tblStyle w:val="Tabellenraster"/>
        <w:tblW w:w="14743" w:type="dxa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4678"/>
        <w:gridCol w:w="3544"/>
      </w:tblGrid>
      <w:tr w:rsidR="008A4A63" w:rsidRPr="00F7571D" w14:paraId="7FCAA426" w14:textId="55ADB021" w:rsidTr="008A4A63">
        <w:tc>
          <w:tcPr>
            <w:tcW w:w="2552" w:type="dxa"/>
            <w:tcBorders>
              <w:bottom w:val="single" w:sz="4" w:space="0" w:color="auto"/>
            </w:tcBorders>
          </w:tcPr>
          <w:p w14:paraId="20497CF5" w14:textId="77777777" w:rsidR="008A4A63" w:rsidRPr="003A376C" w:rsidRDefault="008A4A63" w:rsidP="007A2A3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E4B8E28" w14:textId="77777777" w:rsidR="008A4A63" w:rsidRPr="003A376C" w:rsidRDefault="008A4A63" w:rsidP="007A2A3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399757C" w14:textId="77777777" w:rsidR="008A4A63" w:rsidRPr="003A376C" w:rsidRDefault="008A4A63" w:rsidP="007A2A3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13D17E5" w14:textId="3588B721" w:rsidR="008A4A63" w:rsidRPr="003A376C" w:rsidRDefault="008A4A63" w:rsidP="007A2A3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8A4A63" w:rsidRPr="00056801" w14:paraId="43298804" w14:textId="693EF5B5" w:rsidTr="008A4A63">
        <w:tc>
          <w:tcPr>
            <w:tcW w:w="2552" w:type="dxa"/>
            <w:shd w:val="clear" w:color="auto" w:fill="auto"/>
          </w:tcPr>
          <w:p w14:paraId="4C32E9F0" w14:textId="70AEC983" w:rsidR="008A4A63" w:rsidRPr="00191F6F" w:rsidRDefault="008A4A63" w:rsidP="00191F6F">
            <w:pPr>
              <w:pStyle w:val="Listenabsatz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Lebenswert Städte?</w:t>
            </w:r>
          </w:p>
        </w:tc>
        <w:tc>
          <w:tcPr>
            <w:tcW w:w="3969" w:type="dxa"/>
            <w:shd w:val="clear" w:color="auto" w:fill="auto"/>
          </w:tcPr>
          <w:p w14:paraId="3204CBEA" w14:textId="72D00CC7" w:rsidR="008A4A63" w:rsidRDefault="008A4A63" w:rsidP="00597FF8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Entwicklung </w:t>
            </w:r>
            <w:r w:rsidR="00C11D8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von Untersuchungsfragen</w:t>
            </w:r>
            <w:r w:rsidR="00A00B8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</w:p>
          <w:p w14:paraId="58456DC9" w14:textId="3ABA767C" w:rsidR="008A4A63" w:rsidRPr="00AF5487" w:rsidRDefault="008A4A63" w:rsidP="00AF5487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Vorwissen, Voreinstellungen</w:t>
            </w:r>
          </w:p>
        </w:tc>
        <w:tc>
          <w:tcPr>
            <w:tcW w:w="4678" w:type="dxa"/>
            <w:shd w:val="clear" w:color="auto" w:fill="auto"/>
          </w:tcPr>
          <w:p w14:paraId="7A91A171" w14:textId="77777777" w:rsidR="008A4A63" w:rsidRPr="0007537C" w:rsidRDefault="008A4A63" w:rsidP="00EB0CB2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FEB5BB2" w14:textId="5EEBFED9" w:rsidR="008A4A63" w:rsidRPr="00C65D13" w:rsidRDefault="008A4A63" w:rsidP="00C65D13">
            <w:pPr>
              <w:pStyle w:val="Listenabsatz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D13">
              <w:rPr>
                <w:rFonts w:ascii="Arial" w:hAnsi="Arial" w:cs="Arial"/>
                <w:sz w:val="22"/>
                <w:szCs w:val="22"/>
              </w:rPr>
              <w:t>Karikaturen</w:t>
            </w:r>
          </w:p>
        </w:tc>
      </w:tr>
      <w:tr w:rsidR="008A4A63" w:rsidRPr="00056801" w14:paraId="63DEC2A0" w14:textId="50B4D8F8" w:rsidTr="008A4A63">
        <w:tc>
          <w:tcPr>
            <w:tcW w:w="2552" w:type="dxa"/>
            <w:shd w:val="clear" w:color="auto" w:fill="auto"/>
          </w:tcPr>
          <w:p w14:paraId="5998EEE3" w14:textId="41F0509D" w:rsidR="008A4A63" w:rsidRPr="00C11D86" w:rsidRDefault="008A4A63" w:rsidP="00191F6F">
            <w:pPr>
              <w:pStyle w:val="Listenabsatz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C11D86">
              <w:rPr>
                <w:rFonts w:ascii="Arial" w:hAnsi="Arial" w:cs="Arial"/>
                <w:sz w:val="22"/>
                <w:szCs w:val="22"/>
              </w:rPr>
              <w:t>Eine Bestandsaufnahme:</w:t>
            </w:r>
          </w:p>
          <w:p w14:paraId="71963228" w14:textId="7D7F61C8" w:rsidR="008A4A63" w:rsidRPr="00191F6F" w:rsidRDefault="008A4A63" w:rsidP="00610C51">
            <w:pPr>
              <w:pStyle w:val="Listenabsatz"/>
              <w:spacing w:after="160"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91F6F">
              <w:rPr>
                <w:rFonts w:ascii="Arial" w:hAnsi="Arial" w:cs="Arial"/>
                <w:sz w:val="22"/>
                <w:szCs w:val="22"/>
              </w:rPr>
              <w:t xml:space="preserve">Grundlegende Merkmale </w:t>
            </w:r>
            <w:r>
              <w:rPr>
                <w:rFonts w:ascii="Arial" w:hAnsi="Arial" w:cs="Arial"/>
                <w:sz w:val="22"/>
                <w:szCs w:val="22"/>
              </w:rPr>
              <w:t xml:space="preserve">und Wandel </w:t>
            </w:r>
            <w:r w:rsidRPr="00191F6F">
              <w:rPr>
                <w:rFonts w:ascii="Arial" w:hAnsi="Arial" w:cs="Arial"/>
                <w:sz w:val="22"/>
                <w:szCs w:val="22"/>
              </w:rPr>
              <w:t>von Städten in Deutschland am Beispiel von Düsseldorf</w:t>
            </w:r>
          </w:p>
          <w:p w14:paraId="4D2AE47C" w14:textId="77777777" w:rsidR="008A4A63" w:rsidRPr="00191F6F" w:rsidRDefault="008A4A63" w:rsidP="00191F6F">
            <w:pPr>
              <w:pStyle w:val="Listenabsatz"/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2A1F42B8" w14:textId="77777777" w:rsidR="008A4A63" w:rsidRDefault="008A4A63" w:rsidP="00A73595">
            <w:pPr>
              <w:pStyle w:val="Listenabsatz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Stadtentwicklung, genetische Gliederung </w:t>
            </w:r>
          </w:p>
          <w:p w14:paraId="1948DAAF" w14:textId="77777777" w:rsidR="008A4A63" w:rsidRDefault="008A4A63" w:rsidP="00A73595">
            <w:pPr>
              <w:pStyle w:val="Listenabsatz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Funktionale Stadtgliederung</w:t>
            </w:r>
          </w:p>
          <w:p w14:paraId="5DE25936" w14:textId="77777777" w:rsidR="008A4A63" w:rsidRDefault="008A4A63" w:rsidP="00A73595">
            <w:pPr>
              <w:pStyle w:val="Listenabsatz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Sozialräumliche Differenzierung</w:t>
            </w:r>
          </w:p>
          <w:p w14:paraId="5632AE99" w14:textId="5B89D6C0" w:rsidR="008A4A63" w:rsidRDefault="008A4A63" w:rsidP="00A73595">
            <w:pPr>
              <w:pStyle w:val="Listenabsatz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Stadtumbaumaßnahmen, Projekte der Stadterneuerung</w:t>
            </w:r>
          </w:p>
          <w:p w14:paraId="69589CB0" w14:textId="66980102" w:rsidR="008A4A63" w:rsidRDefault="008A4A63" w:rsidP="00A73595">
            <w:pPr>
              <w:pStyle w:val="Listenabsatz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ÖPNV, Mobilitätskonzept</w:t>
            </w:r>
          </w:p>
          <w:p w14:paraId="099B4D61" w14:textId="6EDB5EF1" w:rsidR="008A4A63" w:rsidRPr="006E1273" w:rsidRDefault="008A4A63" w:rsidP="006E1273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388BFE5" w14:textId="6B78FB41" w:rsidR="008A4A63" w:rsidRDefault="008A4A63" w:rsidP="00597FF8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Vorbereitung und Durchführung einer virtuellen oder realen Exkursion durch Düsseldorf in arbeitsteiliger Gruppenarbeit</w:t>
            </w:r>
          </w:p>
          <w:p w14:paraId="23B55AB3" w14:textId="77777777" w:rsidR="008A4A63" w:rsidRDefault="008A4A63" w:rsidP="00706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0B7">
              <w:rPr>
                <w:rFonts w:ascii="Arial" w:hAnsi="Arial" w:cs="Arial"/>
                <w:sz w:val="22"/>
                <w:szCs w:val="22"/>
              </w:rPr>
              <w:t xml:space="preserve">Allgemeine Anforderung an die Gruppen: </w:t>
            </w:r>
          </w:p>
          <w:p w14:paraId="7F6554BF" w14:textId="3448BC5B" w:rsidR="008A4A63" w:rsidRDefault="008A4A63" w:rsidP="00706C16">
            <w:pPr>
              <w:pStyle w:val="Listenabsatz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Erarbeitung der allgemeingeographischen Grundlagen mit Hilfe </w:t>
            </w:r>
            <w:r w:rsidR="00C86064">
              <w:rPr>
                <w:rFonts w:ascii="Arial" w:hAnsi="Arial" w:cs="Arial"/>
                <w:sz w:val="22"/>
                <w:szCs w:val="22"/>
              </w:rPr>
              <w:t xml:space="preserve">von Modellen und darstellenden Texten </w:t>
            </w:r>
            <w:r>
              <w:rPr>
                <w:rFonts w:ascii="Arial" w:hAnsi="Arial" w:cs="Arial"/>
                <w:sz w:val="22"/>
                <w:szCs w:val="22"/>
              </w:rPr>
              <w:t>des Schulbuchs oder geeigneter Unterrichtsmaterialien (Reader)</w:t>
            </w:r>
          </w:p>
          <w:p w14:paraId="6D712DC7" w14:textId="656EBD5B" w:rsidR="008A4A63" w:rsidRDefault="008A4A63" w:rsidP="00191F6F">
            <w:pPr>
              <w:pStyle w:val="Listenabsatz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0B7">
              <w:rPr>
                <w:rFonts w:ascii="Arial" w:hAnsi="Arial" w:cs="Arial"/>
                <w:sz w:val="22"/>
                <w:szCs w:val="22"/>
              </w:rPr>
              <w:t>Auswahl aussagekräftiger Kartenausschnitte, Satellitenbilder, Luftbilder, Fotos, Street View Fahrten</w:t>
            </w:r>
          </w:p>
          <w:p w14:paraId="64634524" w14:textId="1E237E8A" w:rsidR="00C86064" w:rsidRPr="005D00B7" w:rsidRDefault="00C86064" w:rsidP="00191F6F">
            <w:pPr>
              <w:pStyle w:val="Listenabsatz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Einordnung des Exkursionsstandortes in das jeweilige Modell</w:t>
            </w:r>
          </w:p>
          <w:p w14:paraId="29F61804" w14:textId="77777777" w:rsidR="008A4A63" w:rsidRDefault="008A4A63" w:rsidP="00191F6F">
            <w:pPr>
              <w:pStyle w:val="Listenabsatz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Präsentation: Vortrag vor Ort oder digitale Präsentation im Klassenraum</w:t>
            </w:r>
          </w:p>
          <w:p w14:paraId="70F605E0" w14:textId="477FCCC8" w:rsidR="008A4A63" w:rsidRDefault="008A4A63" w:rsidP="00706C16">
            <w:pPr>
              <w:spacing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Differenzierungsmöglichkeiten:</w:t>
            </w:r>
          </w:p>
          <w:p w14:paraId="79D7F462" w14:textId="1C487A0B" w:rsidR="008A4A63" w:rsidRDefault="008A4A63" w:rsidP="00706C16">
            <w:pPr>
              <w:pStyle w:val="Listenabsatz"/>
              <w:numPr>
                <w:ilvl w:val="0"/>
                <w:numId w:val="11"/>
              </w:numPr>
              <w:spacing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A575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Exemplarische Demonstration der Anforderungen an die Arbeitsgruppen am Beispiel eines Exkursionsstandortes</w:t>
            </w:r>
          </w:p>
          <w:p w14:paraId="74D59C7B" w14:textId="1E8AFC0A" w:rsidR="008A4A63" w:rsidRDefault="008A4A63" w:rsidP="00FA5755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A575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Vorgabe der Exkursionsstandorte durch die Lehrkraft</w:t>
            </w:r>
          </w:p>
          <w:p w14:paraId="25F43C89" w14:textId="5C19806C" w:rsidR="008A4A63" w:rsidRPr="00C11D86" w:rsidRDefault="008A4A63" w:rsidP="00E86F3F">
            <w:pPr>
              <w:pStyle w:val="Listenabsatz"/>
              <w:numPr>
                <w:ilvl w:val="0"/>
                <w:numId w:val="11"/>
              </w:num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Bereitstellung von Internet-Links</w:t>
            </w:r>
          </w:p>
        </w:tc>
        <w:tc>
          <w:tcPr>
            <w:tcW w:w="4678" w:type="dxa"/>
            <w:shd w:val="clear" w:color="auto" w:fill="auto"/>
          </w:tcPr>
          <w:p w14:paraId="27BCAE15" w14:textId="77777777" w:rsidR="008A4A63" w:rsidRPr="0007537C" w:rsidRDefault="008A4A63" w:rsidP="00FD1824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7C">
              <w:rPr>
                <w:rFonts w:ascii="Arial" w:hAnsi="Arial" w:cs="Arial"/>
                <w:sz w:val="22"/>
                <w:szCs w:val="22"/>
              </w:rPr>
              <w:lastRenderedPageBreak/>
              <w:t>Konkretisierte Kompetenzen:</w:t>
            </w:r>
          </w:p>
          <w:p w14:paraId="295CCAFF" w14:textId="22C1F636" w:rsidR="008A4A63" w:rsidRDefault="008A4A63" w:rsidP="00597FF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F465F">
              <w:rPr>
                <w:rFonts w:ascii="Arial" w:hAnsi="Arial" w:cs="Arial"/>
                <w:sz w:val="22"/>
                <w:szCs w:val="22"/>
              </w:rPr>
              <w:t>gliedern städtische Räume nach ausgewählten Merkmalen</w:t>
            </w:r>
          </w:p>
          <w:p w14:paraId="124BAEAC" w14:textId="77777777" w:rsidR="008A4A63" w:rsidRPr="0007537C" w:rsidRDefault="008A4A63" w:rsidP="00EB0CB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F284957" w14:textId="77777777" w:rsidR="008A4A63" w:rsidRPr="0007537C" w:rsidRDefault="008A4A63" w:rsidP="00EB0CB2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7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753946E4" w14:textId="77777777" w:rsidR="009175F6" w:rsidRDefault="009175F6" w:rsidP="009175F6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E86F3F">
              <w:rPr>
                <w:rFonts w:ascii="Arial" w:hAnsi="Arial" w:cs="Arial"/>
                <w:sz w:val="22"/>
                <w:szCs w:val="22"/>
              </w:rPr>
              <w:t>beschreiben fachbezogen Sachverhalte, Strukturen, Prozesse und Zusammenhänge unter Verwendung zentraler fachlicher Zugänge mithilfe eines Orientierungs-, Ordnungs- und Deutungswissen (SK 1)</w:t>
            </w:r>
          </w:p>
          <w:p w14:paraId="07FC3C73" w14:textId="77777777" w:rsidR="009175F6" w:rsidRPr="002A1354" w:rsidRDefault="009175F6" w:rsidP="009175F6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1354">
              <w:rPr>
                <w:rFonts w:ascii="Arial" w:hAnsi="Arial" w:cs="Arial"/>
                <w:sz w:val="22"/>
                <w:szCs w:val="22"/>
              </w:rPr>
              <w:t>orientieren sich unmittelbar vor Ort und mittelbar mithilfe von Karten, Gradnetzangaben und mit web- bzw. GPS-basierten Anwendungen (MK1),</w:t>
            </w:r>
          </w:p>
          <w:p w14:paraId="623339D9" w14:textId="6202485F" w:rsidR="00C86064" w:rsidRDefault="00C86064" w:rsidP="00C86064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86064">
              <w:rPr>
                <w:rFonts w:ascii="Arial" w:hAnsi="Arial" w:cs="Arial"/>
                <w:sz w:val="22"/>
                <w:szCs w:val="22"/>
              </w:rPr>
              <w:t>übernehmen Planungs- und Organisationsaufgaben im Rahmen von realen und virtuellen Exkursionen (HK 8)</w:t>
            </w:r>
          </w:p>
          <w:p w14:paraId="091BB8A0" w14:textId="77777777" w:rsidR="00E86F3F" w:rsidRPr="00C86064" w:rsidRDefault="00E86F3F" w:rsidP="00E86F3F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5C31363" w14:textId="77777777" w:rsidR="008A4A63" w:rsidRPr="00056801" w:rsidRDefault="008A4A63" w:rsidP="00FD1824">
            <w:pPr>
              <w:pStyle w:val="Listenabsatz"/>
              <w:spacing w:before="120" w:after="120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359A4FD" w14:textId="03DD4B13" w:rsidR="008A4A63" w:rsidRDefault="008A4A63" w:rsidP="00597FF8">
            <w:pPr>
              <w:pStyle w:val="Listenabsatz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Stadtentwicklung, genetische Gliederung: historische Karten z.B. </w:t>
            </w:r>
            <w:hyperlink r:id="rId6" w:history="1">
              <w:r w:rsidRPr="0067606F">
                <w:rPr>
                  <w:rStyle w:val="Hyperlink"/>
                  <w:rFonts w:ascii="Arial" w:hAnsi="Arial" w:cs="Arial"/>
                  <w:sz w:val="22"/>
                  <w:szCs w:val="22"/>
                </w:rPr>
                <w:t>www.maps.duesseldorf.de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, historische Stadtansichten und Fotos, aktueller Stadtplan, aktuelle Fotos</w:t>
            </w:r>
          </w:p>
          <w:p w14:paraId="7579CAE2" w14:textId="47049058" w:rsidR="008A4A63" w:rsidRDefault="008A4A63" w:rsidP="00597FF8">
            <w:pPr>
              <w:pStyle w:val="Listenabsatz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Funktionale Gliederung: thematische Atlaskarten, Stadtplan</w:t>
            </w:r>
          </w:p>
          <w:p w14:paraId="6F4A33F2" w14:textId="1A6B394F" w:rsidR="008A4A63" w:rsidRDefault="008A4A63" w:rsidP="00597FF8">
            <w:pPr>
              <w:pStyle w:val="Listenabsatz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Sozialräumliche Differenzierung: Sozialdaten und sozialräumliche Differenzierung der Stadt Düsseldorf</w:t>
            </w:r>
          </w:p>
          <w:p w14:paraId="6D44A94B" w14:textId="17025011" w:rsidR="008A4A63" w:rsidRDefault="008A4A63" w:rsidP="00597FF8">
            <w:pPr>
              <w:pStyle w:val="Listenabsatz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Stadtumbaumaßnahmen, Projekte der Stadterneuerung: vgl. Internetseiten der Stadt Düsseldorf</w:t>
            </w:r>
          </w:p>
          <w:p w14:paraId="47CB789C" w14:textId="1FE7D414" w:rsidR="008A4A63" w:rsidRPr="00C11D86" w:rsidRDefault="008A4A63" w:rsidP="00C11D86">
            <w:pPr>
              <w:pStyle w:val="Listenabsatz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ÖPNV, Mobilitätskonzept: Überblick über ÖPNV,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Verkehrsapps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Leihfahrräder, E-Scooter etc., Streckennetz, Ausleihstandorte und </w:t>
            </w:r>
            <w:r w:rsidR="003D7776">
              <w:rPr>
                <w:rFonts w:ascii="Arial" w:hAnsi="Arial" w:cs="Arial"/>
                <w:sz w:val="22"/>
                <w:szCs w:val="22"/>
              </w:rPr>
              <w:t>-m</w:t>
            </w:r>
            <w:r>
              <w:rPr>
                <w:rFonts w:ascii="Arial" w:hAnsi="Arial" w:cs="Arial"/>
                <w:sz w:val="22"/>
                <w:szCs w:val="22"/>
              </w:rPr>
              <w:t>odalitäten, Preisstruktur, Planung alternativer Exkursionsrouten als Kombination aus Fußweg und unterschiedlichen Verkehrsmitteln</w:t>
            </w:r>
            <w:r w:rsidR="003D7776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Berücksichtigung der Kriterien Preis, Zeit, Sicherhei</w:t>
            </w:r>
            <w:r w:rsidR="00C11D86">
              <w:rPr>
                <w:rFonts w:ascii="Arial" w:hAnsi="Arial" w:cs="Arial"/>
                <w:sz w:val="22"/>
                <w:szCs w:val="22"/>
              </w:rPr>
              <w:t>t</w:t>
            </w:r>
          </w:p>
        </w:tc>
      </w:tr>
      <w:tr w:rsidR="008A4A63" w:rsidRPr="00056801" w14:paraId="3828D1A0" w14:textId="74377AFE" w:rsidTr="008A4A63">
        <w:tc>
          <w:tcPr>
            <w:tcW w:w="2552" w:type="dxa"/>
            <w:shd w:val="clear" w:color="auto" w:fill="auto"/>
          </w:tcPr>
          <w:p w14:paraId="471DBA17" w14:textId="7161F24F" w:rsidR="008A4A63" w:rsidRPr="00237E92" w:rsidRDefault="008A4A63" w:rsidP="007A2A34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41554872"/>
            <w:r w:rsidRPr="00237E92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2A1354" w:rsidRPr="00237E92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237E92">
              <w:rPr>
                <w:rFonts w:ascii="Arial" w:hAnsi="Arial" w:cs="Arial"/>
                <w:bCs/>
                <w:sz w:val="22"/>
                <w:szCs w:val="22"/>
              </w:rPr>
              <w:t xml:space="preserve"> schrumpfen die einen und wachsen die anderen Städte</w:t>
            </w:r>
            <w:r w:rsidR="002A1354" w:rsidRPr="00237E92">
              <w:rPr>
                <w:rFonts w:ascii="Arial" w:hAnsi="Arial" w:cs="Arial"/>
                <w:bCs/>
                <w:sz w:val="22"/>
                <w:szCs w:val="22"/>
              </w:rPr>
              <w:t xml:space="preserve"> und warum</w:t>
            </w:r>
            <w:r w:rsidRPr="00237E92">
              <w:rPr>
                <w:rFonts w:ascii="Arial" w:hAnsi="Arial" w:cs="Arial"/>
                <w:bCs/>
                <w:sz w:val="22"/>
                <w:szCs w:val="22"/>
              </w:rPr>
              <w:t xml:space="preserve">? </w:t>
            </w:r>
          </w:p>
          <w:p w14:paraId="59066B18" w14:textId="77777777" w:rsidR="008A4A63" w:rsidRDefault="008A4A63" w:rsidP="00A41C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3DB9B3" w14:textId="08C3C26C" w:rsidR="008A4A63" w:rsidRPr="00A41C83" w:rsidRDefault="008A4A63" w:rsidP="00A4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D352B5F" w14:textId="7D189FD0" w:rsidR="008A4A63" w:rsidRDefault="008A4A63" w:rsidP="0053127D">
            <w:pPr>
              <w:pStyle w:val="Listenabsatz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 nationaler, europäischer und globaler Überblick über den Verstädterungsgrad und die Dynamik von Städten</w:t>
            </w:r>
          </w:p>
          <w:p w14:paraId="78F76CAA" w14:textId="2F2691BB" w:rsidR="008A4A63" w:rsidRPr="006E1273" w:rsidRDefault="008A4A63" w:rsidP="006E1273">
            <w:pPr>
              <w:pStyle w:val="Listenabsatz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Modelle: Natürliche Bevölkerungsentwicklung / demographischer Wandel in Ländern unterschiedlichen sozioökonomischen Entwicklungsstandes, </w:t>
            </w:r>
            <w:r w:rsidRPr="006E1273">
              <w:rPr>
                <w:rFonts w:ascii="Arial" w:hAnsi="Arial" w:cs="Arial"/>
                <w:sz w:val="22"/>
                <w:szCs w:val="22"/>
              </w:rPr>
              <w:t xml:space="preserve">Wanderungssaldo </w:t>
            </w:r>
            <w:r>
              <w:rPr>
                <w:rFonts w:ascii="Arial" w:hAnsi="Arial" w:cs="Arial"/>
                <w:sz w:val="22"/>
                <w:szCs w:val="22"/>
              </w:rPr>
              <w:t xml:space="preserve">aus </w:t>
            </w:r>
            <w:r w:rsidRPr="006E1273">
              <w:rPr>
                <w:rFonts w:ascii="Arial" w:hAnsi="Arial" w:cs="Arial"/>
                <w:sz w:val="22"/>
                <w:szCs w:val="22"/>
              </w:rPr>
              <w:t>Zu- und Abwanderung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4678" w:type="dxa"/>
            <w:shd w:val="clear" w:color="auto" w:fill="auto"/>
          </w:tcPr>
          <w:p w14:paraId="17C27EEE" w14:textId="77777777" w:rsidR="008A4A63" w:rsidRPr="009D0EFC" w:rsidRDefault="008A4A63" w:rsidP="00A41C83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0EFC">
              <w:rPr>
                <w:rFonts w:ascii="Arial" w:hAnsi="Arial" w:cs="Arial"/>
                <w:sz w:val="22"/>
                <w:szCs w:val="22"/>
              </w:rPr>
              <w:t>Konkretisierte Kompetenzen:</w:t>
            </w:r>
          </w:p>
          <w:p w14:paraId="5E0F8D74" w14:textId="1DF1B244" w:rsidR="008A4A63" w:rsidRDefault="00BC11D0" w:rsidP="00BC11D0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1D0">
              <w:rPr>
                <w:rFonts w:ascii="Arial" w:hAnsi="Arial" w:cs="Arial"/>
                <w:sz w:val="22"/>
                <w:szCs w:val="22"/>
              </w:rPr>
              <w:t>stellen Ursachen des Wachsens und Schrumpfens von Städten sowie daraus resultierende Folgen dar</w:t>
            </w:r>
          </w:p>
          <w:p w14:paraId="5C509E10" w14:textId="77777777" w:rsidR="00237E92" w:rsidRDefault="00237E92" w:rsidP="00237E92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CC90AA" w14:textId="37A55DE3" w:rsidR="008A4A63" w:rsidRPr="0007537C" w:rsidRDefault="008A4A63" w:rsidP="00252EEE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7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4403068F" w14:textId="71110A4B" w:rsidR="009D1893" w:rsidRDefault="009D1893" w:rsidP="00BC11D0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893">
              <w:rPr>
                <w:rFonts w:ascii="Arial" w:hAnsi="Arial" w:cs="Arial"/>
                <w:sz w:val="22"/>
                <w:szCs w:val="22"/>
              </w:rPr>
              <w:t>verwenden Fachbegriffe zur Darstellung von Sachverhalten (SK 2)</w:t>
            </w:r>
          </w:p>
          <w:p w14:paraId="335791ED" w14:textId="3E0A7FD6" w:rsidR="008A4A63" w:rsidRDefault="009D1893" w:rsidP="00BC11D0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893">
              <w:rPr>
                <w:rFonts w:ascii="Arial" w:hAnsi="Arial" w:cs="Arial"/>
                <w:sz w:val="22"/>
                <w:szCs w:val="22"/>
              </w:rPr>
              <w:t>beurteilen begründet kontroverse Sachverhalte und Fälle mit Entscheidungscharakter auf der Grundlage von Pro- und Kontra-Argumenten (UK 5),</w:t>
            </w:r>
          </w:p>
          <w:p w14:paraId="33D70404" w14:textId="5A317851" w:rsidR="009D1893" w:rsidRDefault="009D1893" w:rsidP="00237E92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4F5559" w14:textId="77777777" w:rsidR="003D7776" w:rsidRDefault="00DE0397" w:rsidP="003D7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Inhaltsfeld bezogenes topographisches Orientierungsrater:</w:t>
            </w:r>
          </w:p>
          <w:p w14:paraId="16A6D492" w14:textId="35D76DD1" w:rsidR="008A4A63" w:rsidRPr="003D7776" w:rsidRDefault="00DE0397" w:rsidP="003D7776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3D7776">
              <w:rPr>
                <w:rFonts w:ascii="Arial" w:hAnsi="Arial" w:cs="Arial"/>
                <w:i/>
                <w:sz w:val="22"/>
                <w:szCs w:val="22"/>
              </w:rPr>
              <w:t>Agglomerationsräume Europas und der Erde</w:t>
            </w:r>
          </w:p>
        </w:tc>
        <w:tc>
          <w:tcPr>
            <w:tcW w:w="3544" w:type="dxa"/>
            <w:shd w:val="clear" w:color="auto" w:fill="auto"/>
          </w:tcPr>
          <w:p w14:paraId="67F6F333" w14:textId="5839E2B3" w:rsidR="008A4A63" w:rsidRDefault="008A4A63" w:rsidP="00597FF8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Web-Gis-Anwendungen</w:t>
            </w:r>
          </w:p>
          <w:p w14:paraId="7F8DD4BA" w14:textId="70818159" w:rsidR="008A4A63" w:rsidRDefault="008A4A63" w:rsidP="00597FF8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2162D">
              <w:rPr>
                <w:rFonts w:ascii="Arial" w:hAnsi="Arial" w:cs="Arial"/>
                <w:sz w:val="22"/>
                <w:szCs w:val="22"/>
              </w:rPr>
              <w:t>Atlas</w:t>
            </w:r>
          </w:p>
          <w:p w14:paraId="1EAAFA13" w14:textId="334C199C" w:rsidR="008A4A63" w:rsidRDefault="008A4A63" w:rsidP="00597FF8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Schulbuch</w:t>
            </w:r>
          </w:p>
          <w:p w14:paraId="097F4D44" w14:textId="69D5B11D" w:rsidR="008A4A63" w:rsidRPr="0042162D" w:rsidRDefault="009D1893" w:rsidP="00597FF8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Methode „Planen und Entscheiden, Mystery </w:t>
            </w:r>
            <w:r w:rsidR="008A4A63">
              <w:rPr>
                <w:rFonts w:ascii="Arial" w:hAnsi="Arial" w:cs="Arial"/>
                <w:sz w:val="22"/>
                <w:szCs w:val="22"/>
              </w:rPr>
              <w:t>zur Land-Stadt-Wanderung</w:t>
            </w:r>
          </w:p>
          <w:p w14:paraId="19359884" w14:textId="7F26CEF0" w:rsidR="008A4A63" w:rsidRPr="00056801" w:rsidRDefault="008A4A63" w:rsidP="00706C16">
            <w:pPr>
              <w:pStyle w:val="Listenabsatz"/>
              <w:spacing w:before="120" w:after="120"/>
              <w:ind w:left="36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8A4A63" w:rsidRPr="00056801" w14:paraId="25F83497" w14:textId="47A1E2A0" w:rsidTr="008A4A63">
        <w:tc>
          <w:tcPr>
            <w:tcW w:w="2552" w:type="dxa"/>
            <w:shd w:val="clear" w:color="auto" w:fill="auto"/>
          </w:tcPr>
          <w:p w14:paraId="10FEB426" w14:textId="5BDAE394" w:rsidR="008A4A63" w:rsidRDefault="008A4A63" w:rsidP="0053127D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Wie kann man gut mit immer weniger Einwohnern in der Stadt leben?</w:t>
            </w:r>
          </w:p>
        </w:tc>
        <w:tc>
          <w:tcPr>
            <w:tcW w:w="3969" w:type="dxa"/>
            <w:shd w:val="clear" w:color="auto" w:fill="auto"/>
          </w:tcPr>
          <w:p w14:paraId="2FCF84D3" w14:textId="77777777" w:rsidR="008A4A63" w:rsidRDefault="008A4A63" w:rsidP="0053127D">
            <w:pPr>
              <w:pStyle w:val="Listenabsatz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Probleme und Herausforderungen schrumpfender Städte</w:t>
            </w:r>
          </w:p>
          <w:p w14:paraId="1651D905" w14:textId="092712EE" w:rsidR="008A4A63" w:rsidRDefault="008A4A63" w:rsidP="0053127D">
            <w:pPr>
              <w:pStyle w:val="Listenabsatz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Lösungskonzepte</w:t>
            </w:r>
          </w:p>
        </w:tc>
        <w:tc>
          <w:tcPr>
            <w:tcW w:w="4678" w:type="dxa"/>
            <w:shd w:val="clear" w:color="auto" w:fill="auto"/>
          </w:tcPr>
          <w:p w14:paraId="40CF3C6F" w14:textId="77777777" w:rsidR="00BC11D0" w:rsidRPr="009D0EFC" w:rsidRDefault="00BC11D0" w:rsidP="00BC11D0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0EFC">
              <w:rPr>
                <w:rFonts w:ascii="Arial" w:hAnsi="Arial" w:cs="Arial"/>
                <w:sz w:val="22"/>
                <w:szCs w:val="22"/>
              </w:rPr>
              <w:t>Konkretisierte Kompetenzen:</w:t>
            </w:r>
          </w:p>
          <w:p w14:paraId="694E5101" w14:textId="77777777" w:rsidR="00BC11D0" w:rsidRDefault="00BC11D0" w:rsidP="00BC11D0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1D0">
              <w:rPr>
                <w:rFonts w:ascii="Arial" w:hAnsi="Arial" w:cs="Arial"/>
                <w:sz w:val="22"/>
                <w:szCs w:val="22"/>
              </w:rPr>
              <w:t>stellen Ursachen des Wachsens und Schrumpfens von Städten sowie daraus resultierende Folgen dar</w:t>
            </w:r>
          </w:p>
          <w:p w14:paraId="31004D4F" w14:textId="77777777" w:rsidR="002A1354" w:rsidRPr="002A1354" w:rsidRDefault="002A1354" w:rsidP="009175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1354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5CFF45AB" w14:textId="78F7C067" w:rsidR="008A4A63" w:rsidRPr="009175F6" w:rsidRDefault="002A1354" w:rsidP="009175F6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1354">
              <w:rPr>
                <w:rFonts w:ascii="Arial" w:hAnsi="Arial" w:cs="Arial"/>
                <w:sz w:val="22"/>
                <w:szCs w:val="22"/>
              </w:rPr>
              <w:t>identifizieren geographische Sachverhalte auch mittels komplexer Informationen und Daten aus Medienangeboten und entwickeln entsprechende Fragestellungen (MK 9)</w:t>
            </w:r>
          </w:p>
        </w:tc>
        <w:tc>
          <w:tcPr>
            <w:tcW w:w="3544" w:type="dxa"/>
            <w:shd w:val="clear" w:color="auto" w:fill="auto"/>
          </w:tcPr>
          <w:p w14:paraId="48209B72" w14:textId="615EFE2A" w:rsidR="008A4A63" w:rsidRDefault="00736712" w:rsidP="00597FF8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Schulbuch</w:t>
            </w:r>
          </w:p>
        </w:tc>
      </w:tr>
      <w:tr w:rsidR="008A4A63" w:rsidRPr="00056801" w14:paraId="3F9EAFF9" w14:textId="4DF018E1" w:rsidTr="008A4A63">
        <w:tc>
          <w:tcPr>
            <w:tcW w:w="2552" w:type="dxa"/>
            <w:shd w:val="clear" w:color="auto" w:fill="auto"/>
          </w:tcPr>
          <w:p w14:paraId="7ABB9F9B" w14:textId="44FA5DB8" w:rsidR="008A4A63" w:rsidRPr="0007537C" w:rsidRDefault="008A4A63" w:rsidP="00464500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Zwischen Glanz und Elend?! </w:t>
            </w:r>
            <w:r w:rsidRPr="00DA0915">
              <w:rPr>
                <w:rFonts w:ascii="Arial" w:hAnsi="Arial" w:cs="Arial"/>
                <w:bCs/>
                <w:sz w:val="22"/>
                <w:szCs w:val="22"/>
              </w:rPr>
              <w:t>Metropolisierung</w:t>
            </w:r>
            <w:r>
              <w:rPr>
                <w:rFonts w:ascii="Arial" w:hAnsi="Arial" w:cs="Arial"/>
                <w:sz w:val="22"/>
                <w:szCs w:val="22"/>
              </w:rPr>
              <w:t xml:space="preserve"> und Marginalisierung bei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wachsenden Städten </w:t>
            </w:r>
          </w:p>
        </w:tc>
        <w:tc>
          <w:tcPr>
            <w:tcW w:w="3969" w:type="dxa"/>
            <w:shd w:val="clear" w:color="auto" w:fill="auto"/>
          </w:tcPr>
          <w:p w14:paraId="4A85CBC9" w14:textId="37DBEF53" w:rsidR="008A4A63" w:rsidRDefault="008A4A63" w:rsidP="00597FF8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Probleme und Herausforderungen stark wachsender Städte </w:t>
            </w:r>
          </w:p>
          <w:p w14:paraId="207BCCAC" w14:textId="77777777" w:rsidR="008A4A63" w:rsidRDefault="008A4A63" w:rsidP="00597FF8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Lösungskonzepte</w:t>
            </w:r>
          </w:p>
          <w:p w14:paraId="0AE6F38D" w14:textId="0B79088A" w:rsidR="008A4A63" w:rsidRPr="0007537C" w:rsidRDefault="008A4A63" w:rsidP="00610C51">
            <w:pPr>
              <w:pStyle w:val="Listenabsatz"/>
              <w:spacing w:after="160"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B97C9EE" w14:textId="54565F7E" w:rsidR="008A4A63" w:rsidRDefault="008A4A63" w:rsidP="00A41C83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2EEE">
              <w:rPr>
                <w:rFonts w:ascii="Arial" w:hAnsi="Arial" w:cs="Arial"/>
                <w:sz w:val="22"/>
                <w:szCs w:val="22"/>
              </w:rPr>
              <w:t>Konkretisierte Kompetenzen:</w:t>
            </w:r>
          </w:p>
          <w:p w14:paraId="64FBC5E3" w14:textId="77777777" w:rsidR="00BC11D0" w:rsidRDefault="00BC11D0" w:rsidP="00BC11D0">
            <w:pPr>
              <w:pStyle w:val="Listenabsatz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1D0">
              <w:rPr>
                <w:rFonts w:ascii="Arial" w:hAnsi="Arial" w:cs="Arial"/>
                <w:sz w:val="22"/>
                <w:szCs w:val="22"/>
              </w:rPr>
              <w:t>stellen Ursachen des Wachsens und Schrumpfens von Städten sowie daraus resultierende Folgen dar</w:t>
            </w:r>
          </w:p>
          <w:p w14:paraId="105C4752" w14:textId="77777777" w:rsidR="00BC11D0" w:rsidRPr="00252EEE" w:rsidRDefault="00BC11D0" w:rsidP="00BC11D0">
            <w:pPr>
              <w:pStyle w:val="Listenabsatz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1D0">
              <w:rPr>
                <w:rFonts w:ascii="Arial" w:hAnsi="Arial" w:cs="Arial"/>
                <w:sz w:val="22"/>
                <w:szCs w:val="22"/>
              </w:rPr>
              <w:lastRenderedPageBreak/>
              <w:t>beurteilen die Folgen einer zunehmenden Verstädterung für die Lebensverhältnisse in den betroffenen Regionen</w:t>
            </w:r>
          </w:p>
          <w:p w14:paraId="6639F95C" w14:textId="77777777" w:rsidR="008A4A63" w:rsidRDefault="008A4A63" w:rsidP="00A41C83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92024FF" w14:textId="77777777" w:rsidR="008A4A63" w:rsidRPr="0007537C" w:rsidRDefault="008A4A63" w:rsidP="00D272EF">
            <w:pPr>
              <w:pStyle w:val="Listenabsatz"/>
              <w:spacing w:before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7537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7EB996F5" w14:textId="77777777" w:rsidR="00237E92" w:rsidRPr="00237E92" w:rsidRDefault="00237E92" w:rsidP="00237E92">
            <w:pPr>
              <w:pStyle w:val="Listenabsatz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7E92">
              <w:rPr>
                <w:rFonts w:ascii="Arial" w:hAnsi="Arial" w:cs="Arial"/>
                <w:sz w:val="22"/>
                <w:szCs w:val="22"/>
              </w:rPr>
              <w:t>verwenden Fachbegriffe zur Darstellung von Sachverhalten (SK 2),</w:t>
            </w:r>
          </w:p>
          <w:p w14:paraId="591A0D9C" w14:textId="0E7F139A" w:rsidR="008A4A63" w:rsidRPr="009175F6" w:rsidRDefault="00BC11D0" w:rsidP="00FD1824">
            <w:pPr>
              <w:pStyle w:val="Listenabsatz"/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1354">
              <w:rPr>
                <w:rFonts w:ascii="Arial" w:hAnsi="Arial" w:cs="Arial"/>
                <w:sz w:val="22"/>
                <w:szCs w:val="22"/>
              </w:rPr>
              <w:t>identifizieren geographische Sachverhalte auch mittels komplexer Informationen und Daten aus Medienangeboten und entwickeln entsprechende Fragestellungen (MK 9)</w:t>
            </w:r>
            <w:r w:rsidR="009175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0ED2CBF6" w14:textId="0EDDD8A2" w:rsidR="008A4A63" w:rsidRDefault="008A4A63" w:rsidP="00597FF8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Schulbuch</w:t>
            </w:r>
          </w:p>
          <w:p w14:paraId="6FCC73AC" w14:textId="21E03117" w:rsidR="008A4A63" w:rsidRDefault="008A4A63" w:rsidP="00597FF8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Atlas</w:t>
            </w:r>
          </w:p>
          <w:p w14:paraId="57890C03" w14:textId="30C7F53B" w:rsidR="008A4A63" w:rsidRPr="0042162D" w:rsidRDefault="008A4A63" w:rsidP="00706C16">
            <w:pPr>
              <w:pStyle w:val="Listenabsatz"/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A63" w:rsidRPr="00056801" w14:paraId="319D4790" w14:textId="3E057900" w:rsidTr="008A4A63">
        <w:tc>
          <w:tcPr>
            <w:tcW w:w="2552" w:type="dxa"/>
            <w:shd w:val="clear" w:color="auto" w:fill="auto"/>
          </w:tcPr>
          <w:p w14:paraId="4EBCB753" w14:textId="77777777" w:rsidR="008A4A63" w:rsidRDefault="008A4A63" w:rsidP="008A4A63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 wollen wir leben?</w:t>
            </w:r>
          </w:p>
          <w:p w14:paraId="6C23074B" w14:textId="4FD50FF5" w:rsidR="008A4A63" w:rsidRPr="00A92065" w:rsidRDefault="008A4A63" w:rsidP="00A41C83">
            <w:pPr>
              <w:pStyle w:val="Listenabsatz"/>
              <w:spacing w:after="160"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Heute die Städte für morgen gestalten</w:t>
            </w:r>
          </w:p>
        </w:tc>
        <w:tc>
          <w:tcPr>
            <w:tcW w:w="3969" w:type="dxa"/>
            <w:shd w:val="clear" w:color="auto" w:fill="auto"/>
          </w:tcPr>
          <w:p w14:paraId="305A508D" w14:textId="43247A32" w:rsidR="008A4A63" w:rsidRDefault="008A4A63" w:rsidP="00597FF8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Visionen entwickeln</w:t>
            </w:r>
            <w:r w:rsidR="00DF55E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E0397">
              <w:rPr>
                <w:rFonts w:ascii="Arial" w:hAnsi="Arial" w:cs="Arial"/>
                <w:sz w:val="22"/>
                <w:szCs w:val="22"/>
              </w:rPr>
              <w:t xml:space="preserve">Rückbezug auf den Anfang des Unterrichtsvorhaben, </w:t>
            </w:r>
            <w:r w:rsidR="00DF55EB">
              <w:rPr>
                <w:rFonts w:ascii="Arial" w:hAnsi="Arial" w:cs="Arial"/>
                <w:sz w:val="22"/>
                <w:szCs w:val="22"/>
              </w:rPr>
              <w:t>z.B. grün, CO</w:t>
            </w:r>
            <w:r w:rsidR="00DF55EB" w:rsidRPr="00DF55E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DF55EB">
              <w:rPr>
                <w:rFonts w:ascii="Arial" w:hAnsi="Arial" w:cs="Arial"/>
                <w:sz w:val="22"/>
                <w:szCs w:val="22"/>
              </w:rPr>
              <w:t>-neutral, sozial, smart, vielfältig, erschwinglich …</w:t>
            </w:r>
          </w:p>
          <w:p w14:paraId="1AE4052D" w14:textId="4775D530" w:rsidR="00BB753F" w:rsidRPr="00955A64" w:rsidRDefault="00DF55EB" w:rsidP="00955A64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Arbeitsteilig entsprechende Projekte</w:t>
            </w:r>
            <w:r w:rsidR="00BB753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5A64">
              <w:rPr>
                <w:rFonts w:ascii="Arial" w:hAnsi="Arial" w:cs="Arial"/>
                <w:sz w:val="22"/>
                <w:szCs w:val="22"/>
              </w:rPr>
              <w:t>Praxisbeispiele</w:t>
            </w:r>
            <w:r>
              <w:rPr>
                <w:rFonts w:ascii="Arial" w:hAnsi="Arial" w:cs="Arial"/>
                <w:sz w:val="22"/>
                <w:szCs w:val="22"/>
              </w:rPr>
              <w:t xml:space="preserve"> recherchieren</w:t>
            </w:r>
            <w:r w:rsidR="00955A64">
              <w:rPr>
                <w:rFonts w:ascii="Arial" w:hAnsi="Arial" w:cs="Arial"/>
                <w:sz w:val="22"/>
                <w:szCs w:val="22"/>
              </w:rPr>
              <w:t xml:space="preserve"> und präsentieren (Die Lehrkraft kann mit Internetlinks oder Materialsets unterstützen)</w:t>
            </w:r>
          </w:p>
          <w:p w14:paraId="03613053" w14:textId="6970996C" w:rsidR="00BB753F" w:rsidRDefault="00BB753F" w:rsidP="00597FF8">
            <w:pPr>
              <w:pStyle w:val="Listenabsatz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Projekte, Beispiele bewerten und drei „Sieger“ küren</w:t>
            </w:r>
          </w:p>
          <w:p w14:paraId="16DBC621" w14:textId="19E9AF13" w:rsidR="008A4A63" w:rsidRPr="00955A64" w:rsidRDefault="008A4A63" w:rsidP="00955A64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DDAB6DC" w14:textId="77777777" w:rsidR="008A4A63" w:rsidRPr="00252EEE" w:rsidRDefault="008A4A63" w:rsidP="009175F6">
            <w:pPr>
              <w:pStyle w:val="Listenabsatz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2EEE">
              <w:rPr>
                <w:rFonts w:ascii="Arial" w:hAnsi="Arial" w:cs="Arial"/>
                <w:sz w:val="22"/>
                <w:szCs w:val="22"/>
              </w:rPr>
              <w:t>Konkretisierte Kompetenzen:</w:t>
            </w:r>
          </w:p>
          <w:p w14:paraId="7FABA166" w14:textId="2C6FCFCD" w:rsidR="00C26089" w:rsidRDefault="00C26089" w:rsidP="00BC11D0">
            <w:pPr>
              <w:pStyle w:val="Listenabsatz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C26089">
              <w:rPr>
                <w:rFonts w:ascii="Arial" w:hAnsi="Arial" w:cs="Arial"/>
                <w:sz w:val="22"/>
                <w:szCs w:val="22"/>
              </w:rPr>
              <w:t>ägen Chancen und Herausforderungen von Stadtumbaumaßnahmen im Kontext sich verändernder sozialer, ökonomischer und ökologischer Rahmenbedingungen ab (UK).</w:t>
            </w:r>
            <w:r w:rsidRPr="00252E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F0CAD5" w14:textId="50A2F1D7" w:rsidR="008A4A63" w:rsidRPr="00D272EF" w:rsidRDefault="008A4A63" w:rsidP="00C26089">
            <w:pPr>
              <w:pStyle w:val="Listenabsatz"/>
              <w:spacing w:before="120" w:after="120"/>
              <w:ind w:left="36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9CDF329" w14:textId="77777777" w:rsidR="008A4A63" w:rsidRPr="00252EEE" w:rsidRDefault="008A4A63" w:rsidP="00252EEE">
            <w:pPr>
              <w:rPr>
                <w:rFonts w:ascii="Arial" w:hAnsi="Arial" w:cs="Arial"/>
                <w:sz w:val="22"/>
                <w:szCs w:val="22"/>
              </w:rPr>
            </w:pPr>
            <w:r w:rsidRPr="00252EEE">
              <w:rPr>
                <w:rFonts w:ascii="Arial" w:hAnsi="Arial" w:cs="Arial"/>
                <w:sz w:val="22"/>
                <w:szCs w:val="22"/>
              </w:rPr>
              <w:t>Übergeordnete Kompetenzen</w:t>
            </w:r>
          </w:p>
          <w:p w14:paraId="677E6E7B" w14:textId="7204A062" w:rsidR="00C86064" w:rsidRDefault="00C86064" w:rsidP="00BC11D0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C86064">
              <w:rPr>
                <w:rFonts w:ascii="Arial" w:hAnsi="Arial" w:cs="Arial"/>
                <w:sz w:val="22"/>
                <w:szCs w:val="22"/>
              </w:rPr>
              <w:t xml:space="preserve">recherchieren und analysieren Informationen und Daten zu fachbezogenen Sachverhalten unter Verwendung von Suchstrategien und digitalen wie analogen Medienangeboten und werten diese fachbezogen aus (MK 1) </w:t>
            </w:r>
          </w:p>
          <w:p w14:paraId="084C9976" w14:textId="3628EFF2" w:rsidR="008A4A63" w:rsidRPr="00736712" w:rsidRDefault="00BC11D0" w:rsidP="00736712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BC11D0">
              <w:rPr>
                <w:rFonts w:ascii="Arial" w:hAnsi="Arial" w:cs="Arial"/>
                <w:sz w:val="22"/>
                <w:szCs w:val="22"/>
              </w:rPr>
              <w:t>bewerten unterschiedliche Handlungsweisen sowie ihr eigenes Verhalten hinsichtlich daraus resultierender räumlicher Folgen (UK 7),</w:t>
            </w:r>
          </w:p>
        </w:tc>
        <w:tc>
          <w:tcPr>
            <w:tcW w:w="3544" w:type="dxa"/>
            <w:shd w:val="clear" w:color="auto" w:fill="auto"/>
          </w:tcPr>
          <w:p w14:paraId="33561FF2" w14:textId="3FB40440" w:rsidR="008A4A63" w:rsidRDefault="00BB753F" w:rsidP="00597FF8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Umweltbundesamt. Wie wollen wir leben. Bildungsmaterial zur Stadt: </w:t>
            </w:r>
            <w:hyperlink w:history="1">
              <w:r w:rsidR="00A82C7D" w:rsidRPr="006C4558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https://www.umweltbundesamt.de </w:t>
              </w:r>
            </w:hyperlink>
          </w:p>
          <w:p w14:paraId="6F18998A" w14:textId="51547DD7" w:rsidR="00496334" w:rsidRPr="00BB753F" w:rsidRDefault="00BB753F" w:rsidP="007A2A34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B753F">
              <w:rPr>
                <w:rFonts w:ascii="Arial" w:hAnsi="Arial" w:cs="Arial"/>
                <w:sz w:val="22"/>
                <w:szCs w:val="22"/>
              </w:rPr>
              <w:t xml:space="preserve">Landesinstitut Hamburg. Globales Lernen. Stadt der Zukunft: </w:t>
            </w:r>
            <w:hyperlink r:id="rId7" w:history="1">
              <w:r w:rsidR="00A82C7D" w:rsidRPr="006C455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https://li.hamburg.de</w:t>
              </w:r>
            </w:hyperlink>
          </w:p>
          <w:p w14:paraId="061B1C72" w14:textId="727FBFEE" w:rsidR="008A4A63" w:rsidRDefault="00A82C7D" w:rsidP="00BB753F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SDG</w:t>
            </w:r>
            <w:r w:rsidR="00955A64">
              <w:rPr>
                <w:rFonts w:ascii="Arial" w:hAnsi="Arial" w:cs="Arial"/>
                <w:sz w:val="22"/>
                <w:szCs w:val="22"/>
              </w:rPr>
              <w:t xml:space="preserve">-Portal, </w:t>
            </w:r>
            <w:r>
              <w:rPr>
                <w:rFonts w:ascii="Arial" w:hAnsi="Arial" w:cs="Arial"/>
                <w:sz w:val="22"/>
                <w:szCs w:val="22"/>
              </w:rPr>
              <w:t xml:space="preserve">Indikatoren und Maßnahmen zur Umsetzung der SDG in den Kommunen: </w:t>
            </w:r>
            <w:hyperlink r:id="rId8" w:history="1">
              <w:r w:rsidRPr="006C455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https://sdg-portal.de</w:t>
              </w:r>
            </w:hyperlink>
          </w:p>
          <w:p w14:paraId="7DA8038E" w14:textId="0D147FEC" w:rsidR="00A82C7D" w:rsidRPr="001A52B2" w:rsidRDefault="00A82C7D" w:rsidP="00736712">
            <w:pPr>
              <w:pStyle w:val="Listenabsatz"/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8A4A63" w:rsidRPr="00F7571D" w14:paraId="35F6E6ED" w14:textId="5B137B40" w:rsidTr="008A4A63">
        <w:tc>
          <w:tcPr>
            <w:tcW w:w="14743" w:type="dxa"/>
            <w:gridSpan w:val="4"/>
            <w:shd w:val="clear" w:color="auto" w:fill="auto"/>
          </w:tcPr>
          <w:p w14:paraId="66827607" w14:textId="77133945" w:rsidR="008A4A63" w:rsidRPr="007C2844" w:rsidRDefault="008A4A63" w:rsidP="00792B77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0B0">
              <w:rPr>
                <w:rFonts w:ascii="Arial" w:hAnsi="Arial" w:cs="Arial"/>
                <w:b/>
                <w:bCs/>
                <w:sz w:val="22"/>
                <w:szCs w:val="22"/>
              </w:rPr>
              <w:t>Hinweis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D10B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792B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37E92">
              <w:rPr>
                <w:rFonts w:ascii="Arial" w:hAnsi="Arial" w:cs="Arial"/>
                <w:sz w:val="22"/>
                <w:szCs w:val="22"/>
              </w:rPr>
              <w:t xml:space="preserve">Als Exkursionsziel wurde hier Düsseldorf gewählt, es ist aber auch jede andere </w:t>
            </w:r>
            <w:r w:rsidR="00DE0397">
              <w:rPr>
                <w:rFonts w:ascii="Arial" w:hAnsi="Arial" w:cs="Arial"/>
                <w:sz w:val="22"/>
                <w:szCs w:val="22"/>
              </w:rPr>
              <w:t xml:space="preserve">für die Schülerinnen und Schüler attraktive und weniger vertraute </w:t>
            </w:r>
            <w:r w:rsidR="00237E92">
              <w:rPr>
                <w:rFonts w:ascii="Arial" w:hAnsi="Arial" w:cs="Arial"/>
                <w:sz w:val="22"/>
                <w:szCs w:val="22"/>
              </w:rPr>
              <w:t xml:space="preserve">Großstadt in NRW denkbar. Die Exkursion sollte nicht </w:t>
            </w:r>
            <w:r w:rsidR="00DE0397">
              <w:rPr>
                <w:rFonts w:ascii="Arial" w:hAnsi="Arial" w:cs="Arial"/>
                <w:sz w:val="22"/>
                <w:szCs w:val="22"/>
              </w:rPr>
              <w:t>in der</w:t>
            </w:r>
            <w:r w:rsidR="00237E92">
              <w:rPr>
                <w:rFonts w:ascii="Arial" w:hAnsi="Arial" w:cs="Arial"/>
                <w:sz w:val="22"/>
                <w:szCs w:val="22"/>
              </w:rPr>
              <w:t xml:space="preserve"> Heima</w:t>
            </w:r>
            <w:r w:rsidR="00DE0397">
              <w:rPr>
                <w:rFonts w:ascii="Arial" w:hAnsi="Arial" w:cs="Arial"/>
                <w:sz w:val="22"/>
                <w:szCs w:val="22"/>
              </w:rPr>
              <w:t>tstadt</w:t>
            </w:r>
            <w:r w:rsidR="00237E92">
              <w:rPr>
                <w:rFonts w:ascii="Arial" w:hAnsi="Arial" w:cs="Arial"/>
                <w:sz w:val="22"/>
                <w:szCs w:val="22"/>
              </w:rPr>
              <w:t xml:space="preserve"> durchgef</w:t>
            </w:r>
            <w:r w:rsidR="00DE0397">
              <w:rPr>
                <w:rFonts w:ascii="Arial" w:hAnsi="Arial" w:cs="Arial"/>
                <w:sz w:val="22"/>
                <w:szCs w:val="22"/>
              </w:rPr>
              <w:t>ührt</w:t>
            </w:r>
            <w:r w:rsidR="00237E92">
              <w:rPr>
                <w:rFonts w:ascii="Arial" w:hAnsi="Arial" w:cs="Arial"/>
                <w:sz w:val="22"/>
                <w:szCs w:val="22"/>
              </w:rPr>
              <w:t xml:space="preserve"> werden</w:t>
            </w:r>
            <w:r w:rsidR="00DE0397">
              <w:rPr>
                <w:rFonts w:ascii="Arial" w:hAnsi="Arial" w:cs="Arial"/>
                <w:sz w:val="22"/>
                <w:szCs w:val="22"/>
              </w:rPr>
              <w:t>, da diese bereits in früheren Unterrichtsvorhaben Gegenstand war.</w:t>
            </w:r>
          </w:p>
        </w:tc>
      </w:tr>
    </w:tbl>
    <w:p w14:paraId="13D40CC6" w14:textId="48FAC4EC" w:rsidR="00A73595" w:rsidRDefault="00A73595" w:rsidP="009175F6">
      <w:pPr>
        <w:pStyle w:val="Listenabsatz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</w:p>
    <w:sectPr w:rsidR="00A73595" w:rsidSect="000B587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6B5"/>
    <w:multiLevelType w:val="hybridMultilevel"/>
    <w:tmpl w:val="FC5017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D4201"/>
    <w:multiLevelType w:val="hybridMultilevel"/>
    <w:tmpl w:val="F2A416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E78BA"/>
    <w:multiLevelType w:val="hybridMultilevel"/>
    <w:tmpl w:val="C95C8A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77699"/>
    <w:multiLevelType w:val="hybridMultilevel"/>
    <w:tmpl w:val="168085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D3727"/>
    <w:multiLevelType w:val="hybridMultilevel"/>
    <w:tmpl w:val="410E2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C270C"/>
    <w:multiLevelType w:val="hybridMultilevel"/>
    <w:tmpl w:val="254E72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2E77B3"/>
    <w:multiLevelType w:val="hybridMultilevel"/>
    <w:tmpl w:val="D82CB482"/>
    <w:lvl w:ilvl="0" w:tplc="A59CF4C6">
      <w:numFmt w:val="bullet"/>
      <w:lvlText w:val="–"/>
      <w:lvlJc w:val="left"/>
      <w:pPr>
        <w:tabs>
          <w:tab w:val="num" w:pos="988"/>
        </w:tabs>
        <w:ind w:left="988" w:hanging="705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5CE"/>
    <w:multiLevelType w:val="hybridMultilevel"/>
    <w:tmpl w:val="C99E3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B5F9E"/>
    <w:multiLevelType w:val="hybridMultilevel"/>
    <w:tmpl w:val="86F8706E"/>
    <w:lvl w:ilvl="0" w:tplc="A9DAA98A">
      <w:start w:val="1"/>
      <w:numFmt w:val="bullet"/>
      <w:pStyle w:val="SchwerpunktAuflistung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520B3"/>
    <w:multiLevelType w:val="hybridMultilevel"/>
    <w:tmpl w:val="E8B270AE"/>
    <w:lvl w:ilvl="0" w:tplc="024456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B0106"/>
    <w:multiLevelType w:val="hybridMultilevel"/>
    <w:tmpl w:val="D7C41F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3C4835"/>
    <w:multiLevelType w:val="hybridMultilevel"/>
    <w:tmpl w:val="BAFE5C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256B3"/>
    <w:multiLevelType w:val="hybridMultilevel"/>
    <w:tmpl w:val="C2F81B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E6039C"/>
    <w:multiLevelType w:val="hybridMultilevel"/>
    <w:tmpl w:val="38509F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8F056E"/>
    <w:multiLevelType w:val="hybridMultilevel"/>
    <w:tmpl w:val="98569A38"/>
    <w:lvl w:ilvl="0" w:tplc="67B0397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CC71C9"/>
    <w:multiLevelType w:val="hybridMultilevel"/>
    <w:tmpl w:val="F63AB4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89727E"/>
    <w:multiLevelType w:val="hybridMultilevel"/>
    <w:tmpl w:val="24BEF3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324B64"/>
    <w:multiLevelType w:val="hybridMultilevel"/>
    <w:tmpl w:val="0802A3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A30E3"/>
    <w:multiLevelType w:val="hybridMultilevel"/>
    <w:tmpl w:val="728A9F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C23C66"/>
    <w:multiLevelType w:val="hybridMultilevel"/>
    <w:tmpl w:val="97F03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E529DB"/>
    <w:multiLevelType w:val="hybridMultilevel"/>
    <w:tmpl w:val="CA384F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4"/>
  </w:num>
  <w:num w:numId="5">
    <w:abstractNumId w:val="19"/>
  </w:num>
  <w:num w:numId="6">
    <w:abstractNumId w:val="10"/>
  </w:num>
  <w:num w:numId="7">
    <w:abstractNumId w:val="16"/>
  </w:num>
  <w:num w:numId="8">
    <w:abstractNumId w:val="12"/>
  </w:num>
  <w:num w:numId="9">
    <w:abstractNumId w:val="3"/>
  </w:num>
  <w:num w:numId="10">
    <w:abstractNumId w:val="6"/>
  </w:num>
  <w:num w:numId="11">
    <w:abstractNumId w:val="2"/>
  </w:num>
  <w:num w:numId="12">
    <w:abstractNumId w:val="17"/>
  </w:num>
  <w:num w:numId="13">
    <w:abstractNumId w:val="4"/>
  </w:num>
  <w:num w:numId="14">
    <w:abstractNumId w:val="13"/>
  </w:num>
  <w:num w:numId="15">
    <w:abstractNumId w:val="0"/>
  </w:num>
  <w:num w:numId="16">
    <w:abstractNumId w:val="15"/>
  </w:num>
  <w:num w:numId="17">
    <w:abstractNumId w:val="23"/>
  </w:num>
  <w:num w:numId="18">
    <w:abstractNumId w:val="5"/>
  </w:num>
  <w:num w:numId="19">
    <w:abstractNumId w:val="22"/>
  </w:num>
  <w:num w:numId="20">
    <w:abstractNumId w:val="1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9"/>
  </w:num>
  <w:num w:numId="24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74"/>
    <w:rsid w:val="00056801"/>
    <w:rsid w:val="0007277C"/>
    <w:rsid w:val="0007537C"/>
    <w:rsid w:val="000946AD"/>
    <w:rsid w:val="000A4EEC"/>
    <w:rsid w:val="000B5874"/>
    <w:rsid w:val="001244FF"/>
    <w:rsid w:val="001755EF"/>
    <w:rsid w:val="00191F6F"/>
    <w:rsid w:val="00195367"/>
    <w:rsid w:val="001A52B2"/>
    <w:rsid w:val="001E453F"/>
    <w:rsid w:val="001F04F5"/>
    <w:rsid w:val="002230E8"/>
    <w:rsid w:val="0022683D"/>
    <w:rsid w:val="00237E92"/>
    <w:rsid w:val="00252EEE"/>
    <w:rsid w:val="00254540"/>
    <w:rsid w:val="00256832"/>
    <w:rsid w:val="0027534B"/>
    <w:rsid w:val="002A1354"/>
    <w:rsid w:val="002D417C"/>
    <w:rsid w:val="002F0E1A"/>
    <w:rsid w:val="00317685"/>
    <w:rsid w:val="00324E99"/>
    <w:rsid w:val="0033735A"/>
    <w:rsid w:val="00350915"/>
    <w:rsid w:val="00391493"/>
    <w:rsid w:val="003C3DE8"/>
    <w:rsid w:val="003D13AA"/>
    <w:rsid w:val="003D7776"/>
    <w:rsid w:val="00405F4B"/>
    <w:rsid w:val="0042162D"/>
    <w:rsid w:val="00464500"/>
    <w:rsid w:val="00496334"/>
    <w:rsid w:val="004C04BE"/>
    <w:rsid w:val="0053127D"/>
    <w:rsid w:val="005367B3"/>
    <w:rsid w:val="0053748C"/>
    <w:rsid w:val="00543A70"/>
    <w:rsid w:val="00561259"/>
    <w:rsid w:val="00597631"/>
    <w:rsid w:val="00597FF8"/>
    <w:rsid w:val="005C637A"/>
    <w:rsid w:val="005D00B7"/>
    <w:rsid w:val="005E3D63"/>
    <w:rsid w:val="005F6915"/>
    <w:rsid w:val="00610C51"/>
    <w:rsid w:val="00626B08"/>
    <w:rsid w:val="00635EB2"/>
    <w:rsid w:val="006447C4"/>
    <w:rsid w:val="00660D98"/>
    <w:rsid w:val="00670362"/>
    <w:rsid w:val="00673EF8"/>
    <w:rsid w:val="00674FEC"/>
    <w:rsid w:val="00686C7E"/>
    <w:rsid w:val="00694D19"/>
    <w:rsid w:val="006A5DFF"/>
    <w:rsid w:val="006C730B"/>
    <w:rsid w:val="006D0644"/>
    <w:rsid w:val="006D10B0"/>
    <w:rsid w:val="006E1273"/>
    <w:rsid w:val="006E21F3"/>
    <w:rsid w:val="006F399F"/>
    <w:rsid w:val="00706C16"/>
    <w:rsid w:val="00733A48"/>
    <w:rsid w:val="00736712"/>
    <w:rsid w:val="00741F28"/>
    <w:rsid w:val="00753C6B"/>
    <w:rsid w:val="00791891"/>
    <w:rsid w:val="00792B77"/>
    <w:rsid w:val="007A0E00"/>
    <w:rsid w:val="007A2A34"/>
    <w:rsid w:val="007B002F"/>
    <w:rsid w:val="007C2844"/>
    <w:rsid w:val="007E2C74"/>
    <w:rsid w:val="007E3C23"/>
    <w:rsid w:val="007E4DE7"/>
    <w:rsid w:val="0081631C"/>
    <w:rsid w:val="00837532"/>
    <w:rsid w:val="008763EB"/>
    <w:rsid w:val="008A4A63"/>
    <w:rsid w:val="008C2653"/>
    <w:rsid w:val="008C725B"/>
    <w:rsid w:val="00910000"/>
    <w:rsid w:val="009175F6"/>
    <w:rsid w:val="00933245"/>
    <w:rsid w:val="00936C13"/>
    <w:rsid w:val="00945075"/>
    <w:rsid w:val="009541AC"/>
    <w:rsid w:val="00955A64"/>
    <w:rsid w:val="0099054D"/>
    <w:rsid w:val="009C2B2C"/>
    <w:rsid w:val="009D0EFC"/>
    <w:rsid w:val="009D1893"/>
    <w:rsid w:val="00A00B8A"/>
    <w:rsid w:val="00A307CF"/>
    <w:rsid w:val="00A41C83"/>
    <w:rsid w:val="00A4251A"/>
    <w:rsid w:val="00A4349D"/>
    <w:rsid w:val="00A47AB8"/>
    <w:rsid w:val="00A55026"/>
    <w:rsid w:val="00A7169E"/>
    <w:rsid w:val="00A73595"/>
    <w:rsid w:val="00A8067B"/>
    <w:rsid w:val="00A82C7D"/>
    <w:rsid w:val="00A92065"/>
    <w:rsid w:val="00AE354D"/>
    <w:rsid w:val="00AE647A"/>
    <w:rsid w:val="00AF2C46"/>
    <w:rsid w:val="00AF5487"/>
    <w:rsid w:val="00B22CA1"/>
    <w:rsid w:val="00B270FF"/>
    <w:rsid w:val="00B832EA"/>
    <w:rsid w:val="00BA1AA3"/>
    <w:rsid w:val="00BB1707"/>
    <w:rsid w:val="00BB753F"/>
    <w:rsid w:val="00BB7EB5"/>
    <w:rsid w:val="00BC11D0"/>
    <w:rsid w:val="00BD2BFC"/>
    <w:rsid w:val="00C11D86"/>
    <w:rsid w:val="00C17767"/>
    <w:rsid w:val="00C26089"/>
    <w:rsid w:val="00C42D99"/>
    <w:rsid w:val="00C61C63"/>
    <w:rsid w:val="00C65D13"/>
    <w:rsid w:val="00C83295"/>
    <w:rsid w:val="00C86064"/>
    <w:rsid w:val="00CA0303"/>
    <w:rsid w:val="00CA7167"/>
    <w:rsid w:val="00CC756E"/>
    <w:rsid w:val="00CF2C02"/>
    <w:rsid w:val="00CF465F"/>
    <w:rsid w:val="00D272EF"/>
    <w:rsid w:val="00DA0915"/>
    <w:rsid w:val="00DE0397"/>
    <w:rsid w:val="00DE6042"/>
    <w:rsid w:val="00DF55EB"/>
    <w:rsid w:val="00E26C9F"/>
    <w:rsid w:val="00E479AB"/>
    <w:rsid w:val="00E86F3F"/>
    <w:rsid w:val="00E959DE"/>
    <w:rsid w:val="00EB0CB2"/>
    <w:rsid w:val="00EB7611"/>
    <w:rsid w:val="00EC5A16"/>
    <w:rsid w:val="00ED550A"/>
    <w:rsid w:val="00F079F7"/>
    <w:rsid w:val="00F151CE"/>
    <w:rsid w:val="00F253A4"/>
    <w:rsid w:val="00F259DE"/>
    <w:rsid w:val="00FA5755"/>
    <w:rsid w:val="00FC5193"/>
    <w:rsid w:val="00F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0EFE"/>
  <w15:docId w15:val="{CC08C82C-47AA-4EB7-BBE4-0C7AB51F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74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E354D"/>
    <w:pPr>
      <w:keepNext/>
      <w:keepLines/>
      <w:spacing w:before="40" w:line="276" w:lineRule="auto"/>
      <w:outlineLvl w:val="4"/>
    </w:pPr>
    <w:rPr>
      <w:rFonts w:ascii="Arial" w:eastAsiaTheme="majorEastAsia" w:hAnsi="Arial" w:cstheme="majorBidi"/>
      <w:b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5874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0B587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94D1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4D19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730B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730B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730B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730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730B"/>
    <w:rPr>
      <w:rFonts w:ascii="Segoe UI" w:eastAsiaTheme="minorEastAsia" w:hAnsi="Segoe UI" w:cs="Segoe UI"/>
      <w:sz w:val="18"/>
      <w:szCs w:val="18"/>
      <w:lang w:eastAsia="de-DE"/>
    </w:rPr>
  </w:style>
  <w:style w:type="paragraph" w:customStyle="1" w:styleId="SchwerpunktAuflistung">
    <w:name w:val="SchwerpunktAuflistung"/>
    <w:basedOn w:val="Standard"/>
    <w:link w:val="SchwerpunktAuflistungZchn"/>
    <w:qFormat/>
    <w:rsid w:val="00AE354D"/>
    <w:pPr>
      <w:keepNext/>
      <w:keepLines/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SchwerpunktAuflistungZchn">
    <w:name w:val="SchwerpunktAuflistung Zchn"/>
    <w:basedOn w:val="Absatz-Standardschriftart"/>
    <w:link w:val="SchwerpunktAuflistung"/>
    <w:rsid w:val="00AE354D"/>
    <w:rPr>
      <w:rFonts w:ascii="Arial" w:hAnsi="Arial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E354D"/>
    <w:rPr>
      <w:rFonts w:ascii="Arial" w:eastAsiaTheme="majorEastAsia" w:hAnsi="Arial" w:cstheme="majorBidi"/>
      <w:b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AE354D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AE354D"/>
    <w:rPr>
      <w:rFonts w:ascii="Arial" w:hAnsi="Arial"/>
      <w:sz w:val="24"/>
    </w:rPr>
  </w:style>
  <w:style w:type="character" w:styleId="IntensiveHervorhebung">
    <w:name w:val="Intense Emphasis"/>
    <w:basedOn w:val="Absatz-Standardschriftart"/>
    <w:uiPriority w:val="21"/>
    <w:qFormat/>
    <w:rsid w:val="00543A70"/>
    <w:rPr>
      <w:b/>
      <w:i w:val="0"/>
      <w:iCs/>
      <w:color w:val="aut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3245"/>
    <w:pPr>
      <w:spacing w:after="0"/>
    </w:pPr>
    <w:rPr>
      <w:rFonts w:eastAsiaTheme="minorEastAsia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3245"/>
    <w:rPr>
      <w:rFonts w:eastAsiaTheme="minorEastAsia"/>
      <w:b/>
      <w:bCs/>
      <w:sz w:val="20"/>
      <w:szCs w:val="20"/>
      <w:lang w:eastAsia="de-D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CA0303"/>
    <w:pPr>
      <w:keepLines/>
      <w:numPr>
        <w:numId w:val="10"/>
      </w:numPr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CA0303"/>
    <w:rPr>
      <w:rFonts w:ascii="Arial" w:hAnsi="Arial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162D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locked/>
    <w:rsid w:val="00C86064"/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-portal.de" TargetMode="External"/><Relationship Id="rId3" Type="http://schemas.openxmlformats.org/officeDocument/2006/relationships/styles" Target="styles.xml"/><Relationship Id="rId7" Type="http://schemas.openxmlformats.org/officeDocument/2006/relationships/hyperlink" Target="https://li.hambu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ps.duesseldorf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7D7E5-5D78-4B1A-BD99-E6F31D25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6507</Characters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2020-05-28T07:10:00Z</cp:lastPrinted>
  <dcterms:created xsi:type="dcterms:W3CDTF">2021-05-20T09:30:00Z</dcterms:created>
  <dcterms:modified xsi:type="dcterms:W3CDTF">2021-05-20T09:30:00Z</dcterms:modified>
</cp:coreProperties>
</file>