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1FFE3" w14:textId="1BA5CF43" w:rsidR="00944A21" w:rsidRPr="00944A21" w:rsidRDefault="00944A21" w:rsidP="00944A21">
      <w:pPr>
        <w:spacing w:after="0" w:line="240" w:lineRule="auto"/>
        <w:rPr>
          <w:rFonts w:ascii="Century Gothic" w:eastAsia="Times New Roman" w:hAnsi="Century Gothic" w:cs="Calibri"/>
          <w:b/>
          <w:i/>
          <w:color w:val="2F5496"/>
          <w:sz w:val="24"/>
          <w:szCs w:val="32"/>
          <w:u w:val="single"/>
        </w:rPr>
      </w:pPr>
      <w:r>
        <w:rPr>
          <w:rFonts w:ascii="Times New Roman" w:eastAsia="Times New Roman" w:hAnsi="Times New Roman" w:cs="Times New Roman"/>
          <w:noProof/>
          <w:sz w:val="24"/>
          <w:szCs w:val="24"/>
          <w:lang w:eastAsia="de-DE"/>
        </w:rPr>
        <w:drawing>
          <wp:anchor distT="0" distB="0" distL="114300" distR="114300" simplePos="0" relativeHeight="251658240" behindDoc="0" locked="0" layoutInCell="1" allowOverlap="1" wp14:anchorId="73D709E6" wp14:editId="5A55F903">
            <wp:simplePos x="0" y="0"/>
            <wp:positionH relativeFrom="column">
              <wp:posOffset>5167631</wp:posOffset>
            </wp:positionH>
            <wp:positionV relativeFrom="paragraph">
              <wp:posOffset>-80645</wp:posOffset>
            </wp:positionV>
            <wp:extent cx="495300" cy="50090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00909"/>
                    </a:xfrm>
                    <a:prstGeom prst="rect">
                      <a:avLst/>
                    </a:prstGeom>
                    <a:noFill/>
                  </pic:spPr>
                </pic:pic>
              </a:graphicData>
            </a:graphic>
            <wp14:sizeRelH relativeFrom="margin">
              <wp14:pctWidth>0</wp14:pctWidth>
            </wp14:sizeRelH>
            <wp14:sizeRelV relativeFrom="margin">
              <wp14:pctHeight>0</wp14:pctHeight>
            </wp14:sizeRelV>
          </wp:anchor>
        </w:drawing>
      </w:r>
      <w:r w:rsidR="00502FCE">
        <w:rPr>
          <w:rFonts w:ascii="Century Gothic" w:eastAsia="Times New Roman" w:hAnsi="Century Gothic" w:cs="Calibri"/>
          <w:b/>
          <w:i/>
          <w:color w:val="2F5496"/>
          <w:sz w:val="24"/>
          <w:szCs w:val="32"/>
          <w:u w:val="single"/>
        </w:rPr>
        <w:t>Erstellen dreidimensionaler AR-Modelle</w:t>
      </w:r>
    </w:p>
    <w:p w14:paraId="19429756" w14:textId="77777777" w:rsidR="00944A21" w:rsidRDefault="00944A21">
      <w:pPr>
        <w:rPr>
          <w:b/>
          <w:u w:val="single"/>
        </w:rPr>
      </w:pPr>
    </w:p>
    <w:p w14:paraId="2AB478FD" w14:textId="7925D507" w:rsidR="00D42208" w:rsidRPr="00944A21" w:rsidRDefault="00502FCE">
      <w:pPr>
        <w:rPr>
          <w:b/>
          <w:sz w:val="32"/>
          <w:u w:val="single"/>
        </w:rPr>
      </w:pPr>
      <w:r>
        <w:rPr>
          <w:b/>
          <w:sz w:val="32"/>
          <w:u w:val="single"/>
        </w:rPr>
        <w:t>Erweiterter Ideenpool zum</w:t>
      </w:r>
      <w:r w:rsidR="006467D2">
        <w:rPr>
          <w:b/>
          <w:sz w:val="32"/>
          <w:u w:val="single"/>
        </w:rPr>
        <w:t xml:space="preserve"> </w:t>
      </w:r>
      <w:r w:rsidR="00676EA5">
        <w:rPr>
          <w:b/>
          <w:sz w:val="32"/>
          <w:u w:val="single"/>
        </w:rPr>
        <w:t>Schwerpunkt Architektur</w:t>
      </w:r>
      <w:r w:rsidR="00AE250A">
        <w:rPr>
          <w:b/>
          <w:sz w:val="32"/>
          <w:u w:val="single"/>
        </w:rPr>
        <w:t xml:space="preserve"> für Lehrkräfte:</w:t>
      </w:r>
    </w:p>
    <w:p w14:paraId="689244F8" w14:textId="78BE580E" w:rsidR="00644A49" w:rsidRPr="00B62DA0" w:rsidRDefault="00E466CB" w:rsidP="000474EB">
      <w:pPr>
        <w:jc w:val="both"/>
      </w:pPr>
      <w:r>
        <w:t>Die folgende Übersicht</w:t>
      </w:r>
      <w:r w:rsidR="00786D92">
        <w:t xml:space="preserve"> bietet </w:t>
      </w:r>
      <w:r w:rsidR="00B62DA0" w:rsidRPr="00B62DA0">
        <w:t>verschiedene Möglichkeiten für</w:t>
      </w:r>
      <w:r w:rsidR="00CF178A">
        <w:t xml:space="preserve"> Unterrichtsvorhaben im Kontext</w:t>
      </w:r>
      <w:r w:rsidR="006467D2">
        <w:t xml:space="preserve"> von</w:t>
      </w:r>
      <w:r>
        <w:t xml:space="preserve"> Architektur </w:t>
      </w:r>
      <w:r w:rsidR="00B62DA0" w:rsidRPr="00B62DA0">
        <w:t>an. Dabei kann nac</w:t>
      </w:r>
      <w:r w:rsidR="009009FB">
        <w:t>h gewünschten Vorhaben,</w:t>
      </w:r>
      <w:r w:rsidR="00B62DA0" w:rsidRPr="00B62DA0">
        <w:t xml:space="preserve"> technischen Möglichkeiten</w:t>
      </w:r>
      <w:r w:rsidR="009009FB">
        <w:t>, der Lerngruppe etc.</w:t>
      </w:r>
      <w:r w:rsidR="00B62DA0" w:rsidRPr="00B62DA0">
        <w:t xml:space="preserve"> eine </w:t>
      </w:r>
      <w:r w:rsidR="009009FB">
        <w:t xml:space="preserve">didaktisch sinnvolle </w:t>
      </w:r>
      <w:r w:rsidR="00B62DA0" w:rsidRPr="00B62DA0">
        <w:t>Auswahl getroffen</w:t>
      </w:r>
      <w:r w:rsidR="00BF5066">
        <w:t xml:space="preserve"> werden</w:t>
      </w:r>
      <w:r w:rsidR="00B62DA0">
        <w:t>. Ein Verbleiben in einer Spalte ist nicht zwingend oder notwe</w:t>
      </w:r>
      <w:r w:rsidR="00E60E34">
        <w:t>ndig, es kann je nach</w:t>
      </w:r>
      <w:r w:rsidR="009009FB">
        <w:t xml:space="preserve"> Be</w:t>
      </w:r>
      <w:r w:rsidR="00B62DA0">
        <w:t>darf zwischen den Spalten ‚gesprungen‘ werden.</w:t>
      </w:r>
    </w:p>
    <w:tbl>
      <w:tblPr>
        <w:tblStyle w:val="Tabellenraster"/>
        <w:tblW w:w="0" w:type="auto"/>
        <w:tblLook w:val="04A0" w:firstRow="1" w:lastRow="0" w:firstColumn="1" w:lastColumn="0" w:noHBand="0" w:noVBand="1"/>
      </w:tblPr>
      <w:tblGrid>
        <w:gridCol w:w="2265"/>
        <w:gridCol w:w="2265"/>
        <w:gridCol w:w="2266"/>
        <w:gridCol w:w="2266"/>
      </w:tblGrid>
      <w:tr w:rsidR="00BA2E6A" w14:paraId="4B4C7245" w14:textId="77777777" w:rsidTr="00644A49">
        <w:tc>
          <w:tcPr>
            <w:tcW w:w="2265" w:type="dxa"/>
          </w:tcPr>
          <w:p w14:paraId="4E6CCDBD" w14:textId="77777777" w:rsidR="00644A49" w:rsidRDefault="00260482" w:rsidP="00AD7EE8">
            <w:pPr>
              <w:spacing w:line="276" w:lineRule="auto"/>
            </w:pPr>
            <w:r>
              <w:t xml:space="preserve"> </w:t>
            </w:r>
          </w:p>
        </w:tc>
        <w:tc>
          <w:tcPr>
            <w:tcW w:w="2265" w:type="dxa"/>
          </w:tcPr>
          <w:p w14:paraId="3F1D97DD" w14:textId="2FC7EF35" w:rsidR="00644A49" w:rsidRDefault="003130B1" w:rsidP="00AD7EE8">
            <w:pPr>
              <w:spacing w:line="276" w:lineRule="auto"/>
            </w:pPr>
            <w:r>
              <w:t>Stadtbilder (Google Earth, Google Street V</w:t>
            </w:r>
            <w:r w:rsidR="00644A49">
              <w:t>iew), Blickachsen</w:t>
            </w:r>
          </w:p>
        </w:tc>
        <w:tc>
          <w:tcPr>
            <w:tcW w:w="2266" w:type="dxa"/>
          </w:tcPr>
          <w:p w14:paraId="6D57C8B5" w14:textId="77777777" w:rsidR="00644A49" w:rsidRDefault="00644A49" w:rsidP="00AD7EE8">
            <w:pPr>
              <w:spacing w:line="276" w:lineRule="auto"/>
            </w:pPr>
            <w:r>
              <w:t xml:space="preserve">Architektur im Umfeld </w:t>
            </w:r>
            <w:r w:rsidR="00B62DA0">
              <w:t xml:space="preserve">sammeln </w:t>
            </w:r>
            <w:r>
              <w:t>(Schule, Lebensräume)</w:t>
            </w:r>
          </w:p>
        </w:tc>
        <w:tc>
          <w:tcPr>
            <w:tcW w:w="2266" w:type="dxa"/>
          </w:tcPr>
          <w:p w14:paraId="5BBBB646" w14:textId="50236EFC" w:rsidR="00644A49" w:rsidRDefault="00644A49" w:rsidP="00AD7EE8">
            <w:pPr>
              <w:spacing w:line="276" w:lineRule="auto"/>
            </w:pPr>
            <w:r>
              <w:t xml:space="preserve">Beispiele aus (Kunst)Geschichte </w:t>
            </w:r>
            <w:r w:rsidR="00B62DA0">
              <w:t xml:space="preserve">(Eigenrecherche der </w:t>
            </w:r>
            <w:r w:rsidR="003130B1">
              <w:t>Schülerinnen und Schüler</w:t>
            </w:r>
            <w:r w:rsidR="00B62DA0">
              <w:t xml:space="preserve"> oder vorgegeben durch </w:t>
            </w:r>
            <w:r w:rsidR="003130B1">
              <w:t>Lehrkraft</w:t>
            </w:r>
            <w:r w:rsidR="00B62DA0">
              <w:t>)</w:t>
            </w:r>
          </w:p>
        </w:tc>
      </w:tr>
      <w:tr w:rsidR="007C323C" w14:paraId="232EBDA1" w14:textId="77777777" w:rsidTr="00AD7EE8">
        <w:tc>
          <w:tcPr>
            <w:tcW w:w="2265" w:type="dxa"/>
            <w:shd w:val="clear" w:color="auto" w:fill="D9E2F3" w:themeFill="accent5" w:themeFillTint="33"/>
          </w:tcPr>
          <w:p w14:paraId="4EC8AEE9" w14:textId="77777777" w:rsidR="00B62DA0" w:rsidRDefault="00B62DA0" w:rsidP="00AD7EE8">
            <w:pPr>
              <w:spacing w:line="276" w:lineRule="auto"/>
            </w:pPr>
            <w:r>
              <w:t>Eventualphase/ Vertiefung</w:t>
            </w:r>
          </w:p>
        </w:tc>
        <w:tc>
          <w:tcPr>
            <w:tcW w:w="2265" w:type="dxa"/>
            <w:shd w:val="clear" w:color="auto" w:fill="D9E2F3" w:themeFill="accent5" w:themeFillTint="33"/>
          </w:tcPr>
          <w:p w14:paraId="03EB056D" w14:textId="144C48B9" w:rsidR="00B62DA0" w:rsidRDefault="00B62DA0" w:rsidP="00AD7EE8">
            <w:pPr>
              <w:spacing w:line="276" w:lineRule="auto"/>
            </w:pPr>
            <w:r>
              <w:t>(Weitere) Blickachsen und weitere städtebauliche Aspekte (Gebäude</w:t>
            </w:r>
            <w:r w:rsidR="00786D92">
              <w:t xml:space="preserve">-  </w:t>
            </w:r>
            <w:proofErr w:type="spellStart"/>
            <w:r w:rsidR="00786D92">
              <w:t>ar</w:t>
            </w:r>
            <w:r>
              <w:t>rangements</w:t>
            </w:r>
            <w:proofErr w:type="spellEnd"/>
            <w:r>
              <w:t>.</w:t>
            </w:r>
            <w:r w:rsidR="00786D92">
              <w:t>.</w:t>
            </w:r>
            <w:r>
              <w:t>.) werden (in der Heimatstadt) untersucht (Exkursion/Google Earth, Street View)</w:t>
            </w:r>
          </w:p>
        </w:tc>
        <w:tc>
          <w:tcPr>
            <w:tcW w:w="2266" w:type="dxa"/>
            <w:shd w:val="clear" w:color="auto" w:fill="D9E2F3" w:themeFill="accent5" w:themeFillTint="33"/>
          </w:tcPr>
          <w:p w14:paraId="6A3BE5D6" w14:textId="77777777" w:rsidR="00B62DA0" w:rsidRDefault="00B62DA0" w:rsidP="00AD7EE8">
            <w:pPr>
              <w:spacing w:line="276" w:lineRule="auto"/>
            </w:pPr>
            <w:r>
              <w:t xml:space="preserve">Zentrale Aspekte werden in den Fokus gestellt; </w:t>
            </w:r>
            <w:proofErr w:type="spellStart"/>
            <w:r>
              <w:t>kollaborativ</w:t>
            </w:r>
            <w:proofErr w:type="spellEnd"/>
            <w:r>
              <w:t xml:space="preserve"> werden </w:t>
            </w:r>
            <w:proofErr w:type="spellStart"/>
            <w:r>
              <w:t>Mind</w:t>
            </w:r>
            <w:proofErr w:type="spellEnd"/>
            <w:r>
              <w:t>-/</w:t>
            </w:r>
            <w:proofErr w:type="spellStart"/>
            <w:r>
              <w:t>Concept-Maps</w:t>
            </w:r>
            <w:proofErr w:type="spellEnd"/>
            <w:r>
              <w:t xml:space="preserve"> auf Basis der untersuchten Bauwerke erstellt (bspw. mit </w:t>
            </w:r>
            <w:proofErr w:type="spellStart"/>
            <w:r>
              <w:t>Mural</w:t>
            </w:r>
            <w:proofErr w:type="spellEnd"/>
            <w:r>
              <w:t>)</w:t>
            </w:r>
          </w:p>
        </w:tc>
        <w:tc>
          <w:tcPr>
            <w:tcW w:w="2266" w:type="dxa"/>
            <w:shd w:val="clear" w:color="auto" w:fill="D9E2F3" w:themeFill="accent5" w:themeFillTint="33"/>
          </w:tcPr>
          <w:p w14:paraId="16ED2846" w14:textId="77777777" w:rsidR="00B62DA0" w:rsidRDefault="00B62DA0" w:rsidP="00AD7EE8">
            <w:pPr>
              <w:spacing w:line="276" w:lineRule="auto"/>
            </w:pPr>
            <w:r>
              <w:t xml:space="preserve">Bauwerke werden </w:t>
            </w:r>
            <w:proofErr w:type="spellStart"/>
            <w:r>
              <w:t>kollaborativ</w:t>
            </w:r>
            <w:proofErr w:type="spellEnd"/>
            <w:r>
              <w:t xml:space="preserve"> in einem Zeitstrahl angeordnet (bspw. mit </w:t>
            </w:r>
            <w:proofErr w:type="spellStart"/>
            <w:r>
              <w:t>Padlet</w:t>
            </w:r>
            <w:proofErr w:type="spellEnd"/>
            <w:r>
              <w:t>)</w:t>
            </w:r>
          </w:p>
        </w:tc>
      </w:tr>
      <w:tr w:rsidR="00644A49" w14:paraId="1D8BD4E8" w14:textId="77777777" w:rsidTr="00752A0D">
        <w:tc>
          <w:tcPr>
            <w:tcW w:w="2265" w:type="dxa"/>
          </w:tcPr>
          <w:p w14:paraId="532D85CE" w14:textId="77777777" w:rsidR="00644A49" w:rsidRDefault="00644A49" w:rsidP="00AD7EE8">
            <w:pPr>
              <w:spacing w:line="276" w:lineRule="auto"/>
            </w:pPr>
            <w:r>
              <w:t>Mögl. zentrale Aspekte</w:t>
            </w:r>
          </w:p>
        </w:tc>
        <w:tc>
          <w:tcPr>
            <w:tcW w:w="6797" w:type="dxa"/>
            <w:gridSpan w:val="3"/>
          </w:tcPr>
          <w:p w14:paraId="14731225" w14:textId="77777777" w:rsidR="00644A49" w:rsidRDefault="00644A49" w:rsidP="00AD7EE8">
            <w:pPr>
              <w:spacing w:line="276" w:lineRule="auto"/>
              <w:jc w:val="center"/>
            </w:pPr>
            <w:r>
              <w:t>Form &lt;-&gt; Funktion / Ästhetik</w:t>
            </w:r>
            <w:r w:rsidR="00DC7FB0">
              <w:t xml:space="preserve"> </w:t>
            </w:r>
            <w:r>
              <w:t>+</w:t>
            </w:r>
            <w:r w:rsidR="00DC7FB0">
              <w:t xml:space="preserve"> </w:t>
            </w:r>
            <w:r>
              <w:t>Wirkung</w:t>
            </w:r>
          </w:p>
        </w:tc>
      </w:tr>
      <w:tr w:rsidR="00BA2E6A" w14:paraId="59F55B98" w14:textId="77777777" w:rsidTr="00AD7EE8">
        <w:tc>
          <w:tcPr>
            <w:tcW w:w="2265" w:type="dxa"/>
            <w:shd w:val="clear" w:color="auto" w:fill="F2F2F2" w:themeFill="background1" w:themeFillShade="F2"/>
          </w:tcPr>
          <w:p w14:paraId="18739C5B" w14:textId="77777777" w:rsidR="00644A49" w:rsidRDefault="00644A49" w:rsidP="00AD7EE8">
            <w:pPr>
              <w:spacing w:line="276" w:lineRule="auto"/>
            </w:pPr>
            <w:r>
              <w:t xml:space="preserve">Zentrale </w:t>
            </w:r>
            <w:r w:rsidR="00B62DA0">
              <w:t>gestaltungs-praktische A</w:t>
            </w:r>
            <w:r>
              <w:t>ufgabe</w:t>
            </w:r>
          </w:p>
        </w:tc>
        <w:tc>
          <w:tcPr>
            <w:tcW w:w="2265" w:type="dxa"/>
            <w:shd w:val="clear" w:color="auto" w:fill="F2F2F2" w:themeFill="background1" w:themeFillShade="F2"/>
          </w:tcPr>
          <w:p w14:paraId="2641FAE5" w14:textId="617B8C4D" w:rsidR="00644A49" w:rsidRDefault="00644A49" w:rsidP="00AD7EE8">
            <w:pPr>
              <w:spacing w:line="276" w:lineRule="auto"/>
            </w:pPr>
            <w:r>
              <w:t xml:space="preserve">Modelle </w:t>
            </w:r>
            <w:r w:rsidR="00786D92">
              <w:t xml:space="preserve">analog </w:t>
            </w:r>
            <w:r>
              <w:t xml:space="preserve">bauen, </w:t>
            </w:r>
            <w:r w:rsidR="00B62DA0">
              <w:t xml:space="preserve">anschließender </w:t>
            </w:r>
            <w:r>
              <w:t xml:space="preserve"> AR-Scan (</w:t>
            </w:r>
            <w:r w:rsidR="00B62DA0">
              <w:t xml:space="preserve">bspw. mit </w:t>
            </w:r>
            <w:proofErr w:type="spellStart"/>
            <w:r>
              <w:t>QLone</w:t>
            </w:r>
            <w:proofErr w:type="spellEnd"/>
            <w:r>
              <w:t>)</w:t>
            </w:r>
          </w:p>
        </w:tc>
        <w:tc>
          <w:tcPr>
            <w:tcW w:w="2266" w:type="dxa"/>
            <w:shd w:val="clear" w:color="auto" w:fill="F2F2F2" w:themeFill="background1" w:themeFillShade="F2"/>
          </w:tcPr>
          <w:p w14:paraId="4C42E0A2" w14:textId="77777777" w:rsidR="00644A49" w:rsidRDefault="00644A49" w:rsidP="00AD7EE8">
            <w:pPr>
              <w:spacing w:line="276" w:lineRule="auto"/>
            </w:pPr>
            <w:r>
              <w:t xml:space="preserve">Modelle </w:t>
            </w:r>
            <w:r w:rsidR="00B62DA0">
              <w:t xml:space="preserve">werden digital </w:t>
            </w:r>
            <w:r>
              <w:t>generieren (</w:t>
            </w:r>
            <w:r w:rsidR="00B62DA0">
              <w:t xml:space="preserve">bspw. mit </w:t>
            </w:r>
            <w:proofErr w:type="spellStart"/>
            <w:r w:rsidR="00B62DA0">
              <w:t>SketchUp</w:t>
            </w:r>
            <w:proofErr w:type="spellEnd"/>
            <w:r w:rsidR="00B62DA0">
              <w:t xml:space="preserve">, </w:t>
            </w:r>
            <w:r>
              <w:t>Blender</w:t>
            </w:r>
            <w:r w:rsidR="00B62DA0">
              <w:t>, Minecraft</w:t>
            </w:r>
            <w:r>
              <w:t>)</w:t>
            </w:r>
          </w:p>
        </w:tc>
        <w:tc>
          <w:tcPr>
            <w:tcW w:w="2266" w:type="dxa"/>
            <w:shd w:val="clear" w:color="auto" w:fill="F2F2F2" w:themeFill="background1" w:themeFillShade="F2"/>
          </w:tcPr>
          <w:p w14:paraId="3CB07E98" w14:textId="77777777" w:rsidR="00644A49" w:rsidRDefault="00644A49" w:rsidP="00AD7EE8">
            <w:pPr>
              <w:spacing w:line="276" w:lineRule="auto"/>
            </w:pPr>
            <w:r>
              <w:t xml:space="preserve">Modelle </w:t>
            </w:r>
            <w:r w:rsidR="007C323C">
              <w:t xml:space="preserve">werden </w:t>
            </w:r>
            <w:r>
              <w:t xml:space="preserve">virtuell </w:t>
            </w:r>
            <w:r w:rsidR="007C323C">
              <w:t>ge</w:t>
            </w:r>
            <w:r>
              <w:t>bau</w:t>
            </w:r>
            <w:r w:rsidR="007C323C">
              <w:t>t</w:t>
            </w:r>
            <w:r>
              <w:t xml:space="preserve"> (</w:t>
            </w:r>
            <w:r w:rsidR="007C323C">
              <w:t>bspw. mit Minecraft Earth, als Linien im Raum mit bspw. Just-a-Line; 3D-Brush</w:t>
            </w:r>
            <w:r>
              <w:t>)</w:t>
            </w:r>
          </w:p>
        </w:tc>
      </w:tr>
      <w:tr w:rsidR="007C323C" w14:paraId="796EFE41" w14:textId="77777777" w:rsidTr="00C421E9">
        <w:tc>
          <w:tcPr>
            <w:tcW w:w="2265" w:type="dxa"/>
          </w:tcPr>
          <w:p w14:paraId="34C7AFE9" w14:textId="77777777" w:rsidR="007C323C" w:rsidRDefault="007C323C" w:rsidP="00AD7EE8">
            <w:pPr>
              <w:spacing w:line="276" w:lineRule="auto"/>
            </w:pPr>
            <w:r>
              <w:t>Mögliche Themen (EA/PA/GA möglich)</w:t>
            </w:r>
          </w:p>
        </w:tc>
        <w:tc>
          <w:tcPr>
            <w:tcW w:w="6797" w:type="dxa"/>
            <w:gridSpan w:val="3"/>
          </w:tcPr>
          <w:p w14:paraId="6BB44161" w14:textId="77777777" w:rsidR="007C323C" w:rsidRDefault="007C323C" w:rsidP="00AD7EE8">
            <w:pPr>
              <w:pStyle w:val="Listenabsatz"/>
              <w:numPr>
                <w:ilvl w:val="0"/>
                <w:numId w:val="3"/>
              </w:numPr>
              <w:spacing w:line="276" w:lineRule="auto"/>
              <w:ind w:left="174" w:hanging="142"/>
            </w:pPr>
            <w:r>
              <w:t>Selbstportrait (Charakterisierung) als Haus</w:t>
            </w:r>
          </w:p>
          <w:p w14:paraId="7D3D07DE" w14:textId="77777777" w:rsidR="007C323C" w:rsidRDefault="007C323C" w:rsidP="00AD7EE8">
            <w:pPr>
              <w:pStyle w:val="Listenabsatz"/>
              <w:numPr>
                <w:ilvl w:val="0"/>
                <w:numId w:val="3"/>
              </w:numPr>
              <w:spacing w:line="276" w:lineRule="auto"/>
              <w:ind w:left="174" w:hanging="142"/>
            </w:pPr>
            <w:r>
              <w:t>Traumhaus in meiner Stadt</w:t>
            </w:r>
          </w:p>
          <w:p w14:paraId="2963C390" w14:textId="77777777" w:rsidR="007C323C" w:rsidRDefault="007C323C" w:rsidP="00AD7EE8">
            <w:pPr>
              <w:pStyle w:val="Listenabsatz"/>
              <w:numPr>
                <w:ilvl w:val="0"/>
                <w:numId w:val="3"/>
              </w:numPr>
              <w:spacing w:line="276" w:lineRule="auto"/>
              <w:ind w:left="174" w:hanging="142"/>
            </w:pPr>
            <w:r>
              <w:t>‚Funktionsgebäude‘ (Schule, Museum, Sportarena, Studentenwohnungen etc. Bezug zu tatsächlichen Gegebenheiten der Stadt, bzw. Erschließung eines Neubaugebiets, Neubau einer Turnhalle etc.)</w:t>
            </w:r>
          </w:p>
          <w:p w14:paraId="73524526" w14:textId="77777777" w:rsidR="007C323C" w:rsidRDefault="007C323C" w:rsidP="00AD7EE8">
            <w:pPr>
              <w:pStyle w:val="Listenabsatz"/>
              <w:numPr>
                <w:ilvl w:val="0"/>
                <w:numId w:val="3"/>
              </w:numPr>
              <w:spacing w:line="276" w:lineRule="auto"/>
              <w:ind w:left="174" w:hanging="142"/>
            </w:pPr>
            <w:r>
              <w:t>Nachhaltiges Wohnen/Bauen</w:t>
            </w:r>
          </w:p>
          <w:p w14:paraId="3633BAD7" w14:textId="77777777" w:rsidR="007C323C" w:rsidRDefault="007C323C" w:rsidP="00AD7EE8">
            <w:pPr>
              <w:pStyle w:val="Listenabsatz"/>
              <w:numPr>
                <w:ilvl w:val="0"/>
                <w:numId w:val="3"/>
              </w:numPr>
              <w:spacing w:line="276" w:lineRule="auto"/>
              <w:ind w:left="174" w:hanging="142"/>
            </w:pPr>
            <w:proofErr w:type="spellStart"/>
            <w:r>
              <w:t>Tiny-Houses</w:t>
            </w:r>
            <w:proofErr w:type="spellEnd"/>
          </w:p>
          <w:p w14:paraId="7993A3A4" w14:textId="77777777" w:rsidR="007C323C" w:rsidRDefault="007C323C" w:rsidP="00AD7EE8">
            <w:pPr>
              <w:pStyle w:val="Listenabsatz"/>
              <w:numPr>
                <w:ilvl w:val="0"/>
                <w:numId w:val="3"/>
              </w:numPr>
              <w:spacing w:line="276" w:lineRule="auto"/>
              <w:ind w:left="174" w:hanging="142"/>
            </w:pPr>
            <w:r>
              <w:t>Mehrfamilienhäuser</w:t>
            </w:r>
          </w:p>
          <w:p w14:paraId="2FF9CD1B" w14:textId="77777777" w:rsidR="007C323C" w:rsidRDefault="007C323C" w:rsidP="00AD7EE8">
            <w:pPr>
              <w:pStyle w:val="Listenabsatz"/>
              <w:numPr>
                <w:ilvl w:val="0"/>
                <w:numId w:val="3"/>
              </w:numPr>
              <w:spacing w:line="276" w:lineRule="auto"/>
              <w:ind w:left="174" w:hanging="142"/>
            </w:pPr>
            <w:r>
              <w:t xml:space="preserve">barrierefreies Wohnen </w:t>
            </w:r>
          </w:p>
          <w:p w14:paraId="1D3E4879" w14:textId="4D8E8B8B" w:rsidR="007C323C" w:rsidRDefault="007C323C" w:rsidP="00AD7EE8">
            <w:pPr>
              <w:pStyle w:val="Listenabsatz"/>
              <w:numPr>
                <w:ilvl w:val="0"/>
                <w:numId w:val="3"/>
              </w:numPr>
              <w:spacing w:line="276" w:lineRule="auto"/>
              <w:ind w:left="174" w:hanging="142"/>
            </w:pPr>
            <w:r>
              <w:t>.</w:t>
            </w:r>
            <w:r w:rsidR="00786D92">
              <w:t>.</w:t>
            </w:r>
            <w:r>
              <w:t>. etc.</w:t>
            </w:r>
          </w:p>
        </w:tc>
      </w:tr>
      <w:tr w:rsidR="00BA2E6A" w14:paraId="24C4114E" w14:textId="77777777" w:rsidTr="00AD7EE8">
        <w:tc>
          <w:tcPr>
            <w:tcW w:w="2265" w:type="dxa"/>
            <w:shd w:val="clear" w:color="auto" w:fill="F2F2F2" w:themeFill="background1" w:themeFillShade="F2"/>
          </w:tcPr>
          <w:p w14:paraId="321CFB93" w14:textId="77777777" w:rsidR="00644A49" w:rsidRDefault="0016145E" w:rsidP="00AD7EE8">
            <w:pPr>
              <w:spacing w:line="276" w:lineRule="auto"/>
            </w:pPr>
            <w:r>
              <w:t>Weiterführende Lernaufgabe</w:t>
            </w:r>
            <w:r w:rsidR="00DC7FB0">
              <w:t xml:space="preserve">/ </w:t>
            </w:r>
            <w:r w:rsidR="00DC7FB0">
              <w:lastRenderedPageBreak/>
              <w:t>Präsentation</w:t>
            </w:r>
          </w:p>
        </w:tc>
        <w:tc>
          <w:tcPr>
            <w:tcW w:w="2265" w:type="dxa"/>
            <w:shd w:val="clear" w:color="auto" w:fill="F2F2F2" w:themeFill="background1" w:themeFillShade="F2"/>
          </w:tcPr>
          <w:p w14:paraId="1CEC08E7" w14:textId="77777777" w:rsidR="00644A49" w:rsidRDefault="0016145E" w:rsidP="00AD7EE8">
            <w:pPr>
              <w:spacing w:line="276" w:lineRule="auto"/>
            </w:pPr>
            <w:r>
              <w:lastRenderedPageBreak/>
              <w:t>Bau</w:t>
            </w:r>
            <w:r w:rsidR="00BA2E6A">
              <w:t>werke</w:t>
            </w:r>
            <w:r>
              <w:t xml:space="preserve"> in Kontexte/reales </w:t>
            </w:r>
            <w:r>
              <w:lastRenderedPageBreak/>
              <w:t xml:space="preserve">Umfeld setzen (QR-Code vor Ort; </w:t>
            </w:r>
            <w:proofErr w:type="spellStart"/>
            <w:r>
              <w:t>Tracken</w:t>
            </w:r>
            <w:proofErr w:type="spellEnd"/>
            <w:r>
              <w:t>; Bildbearbeitung mit Google Earth Vorlagen)</w:t>
            </w:r>
          </w:p>
        </w:tc>
        <w:tc>
          <w:tcPr>
            <w:tcW w:w="2266" w:type="dxa"/>
            <w:shd w:val="clear" w:color="auto" w:fill="F2F2F2" w:themeFill="background1" w:themeFillShade="F2"/>
          </w:tcPr>
          <w:p w14:paraId="261E38DF" w14:textId="03319D35" w:rsidR="00644A49" w:rsidRDefault="00BA2E6A" w:rsidP="00CA6CFD">
            <w:pPr>
              <w:spacing w:line="276" w:lineRule="auto"/>
            </w:pPr>
            <w:r>
              <w:lastRenderedPageBreak/>
              <w:t xml:space="preserve">Bauwerke durch Google Earth </w:t>
            </w:r>
            <w:r>
              <w:lastRenderedPageBreak/>
              <w:t xml:space="preserve">(und/oder Street View) digital in den Kontext setzen (bspw. mit </w:t>
            </w:r>
            <w:proofErr w:type="spellStart"/>
            <w:r>
              <w:t>SketchUp</w:t>
            </w:r>
            <w:proofErr w:type="spellEnd"/>
            <w:r>
              <w:t xml:space="preserve"> und Google Earth) (</w:t>
            </w:r>
            <w:r w:rsidR="00CA6CFD">
              <w:t>s.o.</w:t>
            </w:r>
            <w:r>
              <w:t>)</w:t>
            </w:r>
          </w:p>
        </w:tc>
        <w:tc>
          <w:tcPr>
            <w:tcW w:w="2266" w:type="dxa"/>
            <w:shd w:val="clear" w:color="auto" w:fill="F2F2F2" w:themeFill="background1" w:themeFillShade="F2"/>
          </w:tcPr>
          <w:p w14:paraId="70788A44" w14:textId="53D24190" w:rsidR="00AD7EE8" w:rsidRDefault="00AD7EE8" w:rsidP="00AD7EE8">
            <w:pPr>
              <w:spacing w:line="276" w:lineRule="auto"/>
            </w:pPr>
            <w:r>
              <w:lastRenderedPageBreak/>
              <w:t>Bauwerke nac</w:t>
            </w:r>
            <w:r w:rsidR="00E45A35">
              <w:t xml:space="preserve">h 3D-Druck (bspw. mit </w:t>
            </w:r>
            <w:proofErr w:type="spellStart"/>
            <w:r w:rsidR="00E45A35">
              <w:lastRenderedPageBreak/>
              <w:t>SketchUp</w:t>
            </w:r>
            <w:proofErr w:type="spellEnd"/>
            <w:r w:rsidR="00E45A35">
              <w:t xml:space="preserve"> </w:t>
            </w:r>
            <w:r>
              <w:t>bereits während d</w:t>
            </w:r>
            <w:r w:rsidR="00E45A35">
              <w:t>es Bauens</w:t>
            </w:r>
            <w:r>
              <w:t>) aufeinander abstimmen, ein Ensemble erstellen.</w:t>
            </w:r>
          </w:p>
          <w:p w14:paraId="5B5D48F0" w14:textId="77777777" w:rsidR="00644A49" w:rsidRDefault="00AD7EE8" w:rsidP="00AD7EE8">
            <w:pPr>
              <w:spacing w:line="276" w:lineRule="auto"/>
            </w:pPr>
            <w:r>
              <w:t>Ggf. im Anschluss, ein passendes Umfeld erstellen (ginge bspw. mit Minecraft auch digital)</w:t>
            </w:r>
          </w:p>
        </w:tc>
      </w:tr>
      <w:tr w:rsidR="00BA2E6A" w14:paraId="296D0032" w14:textId="77777777" w:rsidTr="00644A49">
        <w:tc>
          <w:tcPr>
            <w:tcW w:w="2265" w:type="dxa"/>
          </w:tcPr>
          <w:p w14:paraId="10D8A951" w14:textId="77777777" w:rsidR="00644A49" w:rsidRDefault="007C323C" w:rsidP="00AD7EE8">
            <w:pPr>
              <w:spacing w:line="276" w:lineRule="auto"/>
            </w:pPr>
            <w:r>
              <w:lastRenderedPageBreak/>
              <w:t>Präsentations-möglichkeiten</w:t>
            </w:r>
          </w:p>
        </w:tc>
        <w:tc>
          <w:tcPr>
            <w:tcW w:w="2265" w:type="dxa"/>
          </w:tcPr>
          <w:p w14:paraId="62E442F1" w14:textId="77777777" w:rsidR="009009FB" w:rsidRDefault="007C323C" w:rsidP="00AD7EE8">
            <w:pPr>
              <w:spacing w:line="276" w:lineRule="auto"/>
            </w:pPr>
            <w:r>
              <w:t>Digitale Führungen durch die Bauten</w:t>
            </w:r>
            <w:r w:rsidR="00BA2E6A">
              <w:t xml:space="preserve"> als </w:t>
            </w:r>
          </w:p>
          <w:p w14:paraId="69E9126E" w14:textId="732AA253" w:rsidR="00644A49" w:rsidRDefault="009009FB" w:rsidP="00AD7EE8">
            <w:pPr>
              <w:spacing w:line="276" w:lineRule="auto"/>
              <w:rPr>
                <w:b/>
              </w:rPr>
            </w:pPr>
            <w:r>
              <w:t xml:space="preserve">- </w:t>
            </w:r>
            <w:r w:rsidR="007C323C">
              <w:t>Videoführung</w:t>
            </w:r>
            <w:r w:rsidR="00BA2E6A">
              <w:t xml:space="preserve"> (bspw. bewegen sich die </w:t>
            </w:r>
            <w:r w:rsidR="003130B1">
              <w:t>Schülerinnen und Schüler</w:t>
            </w:r>
            <w:r w:rsidR="00BA2E6A">
              <w:t xml:space="preserve"> durch ihre Modelle (bspw. Minecraft), erklären diese und nehmen dies durch </w:t>
            </w:r>
            <w:proofErr w:type="spellStart"/>
            <w:r w:rsidR="00BA2E6A">
              <w:t>Screencastprogramm</w:t>
            </w:r>
            <w:proofErr w:type="spellEnd"/>
            <w:r w:rsidR="00BA2E6A">
              <w:t xml:space="preserve"> auf und stellen das Video (bspw. au</w:t>
            </w:r>
            <w:r w:rsidR="00786D92">
              <w:t xml:space="preserve">f </w:t>
            </w:r>
            <w:proofErr w:type="spellStart"/>
            <w:r w:rsidR="00786D92">
              <w:t>Logineo</w:t>
            </w:r>
            <w:proofErr w:type="spellEnd"/>
            <w:r w:rsidR="00786D92">
              <w:t xml:space="preserve">, </w:t>
            </w:r>
            <w:proofErr w:type="spellStart"/>
            <w:r w:rsidR="00786D92">
              <w:t>Youtube</w:t>
            </w:r>
            <w:proofErr w:type="spellEnd"/>
            <w:r w:rsidR="00786D92">
              <w:t xml:space="preserve"> oder </w:t>
            </w:r>
            <w:proofErr w:type="spellStart"/>
            <w:r w:rsidR="00786D92">
              <w:t>Padlet</w:t>
            </w:r>
            <w:proofErr w:type="spellEnd"/>
            <w:r w:rsidR="00BA2E6A">
              <w:t xml:space="preserve">) zur Ansicht zur Verfügung </w:t>
            </w:r>
          </w:p>
          <w:p w14:paraId="2D7501F8" w14:textId="7DE8D85B" w:rsidR="009009FB" w:rsidRDefault="009009FB" w:rsidP="00AD7EE8">
            <w:pPr>
              <w:spacing w:line="276" w:lineRule="auto"/>
            </w:pPr>
            <w:r w:rsidRPr="009009FB">
              <w:t xml:space="preserve">- als </w:t>
            </w:r>
            <w:r>
              <w:t xml:space="preserve">simultane </w:t>
            </w:r>
            <w:r w:rsidRPr="009009FB">
              <w:t xml:space="preserve">virtuelle Führung: bspw. wenn alle </w:t>
            </w:r>
            <w:r w:rsidR="003130B1">
              <w:t>Schülerinnen und Schüler</w:t>
            </w:r>
            <w:r w:rsidRPr="009009FB">
              <w:t xml:space="preserve"> ihre Modelle in einem Server (Welt) gebaut haben, können die ‚Avatare‘ sich die Bauwerke </w:t>
            </w:r>
            <w:r>
              <w:t xml:space="preserve">gleichzeitig </w:t>
            </w:r>
            <w:r w:rsidRPr="009009FB">
              <w:t>ansehen und der/die Architekt*innen erklären/präsentieren ihr Bauwerk</w:t>
            </w:r>
            <w:r>
              <w:t xml:space="preserve"> ‚live‘</w:t>
            </w:r>
          </w:p>
          <w:p w14:paraId="7CD9522B" w14:textId="42FCBBE8" w:rsidR="00761B94" w:rsidRPr="009009FB" w:rsidRDefault="00761B94" w:rsidP="00AD7EE8">
            <w:pPr>
              <w:spacing w:line="276" w:lineRule="auto"/>
            </w:pPr>
            <w:r>
              <w:t xml:space="preserve">- als </w:t>
            </w:r>
            <w:r w:rsidRPr="00761B94">
              <w:t>F</w:t>
            </w:r>
            <w:r w:rsidR="00BA2E6A" w:rsidRPr="00761B94">
              <w:t>ührung in Vi</w:t>
            </w:r>
            <w:r>
              <w:t>r</w:t>
            </w:r>
            <w:r w:rsidR="00BA2E6A" w:rsidRPr="00761B94">
              <w:t>tual Reality</w:t>
            </w:r>
            <w:r>
              <w:rPr>
                <w:rStyle w:val="Funotenzeichen"/>
              </w:rPr>
              <w:footnoteReference w:id="1"/>
            </w:r>
            <w:r w:rsidR="00BA2E6A" w:rsidRPr="00761B94">
              <w:t xml:space="preserve"> </w:t>
            </w:r>
            <w:r w:rsidRPr="00761B94">
              <w:t xml:space="preserve">(bspw. mit Hilfe von </w:t>
            </w:r>
            <w:proofErr w:type="spellStart"/>
            <w:r w:rsidRPr="00761B94">
              <w:t>Youtube</w:t>
            </w:r>
            <w:proofErr w:type="spellEnd"/>
            <w:r w:rsidRPr="00761B94">
              <w:t xml:space="preserve"> VR; G</w:t>
            </w:r>
            <w:r w:rsidR="008E339A">
              <w:t xml:space="preserve">oogle </w:t>
            </w:r>
            <w:proofErr w:type="spellStart"/>
            <w:r w:rsidR="008E339A">
              <w:t>Ocu</w:t>
            </w:r>
            <w:r>
              <w:t>lus</w:t>
            </w:r>
            <w:proofErr w:type="spellEnd"/>
            <w:r>
              <w:t>)</w:t>
            </w:r>
          </w:p>
        </w:tc>
        <w:tc>
          <w:tcPr>
            <w:tcW w:w="2266" w:type="dxa"/>
          </w:tcPr>
          <w:p w14:paraId="38323BF9" w14:textId="18142413" w:rsidR="00644A49" w:rsidRDefault="00BA2E6A" w:rsidP="00CA6CFD">
            <w:pPr>
              <w:spacing w:line="276" w:lineRule="auto"/>
            </w:pPr>
            <w:r>
              <w:t>Exkursion, bei der die digitalen Gebäude im Kontext ihrer gewünschten Umgebung präsentiert werden (bspw. indem vorab mit digitaler Bildbearbeitungen die Gebäude in den (städtebaulichen) Kontext gesetzt werden und man (bspw. mittels QR-Code</w:t>
            </w:r>
            <w:r w:rsidR="009009FB">
              <w:t xml:space="preserve">; </w:t>
            </w:r>
            <w:proofErr w:type="spellStart"/>
            <w:r w:rsidR="00CA6CFD">
              <w:t>ARloopa</w:t>
            </w:r>
            <w:proofErr w:type="spellEnd"/>
            <w:r>
              <w:t>) das Modell an dieser Stelle aus der richtigen Perspektive sehen kann.</w:t>
            </w:r>
            <w:bookmarkStart w:id="0" w:name="_GoBack"/>
            <w:bookmarkEnd w:id="0"/>
          </w:p>
        </w:tc>
        <w:tc>
          <w:tcPr>
            <w:tcW w:w="2266" w:type="dxa"/>
          </w:tcPr>
          <w:p w14:paraId="7A339F23" w14:textId="77777777" w:rsidR="00BA2E6A" w:rsidRDefault="00AD7EE8" w:rsidP="00AD7EE8">
            <w:pPr>
              <w:spacing w:line="276" w:lineRule="auto"/>
            </w:pPr>
            <w:r>
              <w:t xml:space="preserve">Ausstellung der Modelle (digital (als </w:t>
            </w:r>
            <w:proofErr w:type="spellStart"/>
            <w:r>
              <w:t>Augmented</w:t>
            </w:r>
            <w:proofErr w:type="spellEnd"/>
            <w:r>
              <w:t xml:space="preserve"> Reality) oder der 3D-Drucke (</w:t>
            </w:r>
            <w:proofErr w:type="spellStart"/>
            <w:r>
              <w:t>SketchUp</w:t>
            </w:r>
            <w:proofErr w:type="spellEnd"/>
            <w:r>
              <w:t xml:space="preserve">)) der Bauwerke bzw. deren Ensemble bspw. in einem Raum der Schule. </w:t>
            </w:r>
          </w:p>
        </w:tc>
      </w:tr>
    </w:tbl>
    <w:p w14:paraId="55AD4904" w14:textId="77777777" w:rsidR="00644A49" w:rsidRDefault="00644A49" w:rsidP="00AD7EE8"/>
    <w:sectPr w:rsidR="00644A49" w:rsidSect="00E06823">
      <w:headerReference w:type="default" r:id="rId10"/>
      <w:footerReference w:type="default" r:id="rId11"/>
      <w:pgSz w:w="11906" w:h="16838"/>
      <w:pgMar w:top="1134" w:right="1418" w:bottom="56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A57F" w16cex:dateUtc="2021-07-27T13:32:00Z"/>
  <w16cex:commentExtensible w16cex:durableId="24AAA556" w16cex:dateUtc="2021-07-27T13:31:00Z"/>
  <w16cex:commentExtensible w16cex:durableId="24AAA595" w16cex:dateUtc="2021-07-2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4A0B8" w16cid:durableId="24AAA57F"/>
  <w16cid:commentId w16cid:paraId="52CFD998" w16cid:durableId="24AAA556"/>
  <w16cid:commentId w16cid:paraId="7FECA609" w16cid:durableId="24AAA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AF8B2" w14:textId="77777777" w:rsidR="00C35217" w:rsidRDefault="00C35217" w:rsidP="00761B94">
      <w:pPr>
        <w:spacing w:after="0" w:line="240" w:lineRule="auto"/>
      </w:pPr>
      <w:r>
        <w:separator/>
      </w:r>
    </w:p>
  </w:endnote>
  <w:endnote w:type="continuationSeparator" w:id="0">
    <w:p w14:paraId="04724E68" w14:textId="77777777" w:rsidR="00C35217" w:rsidRDefault="00C35217" w:rsidP="0076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03309"/>
      <w:docPartObj>
        <w:docPartGallery w:val="Page Numbers (Bottom of Page)"/>
        <w:docPartUnique/>
      </w:docPartObj>
    </w:sdtPr>
    <w:sdtEndPr/>
    <w:sdtContent>
      <w:p w14:paraId="1EEC7A48" w14:textId="57127C52" w:rsidR="00E06823" w:rsidRDefault="00E06823">
        <w:pPr>
          <w:pStyle w:val="Fuzeile"/>
          <w:jc w:val="center"/>
        </w:pPr>
        <w:r>
          <w:fldChar w:fldCharType="begin"/>
        </w:r>
        <w:r>
          <w:instrText>PAGE   \* MERGEFORMAT</w:instrText>
        </w:r>
        <w:r>
          <w:fldChar w:fldCharType="separate"/>
        </w:r>
        <w:r w:rsidR="008E339A">
          <w:rPr>
            <w:noProof/>
          </w:rPr>
          <w:t>1</w:t>
        </w:r>
        <w:r>
          <w:fldChar w:fldCharType="end"/>
        </w:r>
      </w:p>
    </w:sdtContent>
  </w:sdt>
  <w:p w14:paraId="704249CC" w14:textId="77777777" w:rsidR="00E06823" w:rsidRDefault="00E068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0EE19" w14:textId="77777777" w:rsidR="00C35217" w:rsidRDefault="00C35217" w:rsidP="00761B94">
      <w:pPr>
        <w:spacing w:after="0" w:line="240" w:lineRule="auto"/>
      </w:pPr>
      <w:r>
        <w:separator/>
      </w:r>
    </w:p>
  </w:footnote>
  <w:footnote w:type="continuationSeparator" w:id="0">
    <w:p w14:paraId="5D14F575" w14:textId="77777777" w:rsidR="00C35217" w:rsidRDefault="00C35217" w:rsidP="00761B94">
      <w:pPr>
        <w:spacing w:after="0" w:line="240" w:lineRule="auto"/>
      </w:pPr>
      <w:r>
        <w:continuationSeparator/>
      </w:r>
    </w:p>
  </w:footnote>
  <w:footnote w:id="1">
    <w:p w14:paraId="1CD11743" w14:textId="77777777" w:rsidR="00761B94" w:rsidRDefault="00761B94" w:rsidP="00761B94">
      <w:pPr>
        <w:pStyle w:val="Funotentext"/>
        <w:ind w:left="284" w:hanging="284"/>
      </w:pPr>
      <w:r>
        <w:rPr>
          <w:rStyle w:val="Funotenzeichen"/>
        </w:rPr>
        <w:footnoteRef/>
      </w:r>
      <w:r>
        <w:t xml:space="preserve"> </w:t>
      </w:r>
      <w:r>
        <w:tab/>
        <w:t>D</w:t>
      </w:r>
      <w:r w:rsidRPr="00761B94">
        <w:t xml:space="preserve">ies ist momentan </w:t>
      </w:r>
      <w:r>
        <w:t xml:space="preserve">noch </w:t>
      </w:r>
      <w:r w:rsidRPr="00761B94">
        <w:t>mit hohem technische</w:t>
      </w:r>
      <w:r>
        <w:t>m</w:t>
      </w:r>
      <w:r w:rsidRPr="00761B94">
        <w:t xml:space="preserve"> Aufwand </w:t>
      </w:r>
      <w:r>
        <w:t xml:space="preserve">bzw. Kosten </w:t>
      </w:r>
      <w:r w:rsidRPr="00761B94">
        <w:t>verbunden, könnte aber zukünftig problemloser bspw. mittels VR</w:t>
      </w:r>
      <w:r>
        <w:t>/AR</w:t>
      </w:r>
      <w:r w:rsidRPr="00761B94">
        <w:t xml:space="preserve">-Scanner an Handys und selbstgebauten </w:t>
      </w:r>
      <w:proofErr w:type="spellStart"/>
      <w:r w:rsidRPr="00761B94">
        <w:t>Cardboards</w:t>
      </w:r>
      <w:proofErr w:type="spellEnd"/>
      <w:r w:rsidRPr="00761B94">
        <w:t xml:space="preserve"> </w:t>
      </w:r>
      <w:r>
        <w:t>umgesetzt werden</w:t>
      </w:r>
      <w:r w:rsidRPr="00761B9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3C9B" w14:textId="274F2260" w:rsidR="00FC7F93" w:rsidRDefault="00AE250A">
    <w:pPr>
      <w:pStyle w:val="Kopfzeile"/>
    </w:pPr>
    <w:r>
      <w:t>Informationen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C8B"/>
    <w:multiLevelType w:val="hybridMultilevel"/>
    <w:tmpl w:val="FB86D04A"/>
    <w:lvl w:ilvl="0" w:tplc="DFA431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CF36FA"/>
    <w:multiLevelType w:val="hybridMultilevel"/>
    <w:tmpl w:val="0F6ABE74"/>
    <w:lvl w:ilvl="0" w:tplc="CA860F8E">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027492B"/>
    <w:multiLevelType w:val="hybridMultilevel"/>
    <w:tmpl w:val="79FC4406"/>
    <w:lvl w:ilvl="0" w:tplc="D4DA34DE">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49"/>
    <w:rsid w:val="00000685"/>
    <w:rsid w:val="00013AEF"/>
    <w:rsid w:val="0003671E"/>
    <w:rsid w:val="00045669"/>
    <w:rsid w:val="000474EB"/>
    <w:rsid w:val="00060F05"/>
    <w:rsid w:val="0016145E"/>
    <w:rsid w:val="00170139"/>
    <w:rsid w:val="00170321"/>
    <w:rsid w:val="00171490"/>
    <w:rsid w:val="001904D4"/>
    <w:rsid w:val="001B1710"/>
    <w:rsid w:val="001D6D37"/>
    <w:rsid w:val="00260482"/>
    <w:rsid w:val="00283E78"/>
    <w:rsid w:val="002B5F92"/>
    <w:rsid w:val="002D25F6"/>
    <w:rsid w:val="003130B1"/>
    <w:rsid w:val="00315974"/>
    <w:rsid w:val="0033046D"/>
    <w:rsid w:val="00342E36"/>
    <w:rsid w:val="00381B08"/>
    <w:rsid w:val="003E6AB4"/>
    <w:rsid w:val="004172C1"/>
    <w:rsid w:val="00502FCE"/>
    <w:rsid w:val="00555983"/>
    <w:rsid w:val="00560D22"/>
    <w:rsid w:val="0062297C"/>
    <w:rsid w:val="00644A49"/>
    <w:rsid w:val="006467D2"/>
    <w:rsid w:val="00674CE0"/>
    <w:rsid w:val="00676EA5"/>
    <w:rsid w:val="00704C27"/>
    <w:rsid w:val="00752A0D"/>
    <w:rsid w:val="00760314"/>
    <w:rsid w:val="00761B94"/>
    <w:rsid w:val="00786D92"/>
    <w:rsid w:val="007B34B0"/>
    <w:rsid w:val="007C323C"/>
    <w:rsid w:val="007E33F0"/>
    <w:rsid w:val="007E6E1F"/>
    <w:rsid w:val="007F6C4C"/>
    <w:rsid w:val="008119A0"/>
    <w:rsid w:val="00820C97"/>
    <w:rsid w:val="008D3A1E"/>
    <w:rsid w:val="008E339A"/>
    <w:rsid w:val="009009FB"/>
    <w:rsid w:val="00944A21"/>
    <w:rsid w:val="00991641"/>
    <w:rsid w:val="009B750B"/>
    <w:rsid w:val="00A05698"/>
    <w:rsid w:val="00A22A24"/>
    <w:rsid w:val="00A70D46"/>
    <w:rsid w:val="00A95B7F"/>
    <w:rsid w:val="00AD7EE8"/>
    <w:rsid w:val="00AE250A"/>
    <w:rsid w:val="00B20A3B"/>
    <w:rsid w:val="00B62DA0"/>
    <w:rsid w:val="00B642F6"/>
    <w:rsid w:val="00B6767B"/>
    <w:rsid w:val="00BA2E6A"/>
    <w:rsid w:val="00BF5066"/>
    <w:rsid w:val="00C35217"/>
    <w:rsid w:val="00C675D0"/>
    <w:rsid w:val="00CA6CFD"/>
    <w:rsid w:val="00CF178A"/>
    <w:rsid w:val="00D16D3F"/>
    <w:rsid w:val="00D42208"/>
    <w:rsid w:val="00DC7FB0"/>
    <w:rsid w:val="00E06823"/>
    <w:rsid w:val="00E45A35"/>
    <w:rsid w:val="00E466CB"/>
    <w:rsid w:val="00E60E34"/>
    <w:rsid w:val="00E8186B"/>
    <w:rsid w:val="00F33F2D"/>
    <w:rsid w:val="00FA70CE"/>
    <w:rsid w:val="00FC630E"/>
    <w:rsid w:val="00FC7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56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74CE0"/>
    <w:pPr>
      <w:ind w:left="720"/>
      <w:contextualSpacing/>
    </w:pPr>
  </w:style>
  <w:style w:type="paragraph" w:styleId="Funotentext">
    <w:name w:val="footnote text"/>
    <w:basedOn w:val="Standard"/>
    <w:link w:val="FunotentextZchn"/>
    <w:uiPriority w:val="99"/>
    <w:semiHidden/>
    <w:unhideWhenUsed/>
    <w:rsid w:val="00761B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1B94"/>
    <w:rPr>
      <w:sz w:val="20"/>
      <w:szCs w:val="20"/>
    </w:rPr>
  </w:style>
  <w:style w:type="character" w:styleId="Funotenzeichen">
    <w:name w:val="footnote reference"/>
    <w:basedOn w:val="Absatz-Standardschriftart"/>
    <w:uiPriority w:val="99"/>
    <w:semiHidden/>
    <w:unhideWhenUsed/>
    <w:rsid w:val="00761B94"/>
    <w:rPr>
      <w:vertAlign w:val="superscript"/>
    </w:rPr>
  </w:style>
  <w:style w:type="paragraph" w:styleId="Kopfzeile">
    <w:name w:val="header"/>
    <w:basedOn w:val="Standard"/>
    <w:link w:val="KopfzeileZchn"/>
    <w:uiPriority w:val="99"/>
    <w:unhideWhenUsed/>
    <w:rsid w:val="00944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A21"/>
  </w:style>
  <w:style w:type="paragraph" w:styleId="Fuzeile">
    <w:name w:val="footer"/>
    <w:basedOn w:val="Standard"/>
    <w:link w:val="FuzeileZchn"/>
    <w:uiPriority w:val="99"/>
    <w:unhideWhenUsed/>
    <w:rsid w:val="00944A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A21"/>
  </w:style>
  <w:style w:type="character" w:styleId="Kommentarzeichen">
    <w:name w:val="annotation reference"/>
    <w:basedOn w:val="Absatz-Standardschriftart"/>
    <w:uiPriority w:val="99"/>
    <w:semiHidden/>
    <w:unhideWhenUsed/>
    <w:rsid w:val="00B642F6"/>
    <w:rPr>
      <w:sz w:val="16"/>
      <w:szCs w:val="16"/>
    </w:rPr>
  </w:style>
  <w:style w:type="paragraph" w:styleId="Kommentartext">
    <w:name w:val="annotation text"/>
    <w:basedOn w:val="Standard"/>
    <w:link w:val="KommentartextZchn"/>
    <w:uiPriority w:val="99"/>
    <w:semiHidden/>
    <w:unhideWhenUsed/>
    <w:rsid w:val="00B642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2F6"/>
    <w:rPr>
      <w:sz w:val="20"/>
      <w:szCs w:val="20"/>
    </w:rPr>
  </w:style>
  <w:style w:type="paragraph" w:styleId="Kommentarthema">
    <w:name w:val="annotation subject"/>
    <w:basedOn w:val="Kommentartext"/>
    <w:next w:val="Kommentartext"/>
    <w:link w:val="KommentarthemaZchn"/>
    <w:uiPriority w:val="99"/>
    <w:semiHidden/>
    <w:unhideWhenUsed/>
    <w:rsid w:val="00B642F6"/>
    <w:rPr>
      <w:b/>
      <w:bCs/>
    </w:rPr>
  </w:style>
  <w:style w:type="character" w:customStyle="1" w:styleId="KommentarthemaZchn">
    <w:name w:val="Kommentarthema Zchn"/>
    <w:basedOn w:val="KommentartextZchn"/>
    <w:link w:val="Kommentarthema"/>
    <w:uiPriority w:val="99"/>
    <w:semiHidden/>
    <w:rsid w:val="00B642F6"/>
    <w:rPr>
      <w:b/>
      <w:bCs/>
      <w:sz w:val="20"/>
      <w:szCs w:val="20"/>
    </w:rPr>
  </w:style>
  <w:style w:type="paragraph" w:styleId="Sprechblasentext">
    <w:name w:val="Balloon Text"/>
    <w:basedOn w:val="Standard"/>
    <w:link w:val="SprechblasentextZchn"/>
    <w:uiPriority w:val="99"/>
    <w:semiHidden/>
    <w:unhideWhenUsed/>
    <w:rsid w:val="00CA6C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C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56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74CE0"/>
    <w:pPr>
      <w:ind w:left="720"/>
      <w:contextualSpacing/>
    </w:pPr>
  </w:style>
  <w:style w:type="paragraph" w:styleId="Funotentext">
    <w:name w:val="footnote text"/>
    <w:basedOn w:val="Standard"/>
    <w:link w:val="FunotentextZchn"/>
    <w:uiPriority w:val="99"/>
    <w:semiHidden/>
    <w:unhideWhenUsed/>
    <w:rsid w:val="00761B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1B94"/>
    <w:rPr>
      <w:sz w:val="20"/>
      <w:szCs w:val="20"/>
    </w:rPr>
  </w:style>
  <w:style w:type="character" w:styleId="Funotenzeichen">
    <w:name w:val="footnote reference"/>
    <w:basedOn w:val="Absatz-Standardschriftart"/>
    <w:uiPriority w:val="99"/>
    <w:semiHidden/>
    <w:unhideWhenUsed/>
    <w:rsid w:val="00761B94"/>
    <w:rPr>
      <w:vertAlign w:val="superscript"/>
    </w:rPr>
  </w:style>
  <w:style w:type="paragraph" w:styleId="Kopfzeile">
    <w:name w:val="header"/>
    <w:basedOn w:val="Standard"/>
    <w:link w:val="KopfzeileZchn"/>
    <w:uiPriority w:val="99"/>
    <w:unhideWhenUsed/>
    <w:rsid w:val="00944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A21"/>
  </w:style>
  <w:style w:type="paragraph" w:styleId="Fuzeile">
    <w:name w:val="footer"/>
    <w:basedOn w:val="Standard"/>
    <w:link w:val="FuzeileZchn"/>
    <w:uiPriority w:val="99"/>
    <w:unhideWhenUsed/>
    <w:rsid w:val="00944A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A21"/>
  </w:style>
  <w:style w:type="character" w:styleId="Kommentarzeichen">
    <w:name w:val="annotation reference"/>
    <w:basedOn w:val="Absatz-Standardschriftart"/>
    <w:uiPriority w:val="99"/>
    <w:semiHidden/>
    <w:unhideWhenUsed/>
    <w:rsid w:val="00B642F6"/>
    <w:rPr>
      <w:sz w:val="16"/>
      <w:szCs w:val="16"/>
    </w:rPr>
  </w:style>
  <w:style w:type="paragraph" w:styleId="Kommentartext">
    <w:name w:val="annotation text"/>
    <w:basedOn w:val="Standard"/>
    <w:link w:val="KommentartextZchn"/>
    <w:uiPriority w:val="99"/>
    <w:semiHidden/>
    <w:unhideWhenUsed/>
    <w:rsid w:val="00B642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2F6"/>
    <w:rPr>
      <w:sz w:val="20"/>
      <w:szCs w:val="20"/>
    </w:rPr>
  </w:style>
  <w:style w:type="paragraph" w:styleId="Kommentarthema">
    <w:name w:val="annotation subject"/>
    <w:basedOn w:val="Kommentartext"/>
    <w:next w:val="Kommentartext"/>
    <w:link w:val="KommentarthemaZchn"/>
    <w:uiPriority w:val="99"/>
    <w:semiHidden/>
    <w:unhideWhenUsed/>
    <w:rsid w:val="00B642F6"/>
    <w:rPr>
      <w:b/>
      <w:bCs/>
    </w:rPr>
  </w:style>
  <w:style w:type="character" w:customStyle="1" w:styleId="KommentarthemaZchn">
    <w:name w:val="Kommentarthema Zchn"/>
    <w:basedOn w:val="KommentartextZchn"/>
    <w:link w:val="Kommentarthema"/>
    <w:uiPriority w:val="99"/>
    <w:semiHidden/>
    <w:rsid w:val="00B642F6"/>
    <w:rPr>
      <w:b/>
      <w:bCs/>
      <w:sz w:val="20"/>
      <w:szCs w:val="20"/>
    </w:rPr>
  </w:style>
  <w:style w:type="paragraph" w:styleId="Sprechblasentext">
    <w:name w:val="Balloon Text"/>
    <w:basedOn w:val="Standard"/>
    <w:link w:val="SprechblasentextZchn"/>
    <w:uiPriority w:val="99"/>
    <w:semiHidden/>
    <w:unhideWhenUsed/>
    <w:rsid w:val="00CA6C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4E6C5-83E1-4CA4-B4EF-A9AAA77E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MSB NRW</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Erweiterter Ideenpool Architektur Lehrkräfte</dc:title>
  <dc:creator>QUA-LiS NRW</dc:creator>
  <cp:keywords>Architektur; Anreghungen; digital, App; Unterrichtsvorhaben, Unterricht, Ideen</cp:keywords>
  <cp:lastModifiedBy>User</cp:lastModifiedBy>
  <cp:revision>18</cp:revision>
  <dcterms:created xsi:type="dcterms:W3CDTF">2021-09-23T10:50:00Z</dcterms:created>
  <dcterms:modified xsi:type="dcterms:W3CDTF">2021-11-12T09:57:00Z</dcterms:modified>
</cp:coreProperties>
</file>