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3"/>
      </w:tblGrid>
      <w:tr w:rsidR="00BF1737" w:rsidRPr="00C21A49" w14:paraId="7EEB75DE" w14:textId="77777777" w:rsidTr="00E52DB1">
        <w:trPr>
          <w:trHeight w:val="32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D39B5" w14:textId="74FD55D5" w:rsidR="00BF1737" w:rsidRPr="00C21A49" w:rsidRDefault="00BF1737" w:rsidP="00CD5C0D">
            <w:pPr>
              <w:spacing w:after="0"/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C21A49">
              <w:rPr>
                <w:rFonts w:cs="Arial"/>
                <w:b/>
                <w:sz w:val="24"/>
                <w:szCs w:val="24"/>
                <w:lang w:val="fr-FR"/>
              </w:rPr>
              <w:t xml:space="preserve">UV 10.1 (2. FS) </w:t>
            </w:r>
            <w:r w:rsidRPr="00C21A49">
              <w:rPr>
                <w:rFonts w:cs="Arial"/>
                <w:b/>
                <w:i/>
                <w:iCs/>
                <w:sz w:val="24"/>
                <w:szCs w:val="24"/>
                <w:lang w:val="it-IT"/>
              </w:rPr>
              <w:t>L’</w:t>
            </w:r>
            <w:r w:rsidR="000E30AE" w:rsidRPr="00C21A49">
              <w:rPr>
                <w:rFonts w:cs="Arial"/>
                <w:b/>
                <w:i/>
                <w:iCs/>
                <w:sz w:val="24"/>
                <w:szCs w:val="24"/>
                <w:lang w:val="it-IT"/>
              </w:rPr>
              <w:t>i</w:t>
            </w:r>
            <w:r w:rsidRPr="00C21A49">
              <w:rPr>
                <w:rFonts w:cs="Arial"/>
                <w:b/>
                <w:i/>
                <w:iCs/>
                <w:sz w:val="24"/>
                <w:szCs w:val="24"/>
                <w:lang w:val="it-IT"/>
              </w:rPr>
              <w:t>talianità e il mondo</w:t>
            </w:r>
            <w:r w:rsidR="00C21A49">
              <w:rPr>
                <w:rFonts w:cs="Arial"/>
                <w:b/>
                <w:i/>
                <w:iCs/>
                <w:sz w:val="24"/>
                <w:szCs w:val="24"/>
                <w:lang w:val="fr-FR"/>
              </w:rPr>
              <w:t xml:space="preserve"> … </w:t>
            </w:r>
            <w:r w:rsidR="00C21A49">
              <w:rPr>
                <w:rFonts w:cs="Arial"/>
                <w:b/>
                <w:i/>
                <w:iCs/>
                <w:sz w:val="24"/>
                <w:szCs w:val="24"/>
                <w:lang w:val="fr-FR"/>
              </w:rPr>
              <w:br/>
            </w:r>
            <w:r w:rsidRPr="00C21A49">
              <w:rPr>
                <w:rFonts w:cs="Arial"/>
                <w:sz w:val="24"/>
                <w:szCs w:val="24"/>
                <w:lang w:val="fr-FR"/>
              </w:rPr>
              <w:t>(</w:t>
            </w:r>
            <w:proofErr w:type="spellStart"/>
            <w:r w:rsidRPr="00C21A49">
              <w:rPr>
                <w:rFonts w:cs="Arial"/>
                <w:sz w:val="24"/>
                <w:szCs w:val="24"/>
                <w:lang w:val="fr-FR"/>
              </w:rPr>
              <w:t>Gesamtvolumen</w:t>
            </w:r>
            <w:proofErr w:type="spellEnd"/>
            <w:r w:rsidRPr="00C21A49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1A49">
              <w:rPr>
                <w:rFonts w:cs="Arial"/>
                <w:sz w:val="24"/>
                <w:szCs w:val="24"/>
                <w:lang w:val="fr-FR"/>
              </w:rPr>
              <w:t>ca</w:t>
            </w:r>
            <w:proofErr w:type="spellEnd"/>
            <w:r w:rsidRPr="00C21A49">
              <w:rPr>
                <w:rFonts w:cs="Arial"/>
                <w:sz w:val="24"/>
                <w:szCs w:val="24"/>
                <w:lang w:val="fr-FR"/>
              </w:rPr>
              <w:t>. 20 UE</w:t>
            </w:r>
            <w:r w:rsidR="00CD5C0D">
              <w:rPr>
                <w:rFonts w:cs="Arial"/>
                <w:sz w:val="24"/>
                <w:szCs w:val="24"/>
                <w:lang w:val="fr-FR"/>
              </w:rPr>
              <w:t xml:space="preserve">, </w:t>
            </w:r>
            <w:r w:rsidRPr="00C21A49">
              <w:rPr>
                <w:rFonts w:cs="Arial"/>
                <w:sz w:val="24"/>
                <w:szCs w:val="24"/>
                <w:lang w:val="fr-FR"/>
              </w:rPr>
              <w:t xml:space="preserve">45 </w:t>
            </w:r>
            <w:proofErr w:type="spellStart"/>
            <w:r w:rsidRPr="00C21A49">
              <w:rPr>
                <w:rFonts w:cs="Arial"/>
                <w:sz w:val="24"/>
                <w:szCs w:val="24"/>
                <w:lang w:val="fr-FR"/>
              </w:rPr>
              <w:t>Minuten</w:t>
            </w:r>
            <w:proofErr w:type="spellEnd"/>
            <w:r w:rsidRPr="00C21A49">
              <w:rPr>
                <w:rFonts w:cs="Arial"/>
                <w:sz w:val="24"/>
                <w:szCs w:val="24"/>
                <w:lang w:val="fr-FR"/>
              </w:rPr>
              <w:t>)</w:t>
            </w:r>
          </w:p>
        </w:tc>
      </w:tr>
      <w:tr w:rsidR="00BF1737" w:rsidRPr="00C21A49" w14:paraId="21F7D1FE" w14:textId="77777777" w:rsidTr="00E52D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D0CB" w14:textId="38CB5902" w:rsidR="00BF1737" w:rsidRPr="00C21A49" w:rsidRDefault="001C07F5" w:rsidP="006B3C5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21A49"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BF1737" w:rsidRPr="00C21A49" w14:paraId="5413F1B4" w14:textId="77777777" w:rsidTr="00E52D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391" w14:textId="0B646211" w:rsidR="00C21A49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Hör-/Hörsehverstehen: </w:t>
            </w:r>
            <w:r w:rsidRPr="00C21A49">
              <w:rPr>
                <w:rFonts w:cs="Arial"/>
                <w:sz w:val="20"/>
                <w:szCs w:val="20"/>
              </w:rPr>
              <w:t>klar artikulierten auditiv und audiovisuell vermittelten Texten zu vertrauten Themen die Gesamtaussage, Hauptaussagen und wichtige Einzelinformationen entnehmen</w:t>
            </w:r>
            <w:r w:rsidR="00C21A49">
              <w:rPr>
                <w:rFonts w:cs="Arial"/>
                <w:sz w:val="20"/>
                <w:szCs w:val="20"/>
              </w:rPr>
              <w:t xml:space="preserve">; </w:t>
            </w:r>
            <w:r w:rsidRPr="00C21A49">
              <w:rPr>
                <w:rFonts w:cs="Arial"/>
                <w:sz w:val="20"/>
                <w:szCs w:val="20"/>
              </w:rPr>
              <w:t>Gesprächen zu alltäglichen oder vertrauten Sachverhalten und Themen die Gesamtaussage, Hauptaussagen und wichtige Einzelinformationen entnehmen</w:t>
            </w:r>
            <w:r w:rsidR="00835C81" w:rsidRPr="00C21A49">
              <w:rPr>
                <w:rFonts w:cs="Arial"/>
                <w:sz w:val="20"/>
                <w:szCs w:val="20"/>
              </w:rPr>
              <w:t xml:space="preserve"> </w:t>
            </w:r>
          </w:p>
          <w:p w14:paraId="22E3EFF0" w14:textId="2ED849B9" w:rsidR="00C21A49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Leseverstehen: </w:t>
            </w:r>
            <w:r w:rsidRPr="00C21A49">
              <w:rPr>
                <w:rFonts w:cs="Arial"/>
                <w:sz w:val="20"/>
                <w:szCs w:val="20"/>
              </w:rPr>
              <w:t>klar strukturierten Sach- und Gebrauchstexten sowie einfacheren, literarischen Texten die Gesamtaussage, Hauptaussagen und wichtige Einzelinformationen entnehmen und diese Informationen in den Kontext der Gesamtaussage einordnen</w:t>
            </w:r>
            <w:r w:rsidR="00C21A49">
              <w:rPr>
                <w:rFonts w:cs="Arial"/>
                <w:sz w:val="20"/>
                <w:szCs w:val="20"/>
              </w:rPr>
              <w:t xml:space="preserve">; </w:t>
            </w:r>
            <w:r w:rsidRPr="00C21A49">
              <w:rPr>
                <w:rFonts w:cs="Arial"/>
                <w:sz w:val="20"/>
                <w:szCs w:val="20"/>
              </w:rPr>
              <w:t>auch digitale und mehrfach kodierte Texte vor dem Hintergrund elementarer Gestaltungs- und Gattungsmerkmale inhaltlich weitgehend</w:t>
            </w:r>
            <w:r w:rsidR="00861608" w:rsidRPr="00C21A49">
              <w:rPr>
                <w:rFonts w:cs="Arial"/>
                <w:sz w:val="20"/>
                <w:szCs w:val="20"/>
              </w:rPr>
              <w:t xml:space="preserve"> erfassen und diese in den Kontext der Gesamtaussage einor</w:t>
            </w:r>
            <w:r w:rsidR="00C21A49">
              <w:rPr>
                <w:rFonts w:cs="Arial"/>
                <w:sz w:val="20"/>
                <w:szCs w:val="20"/>
              </w:rPr>
              <w:t xml:space="preserve">dnen; </w:t>
            </w:r>
            <w:r w:rsidR="00835C81" w:rsidRPr="00C21A49">
              <w:rPr>
                <w:rFonts w:cs="Arial"/>
                <w:sz w:val="20"/>
                <w:szCs w:val="20"/>
              </w:rPr>
              <w:t xml:space="preserve">explizite und implizite Informationen im Wesentlichen </w:t>
            </w:r>
            <w:r w:rsidR="00720529" w:rsidRPr="00C21A49">
              <w:rPr>
                <w:rFonts w:cs="Arial"/>
                <w:sz w:val="20"/>
                <w:szCs w:val="20"/>
              </w:rPr>
              <w:t>erfassen und</w:t>
            </w:r>
            <w:r w:rsidRPr="00C21A49">
              <w:rPr>
                <w:rFonts w:cs="Arial"/>
                <w:sz w:val="20"/>
                <w:szCs w:val="20"/>
              </w:rPr>
              <w:t xml:space="preserve"> in den Kont</w:t>
            </w:r>
            <w:r w:rsidR="000D0F50">
              <w:rPr>
                <w:rFonts w:cs="Arial"/>
                <w:sz w:val="20"/>
                <w:szCs w:val="20"/>
              </w:rPr>
              <w:t>ext der Gesamtaussage einordnen</w:t>
            </w:r>
            <w:r w:rsidRPr="00C21A49">
              <w:rPr>
                <w:rFonts w:cs="Arial"/>
                <w:sz w:val="20"/>
                <w:szCs w:val="20"/>
              </w:rPr>
              <w:t xml:space="preserve"> </w:t>
            </w:r>
          </w:p>
          <w:p w14:paraId="4ACF30BD" w14:textId="7CD4C9DD" w:rsidR="00C21A49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Schreiben: </w:t>
            </w:r>
            <w:r w:rsidRPr="00C21A49">
              <w:rPr>
                <w:rFonts w:cs="Arial"/>
                <w:sz w:val="20"/>
                <w:szCs w:val="20"/>
              </w:rPr>
              <w:t>in zusammenhängender Form wichtige Informationen aus Texten wiedergeben, bündeln und bewerten</w:t>
            </w:r>
            <w:r w:rsidR="00C21A49">
              <w:rPr>
                <w:rFonts w:cs="Arial"/>
                <w:sz w:val="20"/>
                <w:szCs w:val="20"/>
              </w:rPr>
              <w:t>;</w:t>
            </w:r>
            <w:r w:rsidR="00C21A49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C21A49">
              <w:rPr>
                <w:rFonts w:cs="Arial"/>
                <w:sz w:val="20"/>
                <w:szCs w:val="20"/>
              </w:rPr>
              <w:t>formalisierte Texte und Texte zum Lebens- und Erfahrungsbereich, auch in Form mehrfach kodierter Texte, in einfacher Form verfassen</w:t>
            </w:r>
            <w:r w:rsidR="00C21A49">
              <w:rPr>
                <w:rFonts w:cs="Arial"/>
                <w:sz w:val="20"/>
                <w:szCs w:val="20"/>
              </w:rPr>
              <w:t xml:space="preserve">; </w:t>
            </w:r>
            <w:r w:rsidRPr="00C21A49">
              <w:rPr>
                <w:rFonts w:cs="Arial"/>
                <w:sz w:val="20"/>
                <w:szCs w:val="20"/>
              </w:rPr>
              <w:t xml:space="preserve">digitale Werkzeuge auch für das </w:t>
            </w:r>
            <w:proofErr w:type="spellStart"/>
            <w:r w:rsidRPr="00C21A49">
              <w:rPr>
                <w:rFonts w:cs="Arial"/>
                <w:sz w:val="20"/>
                <w:szCs w:val="20"/>
              </w:rPr>
              <w:t>kollaborative</w:t>
            </w:r>
            <w:proofErr w:type="spellEnd"/>
            <w:r w:rsidRPr="00C21A49">
              <w:rPr>
                <w:rFonts w:cs="Arial"/>
                <w:sz w:val="20"/>
                <w:szCs w:val="20"/>
              </w:rPr>
              <w:t xml:space="preserve"> Schreiben </w:t>
            </w:r>
            <w:r w:rsidR="00780E81" w:rsidRPr="00C21A49">
              <w:rPr>
                <w:rFonts w:cs="Arial"/>
                <w:sz w:val="20"/>
                <w:szCs w:val="20"/>
              </w:rPr>
              <w:t>einsetzen</w:t>
            </w:r>
          </w:p>
          <w:p w14:paraId="7490D610" w14:textId="68B2DD0C" w:rsidR="00C21A49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Wortschatz: </w:t>
            </w:r>
            <w:r w:rsidRPr="00C21A49">
              <w:rPr>
                <w:rFonts w:cs="Arial"/>
                <w:sz w:val="20"/>
                <w:szCs w:val="20"/>
              </w:rPr>
              <w:t xml:space="preserve">einen grundlegenden allgemeinen und auf das soziokulturelle Orientierungswissen bezogenen thematischen Wortschatz </w:t>
            </w:r>
            <w:r w:rsidR="00BB356A" w:rsidRPr="00C21A49">
              <w:rPr>
                <w:rFonts w:cs="Arial"/>
                <w:sz w:val="20"/>
                <w:szCs w:val="20"/>
              </w:rPr>
              <w:t xml:space="preserve">rezeptiv </w:t>
            </w:r>
            <w:r w:rsidRPr="00C21A49">
              <w:rPr>
                <w:rFonts w:cs="Arial"/>
                <w:sz w:val="20"/>
                <w:szCs w:val="20"/>
              </w:rPr>
              <w:t>einsetzen</w:t>
            </w:r>
            <w:r w:rsidR="00C21A49">
              <w:rPr>
                <w:rFonts w:cs="Arial"/>
                <w:sz w:val="20"/>
                <w:szCs w:val="20"/>
              </w:rPr>
              <w:t xml:space="preserve">; </w:t>
            </w:r>
            <w:r w:rsidRPr="00C21A49">
              <w:rPr>
                <w:rFonts w:cs="Arial"/>
                <w:sz w:val="20"/>
                <w:szCs w:val="20"/>
              </w:rPr>
              <w:t>einen grundlegenden Wortschatz zur Textbesprechung einsetzen</w:t>
            </w:r>
            <w:r w:rsidR="00C21A49">
              <w:rPr>
                <w:rFonts w:cs="Arial"/>
                <w:sz w:val="20"/>
                <w:szCs w:val="20"/>
              </w:rPr>
              <w:t xml:space="preserve">; </w:t>
            </w:r>
            <w:r w:rsidRPr="00C21A49">
              <w:rPr>
                <w:rFonts w:cs="Arial"/>
                <w:sz w:val="20"/>
                <w:szCs w:val="20"/>
              </w:rPr>
              <w:t>einen grundlegenden Wortschatz zur Strukturierung und Gestaltung von Texten einsetzen</w:t>
            </w:r>
          </w:p>
          <w:p w14:paraId="10B27F09" w14:textId="793ECC9A" w:rsidR="00C21A49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IKK: </w:t>
            </w:r>
            <w:r w:rsidRPr="00C21A49">
              <w:rPr>
                <w:rFonts w:cs="Arial"/>
                <w:sz w:val="20"/>
                <w:szCs w:val="20"/>
              </w:rPr>
              <w:t>die gewonnenen kulturspezifischen Einblicke in die zielsprachige Lebenswelt mit der eigenen Lebenswirklichkeit vergleichen, Gemeinsamkeiten entdecken, Stereotype und Unterschiede hinterfragen, einen Perspektivwechsel vollziehen und ein grundlegendes interkulturelles Verständnis entwickeln</w:t>
            </w:r>
          </w:p>
          <w:p w14:paraId="7ADA42E2" w14:textId="1049E99F" w:rsidR="00AE737A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TMK: </w:t>
            </w:r>
            <w:r w:rsidRPr="00C21A49">
              <w:rPr>
                <w:rFonts w:cs="Arial"/>
                <w:sz w:val="20"/>
                <w:szCs w:val="20"/>
              </w:rPr>
              <w:t>Aussagen und Wirkungsabsichten bei geläufigen Textsorten und Medienprodukten erläutern</w:t>
            </w:r>
            <w:r w:rsidR="00C21A49">
              <w:rPr>
                <w:rFonts w:cs="Arial"/>
                <w:b/>
                <w:i/>
                <w:sz w:val="20"/>
                <w:szCs w:val="20"/>
              </w:rPr>
              <w:t>;</w:t>
            </w:r>
            <w:r w:rsidR="00C21A49">
              <w:rPr>
                <w:rFonts w:cs="Arial"/>
                <w:sz w:val="20"/>
                <w:szCs w:val="20"/>
              </w:rPr>
              <w:t xml:space="preserve"> </w:t>
            </w:r>
            <w:r w:rsidRPr="00C21A49">
              <w:rPr>
                <w:rFonts w:cs="Arial"/>
                <w:sz w:val="20"/>
                <w:szCs w:val="20"/>
              </w:rPr>
              <w:t xml:space="preserve">Texte oder Medienprodukte erstellen, in andere </w:t>
            </w:r>
            <w:r w:rsidR="000E30AE" w:rsidRPr="00C21A49">
              <w:rPr>
                <w:rFonts w:cs="Arial"/>
                <w:sz w:val="20"/>
                <w:szCs w:val="20"/>
              </w:rPr>
              <w:t>v</w:t>
            </w:r>
            <w:r w:rsidRPr="00C21A49">
              <w:rPr>
                <w:rFonts w:cs="Arial"/>
                <w:sz w:val="20"/>
                <w:szCs w:val="20"/>
              </w:rPr>
              <w:t>ertraute Texte oder Medienprodukte umwandeln sowie Texte und Medienprodukte in einfacher Form kreativ bearbeiten</w:t>
            </w:r>
            <w:r w:rsidR="0025313F">
              <w:rPr>
                <w:rFonts w:cs="Arial"/>
                <w:sz w:val="20"/>
                <w:szCs w:val="20"/>
              </w:rPr>
              <w:t xml:space="preserve">; </w:t>
            </w:r>
            <w:r w:rsidR="00AE737A" w:rsidRPr="00C21A49">
              <w:rPr>
                <w:rFonts w:cs="Arial"/>
                <w:sz w:val="20"/>
                <w:szCs w:val="20"/>
              </w:rPr>
              <w:t>Texten die Gesamtaussage, Hauptaussagen und explizite Informationen zu Themen, Handlungsverlauf, Personen und Figuren entnehmen und mündlich und schriftlich, auch d</w:t>
            </w:r>
            <w:r w:rsidR="00AE737A">
              <w:rPr>
                <w:rFonts w:cs="Arial"/>
                <w:sz w:val="20"/>
                <w:szCs w:val="20"/>
              </w:rPr>
              <w:t xml:space="preserve">igital unterstützt wiedergeben; </w:t>
            </w:r>
            <w:r w:rsidR="00AE737A" w:rsidRPr="00C21A49">
              <w:rPr>
                <w:rFonts w:cs="Arial"/>
                <w:sz w:val="20"/>
                <w:szCs w:val="20"/>
              </w:rPr>
              <w:t xml:space="preserve">eine kritische Sichtweise auf die Inhalte und Darstellungen in Medien einnehmen, Informationen filtern und aufbereiten </w:t>
            </w:r>
          </w:p>
          <w:p w14:paraId="035AF920" w14:textId="0445D9F6" w:rsidR="00BF1737" w:rsidRPr="00C21A49" w:rsidRDefault="00BF1737" w:rsidP="000D0F50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i/>
                <w:sz w:val="20"/>
                <w:szCs w:val="20"/>
              </w:rPr>
              <w:t xml:space="preserve">SLK: </w:t>
            </w:r>
            <w:r w:rsidRPr="00C21A49">
              <w:rPr>
                <w:rFonts w:cs="Arial"/>
                <w:sz w:val="20"/>
                <w:szCs w:val="20"/>
              </w:rPr>
              <w:t xml:space="preserve">Arbeitsprodukte in Wort und Schrift </w:t>
            </w:r>
            <w:r w:rsidR="00720529" w:rsidRPr="00C21A49">
              <w:rPr>
                <w:rFonts w:cs="Arial"/>
                <w:sz w:val="20"/>
                <w:szCs w:val="20"/>
              </w:rPr>
              <w:t xml:space="preserve">weitgehend selbstständig </w:t>
            </w:r>
            <w:r w:rsidRPr="00C21A49">
              <w:rPr>
                <w:rFonts w:cs="Arial"/>
                <w:sz w:val="20"/>
                <w:szCs w:val="20"/>
              </w:rPr>
              <w:t>überarbeiten und dabei eigene Fehlerschwerpunkte erkennen</w:t>
            </w:r>
            <w:r w:rsidR="00C21A49">
              <w:rPr>
                <w:rFonts w:cs="Arial"/>
                <w:sz w:val="20"/>
                <w:szCs w:val="20"/>
              </w:rPr>
              <w:t>;</w:t>
            </w:r>
            <w:r w:rsidR="00C21A49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C21A49">
              <w:rPr>
                <w:rFonts w:cs="Arial"/>
                <w:sz w:val="20"/>
                <w:szCs w:val="20"/>
              </w:rPr>
              <w:t>in Texten grammatische Elemente und Strukturen identifizieren und daraus Regeln ableiten</w:t>
            </w:r>
            <w:bookmarkStart w:id="0" w:name="_GoBack"/>
            <w:bookmarkEnd w:id="0"/>
          </w:p>
        </w:tc>
      </w:tr>
      <w:tr w:rsidR="00C21A49" w:rsidRPr="00C21A49" w14:paraId="14111969" w14:textId="77777777" w:rsidTr="00E52D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88EF" w14:textId="4F958891" w:rsidR="00C21A49" w:rsidRPr="00C21A49" w:rsidRDefault="00C21A49" w:rsidP="00C21A4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21A49">
              <w:rPr>
                <w:rFonts w:cs="Arial"/>
                <w:b/>
                <w:sz w:val="20"/>
                <w:szCs w:val="20"/>
              </w:rPr>
              <w:t xml:space="preserve">fachliche Konkretisierungen </w:t>
            </w:r>
          </w:p>
        </w:tc>
      </w:tr>
      <w:tr w:rsidR="00BF1737" w:rsidRPr="00C21A49" w14:paraId="2BA7A3D6" w14:textId="77777777" w:rsidTr="00E52D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45D0" w14:textId="77777777" w:rsidR="00C21A49" w:rsidRDefault="00BF1737" w:rsidP="00C21A49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sz w:val="20"/>
                <w:szCs w:val="20"/>
              </w:rPr>
              <w:t>Grammatik</w:t>
            </w:r>
            <w:r w:rsidR="00C21A49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C21A49">
              <w:rPr>
                <w:rFonts w:cs="Arial"/>
                <w:sz w:val="20"/>
                <w:szCs w:val="20"/>
              </w:rPr>
              <w:t xml:space="preserve">reale Bedingungssätze </w:t>
            </w:r>
          </w:p>
          <w:p w14:paraId="0F55C7D5" w14:textId="77777777" w:rsidR="00AC003F" w:rsidRDefault="00BF1737" w:rsidP="00AC003F">
            <w:pPr>
              <w:spacing w:after="0"/>
              <w:ind w:left="284" w:hanging="284"/>
              <w:jc w:val="left"/>
              <w:rPr>
                <w:rFonts w:cs="Arial"/>
                <w:bCs/>
                <w:sz w:val="20"/>
                <w:szCs w:val="20"/>
              </w:rPr>
            </w:pPr>
            <w:r w:rsidRPr="00C21A49">
              <w:rPr>
                <w:rFonts w:cs="Arial"/>
                <w:b/>
                <w:bCs/>
                <w:sz w:val="20"/>
                <w:szCs w:val="20"/>
              </w:rPr>
              <w:t>IKK</w:t>
            </w:r>
            <w:r w:rsidR="00C21A49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Pr="00C21A49">
              <w:rPr>
                <w:rFonts w:cs="Arial"/>
                <w:bCs/>
                <w:sz w:val="20"/>
                <w:szCs w:val="20"/>
              </w:rPr>
              <w:t xml:space="preserve">Einblicke in die </w:t>
            </w:r>
            <w:r w:rsidR="00264213" w:rsidRPr="00C21A49">
              <w:rPr>
                <w:rFonts w:cs="Arial"/>
                <w:bCs/>
                <w:sz w:val="20"/>
                <w:szCs w:val="20"/>
              </w:rPr>
              <w:t>italienische Lebenswelt</w:t>
            </w:r>
            <w:r w:rsidRPr="00C21A49">
              <w:rPr>
                <w:rFonts w:cs="Arial"/>
                <w:bCs/>
                <w:sz w:val="20"/>
                <w:szCs w:val="20"/>
              </w:rPr>
              <w:t>: aktuelles gesellschaftliches und wirtschaftliches Leben</w:t>
            </w:r>
            <w:r w:rsidR="00264213" w:rsidRPr="00C21A49">
              <w:rPr>
                <w:rFonts w:cs="Arial"/>
                <w:bCs/>
                <w:sz w:val="20"/>
                <w:szCs w:val="20"/>
              </w:rPr>
              <w:t xml:space="preserve"> mit Bezug auf die Arbeitswelt</w:t>
            </w:r>
            <w:r w:rsidRPr="00C21A49">
              <w:rPr>
                <w:rFonts w:cs="Arial"/>
                <w:bCs/>
                <w:sz w:val="20"/>
                <w:szCs w:val="20"/>
              </w:rPr>
              <w:t xml:space="preserve"> in Italien, vertiefte Beschäftigung mit einer ausgewählten Region in Italien</w:t>
            </w:r>
          </w:p>
          <w:p w14:paraId="6ABB39DC" w14:textId="68DFDCF7" w:rsidR="00BF1737" w:rsidRPr="00C21A49" w:rsidRDefault="00264213" w:rsidP="00AC003F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C21A49">
              <w:rPr>
                <w:rFonts w:cs="Arial"/>
                <w:b/>
                <w:sz w:val="20"/>
                <w:szCs w:val="20"/>
              </w:rPr>
              <w:t>TMK</w:t>
            </w:r>
            <w:r w:rsidR="00C21A49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BF1737" w:rsidRPr="00E9115F">
              <w:rPr>
                <w:rFonts w:cs="Arial"/>
                <w:sz w:val="20"/>
                <w:szCs w:val="20"/>
                <w:u w:val="single"/>
              </w:rPr>
              <w:t>Ausgangstexte:</w:t>
            </w:r>
            <w:r w:rsidR="00BF1737" w:rsidRPr="00E9115F">
              <w:rPr>
                <w:rFonts w:cs="Arial"/>
                <w:sz w:val="20"/>
                <w:szCs w:val="20"/>
              </w:rPr>
              <w:t xml:space="preserve"> Sach- und Gebrauchstexte: Zeitungsartikel, einfaches Interview, Annonce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; </w:t>
            </w:r>
            <w:r w:rsidR="00BF1737" w:rsidRPr="00E9115F">
              <w:rPr>
                <w:rFonts w:cs="Arial"/>
                <w:sz w:val="20"/>
                <w:szCs w:val="20"/>
              </w:rPr>
              <w:t>Flyer, Schaubild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; </w:t>
            </w:r>
            <w:r w:rsidR="00BF1737" w:rsidRPr="00E9115F">
              <w:rPr>
                <w:rFonts w:cs="Arial"/>
                <w:sz w:val="20"/>
                <w:szCs w:val="20"/>
              </w:rPr>
              <w:t>Bildmedien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; </w:t>
            </w:r>
            <w:r w:rsidR="00BF1737" w:rsidRPr="00E9115F">
              <w:rPr>
                <w:rFonts w:cs="Arial"/>
                <w:sz w:val="20"/>
                <w:szCs w:val="20"/>
              </w:rPr>
              <w:t>Podcast, Ausschnitte aus Film</w:t>
            </w:r>
            <w:r w:rsidRPr="00E9115F">
              <w:rPr>
                <w:rFonts w:cs="Arial"/>
                <w:sz w:val="20"/>
                <w:szCs w:val="20"/>
              </w:rPr>
              <w:t>en</w:t>
            </w:r>
            <w:r w:rsidR="00BF1737" w:rsidRPr="00E9115F">
              <w:rPr>
                <w:rFonts w:cs="Arial"/>
                <w:sz w:val="20"/>
                <w:szCs w:val="20"/>
              </w:rPr>
              <w:t xml:space="preserve"> oder TV- Formaten, Videoclip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; </w:t>
            </w:r>
            <w:r w:rsidR="00BF1737" w:rsidRPr="00E9115F">
              <w:rPr>
                <w:rFonts w:cs="Arial"/>
                <w:sz w:val="20"/>
                <w:szCs w:val="20"/>
              </w:rPr>
              <w:t>Formate der sozialen Medien und Netzwerke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; </w:t>
            </w:r>
            <w:r w:rsidR="00640049" w:rsidRPr="00E9115F">
              <w:rPr>
                <w:rFonts w:cs="Arial"/>
                <w:sz w:val="20"/>
                <w:szCs w:val="20"/>
              </w:rPr>
              <w:t>literarische T</w:t>
            </w:r>
            <w:r w:rsidRPr="00E9115F">
              <w:rPr>
                <w:rFonts w:cs="Arial"/>
                <w:sz w:val="20"/>
                <w:szCs w:val="20"/>
              </w:rPr>
              <w:t>exte: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9115F">
              <w:rPr>
                <w:rFonts w:cs="Arial"/>
                <w:i/>
                <w:sz w:val="20"/>
                <w:szCs w:val="20"/>
              </w:rPr>
              <w:t>canzone</w:t>
            </w:r>
            <w:proofErr w:type="spellEnd"/>
            <w:r w:rsidR="00C21A49" w:rsidRPr="00E9115F">
              <w:rPr>
                <w:rFonts w:cs="Arial"/>
                <w:i/>
                <w:sz w:val="20"/>
                <w:szCs w:val="20"/>
              </w:rPr>
              <w:t xml:space="preserve">; </w:t>
            </w:r>
            <w:r w:rsidR="00BF1737" w:rsidRPr="00E9115F">
              <w:rPr>
                <w:rFonts w:cs="Arial"/>
                <w:sz w:val="20"/>
                <w:szCs w:val="20"/>
                <w:u w:val="single"/>
              </w:rPr>
              <w:t>Zieltexte:</w:t>
            </w:r>
            <w:r w:rsidR="00C21A49" w:rsidRPr="00E9115F">
              <w:rPr>
                <w:rFonts w:cs="Arial"/>
                <w:sz w:val="20"/>
                <w:szCs w:val="20"/>
              </w:rPr>
              <w:t xml:space="preserve"> </w:t>
            </w:r>
            <w:r w:rsidR="00BF1737" w:rsidRPr="00E9115F">
              <w:rPr>
                <w:rFonts w:cs="Arial"/>
                <w:sz w:val="20"/>
                <w:szCs w:val="20"/>
              </w:rPr>
              <w:t>K</w:t>
            </w:r>
            <w:r w:rsidR="00BF1737" w:rsidRPr="00C21A49">
              <w:rPr>
                <w:rFonts w:cs="Arial"/>
                <w:sz w:val="20"/>
                <w:szCs w:val="20"/>
              </w:rPr>
              <w:t>ommentar</w:t>
            </w:r>
          </w:p>
        </w:tc>
      </w:tr>
    </w:tbl>
    <w:p w14:paraId="593C7BD3" w14:textId="77777777" w:rsidR="00E52DB1" w:rsidRDefault="00E52DB1">
      <w:r>
        <w:br w:type="page"/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3"/>
      </w:tblGrid>
      <w:tr w:rsidR="00BF1737" w:rsidRPr="00C21A49" w14:paraId="4810D08E" w14:textId="77777777" w:rsidTr="00E52D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655" w14:textId="5D4FCB70" w:rsidR="00BF1737" w:rsidRPr="00C21A49" w:rsidRDefault="00BF1737" w:rsidP="006B3C5C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1A49">
              <w:rPr>
                <w:rFonts w:cs="Arial"/>
                <w:b/>
                <w:bCs/>
                <w:sz w:val="20"/>
                <w:szCs w:val="20"/>
              </w:rPr>
              <w:lastRenderedPageBreak/>
              <w:t>Hinweise, Vereinbarungen und Absprachen</w:t>
            </w:r>
          </w:p>
        </w:tc>
      </w:tr>
      <w:tr w:rsidR="00BF1737" w:rsidRPr="00C21A49" w14:paraId="44DA7DC2" w14:textId="77777777" w:rsidTr="00E52DB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C415" w14:textId="7A83B80E" w:rsidR="00BF1737" w:rsidRPr="00C21A49" w:rsidRDefault="00BF1737" w:rsidP="006B3C5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i/>
                <w:sz w:val="20"/>
                <w:szCs w:val="20"/>
                <w:lang w:val="it-IT"/>
              </w:rPr>
              <w:t>L´</w:t>
            </w:r>
            <w:r w:rsidR="000E30AE" w:rsidRPr="00C21A49">
              <w:rPr>
                <w:rFonts w:ascii="Arial" w:hAnsi="Arial" w:cs="Arial"/>
                <w:i/>
                <w:sz w:val="20"/>
                <w:szCs w:val="20"/>
                <w:lang w:val="it-IT"/>
              </w:rPr>
              <w:t>i</w:t>
            </w:r>
            <w:r w:rsidRPr="00C21A49">
              <w:rPr>
                <w:rFonts w:ascii="Arial" w:hAnsi="Arial" w:cs="Arial"/>
                <w:i/>
                <w:sz w:val="20"/>
                <w:szCs w:val="20"/>
                <w:lang w:val="it-IT"/>
              </w:rPr>
              <w:t>talianità</w:t>
            </w:r>
            <w:r w:rsidRPr="00C21A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21A49">
              <w:rPr>
                <w:rFonts w:ascii="Arial" w:hAnsi="Arial" w:cs="Arial"/>
                <w:i/>
                <w:sz w:val="20"/>
                <w:szCs w:val="20"/>
                <w:lang w:val="it-IT"/>
              </w:rPr>
              <w:t>e il mondo</w:t>
            </w:r>
            <w:r w:rsidRPr="00C21A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21A49">
              <w:rPr>
                <w:rFonts w:ascii="Arial" w:hAnsi="Arial" w:cs="Arial"/>
                <w:sz w:val="20"/>
                <w:szCs w:val="20"/>
              </w:rPr>
              <w:t xml:space="preserve">... – </w:t>
            </w:r>
            <w:r w:rsidR="00EE7633" w:rsidRPr="00C21A49">
              <w:rPr>
                <w:rFonts w:ascii="Arial" w:hAnsi="Arial" w:cs="Arial"/>
                <w:sz w:val="20"/>
                <w:szCs w:val="20"/>
              </w:rPr>
              <w:t>italienische Identität</w:t>
            </w:r>
            <w:r w:rsidRPr="00C21A49">
              <w:rPr>
                <w:rFonts w:ascii="Arial" w:hAnsi="Arial" w:cs="Arial"/>
                <w:sz w:val="20"/>
                <w:szCs w:val="20"/>
              </w:rPr>
              <w:t xml:space="preserve"> in der Selbst- und Fremdwahrnehmung </w:t>
            </w:r>
          </w:p>
          <w:p w14:paraId="38F83411" w14:textId="00C53B39" w:rsidR="00BF1737" w:rsidRPr="00C21A49" w:rsidRDefault="00BF1737" w:rsidP="006B3C5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sz w:val="20"/>
                <w:szCs w:val="20"/>
              </w:rPr>
              <w:t xml:space="preserve">Die kritische Auseinandersetzung mit der wirtschaftlichen </w:t>
            </w:r>
            <w:r w:rsidR="00CC1185" w:rsidRPr="00C21A49">
              <w:rPr>
                <w:rFonts w:ascii="Arial" w:hAnsi="Arial" w:cs="Arial"/>
                <w:sz w:val="20"/>
                <w:szCs w:val="20"/>
              </w:rPr>
              <w:t>(</w:t>
            </w:r>
            <w:r w:rsidRPr="00C21A49">
              <w:rPr>
                <w:rFonts w:ascii="Arial" w:hAnsi="Arial" w:cs="Arial"/>
                <w:sz w:val="20"/>
                <w:szCs w:val="20"/>
              </w:rPr>
              <w:t>und ökologischen</w:t>
            </w:r>
            <w:r w:rsidR="00EE7633" w:rsidRPr="00C21A49">
              <w:rPr>
                <w:rFonts w:ascii="Arial" w:hAnsi="Arial" w:cs="Arial"/>
                <w:sz w:val="20"/>
                <w:szCs w:val="20"/>
              </w:rPr>
              <w:t>)</w:t>
            </w:r>
            <w:r w:rsidRPr="00C21A49">
              <w:rPr>
                <w:rFonts w:ascii="Arial" w:hAnsi="Arial" w:cs="Arial"/>
                <w:sz w:val="20"/>
                <w:szCs w:val="20"/>
              </w:rPr>
              <w:t xml:space="preserve"> Situation Italiens in den letzten Jahrzehnten bis heute anhand ausgewählter Beispiele der italienischen Wirtschaft fokussiert die Themenfelder Ausbildung, Studium, Leben und Arbeiten in Italien. </w:t>
            </w:r>
          </w:p>
          <w:p w14:paraId="24F2533C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6FDD37" w14:textId="6572B7E9" w:rsidR="00BF1737" w:rsidRPr="00C21A49" w:rsidRDefault="00BF1737" w:rsidP="006B3C5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sz w:val="20"/>
                <w:szCs w:val="20"/>
              </w:rPr>
              <w:t xml:space="preserve">Dabei soll das Augenmerk insbesondere auf das Prekariat der jungen Generation zum einen und der </w:t>
            </w:r>
            <w:r w:rsidR="00264213" w:rsidRPr="00C21A49">
              <w:rPr>
                <w:rFonts w:ascii="Arial" w:hAnsi="Arial" w:cs="Arial"/>
                <w:sz w:val="20"/>
                <w:szCs w:val="20"/>
              </w:rPr>
              <w:t>wirtschaftlichen</w:t>
            </w:r>
            <w:r w:rsidRPr="00C21A49">
              <w:rPr>
                <w:rFonts w:ascii="Arial" w:hAnsi="Arial" w:cs="Arial"/>
                <w:sz w:val="20"/>
                <w:szCs w:val="20"/>
              </w:rPr>
              <w:t xml:space="preserve"> Situation zum anderen auch in Folge der Coronakrise gerichtet werden.</w:t>
            </w:r>
          </w:p>
          <w:p w14:paraId="01867E92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2569F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sz w:val="20"/>
                <w:szCs w:val="20"/>
              </w:rPr>
              <w:t xml:space="preserve">Im Bereich der Funktionalen Kommunikativen Kompetenz liegt der Schwerpunkt auf den Teilkompetenzen Schreiben und Leseverstehen. </w:t>
            </w:r>
          </w:p>
          <w:p w14:paraId="17B1D25B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BDF9BB4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Lernaufgabe:</w:t>
            </w:r>
          </w:p>
          <w:p w14:paraId="6C6511C8" w14:textId="3FB7E658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  <w:lang w:val="it-IT"/>
              </w:rPr>
              <w:t xml:space="preserve">Made in </w:t>
            </w:r>
            <w:proofErr w:type="spellStart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  <w:lang w:val="it-IT"/>
              </w:rPr>
              <w:t>Italy</w:t>
            </w:r>
            <w:proofErr w:type="spellEnd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  <w:lang w:val="it-IT"/>
              </w:rPr>
              <w:t xml:space="preserve"> - </w:t>
            </w: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>Erstellung einer problemorientierten (digitalen) Präsentation über eine italienische Marke, im Hinblick auf eine soziale, wirtschaftliche, politische o</w:t>
            </w:r>
            <w:r w:rsidR="00BB74F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der ökologische Fragestellung: </w:t>
            </w:r>
          </w:p>
          <w:p w14:paraId="7C680F7D" w14:textId="77777777" w:rsidR="00BF1737" w:rsidRPr="00C21A49" w:rsidRDefault="00BF1737" w:rsidP="00BF1737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>Geschichte, aktuelle Situation und Perspektiven</w:t>
            </w:r>
          </w:p>
          <w:p w14:paraId="3F27314F" w14:textId="77777777" w:rsidR="00BF1737" w:rsidRPr="00C21A49" w:rsidRDefault="00BF1737" w:rsidP="00BF1737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wichtige Persönlichkeiten </w:t>
            </w:r>
          </w:p>
          <w:p w14:paraId="5D9B8A20" w14:textId="2D9693F9" w:rsidR="00BF1737" w:rsidRPr="00C21A49" w:rsidRDefault="00BF1737" w:rsidP="00BF1737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>internationale Geschäftsbeziehungen</w:t>
            </w:r>
            <w:r w:rsidR="00264213"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</w:t>
            </w:r>
            <w:proofErr w:type="spellStart"/>
            <w:r w:rsidR="00264213" w:rsidRPr="00DB4375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>cultural</w:t>
            </w:r>
            <w:proofErr w:type="spellEnd"/>
            <w:r w:rsidR="00264213" w:rsidRPr="00DB4375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 xml:space="preserve"> </w:t>
            </w:r>
            <w:proofErr w:type="spellStart"/>
            <w:r w:rsidR="00264213" w:rsidRPr="00DB4375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>awareness</w:t>
            </w:r>
            <w:proofErr w:type="spellEnd"/>
            <w:r w:rsidR="00264213"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>, Netzwerke)</w:t>
            </w:r>
          </w:p>
          <w:p w14:paraId="330ED314" w14:textId="04D9BA11" w:rsidR="00BF1737" w:rsidRPr="00C21A49" w:rsidRDefault="00BF1737" w:rsidP="00BF1737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>Umgang mit Chancen und Herausforderungen</w:t>
            </w:r>
            <w:r w:rsidR="00CC1185"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  <w:p w14:paraId="5AC47DDB" w14:textId="77777777" w:rsidR="00BF1737" w:rsidRPr="00C21A49" w:rsidRDefault="00BF1737" w:rsidP="00BF1737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  <w:lang w:val="it-IT"/>
              </w:rPr>
            </w:pPr>
            <w:r w:rsidRPr="00C21A49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  <w:lang w:val="it-IT"/>
              </w:rPr>
              <w:t>Curiosità</w:t>
            </w:r>
          </w:p>
          <w:p w14:paraId="3F1D215C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</w:pPr>
          </w:p>
          <w:p w14:paraId="5B95A85A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Alternative Lernaufgabe/Differenzierung:</w:t>
            </w: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  <w:p w14:paraId="17686E0C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Vorbereitung einer digitalen Präsentation zum Liedvergleich </w:t>
            </w:r>
            <w:proofErr w:type="spellStart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>Buonanotte</w:t>
            </w:r>
            <w:proofErr w:type="spellEnd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 xml:space="preserve"> all ‘Italia</w:t>
            </w: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vs. </w:t>
            </w:r>
            <w:proofErr w:type="spellStart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>Sale</w:t>
            </w:r>
            <w:proofErr w:type="spellEnd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 xml:space="preserve"> della </w:t>
            </w:r>
            <w:proofErr w:type="spellStart"/>
            <w:r w:rsidRPr="00C21A49">
              <w:rPr>
                <w:rFonts w:ascii="Arial" w:hAnsi="Arial" w:cs="Arial"/>
                <w:bCs/>
                <w:i/>
                <w:kern w:val="24"/>
                <w:sz w:val="20"/>
                <w:szCs w:val="20"/>
              </w:rPr>
              <w:t>terra</w:t>
            </w:r>
            <w:proofErr w:type="spellEnd"/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von Luciano </w:t>
            </w:r>
            <w:proofErr w:type="spellStart"/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>Ligabue</w:t>
            </w:r>
            <w:proofErr w:type="spellEnd"/>
          </w:p>
          <w:p w14:paraId="1C5284AC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</w:p>
          <w:p w14:paraId="2E80CC43" w14:textId="1B2CEB07" w:rsidR="00074C3D" w:rsidRPr="00074C3D" w:rsidRDefault="00E9115F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E9115F">
              <w:rPr>
                <w:rFonts w:ascii="Arial" w:hAnsi="Arial" w:cs="Arial"/>
                <w:b/>
                <w:bCs/>
                <w:sz w:val="20"/>
                <w:szCs w:val="20"/>
              </w:rPr>
              <w:t>Medienkompetenzrahmen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MKR 2.1, 2.2, 3.1-4, 4.1</w:t>
            </w:r>
          </w:p>
          <w:p w14:paraId="1E410329" w14:textId="77777777" w:rsidR="00074C3D" w:rsidRDefault="00074C3D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</w:p>
          <w:p w14:paraId="24B88ACF" w14:textId="4BC6A1FB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Verfügen über sprachliche Mittel und kommunikative Strategien: </w:t>
            </w:r>
          </w:p>
          <w:p w14:paraId="56B1F63F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  <w:u w:val="single"/>
              </w:rPr>
              <w:t>Wortschatz:</w:t>
            </w: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C21A49">
              <w:rPr>
                <w:rFonts w:ascii="Arial" w:hAnsi="Arial" w:cs="Arial"/>
                <w:sz w:val="20"/>
                <w:szCs w:val="20"/>
              </w:rPr>
              <w:t>Wirtschaft und deren Sektoren, Leben und Arbeiten, Prekariat, Geschichte.</w:t>
            </w:r>
          </w:p>
          <w:p w14:paraId="0440C0EE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3362F78" w14:textId="51CFEE79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  <w:u w:val="single"/>
              </w:rPr>
              <w:t>Grammatik:</w:t>
            </w:r>
            <w:r w:rsidRPr="00C21A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C21A49">
              <w:rPr>
                <w:rFonts w:ascii="Arial" w:hAnsi="Arial" w:cs="Arial"/>
                <w:sz w:val="20"/>
                <w:szCs w:val="20"/>
              </w:rPr>
              <w:t>Verwendung von</w:t>
            </w:r>
            <w:r w:rsidR="00264213" w:rsidRPr="00C21A49">
              <w:rPr>
                <w:rFonts w:ascii="Arial" w:hAnsi="Arial" w:cs="Arial"/>
                <w:sz w:val="20"/>
                <w:szCs w:val="20"/>
              </w:rPr>
              <w:t xml:space="preserve"> realen Bedingungssätzen</w:t>
            </w:r>
            <w:r w:rsidRPr="00C21A49">
              <w:rPr>
                <w:rFonts w:ascii="Arial" w:hAnsi="Arial" w:cs="Arial"/>
                <w:sz w:val="20"/>
                <w:szCs w:val="20"/>
              </w:rPr>
              <w:t>, Wiederholung des Analysewortschatzes zum Vergleich (Komparativ und Superlativ von Adjektiven und Adverbien).</w:t>
            </w:r>
          </w:p>
          <w:p w14:paraId="10C7F39A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</w:p>
          <w:p w14:paraId="61D908BA" w14:textId="2514822F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Links: (letzter Zugriff: </w:t>
            </w:r>
            <w:r w:rsidR="00AE737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31.01.2022</w:t>
            </w:r>
            <w:r w:rsidRPr="00C21A49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)</w:t>
            </w:r>
          </w:p>
          <w:p w14:paraId="5E30A0BC" w14:textId="77777777" w:rsidR="00BF1737" w:rsidRPr="00C21A49" w:rsidRDefault="000D0F50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F1737" w:rsidRPr="00C21A49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https://www.youtube.com/watch?v=NcEQmZuAsMk</w:t>
              </w:r>
            </w:hyperlink>
          </w:p>
          <w:p w14:paraId="0A932BFC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1A4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C21A49">
              <w:rPr>
                <w:rFonts w:ascii="Arial" w:hAnsi="Arial" w:cs="Arial"/>
                <w:i/>
                <w:sz w:val="20"/>
                <w:szCs w:val="20"/>
                <w:lang w:val="en-US"/>
              </w:rPr>
              <w:t>Ligabue</w:t>
            </w:r>
            <w:proofErr w:type="spellEnd"/>
            <w:r w:rsidRPr="00C21A49">
              <w:rPr>
                <w:rFonts w:ascii="Arial" w:hAnsi="Arial" w:cs="Arial"/>
                <w:i/>
                <w:sz w:val="20"/>
                <w:szCs w:val="20"/>
                <w:lang w:val="en-US"/>
              </w:rPr>
              <w:t>, Made in Italy</w:t>
            </w:r>
            <w:r w:rsidRPr="00C21A4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B0B144D" w14:textId="77777777" w:rsidR="00BF1737" w:rsidRPr="00C21A49" w:rsidRDefault="000D0F50" w:rsidP="006B3C5C">
            <w:pPr>
              <w:pStyle w:val="StandardWeb"/>
              <w:spacing w:before="0" w:beforeAutospacing="0" w:after="0" w:afterAutospacing="0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US"/>
              </w:rPr>
            </w:pPr>
            <w:hyperlink r:id="rId8" w:history="1">
              <w:r w:rsidR="00BF1737" w:rsidRPr="00C21A49">
                <w:rPr>
                  <w:rStyle w:val="Hyperlink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https://www.youtube.com/watch?v=yAYB-KKsyxU</w:t>
              </w:r>
            </w:hyperlink>
          </w:p>
          <w:p w14:paraId="031698D4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 xml:space="preserve">(Interview </w:t>
            </w:r>
            <w:proofErr w:type="spellStart"/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21A49">
              <w:rPr>
                <w:rFonts w:ascii="Arial" w:hAnsi="Arial" w:cs="Arial"/>
                <w:i/>
                <w:sz w:val="20"/>
                <w:szCs w:val="20"/>
                <w:lang w:val="en-GB"/>
              </w:rPr>
              <w:t>Made in Italy</w:t>
            </w:r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4F1C21A" w14:textId="77777777" w:rsidR="00BF1737" w:rsidRPr="00C21A49" w:rsidRDefault="000D0F50" w:rsidP="006B3C5C">
            <w:pPr>
              <w:pStyle w:val="StandardWeb"/>
              <w:spacing w:before="0" w:beforeAutospacing="0" w:after="0" w:afterAutospacing="0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US"/>
              </w:rPr>
            </w:pPr>
            <w:hyperlink r:id="rId9" w:history="1">
              <w:r w:rsidR="00BF1737" w:rsidRPr="00C21A49">
                <w:rPr>
                  <w:rStyle w:val="Hyperlink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https://www.youtube.com/watch?v=pOQBsJwZJX4</w:t>
              </w:r>
            </w:hyperlink>
          </w:p>
          <w:p w14:paraId="19B0250F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 xml:space="preserve">(Interview </w:t>
            </w:r>
            <w:proofErr w:type="spellStart"/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21A49">
              <w:rPr>
                <w:rFonts w:ascii="Arial" w:hAnsi="Arial" w:cs="Arial"/>
                <w:i/>
                <w:sz w:val="20"/>
                <w:szCs w:val="20"/>
                <w:lang w:val="en-GB"/>
              </w:rPr>
              <w:t>Love it or Leave it</w:t>
            </w:r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58A711E" w14:textId="77777777" w:rsidR="00BF1737" w:rsidRPr="00C21A49" w:rsidRDefault="000D0F50" w:rsidP="006B3C5C">
            <w:pPr>
              <w:pStyle w:val="StandardWeb"/>
              <w:spacing w:before="0" w:beforeAutospacing="0" w:after="0" w:afterAutospacing="0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US"/>
              </w:rPr>
            </w:pPr>
            <w:hyperlink r:id="rId10" w:history="1">
              <w:r w:rsidR="00BF1737" w:rsidRPr="00C21A49">
                <w:rPr>
                  <w:rStyle w:val="Hyperlink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https://www.youtube.com/watch?v=l9HfItRd91M</w:t>
              </w:r>
            </w:hyperlink>
          </w:p>
          <w:p w14:paraId="7B223601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US"/>
              </w:rPr>
            </w:pPr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 xml:space="preserve">(Interview </w:t>
            </w:r>
            <w:proofErr w:type="spellStart"/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21A49">
              <w:rPr>
                <w:rFonts w:ascii="Arial" w:hAnsi="Arial" w:cs="Arial"/>
                <w:i/>
                <w:sz w:val="20"/>
                <w:szCs w:val="20"/>
                <w:lang w:val="en-GB"/>
              </w:rPr>
              <w:t>Love it or Leave it</w:t>
            </w:r>
            <w:r w:rsidRPr="00C21A4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6A7EC7B6" w14:textId="77777777" w:rsidR="00BF1737" w:rsidRPr="00C21A49" w:rsidRDefault="000D0F50" w:rsidP="006B3C5C">
            <w:pPr>
              <w:pStyle w:val="StandardWeb"/>
              <w:spacing w:before="0" w:beforeAutospacing="0" w:after="0" w:afterAutospacing="0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US"/>
              </w:rPr>
            </w:pPr>
            <w:hyperlink r:id="rId11" w:history="1">
              <w:r w:rsidR="00BF1737" w:rsidRPr="00C21A49">
                <w:rPr>
                  <w:rStyle w:val="Hyperlink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https://www.italien-freunde.de/?Projekte___oli_-_VDIG-Sprachoffensive_Italienisch___CD</w:t>
              </w:r>
            </w:hyperlink>
          </w:p>
          <w:p w14:paraId="1F3B2F01" w14:textId="347C28F5" w:rsidR="00BF1737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21A49">
              <w:rPr>
                <w:rFonts w:ascii="Arial" w:hAnsi="Arial" w:cs="Arial"/>
                <w:sz w:val="20"/>
                <w:szCs w:val="20"/>
              </w:rPr>
              <w:t xml:space="preserve">(VDIG – OLI Sprachoffensive Italienisch) </w:t>
            </w:r>
          </w:p>
          <w:p w14:paraId="1A3C01B1" w14:textId="77777777" w:rsidR="00C21A49" w:rsidRPr="00C21A49" w:rsidRDefault="00C21A49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C86ECD7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21A4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Film- und Musiktipps:</w:t>
            </w:r>
          </w:p>
          <w:p w14:paraId="1F38C5C8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Italy love it or leave it</w:t>
            </w:r>
            <w:r w:rsidRPr="00C21A4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(2012)</w:t>
            </w:r>
          </w:p>
          <w:p w14:paraId="60083CAE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Made in Italy</w:t>
            </w:r>
            <w:r w:rsidRPr="00C21A4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(2018)</w:t>
            </w:r>
          </w:p>
          <w:p w14:paraId="370CD3CD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</w:p>
          <w:p w14:paraId="02262B3B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Luciano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Ligabue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, Made in Italy,</w:t>
            </w:r>
            <w:r w:rsidRPr="00C21A4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2016</w:t>
            </w:r>
          </w:p>
          <w:p w14:paraId="0D551C0D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Luciano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Ligabue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, Sale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della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terra</w:t>
            </w:r>
            <w:r w:rsidRPr="00C21A4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, 2013</w:t>
            </w:r>
          </w:p>
          <w:p w14:paraId="1521D93F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Luciano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Ligabue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Buonanotte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all’Italia</w:t>
            </w:r>
            <w:proofErr w:type="spellEnd"/>
            <w:r w:rsidRPr="00C21A4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, 2007</w:t>
            </w:r>
          </w:p>
          <w:p w14:paraId="4E980B09" w14:textId="34B417F0" w:rsidR="00BF1737" w:rsidRDefault="00BF1737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Fabri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Fibra</w:t>
            </w:r>
            <w:proofErr w:type="spellEnd"/>
            <w:r w:rsidRPr="00C21A49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, In Italia</w:t>
            </w:r>
            <w:r w:rsidRPr="00C21A4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, 2007</w:t>
            </w:r>
          </w:p>
          <w:p w14:paraId="7C0726EE" w14:textId="77777777" w:rsidR="00C21A49" w:rsidRPr="00C21A49" w:rsidRDefault="00C21A49" w:rsidP="006B3C5C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</w:p>
          <w:p w14:paraId="36C52CE0" w14:textId="77777777" w:rsidR="00BF1737" w:rsidRPr="00C21A49" w:rsidRDefault="00BF1737" w:rsidP="006B3C5C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C21A49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Leistungsüberprüfung:</w:t>
            </w:r>
          </w:p>
          <w:p w14:paraId="4557656A" w14:textId="77777777" w:rsidR="00BF1737" w:rsidRPr="00C21A49" w:rsidRDefault="00BF1737" w:rsidP="006B3C5C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C21A49">
              <w:rPr>
                <w:rFonts w:cs="Arial"/>
                <w:sz w:val="20"/>
                <w:szCs w:val="20"/>
              </w:rPr>
              <w:t>Schreiben + Leseverstehen</w:t>
            </w:r>
          </w:p>
        </w:tc>
      </w:tr>
    </w:tbl>
    <w:p w14:paraId="50B2B2CF" w14:textId="77777777" w:rsidR="00A947EB" w:rsidRDefault="00A947EB"/>
    <w:sectPr w:rsidR="00A947E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1374" w14:textId="77777777" w:rsidR="00DC3157" w:rsidRDefault="00DC3157" w:rsidP="00E52DB1">
      <w:pPr>
        <w:spacing w:after="0" w:line="240" w:lineRule="auto"/>
      </w:pPr>
      <w:r>
        <w:separator/>
      </w:r>
    </w:p>
  </w:endnote>
  <w:endnote w:type="continuationSeparator" w:id="0">
    <w:p w14:paraId="51D6C2C3" w14:textId="77777777" w:rsidR="00DC3157" w:rsidRDefault="00DC3157" w:rsidP="00E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13442"/>
      <w:docPartObj>
        <w:docPartGallery w:val="Page Numbers (Bottom of Page)"/>
        <w:docPartUnique/>
      </w:docPartObj>
    </w:sdtPr>
    <w:sdtEndPr/>
    <w:sdtContent>
      <w:p w14:paraId="56D0D4EC" w14:textId="5398FB5D" w:rsidR="00E52DB1" w:rsidRDefault="00E52DB1" w:rsidP="00E52DB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5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EFBB" w14:textId="77777777" w:rsidR="00DC3157" w:rsidRDefault="00DC3157" w:rsidP="00E52DB1">
      <w:pPr>
        <w:spacing w:after="0" w:line="240" w:lineRule="auto"/>
      </w:pPr>
      <w:r>
        <w:separator/>
      </w:r>
    </w:p>
  </w:footnote>
  <w:footnote w:type="continuationSeparator" w:id="0">
    <w:p w14:paraId="398232DF" w14:textId="77777777" w:rsidR="00DC3157" w:rsidRDefault="00DC3157" w:rsidP="00E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3AA1"/>
    <w:multiLevelType w:val="hybridMultilevel"/>
    <w:tmpl w:val="5052DAE4"/>
    <w:lvl w:ilvl="0" w:tplc="04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558337BC"/>
    <w:multiLevelType w:val="hybridMultilevel"/>
    <w:tmpl w:val="D62E5666"/>
    <w:lvl w:ilvl="0" w:tplc="5F500AB4"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37"/>
    <w:rsid w:val="00074C3D"/>
    <w:rsid w:val="000D0F50"/>
    <w:rsid w:val="000E30AE"/>
    <w:rsid w:val="001C07F5"/>
    <w:rsid w:val="00251A92"/>
    <w:rsid w:val="0025313F"/>
    <w:rsid w:val="00264213"/>
    <w:rsid w:val="0027359E"/>
    <w:rsid w:val="002A3F73"/>
    <w:rsid w:val="002D730B"/>
    <w:rsid w:val="00640049"/>
    <w:rsid w:val="00720529"/>
    <w:rsid w:val="00737FC0"/>
    <w:rsid w:val="00780E81"/>
    <w:rsid w:val="00784D7D"/>
    <w:rsid w:val="00835C81"/>
    <w:rsid w:val="00861608"/>
    <w:rsid w:val="008973AF"/>
    <w:rsid w:val="00A240C5"/>
    <w:rsid w:val="00A947EB"/>
    <w:rsid w:val="00AC003F"/>
    <w:rsid w:val="00AE737A"/>
    <w:rsid w:val="00B57580"/>
    <w:rsid w:val="00BB356A"/>
    <w:rsid w:val="00BB74F8"/>
    <w:rsid w:val="00BF1737"/>
    <w:rsid w:val="00C21A49"/>
    <w:rsid w:val="00CC1185"/>
    <w:rsid w:val="00CC1881"/>
    <w:rsid w:val="00CD5C0D"/>
    <w:rsid w:val="00D64540"/>
    <w:rsid w:val="00DB4375"/>
    <w:rsid w:val="00DC3157"/>
    <w:rsid w:val="00E52DB1"/>
    <w:rsid w:val="00E86712"/>
    <w:rsid w:val="00E9115F"/>
    <w:rsid w:val="00E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EA12C"/>
  <w14:defaultImageDpi w14:val="300"/>
  <w15:docId w15:val="{CC4AC182-CB80-439C-957A-5226E6BA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737"/>
    <w:pPr>
      <w:spacing w:after="200" w:line="276" w:lineRule="auto"/>
      <w:jc w:val="both"/>
    </w:pPr>
    <w:rPr>
      <w:rFonts w:ascii="Arial" w:eastAsiaTheme="minorHAns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F1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F1737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BF173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DB1"/>
    <w:rPr>
      <w:rFonts w:ascii="Arial" w:eastAsiaTheme="minorHAnsi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5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DB1"/>
    <w:rPr>
      <w:rFonts w:ascii="Arial" w:eastAsiaTheme="minorHAns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YB-KKsyx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EQmZuAsM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alien-freunde.de/?Projekte___oli_-_VDIG-Sprachoffensive_Italienisch___C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9HfItRd9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OQBsJwZJX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2021-10-15T07:49:00Z</cp:lastPrinted>
  <dcterms:created xsi:type="dcterms:W3CDTF">2022-01-21T15:49:00Z</dcterms:created>
  <dcterms:modified xsi:type="dcterms:W3CDTF">2022-01-26T08:20:00Z</dcterms:modified>
</cp:coreProperties>
</file>