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3"/>
      </w:tblGrid>
      <w:tr w:rsidR="006A34FC" w:rsidRPr="00633F4B" w14:paraId="68B2F437" w14:textId="77777777" w:rsidTr="00955557">
        <w:trPr>
          <w:trHeight w:val="3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60619" w14:textId="43B4D7DE" w:rsidR="00F60C41" w:rsidRPr="006E0030" w:rsidRDefault="00F60C41" w:rsidP="00F60C41">
            <w:pPr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val="nl-NL"/>
              </w:rPr>
              <w:t>Konkretisiertes Unterrichtsvorhaben</w:t>
            </w:r>
            <w:r w:rsidRPr="006E0030">
              <w:rPr>
                <w:rFonts w:ascii="Arial Narrow" w:hAnsi="Arial Narrow"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nl-NL"/>
              </w:rPr>
              <w:t>7.1-4</w:t>
            </w:r>
          </w:p>
          <w:p w14:paraId="1BDF755F" w14:textId="3AD982F2" w:rsidR="00F60C41" w:rsidRDefault="006A34FC" w:rsidP="00955557">
            <w:pPr>
              <w:spacing w:after="0"/>
              <w:jc w:val="center"/>
              <w:rPr>
                <w:b/>
                <w:bCs/>
                <w:i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B84271">
              <w:rPr>
                <w:b/>
                <w:bCs/>
                <w:i/>
                <w:sz w:val="24"/>
                <w:szCs w:val="24"/>
                <w:lang w:val="nl-NL"/>
              </w:rPr>
              <w:t>“</w:t>
            </w:r>
            <w:r>
              <w:rPr>
                <w:b/>
                <w:bCs/>
                <w:i/>
                <w:sz w:val="24"/>
                <w:szCs w:val="24"/>
                <w:lang w:val="nl-NL"/>
              </w:rPr>
              <w:t>In de klas</w:t>
            </w:r>
            <w:r w:rsidR="007160D4">
              <w:rPr>
                <w:b/>
                <w:bCs/>
                <w:i/>
                <w:sz w:val="24"/>
                <w:szCs w:val="24"/>
                <w:lang w:val="nl-NL"/>
              </w:rPr>
              <w:t>”</w:t>
            </w:r>
            <w:r>
              <w:rPr>
                <w:b/>
                <w:bCs/>
                <w:i/>
                <w:sz w:val="24"/>
                <w:szCs w:val="24"/>
                <w:lang w:val="nl-NL"/>
              </w:rPr>
              <w:t xml:space="preserve"> - spreken in de klas</w:t>
            </w:r>
          </w:p>
          <w:p w14:paraId="5304580E" w14:textId="509228E6" w:rsidR="006A34FC" w:rsidRPr="00F60C41" w:rsidRDefault="00F60C41" w:rsidP="00955557">
            <w:pPr>
              <w:spacing w:after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sz w:val="20"/>
                <w:szCs w:val="24"/>
                <w:lang w:val="nl-NL"/>
              </w:rPr>
              <w:t>Stundenkontingent: ca. 10 U-Std.</w:t>
            </w:r>
          </w:p>
        </w:tc>
      </w:tr>
      <w:tr w:rsidR="006A34FC" w14:paraId="7F82D35E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8597" w14:textId="77777777" w:rsidR="00DC52A8" w:rsidRPr="006A34FC" w:rsidRDefault="00DC52A8" w:rsidP="00DC52A8">
            <w:pPr>
              <w:spacing w:after="0"/>
              <w:jc w:val="left"/>
              <w:rPr>
                <w:rFonts w:cs="Arial"/>
                <w:sz w:val="20"/>
                <w:szCs w:val="20"/>
                <w:lang w:val="nl-NL"/>
              </w:rPr>
            </w:pPr>
            <w:r w:rsidRPr="006A34FC">
              <w:rPr>
                <w:rFonts w:cs="Arial"/>
                <w:sz w:val="20"/>
                <w:szCs w:val="20"/>
                <w:lang w:val="nl-NL"/>
              </w:rPr>
              <w:t>In diesem Unterrichtsvorhaben erwerben die Schülerinnen und Schüler gezielt einen grund</w:t>
            </w:r>
            <w:r w:rsidRPr="006A34FC">
              <w:rPr>
                <w:rFonts w:cs="Arial"/>
                <w:sz w:val="20"/>
                <w:szCs w:val="20"/>
                <w:lang w:val="nl-NL"/>
              </w:rPr>
              <w:softHyphen/>
              <w:t>legenden Wortschatz für unterrichtliche Prozesse, um das Niederländische rezep</w:t>
            </w:r>
            <w:r w:rsidRPr="006A34FC">
              <w:rPr>
                <w:rFonts w:cs="Arial"/>
                <w:sz w:val="20"/>
                <w:szCs w:val="20"/>
                <w:lang w:val="nl-NL"/>
              </w:rPr>
              <w:softHyphen/>
              <w:t>tiv und produktiv als Arbeits</w:t>
            </w:r>
            <w:r>
              <w:rPr>
                <w:rFonts w:cs="Arial"/>
                <w:sz w:val="20"/>
                <w:szCs w:val="20"/>
                <w:lang w:val="nl-NL"/>
              </w:rPr>
              <w:softHyphen/>
            </w:r>
            <w:r w:rsidRPr="006A34FC">
              <w:rPr>
                <w:rFonts w:cs="Arial"/>
                <w:sz w:val="20"/>
                <w:szCs w:val="20"/>
                <w:lang w:val="nl-NL"/>
              </w:rPr>
              <w:t>sprache sicher einsetzen zu können. Sie lernen verschie</w:t>
            </w:r>
            <w:r w:rsidRPr="006A34FC">
              <w:rPr>
                <w:rFonts w:cs="Arial"/>
                <w:sz w:val="20"/>
                <w:szCs w:val="20"/>
                <w:lang w:val="nl-NL"/>
              </w:rPr>
              <w:softHyphen/>
              <w:t>de</w:t>
            </w:r>
            <w:r w:rsidRPr="006A34FC">
              <w:rPr>
                <w:rFonts w:cs="Arial"/>
                <w:sz w:val="20"/>
                <w:szCs w:val="20"/>
                <w:lang w:val="nl-NL"/>
              </w:rPr>
              <w:softHyphen/>
              <w:t>ne Verfahren der Wortschatzarbeit ken</w:t>
            </w:r>
            <w:r>
              <w:rPr>
                <w:rFonts w:cs="Arial"/>
                <w:sz w:val="20"/>
                <w:szCs w:val="20"/>
                <w:lang w:val="nl-NL"/>
              </w:rPr>
              <w:softHyphen/>
            </w:r>
            <w:r w:rsidRPr="006A34FC">
              <w:rPr>
                <w:rFonts w:cs="Arial"/>
                <w:sz w:val="20"/>
                <w:szCs w:val="20"/>
                <w:lang w:val="nl-NL"/>
              </w:rPr>
              <w:t>nen, damit sie für sich geeignete Verfahren finden und ihren Lernprozess gezielter steuern können.</w:t>
            </w:r>
          </w:p>
          <w:p w14:paraId="73AE4465" w14:textId="59F25F7A" w:rsidR="00F60C41" w:rsidRPr="00DC52A8" w:rsidRDefault="00DC52A8" w:rsidP="006A34FC">
            <w:pPr>
              <w:spacing w:after="0"/>
              <w:jc w:val="left"/>
              <w:rPr>
                <w:rFonts w:cs="Arial"/>
                <w:sz w:val="20"/>
                <w:szCs w:val="20"/>
                <w:lang w:val="nl-NL"/>
              </w:rPr>
            </w:pPr>
            <w:r w:rsidRPr="006A34FC">
              <w:rPr>
                <w:rFonts w:cs="Arial"/>
                <w:sz w:val="20"/>
                <w:szCs w:val="20"/>
                <w:lang w:val="nl-NL"/>
              </w:rPr>
              <w:t>Die Schülerinnen und Schüler beschreiben ihren schulischen Alltag mit Unterstützung durch Plakate oder Karteikärtchen. Zur Vorbereitung eines Schüleraustausches können diese Beschreibungen als Audio- oder Videoclips aufgenommen und mit einer Partner</w:t>
            </w:r>
            <w:r w:rsidRPr="006A34FC">
              <w:rPr>
                <w:rFonts w:cs="Arial"/>
                <w:sz w:val="20"/>
                <w:szCs w:val="20"/>
                <w:lang w:val="nl-NL"/>
              </w:rPr>
              <w:softHyphen/>
              <w:t>schule ausgetauscht werden.</w:t>
            </w:r>
          </w:p>
        </w:tc>
      </w:tr>
      <w:tr w:rsidR="006A34FC" w14:paraId="1B23E6E4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C6F1" w14:textId="5591A854" w:rsidR="006A34FC" w:rsidRDefault="006A34FC" w:rsidP="00F60C41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</w:t>
            </w:r>
            <w:r w:rsidR="00F60C41">
              <w:rPr>
                <w:rFonts w:cs="Arial"/>
                <w:b/>
                <w:sz w:val="20"/>
                <w:szCs w:val="20"/>
              </w:rPr>
              <w:t>erwartungen</w:t>
            </w:r>
          </w:p>
        </w:tc>
      </w:tr>
      <w:tr w:rsidR="006A34FC" w14:paraId="774B920B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80BD" w14:textId="77777777" w:rsidR="004869CA" w:rsidRPr="001F2465" w:rsidRDefault="004869CA" w:rsidP="004869CA">
            <w:pPr>
              <w:spacing w:after="0"/>
              <w:ind w:left="284" w:hanging="284"/>
              <w:jc w:val="left"/>
              <w:rPr>
                <w:b/>
                <w:i/>
                <w:sz w:val="20"/>
                <w:szCs w:val="20"/>
                <w:lang w:eastAsia="de-DE"/>
              </w:rPr>
            </w:pPr>
            <w:r w:rsidRPr="001F2465">
              <w:rPr>
                <w:b/>
                <w:i/>
                <w:sz w:val="20"/>
                <w:szCs w:val="20"/>
                <w:lang w:eastAsia="de-DE"/>
              </w:rPr>
              <w:t>Funktionale kommunikative Kompetenzen:</w:t>
            </w:r>
          </w:p>
          <w:p w14:paraId="0EE25FE4" w14:textId="041227FB" w:rsidR="001B2398" w:rsidRPr="001F1822" w:rsidRDefault="001B2398" w:rsidP="001B2398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</w:pPr>
            <w:r w:rsidRPr="001F1822">
              <w:rPr>
                <w:b/>
                <w:i/>
                <w:iCs/>
                <w:color w:val="000000" w:themeColor="text1"/>
                <w:sz w:val="20"/>
                <w:szCs w:val="20"/>
                <w:lang w:eastAsia="de-DE"/>
              </w:rPr>
              <w:t>Leseverstehen:</w:t>
            </w:r>
            <w:r w:rsidRPr="001F1822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 der schriftlichen Kommunikation </w:t>
            </w:r>
            <w:r w:rsidR="00F30B90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im Unterricht </w:t>
            </w:r>
            <w:bookmarkStart w:id="0" w:name="_GoBack"/>
            <w:bookmarkEnd w:id="0"/>
            <w:r w:rsidRPr="001F1822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folgen</w:t>
            </w:r>
            <w:r w:rsidRPr="001F1822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14:paraId="5C7AC234" w14:textId="5381025D" w:rsidR="006A34FC" w:rsidRPr="00FF3599" w:rsidRDefault="007160D4" w:rsidP="00630157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>
              <w:rPr>
                <w:b/>
                <w:i/>
                <w:sz w:val="20"/>
                <w:szCs w:val="20"/>
                <w:lang w:eastAsia="de-DE"/>
              </w:rPr>
              <w:t>Sprechen – a</w:t>
            </w:r>
            <w:r w:rsidR="006A34FC">
              <w:rPr>
                <w:b/>
                <w:i/>
                <w:sz w:val="20"/>
                <w:szCs w:val="20"/>
                <w:lang w:eastAsia="de-DE"/>
              </w:rPr>
              <w:t xml:space="preserve">n Gesprächen teilnehmen: </w:t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im Unterricht Inhalte beschreiben und Abläufe verein</w:t>
            </w:r>
            <w:r w:rsidR="006A34FC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ba</w:t>
            </w:r>
            <w:r w:rsidR="00B66860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ren</w:t>
            </w:r>
            <w:r w:rsidR="00630157">
              <w:rPr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Ergebnisse von Arbeitsprozessen diskutieren</w:t>
            </w:r>
            <w:r w:rsidR="00630157">
              <w:rPr>
                <w:bCs/>
                <w:iCs/>
                <w:sz w:val="20"/>
                <w:szCs w:val="20"/>
                <w:lang w:eastAsia="de-DE"/>
              </w:rPr>
              <w:t>;</w:t>
            </w:r>
            <w:r w:rsidR="006A34FC">
              <w:rPr>
                <w:bCs/>
                <w:iCs/>
                <w:sz w:val="20"/>
                <w:szCs w:val="20"/>
                <w:lang w:eastAsia="de-DE"/>
              </w:rPr>
              <w:t xml:space="preserve"> i</w:t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n alltäglichen, auch digital gestützten Ge</w:t>
            </w:r>
            <w:r w:rsidR="00F60C41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sprächs</w:t>
            </w:r>
            <w:r w:rsidR="006A34FC">
              <w:rPr>
                <w:bCs/>
                <w:iCs/>
                <w:sz w:val="20"/>
                <w:szCs w:val="20"/>
                <w:lang w:eastAsia="de-DE"/>
              </w:rPr>
              <w:softHyphen/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situationen ihre Redeabsichten weitgehend verwirklichen</w:t>
            </w:r>
            <w:r w:rsidR="006A34FC">
              <w:rPr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="006A34FC" w:rsidRPr="00FF3599">
              <w:rPr>
                <w:bCs/>
                <w:iCs/>
                <w:sz w:val="20"/>
                <w:szCs w:val="20"/>
                <w:lang w:eastAsia="de-DE"/>
              </w:rPr>
              <w:t>und angemessen reagieren</w:t>
            </w:r>
          </w:p>
          <w:p w14:paraId="78C98329" w14:textId="3BF128A7" w:rsidR="00E54FDB" w:rsidRDefault="00E54FDB" w:rsidP="00E54FDB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Schreiben:</w:t>
            </w:r>
            <w:r w:rsidRPr="0079314D">
              <w:t xml:space="preserve"> </w:t>
            </w:r>
            <w:r w:rsidRPr="001203E3">
              <w:rPr>
                <w:sz w:val="20"/>
                <w:szCs w:val="20"/>
              </w:rPr>
              <w:t>persönliche Texte adressatengerecht verfassen</w:t>
            </w:r>
          </w:p>
          <w:p w14:paraId="3DB2D40E" w14:textId="77777777" w:rsidR="004869CA" w:rsidRDefault="004869CA" w:rsidP="004869CA">
            <w:pPr>
              <w:spacing w:after="0"/>
              <w:ind w:left="284" w:hanging="284"/>
              <w:jc w:val="left"/>
              <w:rPr>
                <w:b/>
                <w:i/>
                <w:sz w:val="20"/>
                <w:szCs w:val="20"/>
              </w:rPr>
            </w:pPr>
          </w:p>
          <w:p w14:paraId="4FEC778A" w14:textId="77777777" w:rsidR="004869CA" w:rsidRPr="001F2465" w:rsidRDefault="004869CA" w:rsidP="004869CA">
            <w:pPr>
              <w:spacing w:after="0"/>
              <w:ind w:left="284" w:hanging="284"/>
              <w:jc w:val="left"/>
              <w:rPr>
                <w:b/>
                <w:i/>
                <w:sz w:val="20"/>
                <w:szCs w:val="20"/>
              </w:rPr>
            </w:pPr>
            <w:r w:rsidRPr="001F2465">
              <w:rPr>
                <w:b/>
                <w:i/>
                <w:sz w:val="20"/>
                <w:szCs w:val="20"/>
              </w:rPr>
              <w:t>Verfügen über sprachliche Mittel:</w:t>
            </w:r>
          </w:p>
          <w:p w14:paraId="7CFEA4B7" w14:textId="77777777" w:rsidR="006A34FC" w:rsidRDefault="006A34FC" w:rsidP="00955557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Wortschatz:</w:t>
            </w:r>
            <w:r>
              <w:rPr>
                <w:sz w:val="20"/>
                <w:szCs w:val="20"/>
                <w:lang w:eastAsia="de-DE"/>
              </w:rPr>
              <w:t xml:space="preserve"> einen grundlegenden zur unterrichtlichen Kommunikation produktiv und einen erwei</w:t>
            </w:r>
            <w:r>
              <w:rPr>
                <w:sz w:val="20"/>
                <w:szCs w:val="20"/>
                <w:lang w:eastAsia="de-DE"/>
              </w:rPr>
              <w:softHyphen/>
              <w:t>terten Wortschatz teilweise produktiv sowie rezeptiv anwenden</w:t>
            </w:r>
          </w:p>
          <w:p w14:paraId="107DFEA5" w14:textId="77777777" w:rsidR="004869CA" w:rsidRDefault="004869CA" w:rsidP="00955557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</w:p>
          <w:p w14:paraId="5001FCC9" w14:textId="77777777" w:rsidR="006A34FC" w:rsidRPr="00F32294" w:rsidRDefault="006A34FC" w:rsidP="00955557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Sprachlernkompetenz:</w:t>
            </w:r>
            <w:r>
              <w:rPr>
                <w:sz w:val="20"/>
                <w:szCs w:val="20"/>
                <w:lang w:eastAsia="de-DE"/>
              </w:rPr>
              <w:t xml:space="preserve"> verschiedene Verfahren der Wortschatzarbeit einsetzen</w:t>
            </w:r>
          </w:p>
        </w:tc>
      </w:tr>
      <w:tr w:rsidR="006A34FC" w14:paraId="7DC31683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A6D6" w14:textId="7C770EDA" w:rsidR="006A34FC" w:rsidRDefault="00F60C41" w:rsidP="00F60C41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6A34FC" w14:paraId="20F4F208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1C2D" w14:textId="2D9A9FB2" w:rsidR="00630157" w:rsidRPr="00FF3599" w:rsidRDefault="00630157" w:rsidP="00630157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FF3599">
              <w:rPr>
                <w:b/>
                <w:bCs/>
                <w:i/>
                <w:iCs/>
                <w:sz w:val="20"/>
                <w:szCs w:val="20"/>
              </w:rPr>
              <w:t>Grammatik</w:t>
            </w:r>
            <w:r w:rsidR="00C606C1">
              <w:rPr>
                <w:b/>
                <w:bCs/>
                <w:sz w:val="20"/>
                <w:szCs w:val="20"/>
              </w:rPr>
              <w:t xml:space="preserve">: </w:t>
            </w:r>
            <w:r w:rsidRPr="00FF3599">
              <w:rPr>
                <w:sz w:val="20"/>
                <w:szCs w:val="20"/>
              </w:rPr>
              <w:t>Imperativ, Modalverben</w:t>
            </w:r>
          </w:p>
          <w:p w14:paraId="49F2D1D6" w14:textId="2128C696" w:rsidR="00630157" w:rsidRPr="00142FCB" w:rsidRDefault="00630157" w:rsidP="00630157">
            <w:pPr>
              <w:spacing w:after="0"/>
              <w:ind w:left="284" w:hanging="284"/>
              <w:jc w:val="left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Orthograf</w:t>
            </w:r>
            <w:r w:rsidRPr="00F32294">
              <w:rPr>
                <w:b/>
                <w:bCs/>
                <w:i/>
                <w:iCs/>
                <w:sz w:val="20"/>
                <w:szCs w:val="20"/>
              </w:rPr>
              <w:t>ie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32FBE" w:rsidRPr="00F30B90">
              <w:rPr>
                <w:iCs/>
                <w:sz w:val="20"/>
                <w:szCs w:val="20"/>
              </w:rPr>
              <w:t>Schreibung</w:t>
            </w:r>
            <w:r w:rsidR="00432FBE" w:rsidRPr="00F30B90">
              <w:rPr>
                <w:i/>
                <w:iCs/>
                <w:sz w:val="20"/>
                <w:szCs w:val="20"/>
              </w:rPr>
              <w:t xml:space="preserve"> </w:t>
            </w:r>
            <w:r w:rsidR="00432FBE" w:rsidRPr="00E1096F">
              <w:rPr>
                <w:sz w:val="20"/>
                <w:szCs w:val="20"/>
              </w:rPr>
              <w:t>offene</w:t>
            </w:r>
            <w:r w:rsidR="00432FBE" w:rsidRPr="00F30B90">
              <w:rPr>
                <w:sz w:val="20"/>
                <w:szCs w:val="20"/>
              </w:rPr>
              <w:t xml:space="preserve">r und </w:t>
            </w:r>
            <w:r w:rsidRPr="00E1096F">
              <w:rPr>
                <w:sz w:val="20"/>
                <w:szCs w:val="20"/>
              </w:rPr>
              <w:t>geschlossene</w:t>
            </w:r>
            <w:r w:rsidR="00432FBE" w:rsidRPr="00F30B90">
              <w:rPr>
                <w:sz w:val="20"/>
                <w:szCs w:val="20"/>
              </w:rPr>
              <w:t>r</w:t>
            </w:r>
            <w:r w:rsidRPr="00E109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Silbe</w:t>
            </w:r>
            <w:r w:rsidR="00432FBE" w:rsidRPr="00F30B90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, Trema</w:t>
            </w:r>
          </w:p>
          <w:p w14:paraId="40439753" w14:textId="13D65E53" w:rsidR="006A34FC" w:rsidRDefault="00D5762F" w:rsidP="00955557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IKK</w:t>
            </w:r>
            <w:r w:rsidR="006A34FC" w:rsidRPr="00072870">
              <w:rPr>
                <w:b/>
                <w:bCs/>
                <w:sz w:val="20"/>
                <w:szCs w:val="20"/>
              </w:rPr>
              <w:t>:</w:t>
            </w:r>
            <w:r w:rsidR="006A34FC">
              <w:rPr>
                <w:b/>
                <w:bCs/>
                <w:sz w:val="20"/>
                <w:szCs w:val="20"/>
              </w:rPr>
              <w:t xml:space="preserve"> </w:t>
            </w:r>
            <w:r w:rsidR="006A34FC">
              <w:rPr>
                <w:sz w:val="20"/>
                <w:szCs w:val="20"/>
              </w:rPr>
              <w:t>Alltagsleben, Einblicke in den niederländischen Schulalltag und in das Schul</w:t>
            </w:r>
            <w:r w:rsidR="006A34FC">
              <w:rPr>
                <w:sz w:val="20"/>
                <w:szCs w:val="20"/>
              </w:rPr>
              <w:softHyphen/>
              <w:t>system</w:t>
            </w:r>
          </w:p>
          <w:p w14:paraId="29699056" w14:textId="00F34F9D" w:rsidR="00630157" w:rsidRDefault="00D5762F" w:rsidP="00955557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TMK</w:t>
            </w:r>
            <w:r w:rsidR="00630157" w:rsidRPr="00072870">
              <w:rPr>
                <w:b/>
                <w:bCs/>
                <w:sz w:val="20"/>
                <w:szCs w:val="20"/>
              </w:rPr>
              <w:t>:</w:t>
            </w:r>
            <w:r w:rsidR="00630157">
              <w:rPr>
                <w:b/>
                <w:bCs/>
                <w:sz w:val="20"/>
                <w:szCs w:val="20"/>
              </w:rPr>
              <w:t xml:space="preserve"> </w:t>
            </w:r>
            <w:r w:rsidR="00630157" w:rsidRPr="00951379">
              <w:rPr>
                <w:sz w:val="20"/>
                <w:szCs w:val="20"/>
                <w:u w:val="single"/>
              </w:rPr>
              <w:t>Ausgangstexte:</w:t>
            </w:r>
            <w:r w:rsidR="00630157" w:rsidRPr="00951379">
              <w:rPr>
                <w:sz w:val="20"/>
                <w:szCs w:val="20"/>
              </w:rPr>
              <w:t xml:space="preserve"> </w:t>
            </w:r>
            <w:r w:rsidR="00630157">
              <w:rPr>
                <w:sz w:val="20"/>
                <w:szCs w:val="20"/>
              </w:rPr>
              <w:t xml:space="preserve">Durchsage, E-Mail, Audio- und Videoclip, diskontinuierliche Texte </w:t>
            </w:r>
            <w:r w:rsidR="00630157" w:rsidRPr="00951379">
              <w:rPr>
                <w:sz w:val="20"/>
                <w:szCs w:val="20"/>
                <w:u w:val="single"/>
              </w:rPr>
              <w:t>Zieltexte:</w:t>
            </w:r>
            <w:r w:rsidR="00630157">
              <w:rPr>
                <w:sz w:val="20"/>
                <w:szCs w:val="20"/>
              </w:rPr>
              <w:t xml:space="preserve"> E-Mail, Audio- und Videoclip, Dialog, Plakat</w:t>
            </w:r>
            <w:r w:rsidR="0063015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D53BFE1" w14:textId="17447F35" w:rsidR="006A34FC" w:rsidRPr="00F60C41" w:rsidRDefault="006A34FC" w:rsidP="00F60C41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Sprachlernkompetenz: </w:t>
            </w:r>
            <w:r>
              <w:rPr>
                <w:sz w:val="20"/>
                <w:szCs w:val="20"/>
              </w:rPr>
              <w:t>Strategien zur Unterstützung des monologischen und dialogischen Spre</w:t>
            </w:r>
            <w:r w:rsidR="00B6686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chens</w:t>
            </w:r>
          </w:p>
        </w:tc>
      </w:tr>
      <w:tr w:rsidR="006A34FC" w14:paraId="47CBC8CB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7D5" w14:textId="77777777" w:rsidR="006A34FC" w:rsidRDefault="006A34FC" w:rsidP="00955557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6A34FC" w14:paraId="0E9D7D2F" w14:textId="77777777" w:rsidTr="0095555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FBAB" w14:textId="47947A76" w:rsidR="006A34FC" w:rsidRPr="006A34FC" w:rsidRDefault="006A34FC" w:rsidP="006A34FC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FE626B">
              <w:rPr>
                <w:b/>
                <w:sz w:val="20"/>
                <w:szCs w:val="20"/>
              </w:rPr>
              <w:t>Mögliche Umsetzung</w:t>
            </w:r>
            <w:r w:rsidRPr="00F60C41">
              <w:rPr>
                <w:b/>
                <w:i/>
                <w:sz w:val="20"/>
                <w:szCs w:val="20"/>
              </w:rPr>
              <w:t>:</w:t>
            </w:r>
            <w:r w:rsidRPr="00951379">
              <w:rPr>
                <w:b/>
                <w:sz w:val="20"/>
                <w:szCs w:val="20"/>
              </w:rPr>
              <w:t xml:space="preserve"> </w:t>
            </w:r>
            <w:r w:rsidRPr="006A34FC">
              <w:rPr>
                <w:sz w:val="20"/>
                <w:szCs w:val="20"/>
              </w:rPr>
              <w:t>Es wird in Semantisierungsgesprächen und ver</w:t>
            </w:r>
            <w:r w:rsidRPr="006A34FC">
              <w:rPr>
                <w:sz w:val="20"/>
                <w:szCs w:val="20"/>
              </w:rPr>
              <w:softHyphen/>
              <w:t>schiedenen Übungen ein Wortschatz zum Thema „Unterricht“ erarbeitet und eingeübt, der die Unterrichtsmaterialien, ver</w:t>
            </w:r>
            <w:r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 xml:space="preserve">schiedene Gegenstände im Klassenraum, Fächer und Uhrzeiten umfasst. Um die Vokabeln </w:t>
            </w:r>
            <w:r w:rsidR="00B66860">
              <w:rPr>
                <w:sz w:val="20"/>
                <w:szCs w:val="20"/>
              </w:rPr>
              <w:t>wie</w:t>
            </w:r>
            <w:r w:rsidR="00B66860"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>ter zu vernetzen werden verschiedene Voka</w:t>
            </w:r>
            <w:r w:rsidRPr="006A34FC">
              <w:rPr>
                <w:sz w:val="20"/>
                <w:szCs w:val="20"/>
              </w:rPr>
              <w:softHyphen/>
              <w:t>bel</w:t>
            </w:r>
            <w:r w:rsidRPr="006A34FC">
              <w:rPr>
                <w:sz w:val="20"/>
                <w:szCs w:val="20"/>
              </w:rPr>
              <w:softHyphen/>
              <w:t>lerntechniken wie Lernen mit zweisprachigen Wör</w:t>
            </w:r>
            <w:r w:rsidR="00B66860"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>terlisten, mit einem Karteikasten (</w:t>
            </w:r>
            <w:r w:rsidRPr="006A34FC">
              <w:rPr>
                <w:i/>
                <w:sz w:val="20"/>
                <w:szCs w:val="20"/>
              </w:rPr>
              <w:t>kaartenbak</w:t>
            </w:r>
            <w:r w:rsidRPr="006A34FC">
              <w:rPr>
                <w:sz w:val="20"/>
                <w:szCs w:val="20"/>
              </w:rPr>
              <w:t xml:space="preserve">), mit bildlichen Darstellungen (z.B. </w:t>
            </w:r>
            <w:r w:rsidRPr="006A34FC">
              <w:rPr>
                <w:i/>
                <w:sz w:val="20"/>
                <w:szCs w:val="20"/>
              </w:rPr>
              <w:t>woorden</w:t>
            </w:r>
            <w:r>
              <w:rPr>
                <w:i/>
                <w:sz w:val="20"/>
                <w:szCs w:val="20"/>
              </w:rPr>
              <w:softHyphen/>
            </w:r>
            <w:r w:rsidRPr="006A34FC">
              <w:rPr>
                <w:i/>
                <w:sz w:val="20"/>
                <w:szCs w:val="20"/>
              </w:rPr>
              <w:t>wolk, tekeningen</w:t>
            </w:r>
            <w:r w:rsidRPr="006A34FC">
              <w:rPr>
                <w:sz w:val="20"/>
                <w:szCs w:val="20"/>
              </w:rPr>
              <w:t xml:space="preserve">), Ordnungs- und Semantisierungsverfahren (z.B. </w:t>
            </w:r>
            <w:r w:rsidRPr="006A34FC">
              <w:rPr>
                <w:i/>
                <w:sz w:val="20"/>
                <w:szCs w:val="20"/>
              </w:rPr>
              <w:t>woorden in een tabel plaat</w:t>
            </w:r>
            <w:r>
              <w:rPr>
                <w:i/>
                <w:sz w:val="20"/>
                <w:szCs w:val="20"/>
              </w:rPr>
              <w:softHyphen/>
            </w:r>
            <w:r w:rsidRPr="006A34FC">
              <w:rPr>
                <w:i/>
                <w:sz w:val="20"/>
                <w:szCs w:val="20"/>
              </w:rPr>
              <w:t>sen, woordweb, voor</w:t>
            </w:r>
            <w:r w:rsidRPr="006A34FC">
              <w:rPr>
                <w:i/>
                <w:sz w:val="20"/>
                <w:szCs w:val="20"/>
              </w:rPr>
              <w:softHyphen/>
              <w:t>beeldzinnen maken</w:t>
            </w:r>
            <w:r w:rsidRPr="006A34FC">
              <w:rPr>
                <w:sz w:val="20"/>
                <w:szCs w:val="20"/>
              </w:rPr>
              <w:t>) usw. in einem Stationenlernen (</w:t>
            </w:r>
            <w:r w:rsidRPr="006A34FC">
              <w:rPr>
                <w:i/>
                <w:sz w:val="20"/>
                <w:szCs w:val="20"/>
              </w:rPr>
              <w:t>hoekenwerk)</w:t>
            </w:r>
            <w:r w:rsidRPr="006A34FC">
              <w:rPr>
                <w:sz w:val="20"/>
                <w:szCs w:val="20"/>
              </w:rPr>
              <w:t xml:space="preserve"> erprobt. </w:t>
            </w:r>
          </w:p>
          <w:p w14:paraId="71DDCCD9" w14:textId="1FA1E4A7" w:rsidR="006A34FC" w:rsidRPr="006A34FC" w:rsidRDefault="006A34FC" w:rsidP="006A34FC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FE626B">
              <w:rPr>
                <w:b/>
                <w:sz w:val="20"/>
                <w:szCs w:val="20"/>
              </w:rPr>
              <w:t>Differenzierung:</w:t>
            </w:r>
            <w:r w:rsidRPr="006A34FC">
              <w:rPr>
                <w:sz w:val="20"/>
                <w:szCs w:val="20"/>
              </w:rPr>
              <w:t xml:space="preserve"> Das Stationenlernen bietet die Möglichkeit zur Individualisierung, ins</w:t>
            </w:r>
            <w:r w:rsidRPr="006A34FC">
              <w:rPr>
                <w:sz w:val="20"/>
                <w:szCs w:val="20"/>
              </w:rPr>
              <w:softHyphen/>
              <w:t>be</w:t>
            </w:r>
            <w:r w:rsidRPr="006A34FC">
              <w:rPr>
                <w:sz w:val="20"/>
                <w:szCs w:val="20"/>
              </w:rPr>
              <w:softHyphen/>
              <w:t>sondere in Bezug auf das Arbeitstempo. Für verschiedene Lernertypen werden ver</w:t>
            </w:r>
            <w:r w:rsidRPr="006A34FC">
              <w:rPr>
                <w:sz w:val="20"/>
                <w:szCs w:val="20"/>
              </w:rPr>
              <w:softHyphen/>
              <w:t>schiedene Zugänge an</w:t>
            </w:r>
            <w:r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>geboten, visuelle, auditive und kinästhetische (z.B. Anweisungen im Klassenraum ausführen, Ge</w:t>
            </w:r>
            <w:r w:rsidR="00B66860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 xml:space="preserve">genstände in die Luft zeichnen). Darüber hinaus können Pflicht- und Wahlstationen festgelegt werden. </w:t>
            </w:r>
          </w:p>
          <w:p w14:paraId="6508993D" w14:textId="262AD623" w:rsidR="006A34FC" w:rsidRPr="006A34FC" w:rsidRDefault="006A34FC" w:rsidP="006A34FC">
            <w:pPr>
              <w:tabs>
                <w:tab w:val="left" w:pos="50"/>
              </w:tabs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FE626B">
              <w:rPr>
                <w:b/>
                <w:sz w:val="20"/>
                <w:szCs w:val="20"/>
              </w:rPr>
              <w:lastRenderedPageBreak/>
              <w:t>Lernaufgaben:</w:t>
            </w:r>
            <w:r w:rsidRPr="006A34FC">
              <w:rPr>
                <w:sz w:val="20"/>
                <w:szCs w:val="20"/>
              </w:rPr>
              <w:t xml:space="preserve"> </w:t>
            </w:r>
            <w:r w:rsidR="00E1096F">
              <w:rPr>
                <w:rFonts w:eastAsia="Arial" w:cs="Arial"/>
                <w:bCs/>
                <w:sz w:val="20"/>
                <w:szCs w:val="20"/>
                <w:lang w:eastAsia="zh-CN"/>
              </w:rPr>
              <w:t>Gestaltung</w:t>
            </w:r>
            <w:r w:rsidR="00E1096F" w:rsidRPr="006A34FC">
              <w:rPr>
                <w:rFonts w:eastAsia="Arial" w:cs="Arial"/>
                <w:bCs/>
                <w:sz w:val="20"/>
                <w:szCs w:val="20"/>
                <w:lang w:eastAsia="zh-CN"/>
              </w:rPr>
              <w:t xml:space="preserve"> </w:t>
            </w:r>
            <w:r w:rsidRPr="006A34FC">
              <w:rPr>
                <w:rFonts w:eastAsia="Arial" w:cs="Arial"/>
                <w:bCs/>
                <w:sz w:val="20"/>
                <w:szCs w:val="20"/>
                <w:lang w:eastAsia="zh-CN"/>
              </w:rPr>
              <w:t>und Präsentation eines Lernposters für die Klassenkommu</w:t>
            </w:r>
            <w:r w:rsidRPr="006A34FC">
              <w:rPr>
                <w:rFonts w:eastAsia="Arial" w:cs="Arial"/>
                <w:bCs/>
                <w:sz w:val="20"/>
                <w:szCs w:val="20"/>
                <w:lang w:eastAsia="zh-CN"/>
              </w:rPr>
              <w:softHyphen/>
              <w:t>ni</w:t>
            </w:r>
            <w:r w:rsidRPr="006A34FC">
              <w:rPr>
                <w:rFonts w:eastAsia="Arial" w:cs="Arial"/>
                <w:bCs/>
                <w:sz w:val="20"/>
                <w:szCs w:val="20"/>
                <w:lang w:eastAsia="zh-CN"/>
              </w:rPr>
              <w:softHyphen/>
              <w:t>ka</w:t>
            </w:r>
            <w:r w:rsidRPr="006A34FC">
              <w:rPr>
                <w:rFonts w:eastAsia="Arial" w:cs="Arial"/>
                <w:bCs/>
                <w:sz w:val="20"/>
                <w:szCs w:val="20"/>
                <w:lang w:eastAsia="zh-CN"/>
              </w:rPr>
              <w:softHyphen/>
              <w:t xml:space="preserve">tion, </w:t>
            </w:r>
            <w:r w:rsidRPr="006A34FC">
              <w:rPr>
                <w:sz w:val="20"/>
                <w:szCs w:val="20"/>
              </w:rPr>
              <w:t>Vor</w:t>
            </w:r>
            <w:r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>stellung des Klassenraumes und des Schulalltags i</w:t>
            </w:r>
            <w:r w:rsidR="007160D4">
              <w:rPr>
                <w:sz w:val="20"/>
                <w:szCs w:val="20"/>
              </w:rPr>
              <w:t>n Form eines kurzen Video- und/</w:t>
            </w:r>
            <w:r w:rsidRPr="006A34FC">
              <w:rPr>
                <w:sz w:val="20"/>
                <w:szCs w:val="20"/>
              </w:rPr>
              <w:t>oder Audio</w:t>
            </w:r>
            <w:r>
              <w:rPr>
                <w:sz w:val="20"/>
                <w:szCs w:val="20"/>
              </w:rPr>
              <w:softHyphen/>
            </w:r>
            <w:r w:rsidRPr="006A34FC">
              <w:rPr>
                <w:sz w:val="20"/>
                <w:szCs w:val="20"/>
              </w:rPr>
              <w:t>clips für eine Partnerschule</w:t>
            </w:r>
          </w:p>
          <w:p w14:paraId="15EBB578" w14:textId="77777777" w:rsidR="006A34FC" w:rsidRDefault="006A34FC" w:rsidP="006A34FC">
            <w:pPr>
              <w:tabs>
                <w:tab w:val="left" w:pos="50"/>
              </w:tabs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 w:rsidRPr="00FE626B">
              <w:rPr>
                <w:b/>
                <w:sz w:val="20"/>
                <w:szCs w:val="20"/>
              </w:rPr>
              <w:t>Mögliche Leistungsüberprüfung</w:t>
            </w:r>
            <w:r w:rsidRPr="00F60C41">
              <w:rPr>
                <w:b/>
                <w:i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A6E30">
              <w:rPr>
                <w:rFonts w:cs="Arial"/>
                <w:bCs/>
                <w:sz w:val="20"/>
                <w:szCs w:val="20"/>
              </w:rPr>
              <w:t>Schreiben</w:t>
            </w:r>
            <w:r>
              <w:rPr>
                <w:rFonts w:cs="Arial"/>
                <w:bCs/>
                <w:sz w:val="20"/>
                <w:szCs w:val="20"/>
              </w:rPr>
              <w:t>, Leseverstehen (Arbeit mit Bildkarten)</w:t>
            </w:r>
          </w:p>
        </w:tc>
      </w:tr>
    </w:tbl>
    <w:p w14:paraId="0DAD6CDF" w14:textId="77777777" w:rsidR="00AD205B" w:rsidRDefault="00AD205B"/>
    <w:sectPr w:rsidR="00AD20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E287" w14:textId="77777777" w:rsidR="00147048" w:rsidRDefault="00147048" w:rsidP="0050793A">
      <w:pPr>
        <w:spacing w:after="0" w:line="240" w:lineRule="auto"/>
      </w:pPr>
      <w:r>
        <w:separator/>
      </w:r>
    </w:p>
  </w:endnote>
  <w:endnote w:type="continuationSeparator" w:id="0">
    <w:p w14:paraId="50E27848" w14:textId="77777777" w:rsidR="00147048" w:rsidRDefault="00147048" w:rsidP="0050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F03E" w14:textId="77777777" w:rsidR="00147048" w:rsidRDefault="00147048" w:rsidP="0050793A">
      <w:pPr>
        <w:spacing w:after="0" w:line="240" w:lineRule="auto"/>
      </w:pPr>
      <w:r>
        <w:separator/>
      </w:r>
    </w:p>
  </w:footnote>
  <w:footnote w:type="continuationSeparator" w:id="0">
    <w:p w14:paraId="578289DA" w14:textId="77777777" w:rsidR="00147048" w:rsidRDefault="00147048" w:rsidP="00507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C"/>
    <w:rsid w:val="00011BA5"/>
    <w:rsid w:val="00147048"/>
    <w:rsid w:val="001B2398"/>
    <w:rsid w:val="001F1822"/>
    <w:rsid w:val="00432FBE"/>
    <w:rsid w:val="004869CA"/>
    <w:rsid w:val="0050793A"/>
    <w:rsid w:val="00611336"/>
    <w:rsid w:val="00630157"/>
    <w:rsid w:val="0066706F"/>
    <w:rsid w:val="006A34FC"/>
    <w:rsid w:val="006E48FD"/>
    <w:rsid w:val="007160D4"/>
    <w:rsid w:val="0078113F"/>
    <w:rsid w:val="007D2813"/>
    <w:rsid w:val="007E57D7"/>
    <w:rsid w:val="007E63E1"/>
    <w:rsid w:val="00AD205B"/>
    <w:rsid w:val="00B311A5"/>
    <w:rsid w:val="00B66860"/>
    <w:rsid w:val="00B8207B"/>
    <w:rsid w:val="00C606C1"/>
    <w:rsid w:val="00C7180F"/>
    <w:rsid w:val="00CB7475"/>
    <w:rsid w:val="00CC2DFB"/>
    <w:rsid w:val="00CD4BE4"/>
    <w:rsid w:val="00D40DB6"/>
    <w:rsid w:val="00D5762F"/>
    <w:rsid w:val="00D6313B"/>
    <w:rsid w:val="00DC52A8"/>
    <w:rsid w:val="00DF7A8B"/>
    <w:rsid w:val="00E1096F"/>
    <w:rsid w:val="00E207A3"/>
    <w:rsid w:val="00E407B2"/>
    <w:rsid w:val="00E54FDB"/>
    <w:rsid w:val="00F049A4"/>
    <w:rsid w:val="00F30B90"/>
    <w:rsid w:val="00F60C41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6A8A"/>
  <w15:chartTrackingRefBased/>
  <w15:docId w15:val="{912CB26D-2B81-4F5C-BC72-D1F2CD56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34FC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93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0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93A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718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C718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C718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8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80F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2022-01-26T13:21:00Z</dcterms:created>
  <dcterms:modified xsi:type="dcterms:W3CDTF">2022-01-26T22:07:00Z</dcterms:modified>
</cp:coreProperties>
</file>