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D7358" w14:textId="4E28A977" w:rsidR="00D40C43" w:rsidRPr="001A05C5" w:rsidRDefault="00252969" w:rsidP="00362A6A">
      <w:pPr>
        <w:pStyle w:val="berschrift1"/>
        <w:rPr>
          <w:rFonts w:ascii="Arial" w:hAnsi="Arial"/>
        </w:rPr>
      </w:pPr>
      <w:r w:rsidRPr="001A05C5">
        <w:rPr>
          <w:rFonts w:ascii="Arial" w:hAnsi="Arial"/>
        </w:rPr>
        <w:t>Einführungsphase</w:t>
      </w:r>
      <w:r w:rsidR="00362A6A" w:rsidRPr="001A05C5">
        <w:rPr>
          <w:rFonts w:ascii="Arial" w:hAnsi="Arial"/>
        </w:rPr>
        <w:t xml:space="preserve"> – </w:t>
      </w:r>
      <w:r w:rsidR="006F722A" w:rsidRPr="001A05C5">
        <w:rPr>
          <w:rFonts w:ascii="Arial" w:hAnsi="Arial"/>
        </w:rPr>
        <w:t>Physiologie</w:t>
      </w:r>
      <w:r w:rsidR="00362A6A" w:rsidRPr="001A05C5">
        <w:rPr>
          <w:rFonts w:ascii="Arial" w:hAnsi="Arial"/>
        </w:rPr>
        <w:t xml:space="preserve"> der Zelle</w:t>
      </w:r>
    </w:p>
    <w:p w14:paraId="52CA1E6A" w14:textId="37D8C304" w:rsidR="001A05C5" w:rsidRPr="00B40791" w:rsidRDefault="007274AB" w:rsidP="001A05C5">
      <w:pPr>
        <w:rPr>
          <w:rFonts w:ascii="Arial" w:hAnsi="Arial"/>
          <w:b/>
        </w:rPr>
      </w:pPr>
      <w:r w:rsidRPr="001A05C5">
        <w:rPr>
          <w:rFonts w:ascii="Arial" w:hAnsi="Arial"/>
          <w:b/>
        </w:rPr>
        <w:br/>
      </w:r>
      <w:r w:rsidR="001A05C5" w:rsidRPr="00B40791">
        <w:rPr>
          <w:rFonts w:ascii="Arial" w:hAnsi="Arial"/>
          <w:b/>
        </w:rPr>
        <w:t xml:space="preserve">Zusatzmaterial für die Lehrkraft: </w:t>
      </w:r>
      <w:r w:rsidR="00F7066E">
        <w:rPr>
          <w:rFonts w:ascii="Arial" w:hAnsi="Arial"/>
          <w:b/>
        </w:rPr>
        <w:t>Zusammenhänge von anabolen</w:t>
      </w:r>
      <w:r w:rsidR="00AF065F">
        <w:rPr>
          <w:rFonts w:ascii="Arial" w:hAnsi="Arial"/>
          <w:b/>
        </w:rPr>
        <w:t xml:space="preserve"> und katabolen Stof</w:t>
      </w:r>
      <w:r w:rsidR="00AF065F">
        <w:rPr>
          <w:rFonts w:ascii="Arial" w:hAnsi="Arial"/>
          <w:b/>
        </w:rPr>
        <w:t>f</w:t>
      </w:r>
      <w:r w:rsidR="00AF065F">
        <w:rPr>
          <w:rFonts w:ascii="Arial" w:hAnsi="Arial"/>
          <w:b/>
        </w:rPr>
        <w:t>wechselwegen</w:t>
      </w:r>
      <w:r w:rsidR="00187D5C">
        <w:rPr>
          <w:rFonts w:ascii="Arial" w:hAnsi="Arial"/>
          <w:b/>
        </w:rPr>
        <w:t xml:space="preserve"> </w:t>
      </w:r>
      <w:r w:rsidR="00AF065F">
        <w:rPr>
          <w:rFonts w:ascii="Arial" w:hAnsi="Arial"/>
          <w:b/>
        </w:rPr>
        <w:t xml:space="preserve"> </w:t>
      </w:r>
      <w:r w:rsidR="001A05C5" w:rsidRPr="00B40791">
        <w:rPr>
          <w:rFonts w:ascii="Arial" w:hAnsi="Arial"/>
          <w:b/>
        </w:rPr>
        <w:t>(UV Z4)</w:t>
      </w:r>
    </w:p>
    <w:p w14:paraId="177BB22F" w14:textId="24C6A54D" w:rsidR="006F722A" w:rsidRPr="001A05C5" w:rsidRDefault="006F722A" w:rsidP="001A05C5">
      <w:pPr>
        <w:pBdr>
          <w:left w:val="single" w:sz="24" w:space="4" w:color="808080" w:themeColor="background1" w:themeShade="80"/>
        </w:pBdr>
        <w:spacing w:before="180" w:after="60"/>
        <w:rPr>
          <w:rFonts w:ascii="Arial" w:hAnsi="Arial"/>
          <w:b/>
        </w:rPr>
      </w:pPr>
      <w:r w:rsidRPr="001A05C5">
        <w:rPr>
          <w:rFonts w:ascii="Arial" w:hAnsi="Arial"/>
          <w:b/>
        </w:rPr>
        <w:t xml:space="preserve">Inhaltlicher </w:t>
      </w:r>
      <w:r w:rsidR="00D81178" w:rsidRPr="001A05C5">
        <w:rPr>
          <w:rFonts w:ascii="Arial" w:hAnsi="Arial"/>
          <w:b/>
        </w:rPr>
        <w:t>Aspekt</w:t>
      </w:r>
    </w:p>
    <w:p w14:paraId="7AD277CC" w14:textId="36794ADC" w:rsidR="006F722A" w:rsidRPr="001A05C5" w:rsidRDefault="006F722A" w:rsidP="001A05C5">
      <w:pPr>
        <w:pStyle w:val="UVuListe"/>
        <w:pBdr>
          <w:left w:val="single" w:sz="24" w:space="4" w:color="808080" w:themeColor="background1" w:themeShade="80"/>
        </w:pBdr>
        <w:rPr>
          <w:rFonts w:eastAsiaTheme="minorHAnsi" w:cstheme="minorBidi"/>
          <w:sz w:val="22"/>
          <w:szCs w:val="22"/>
          <w:lang w:eastAsia="en-US"/>
        </w:rPr>
      </w:pPr>
      <w:r w:rsidRPr="001A05C5">
        <w:rPr>
          <w:rFonts w:eastAsiaTheme="minorHAnsi" w:cstheme="minorBidi"/>
          <w:sz w:val="22"/>
          <w:szCs w:val="22"/>
          <w:lang w:eastAsia="en-US"/>
        </w:rPr>
        <w:t>Energieumwandlung: ATP</w:t>
      </w:r>
      <w:r w:rsidR="00D81178" w:rsidRPr="001A05C5">
        <w:rPr>
          <w:rFonts w:eastAsiaTheme="minorHAnsi" w:cstheme="minorBidi"/>
          <w:sz w:val="22"/>
          <w:szCs w:val="22"/>
          <w:lang w:eastAsia="en-US"/>
        </w:rPr>
        <w:t>-</w:t>
      </w:r>
      <w:r w:rsidRPr="001A05C5">
        <w:rPr>
          <w:rFonts w:eastAsiaTheme="minorHAnsi" w:cstheme="minorBidi"/>
          <w:sz w:val="22"/>
          <w:szCs w:val="22"/>
          <w:lang w:eastAsia="en-US"/>
        </w:rPr>
        <w:t>ADP-System, Redoxreaktionen</w:t>
      </w:r>
    </w:p>
    <w:p w14:paraId="78EEB540" w14:textId="10E17D51" w:rsidR="00D81178" w:rsidRPr="001A05C5" w:rsidRDefault="00252969" w:rsidP="001A05C5">
      <w:pPr>
        <w:pBdr>
          <w:left w:val="single" w:sz="24" w:space="4" w:color="808080" w:themeColor="background1" w:themeShade="80"/>
        </w:pBdr>
        <w:spacing w:before="180" w:after="60"/>
        <w:rPr>
          <w:rFonts w:ascii="Arial" w:hAnsi="Arial"/>
        </w:rPr>
      </w:pPr>
      <w:r w:rsidRPr="001A05C5">
        <w:rPr>
          <w:rFonts w:ascii="Arial" w:hAnsi="Arial"/>
          <w:b/>
        </w:rPr>
        <w:t>KKE</w:t>
      </w:r>
      <w:r w:rsidR="00D81178" w:rsidRPr="001A05C5">
        <w:rPr>
          <w:rFonts w:ascii="Arial" w:hAnsi="Arial"/>
        </w:rPr>
        <w:t> </w:t>
      </w:r>
    </w:p>
    <w:p w14:paraId="2415E747" w14:textId="35915076" w:rsidR="00CE2662" w:rsidRPr="001A05C5" w:rsidRDefault="001A05C5" w:rsidP="001A05C5">
      <w:pPr>
        <w:pStyle w:val="UVuListe"/>
        <w:pBdr>
          <w:left w:val="single" w:sz="24" w:space="4" w:color="808080" w:themeColor="background1" w:themeShade="80"/>
        </w:pBdr>
        <w:rPr>
          <w:rFonts w:eastAsiaTheme="minorHAnsi" w:cstheme="minorBidi"/>
          <w:iCs w:val="0"/>
          <w:sz w:val="22"/>
          <w:szCs w:val="22"/>
          <w:lang w:eastAsia="en-US"/>
        </w:rPr>
      </w:pPr>
      <w:r w:rsidRPr="001A05C5">
        <w:rPr>
          <w:rFonts w:eastAsiaTheme="minorHAnsi" w:cstheme="minorBidi"/>
          <w:iCs w:val="0"/>
          <w:sz w:val="22"/>
          <w:szCs w:val="22"/>
          <w:lang w:eastAsia="en-US"/>
        </w:rPr>
        <w:t>Schülerinnen und Schüler…</w:t>
      </w:r>
      <w:r w:rsidR="006F722A" w:rsidRPr="001A05C5">
        <w:rPr>
          <w:rFonts w:eastAsiaTheme="minorHAnsi" w:cstheme="minorBidi"/>
          <w:iCs w:val="0"/>
          <w:sz w:val="22"/>
          <w:szCs w:val="22"/>
          <w:lang w:eastAsia="en-US"/>
        </w:rPr>
        <w:t xml:space="preserve">beschreiben </w:t>
      </w:r>
      <w:r w:rsidR="00D81178" w:rsidRPr="001A05C5">
        <w:rPr>
          <w:rFonts w:eastAsiaTheme="minorHAnsi" w:cstheme="minorBidi"/>
          <w:iCs w:val="0"/>
          <w:sz w:val="22"/>
          <w:szCs w:val="22"/>
          <w:lang w:eastAsia="en-US"/>
        </w:rPr>
        <w:t>die Bedeutung des ATP-</w:t>
      </w:r>
      <w:r w:rsidR="006F722A" w:rsidRPr="001A05C5">
        <w:rPr>
          <w:rFonts w:eastAsiaTheme="minorHAnsi" w:cstheme="minorBidi"/>
          <w:iCs w:val="0"/>
          <w:sz w:val="22"/>
          <w:szCs w:val="22"/>
          <w:lang w:eastAsia="en-US"/>
        </w:rPr>
        <w:t xml:space="preserve">ADP-Systems bei auf- und abbauenden </w:t>
      </w:r>
      <w:r w:rsidR="00D81178" w:rsidRPr="001A05C5">
        <w:rPr>
          <w:rFonts w:eastAsiaTheme="minorHAnsi" w:cstheme="minorBidi"/>
          <w:iCs w:val="0"/>
          <w:sz w:val="22"/>
          <w:szCs w:val="22"/>
          <w:lang w:eastAsia="en-US"/>
        </w:rPr>
        <w:t>Stoffwechselprozessen (S5, S6).</w:t>
      </w:r>
    </w:p>
    <w:p w14:paraId="43FC7A2C" w14:textId="77777777" w:rsidR="00D81178" w:rsidRPr="001A05C5" w:rsidRDefault="004D6FED" w:rsidP="001A05C5">
      <w:pPr>
        <w:pBdr>
          <w:left w:val="single" w:sz="24" w:space="4" w:color="808080" w:themeColor="background1" w:themeShade="80"/>
        </w:pBdr>
        <w:spacing w:before="180" w:after="60"/>
        <w:rPr>
          <w:rFonts w:ascii="Arial" w:hAnsi="Arial"/>
          <w:b/>
          <w:bCs/>
        </w:rPr>
      </w:pPr>
      <w:r w:rsidRPr="001A05C5">
        <w:rPr>
          <w:rFonts w:ascii="Arial" w:hAnsi="Arial"/>
          <w:b/>
          <w:bCs/>
        </w:rPr>
        <w:t>Leitfrage</w:t>
      </w:r>
    </w:p>
    <w:p w14:paraId="2DC36215" w14:textId="7BBB2EA4" w:rsidR="004D6FED" w:rsidRPr="001A05C5" w:rsidRDefault="00382597" w:rsidP="001A05C5">
      <w:pPr>
        <w:pBdr>
          <w:left w:val="single" w:sz="24" w:space="4" w:color="808080" w:themeColor="background1" w:themeShade="80"/>
        </w:pBdr>
        <w:spacing w:after="60"/>
        <w:rPr>
          <w:rFonts w:ascii="Arial" w:hAnsi="Arial"/>
        </w:rPr>
      </w:pPr>
      <w:r w:rsidRPr="001A05C5">
        <w:rPr>
          <w:rFonts w:ascii="Arial" w:hAnsi="Arial"/>
        </w:rPr>
        <w:t>Welcher Zusammenhang besteht zwischen aufbauendem und abbauendem Stoffwechsel in einer Zelle</w:t>
      </w:r>
      <w:r w:rsidR="00D81178" w:rsidRPr="001A05C5">
        <w:rPr>
          <w:rFonts w:ascii="Arial" w:hAnsi="Arial"/>
        </w:rPr>
        <w:t xml:space="preserve"> stofflich und energetisch</w:t>
      </w:r>
      <w:r w:rsidRPr="001A05C5">
        <w:rPr>
          <w:rFonts w:ascii="Arial" w:hAnsi="Arial"/>
        </w:rPr>
        <w:t>?</w:t>
      </w:r>
    </w:p>
    <w:p w14:paraId="6DCFC320" w14:textId="650F8775" w:rsidR="001F30EA" w:rsidRPr="001A05C5" w:rsidRDefault="004B325D" w:rsidP="001A05C5">
      <w:pPr>
        <w:pStyle w:val="UVuListe"/>
        <w:pBdr>
          <w:left w:val="single" w:sz="24" w:space="4" w:color="808080" w:themeColor="background1" w:themeShade="80"/>
        </w:pBdr>
        <w:spacing w:before="180"/>
      </w:pPr>
      <w:r w:rsidRPr="001A05C5">
        <w:rPr>
          <w:rFonts w:eastAsiaTheme="minorHAnsi" w:cstheme="minorBidi"/>
          <w:b/>
          <w:bCs/>
          <w:iCs w:val="0"/>
          <w:sz w:val="22"/>
          <w:szCs w:val="22"/>
          <w:lang w:eastAsia="en-US"/>
        </w:rPr>
        <w:t>Unterrichtssituation</w:t>
      </w:r>
      <w:r w:rsidR="006F722A" w:rsidRPr="001A05C5">
        <w:rPr>
          <w:rFonts w:eastAsiaTheme="minorHAnsi" w:cstheme="minorBidi"/>
          <w:b/>
          <w:bCs/>
          <w:iCs w:val="0"/>
          <w:sz w:val="22"/>
          <w:szCs w:val="22"/>
          <w:lang w:eastAsia="en-US"/>
        </w:rPr>
        <w:t>en</w:t>
      </w:r>
    </w:p>
    <w:p w14:paraId="1FCC7FDA" w14:textId="0604D780" w:rsidR="006F722A" w:rsidRPr="001A05C5" w:rsidRDefault="00D81178" w:rsidP="001A05C5">
      <w:pPr>
        <w:pStyle w:val="UVuListe"/>
        <w:numPr>
          <w:ilvl w:val="0"/>
          <w:numId w:val="2"/>
        </w:numPr>
        <w:pBdr>
          <w:left w:val="single" w:sz="24" w:space="4" w:color="808080" w:themeColor="background1" w:themeShade="80"/>
        </w:pBdr>
        <w:ind w:left="170" w:hanging="170"/>
        <w:rPr>
          <w:rFonts w:eastAsiaTheme="minorHAnsi" w:cstheme="minorBidi"/>
          <w:iCs w:val="0"/>
          <w:sz w:val="22"/>
          <w:szCs w:val="22"/>
          <w:lang w:eastAsia="en-US"/>
        </w:rPr>
      </w:pPr>
      <w:r w:rsidRPr="001A05C5">
        <w:rPr>
          <w:rFonts w:eastAsiaTheme="minorHAnsi" w:cstheme="minorBidi"/>
          <w:iCs w:val="0"/>
          <w:sz w:val="22"/>
          <w:szCs w:val="22"/>
          <w:lang w:eastAsia="en-US"/>
        </w:rPr>
        <w:t>Erstellung eines vereinfachten Schemas zum katabolen und anabolen Stoffwechsel, dabei Verdeutlichung des energetischen Zusammenhangs von abbauenden (</w:t>
      </w:r>
      <w:proofErr w:type="spellStart"/>
      <w:r w:rsidRPr="001A05C5">
        <w:rPr>
          <w:rFonts w:eastAsiaTheme="minorHAnsi" w:cstheme="minorBidi"/>
          <w:iCs w:val="0"/>
          <w:sz w:val="22"/>
          <w:szCs w:val="22"/>
          <w:lang w:eastAsia="en-US"/>
        </w:rPr>
        <w:t>exergonischen</w:t>
      </w:r>
      <w:proofErr w:type="spellEnd"/>
      <w:r w:rsidRPr="001A05C5">
        <w:rPr>
          <w:rFonts w:eastAsiaTheme="minorHAnsi" w:cstheme="minorBidi"/>
          <w:iCs w:val="0"/>
          <w:sz w:val="22"/>
          <w:szCs w:val="22"/>
          <w:lang w:eastAsia="en-US"/>
        </w:rPr>
        <w:t>) und aufbauenden (</w:t>
      </w:r>
      <w:proofErr w:type="spellStart"/>
      <w:r w:rsidRPr="001A05C5">
        <w:rPr>
          <w:rFonts w:eastAsiaTheme="minorHAnsi" w:cstheme="minorBidi"/>
          <w:iCs w:val="0"/>
          <w:sz w:val="22"/>
          <w:szCs w:val="22"/>
          <w:lang w:eastAsia="en-US"/>
        </w:rPr>
        <w:t>endergonischen</w:t>
      </w:r>
      <w:proofErr w:type="spellEnd"/>
      <w:r w:rsidRPr="001A05C5">
        <w:rPr>
          <w:rFonts w:eastAsiaTheme="minorHAnsi" w:cstheme="minorBidi"/>
          <w:iCs w:val="0"/>
          <w:sz w:val="22"/>
          <w:szCs w:val="22"/>
          <w:lang w:eastAsia="en-US"/>
        </w:rPr>
        <w:t>) Stoffwechselwegen, dabei Berücksichtigung der Abgre</w:t>
      </w:r>
      <w:r w:rsidRPr="001A05C5">
        <w:rPr>
          <w:rFonts w:eastAsiaTheme="minorHAnsi" w:cstheme="minorBidi"/>
          <w:iCs w:val="0"/>
          <w:sz w:val="22"/>
          <w:szCs w:val="22"/>
          <w:lang w:eastAsia="en-US"/>
        </w:rPr>
        <w:t>n</w:t>
      </w:r>
      <w:r w:rsidRPr="001A05C5">
        <w:rPr>
          <w:rFonts w:eastAsiaTheme="minorHAnsi" w:cstheme="minorBidi"/>
          <w:iCs w:val="0"/>
          <w:sz w:val="22"/>
          <w:szCs w:val="22"/>
          <w:lang w:eastAsia="en-US"/>
        </w:rPr>
        <w:t>zung von Alltags- und Fachsprache</w:t>
      </w:r>
    </w:p>
    <w:p w14:paraId="366EA982" w14:textId="77777777" w:rsidR="001A05C5" w:rsidRDefault="00D81178" w:rsidP="001A05C5">
      <w:pPr>
        <w:pStyle w:val="UVuListe"/>
        <w:numPr>
          <w:ilvl w:val="0"/>
          <w:numId w:val="2"/>
        </w:numPr>
        <w:pBdr>
          <w:left w:val="single" w:sz="24" w:space="4" w:color="808080" w:themeColor="background1" w:themeShade="80"/>
        </w:pBdr>
        <w:ind w:left="170" w:hanging="170"/>
        <w:rPr>
          <w:rFonts w:eastAsiaTheme="minorHAnsi" w:cstheme="minorBidi"/>
          <w:iCs w:val="0"/>
          <w:sz w:val="22"/>
          <w:szCs w:val="22"/>
          <w:lang w:eastAsia="en-US"/>
        </w:rPr>
      </w:pPr>
      <w:r w:rsidRPr="001A05C5">
        <w:rPr>
          <w:rFonts w:eastAsiaTheme="minorHAnsi" w:cstheme="minorBidi"/>
          <w:iCs w:val="0"/>
          <w:sz w:val="22"/>
          <w:szCs w:val="22"/>
          <w:lang w:eastAsia="en-US"/>
        </w:rPr>
        <w:t xml:space="preserve">Verdeutlichung des Grundprinzips der energetischen Kopplung durch Energieüberträger </w:t>
      </w:r>
    </w:p>
    <w:p w14:paraId="225A3187" w14:textId="4E226FC5" w:rsidR="000B76A7" w:rsidRPr="001A05C5" w:rsidRDefault="00D81178" w:rsidP="001A05C5">
      <w:pPr>
        <w:pStyle w:val="UVuListe"/>
        <w:numPr>
          <w:ilvl w:val="0"/>
          <w:numId w:val="2"/>
        </w:numPr>
        <w:pBdr>
          <w:left w:val="single" w:sz="24" w:space="4" w:color="808080" w:themeColor="background1" w:themeShade="80"/>
        </w:pBdr>
        <w:ind w:left="170" w:hanging="170"/>
        <w:rPr>
          <w:rFonts w:eastAsiaTheme="minorHAnsi" w:cstheme="minorBidi"/>
          <w:iCs w:val="0"/>
          <w:sz w:val="22"/>
          <w:szCs w:val="22"/>
          <w:lang w:eastAsia="en-US"/>
        </w:rPr>
      </w:pPr>
      <w:r w:rsidRPr="001A05C5">
        <w:rPr>
          <w:rFonts w:eastAsiaTheme="minorHAnsi" w:cstheme="minorBidi"/>
          <w:iCs w:val="0"/>
          <w:sz w:val="22"/>
          <w:szCs w:val="22"/>
          <w:lang w:eastAsia="en-US"/>
        </w:rPr>
        <w:t xml:space="preserve">Erläuterung des ATP-ADP-Systems unter Verwendung einfacher Modellvorstellungen: </w:t>
      </w:r>
      <w:r w:rsidR="00573993">
        <w:rPr>
          <w:rFonts w:eastAsiaTheme="minorHAnsi" w:cstheme="minorBidi"/>
          <w:iCs w:val="0"/>
          <w:sz w:val="22"/>
          <w:szCs w:val="22"/>
          <w:lang w:eastAsia="en-US"/>
        </w:rPr>
        <w:br/>
      </w:r>
      <w:r w:rsidRPr="001A05C5">
        <w:rPr>
          <w:rFonts w:eastAsiaTheme="minorHAnsi" w:cstheme="minorBidi"/>
          <w:iCs w:val="0"/>
          <w:sz w:val="22"/>
          <w:szCs w:val="22"/>
          <w:lang w:eastAsia="en-US"/>
        </w:rPr>
        <w:t>ATP als Energieüberträger</w:t>
      </w:r>
    </w:p>
    <w:p w14:paraId="301753F5" w14:textId="4323CDFE" w:rsidR="006F722A" w:rsidRPr="001A05C5" w:rsidRDefault="00D81178" w:rsidP="001D5ECB">
      <w:pPr>
        <w:spacing w:before="240" w:after="0"/>
        <w:rPr>
          <w:rFonts w:ascii="Arial" w:hAnsi="Arial"/>
          <w:b/>
        </w:rPr>
      </w:pPr>
      <w:r w:rsidRPr="001A05C5">
        <w:rPr>
          <w:rFonts w:ascii="Arial" w:hAnsi="Arial"/>
          <w:b/>
        </w:rPr>
        <w:t>Didaktischer Hinweis</w:t>
      </w:r>
    </w:p>
    <w:p w14:paraId="3C9EE83D" w14:textId="339328E9" w:rsidR="006F722A" w:rsidRPr="001A05C5" w:rsidRDefault="006F722A" w:rsidP="00D81178">
      <w:pPr>
        <w:spacing w:after="0"/>
        <w:rPr>
          <w:rFonts w:ascii="Arial" w:hAnsi="Arial"/>
          <w:noProof/>
        </w:rPr>
      </w:pPr>
      <w:r w:rsidRPr="001A05C5">
        <w:rPr>
          <w:rFonts w:ascii="Arial" w:hAnsi="Arial"/>
          <w:noProof/>
        </w:rPr>
        <w:t xml:space="preserve">In der EF sollen für das Inhaltsfeld Stoffwechselphysiologie bereits erste Grundlagen für das Verständnis von anabolem und katabolem Stoffwechsel sowie für die Energieumwandlung gelegt werden. Dadurch kann die Q-Phase inhaltlich entlastet werden. Dieser Teil der Biochemie bietet sich an dieser Stelle der EF an, da Zellinhaltsstoffe bereits besprochen wurden. </w:t>
      </w:r>
    </w:p>
    <w:p w14:paraId="4200DC3B" w14:textId="2B9A2170" w:rsidR="006F722A" w:rsidRPr="001A05C5" w:rsidRDefault="00D81178" w:rsidP="001D5ECB">
      <w:pPr>
        <w:spacing w:before="240" w:after="0"/>
        <w:rPr>
          <w:rFonts w:ascii="Arial" w:hAnsi="Arial"/>
          <w:noProof/>
        </w:rPr>
      </w:pPr>
      <w:r w:rsidRPr="001A05C5">
        <w:rPr>
          <w:rFonts w:ascii="Arial" w:hAnsi="Arial"/>
          <w:b/>
        </w:rPr>
        <w:t>Sachinformationen</w:t>
      </w:r>
    </w:p>
    <w:p w14:paraId="298CBAA4" w14:textId="44354D4A" w:rsidR="00D81178" w:rsidRPr="003109F3" w:rsidRDefault="00D81178" w:rsidP="003109F3">
      <w:pPr>
        <w:pStyle w:val="Listenabsatz"/>
        <w:numPr>
          <w:ilvl w:val="0"/>
          <w:numId w:val="4"/>
        </w:numPr>
        <w:tabs>
          <w:tab w:val="left" w:pos="426"/>
        </w:tabs>
        <w:spacing w:before="240" w:after="0"/>
        <w:ind w:left="357" w:hanging="357"/>
        <w:rPr>
          <w:rFonts w:ascii="Arial" w:hAnsi="Arial"/>
          <w:b/>
        </w:rPr>
      </w:pPr>
      <w:r w:rsidRPr="003109F3">
        <w:rPr>
          <w:rFonts w:ascii="Arial" w:hAnsi="Arial"/>
          <w:b/>
        </w:rPr>
        <w:t>Zusammenhang von abbauendem und aufbauendem  Stoffwechsel</w:t>
      </w:r>
    </w:p>
    <w:p w14:paraId="6F4A2AB5" w14:textId="2DC5272D" w:rsidR="00D81178" w:rsidRPr="001A05C5" w:rsidRDefault="00D81178" w:rsidP="001A05C5">
      <w:pPr>
        <w:spacing w:after="0"/>
        <w:rPr>
          <w:rFonts w:ascii="Arial" w:hAnsi="Arial"/>
          <w:noProof/>
        </w:rPr>
      </w:pPr>
      <w:r w:rsidRPr="001A05C5">
        <w:rPr>
          <w:rFonts w:ascii="Arial" w:hAnsi="Arial"/>
          <w:noProof/>
        </w:rPr>
        <w:t xml:space="preserve">Die Stoffwechselaktivität unterscheidet Lebewesen erheblich von unbelebter Materie. Während letztere </w:t>
      </w:r>
      <w:r w:rsidR="00573993">
        <w:rPr>
          <w:rFonts w:ascii="Arial" w:hAnsi="Arial"/>
          <w:noProof/>
        </w:rPr>
        <w:t xml:space="preserve">irgendwann </w:t>
      </w:r>
      <w:r w:rsidRPr="001A05C5">
        <w:rPr>
          <w:rFonts w:ascii="Arial" w:hAnsi="Arial"/>
          <w:noProof/>
        </w:rPr>
        <w:t>in Unordnung zerfallen (</w:t>
      </w:r>
      <w:r w:rsidR="007B3186">
        <w:rPr>
          <w:rFonts w:ascii="Arial" w:hAnsi="Arial"/>
          <w:noProof/>
        </w:rPr>
        <w:t xml:space="preserve">Zunahme der </w:t>
      </w:r>
      <w:r w:rsidRPr="001A05C5">
        <w:rPr>
          <w:rFonts w:ascii="Arial" w:hAnsi="Arial"/>
          <w:noProof/>
        </w:rPr>
        <w:t>Entropie), erhalten lebende Zellen ihre hochstrukturierte Ordnung.</w:t>
      </w:r>
      <w:r w:rsidR="00742BE0">
        <w:rPr>
          <w:rFonts w:ascii="Arial" w:hAnsi="Arial"/>
          <w:noProof/>
        </w:rPr>
        <w:t xml:space="preserve"> </w:t>
      </w:r>
      <w:r w:rsidRPr="001A05C5">
        <w:rPr>
          <w:rFonts w:ascii="Arial" w:hAnsi="Arial"/>
          <w:noProof/>
        </w:rPr>
        <w:t>In jeder Zelle laufen zur Aufrechterhaltung der Lebensvorgänge und Strukturen</w:t>
      </w:r>
      <w:r w:rsidR="00742BE0">
        <w:rPr>
          <w:rFonts w:ascii="Arial" w:hAnsi="Arial"/>
          <w:noProof/>
        </w:rPr>
        <w:t xml:space="preserve"> viele Millionen Reaktionen pro Sekunde ab</w:t>
      </w:r>
      <w:r w:rsidRPr="001A05C5">
        <w:rPr>
          <w:rFonts w:ascii="Arial" w:hAnsi="Arial"/>
          <w:noProof/>
        </w:rPr>
        <w:t>, in denen Stoffe und Energie umgesetzt werden.</w:t>
      </w:r>
    </w:p>
    <w:p w14:paraId="57F90F2C" w14:textId="01DB24C1" w:rsidR="00D81178" w:rsidRPr="001A05C5" w:rsidRDefault="00D81178" w:rsidP="001A05C5">
      <w:pPr>
        <w:pStyle w:val="Default"/>
        <w:spacing w:line="259" w:lineRule="auto"/>
        <w:rPr>
          <w:rFonts w:ascii="Arial" w:hAnsi="Arial"/>
          <w:color w:val="1A1A1A"/>
          <w:sz w:val="22"/>
          <w:szCs w:val="18"/>
        </w:rPr>
      </w:pPr>
      <w:r w:rsidRPr="001A05C5">
        <w:rPr>
          <w:rFonts w:ascii="Arial" w:hAnsi="Arial"/>
          <w:color w:val="1A1A1A"/>
          <w:sz w:val="22"/>
          <w:szCs w:val="18"/>
        </w:rPr>
        <w:t xml:space="preserve">Diese Reaktionen lassen sich grob in </w:t>
      </w:r>
      <w:r w:rsidRPr="001A05C5">
        <w:rPr>
          <w:rFonts w:ascii="Arial" w:hAnsi="Arial"/>
          <w:b/>
          <w:bCs/>
          <w:color w:val="1A1A1A"/>
          <w:sz w:val="22"/>
          <w:szCs w:val="18"/>
        </w:rPr>
        <w:t xml:space="preserve">katabole </w:t>
      </w:r>
      <w:r w:rsidRPr="001A05C5">
        <w:rPr>
          <w:rFonts w:ascii="Arial" w:hAnsi="Arial"/>
          <w:color w:val="1A1A1A"/>
          <w:sz w:val="22"/>
          <w:szCs w:val="18"/>
        </w:rPr>
        <w:t xml:space="preserve">und </w:t>
      </w:r>
      <w:r w:rsidRPr="001A05C5">
        <w:rPr>
          <w:rFonts w:ascii="Arial" w:hAnsi="Arial"/>
          <w:b/>
          <w:bCs/>
          <w:color w:val="1A1A1A"/>
          <w:sz w:val="22"/>
          <w:szCs w:val="18"/>
        </w:rPr>
        <w:t xml:space="preserve">anabole </w:t>
      </w:r>
      <w:r w:rsidRPr="001A05C5">
        <w:rPr>
          <w:rFonts w:ascii="Arial" w:hAnsi="Arial"/>
          <w:color w:val="1A1A1A"/>
          <w:sz w:val="22"/>
          <w:szCs w:val="18"/>
        </w:rPr>
        <w:t>Reaktionen einteilen: Als kat</w:t>
      </w:r>
      <w:r w:rsidRPr="001A05C5">
        <w:rPr>
          <w:rFonts w:ascii="Arial" w:hAnsi="Arial"/>
          <w:color w:val="1A1A1A"/>
          <w:sz w:val="22"/>
          <w:szCs w:val="18"/>
        </w:rPr>
        <w:t>a</w:t>
      </w:r>
      <w:r w:rsidRPr="001A05C5">
        <w:rPr>
          <w:rFonts w:ascii="Arial" w:hAnsi="Arial"/>
          <w:color w:val="1A1A1A"/>
          <w:sz w:val="22"/>
          <w:szCs w:val="18"/>
        </w:rPr>
        <w:t>bole Sto</w:t>
      </w:r>
      <w:r w:rsidRPr="001A05C5">
        <w:rPr>
          <w:rFonts w:ascii="Arial" w:hAnsi="Arial"/>
          <w:sz w:val="22"/>
          <w:szCs w:val="18"/>
        </w:rPr>
        <w:t>ff</w:t>
      </w:r>
      <w:r w:rsidRPr="001A05C5">
        <w:rPr>
          <w:rFonts w:ascii="Arial" w:hAnsi="Arial"/>
          <w:color w:val="1A1A1A"/>
          <w:sz w:val="22"/>
          <w:szCs w:val="18"/>
        </w:rPr>
        <w:t xml:space="preserve">wechselwege werden Reaktionsabfolgen bezeichnet, in denen Makromoleküle wie z. B. </w:t>
      </w:r>
      <w:r w:rsidR="00482F2E">
        <w:rPr>
          <w:rFonts w:ascii="Arial" w:hAnsi="Arial"/>
          <w:color w:val="1A1A1A"/>
          <w:sz w:val="22"/>
          <w:szCs w:val="18"/>
        </w:rPr>
        <w:t>Nährstoff</w:t>
      </w:r>
      <w:r w:rsidR="00482F2E" w:rsidRPr="001A05C5">
        <w:rPr>
          <w:rFonts w:ascii="Arial" w:hAnsi="Arial"/>
          <w:color w:val="1A1A1A"/>
          <w:sz w:val="22"/>
          <w:szCs w:val="18"/>
        </w:rPr>
        <w:t xml:space="preserve">moleküle </w:t>
      </w:r>
      <w:r w:rsidRPr="001A05C5">
        <w:rPr>
          <w:rFonts w:ascii="Arial" w:hAnsi="Arial"/>
          <w:color w:val="1A1A1A"/>
          <w:sz w:val="22"/>
          <w:szCs w:val="18"/>
        </w:rPr>
        <w:t xml:space="preserve">zu kleineren Molekülen und Grundbausteinen unter </w:t>
      </w:r>
      <w:r w:rsidRPr="001A05C5">
        <w:rPr>
          <w:rFonts w:ascii="Arial" w:hAnsi="Arial"/>
          <w:b/>
          <w:bCs/>
          <w:color w:val="1A1A1A"/>
          <w:sz w:val="22"/>
          <w:szCs w:val="18"/>
        </w:rPr>
        <w:t xml:space="preserve">Freisetzung von Energie </w:t>
      </w:r>
      <w:r w:rsidRPr="001A05C5">
        <w:rPr>
          <w:rFonts w:ascii="Arial" w:hAnsi="Arial"/>
          <w:color w:val="1A1A1A"/>
          <w:sz w:val="22"/>
          <w:szCs w:val="18"/>
        </w:rPr>
        <w:t xml:space="preserve">abgebaut werden. Beispielsweise wird das Eiweiß eines </w:t>
      </w:r>
      <w:proofErr w:type="spellStart"/>
      <w:r w:rsidRPr="001A05C5">
        <w:rPr>
          <w:rFonts w:ascii="Arial" w:hAnsi="Arial"/>
          <w:color w:val="1A1A1A"/>
          <w:sz w:val="22"/>
          <w:szCs w:val="18"/>
        </w:rPr>
        <w:t>Hühnchen</w:t>
      </w:r>
      <w:r w:rsidRPr="001A05C5">
        <w:rPr>
          <w:rFonts w:ascii="Arial" w:hAnsi="Arial"/>
          <w:sz w:val="22"/>
          <w:szCs w:val="18"/>
        </w:rPr>
        <w:t>fi</w:t>
      </w:r>
      <w:r w:rsidRPr="001A05C5">
        <w:rPr>
          <w:rFonts w:ascii="Arial" w:hAnsi="Arial"/>
          <w:color w:val="1A1A1A"/>
          <w:sz w:val="22"/>
          <w:szCs w:val="18"/>
        </w:rPr>
        <w:t>lets</w:t>
      </w:r>
      <w:proofErr w:type="spellEnd"/>
      <w:r w:rsidRPr="001A05C5">
        <w:rPr>
          <w:rFonts w:ascii="Arial" w:hAnsi="Arial"/>
          <w:color w:val="1A1A1A"/>
          <w:sz w:val="22"/>
          <w:szCs w:val="18"/>
        </w:rPr>
        <w:t xml:space="preserve"> durch katabole Sto</w:t>
      </w:r>
      <w:r w:rsidRPr="001A05C5">
        <w:rPr>
          <w:rFonts w:ascii="Arial" w:hAnsi="Arial"/>
          <w:sz w:val="22"/>
          <w:szCs w:val="18"/>
        </w:rPr>
        <w:t>ff</w:t>
      </w:r>
      <w:r w:rsidRPr="001A05C5">
        <w:rPr>
          <w:rFonts w:ascii="Arial" w:hAnsi="Arial"/>
          <w:color w:val="1A1A1A"/>
          <w:sz w:val="22"/>
          <w:szCs w:val="18"/>
        </w:rPr>
        <w:t>wechselwege in Aminosäuren zerlegt.</w:t>
      </w:r>
    </w:p>
    <w:p w14:paraId="075984B9" w14:textId="0A8D30B5" w:rsidR="00CB3A33" w:rsidRPr="001A05C5" w:rsidRDefault="00D81178" w:rsidP="001A05C5">
      <w:pPr>
        <w:pStyle w:val="Default"/>
        <w:spacing w:line="259" w:lineRule="auto"/>
        <w:rPr>
          <w:rFonts w:ascii="Arial" w:hAnsi="Arial"/>
          <w:color w:val="1A1A1A"/>
          <w:sz w:val="22"/>
          <w:szCs w:val="18"/>
        </w:rPr>
      </w:pPr>
      <w:r w:rsidRPr="001A05C5">
        <w:rPr>
          <w:rFonts w:ascii="Arial" w:hAnsi="Arial"/>
          <w:color w:val="1A1A1A"/>
          <w:sz w:val="22"/>
          <w:szCs w:val="18"/>
        </w:rPr>
        <w:t>Als anabole Sto</w:t>
      </w:r>
      <w:r w:rsidRPr="001A05C5">
        <w:rPr>
          <w:rFonts w:ascii="Arial" w:hAnsi="Arial"/>
          <w:sz w:val="22"/>
          <w:szCs w:val="18"/>
        </w:rPr>
        <w:t>ff</w:t>
      </w:r>
      <w:r w:rsidRPr="001A05C5">
        <w:rPr>
          <w:rFonts w:ascii="Arial" w:hAnsi="Arial"/>
          <w:color w:val="1A1A1A"/>
          <w:sz w:val="22"/>
          <w:szCs w:val="18"/>
        </w:rPr>
        <w:t xml:space="preserve">wechselwege werden Reaktionsabfolgen bezeichnet, in denen unter </w:t>
      </w:r>
      <w:r w:rsidRPr="001A05C5">
        <w:rPr>
          <w:rFonts w:ascii="Arial" w:hAnsi="Arial"/>
          <w:b/>
          <w:color w:val="1A1A1A"/>
          <w:sz w:val="22"/>
          <w:szCs w:val="18"/>
        </w:rPr>
        <w:t>Au</w:t>
      </w:r>
      <w:r w:rsidRPr="001A05C5">
        <w:rPr>
          <w:rFonts w:ascii="Arial" w:hAnsi="Arial"/>
          <w:b/>
          <w:color w:val="1A1A1A"/>
          <w:sz w:val="22"/>
          <w:szCs w:val="18"/>
        </w:rPr>
        <w:t>f</w:t>
      </w:r>
      <w:r w:rsidRPr="001A05C5">
        <w:rPr>
          <w:rFonts w:ascii="Arial" w:hAnsi="Arial"/>
          <w:b/>
          <w:color w:val="1A1A1A"/>
          <w:sz w:val="22"/>
          <w:szCs w:val="18"/>
        </w:rPr>
        <w:t>wendung von Energie</w:t>
      </w:r>
      <w:r w:rsidRPr="001A05C5">
        <w:rPr>
          <w:rFonts w:ascii="Arial" w:hAnsi="Arial"/>
          <w:color w:val="1A1A1A"/>
          <w:sz w:val="22"/>
          <w:szCs w:val="18"/>
        </w:rPr>
        <w:t xml:space="preserve"> die organischen Moleküle entstehen, aus denen die Zelle besteht, </w:t>
      </w:r>
      <w:r w:rsidR="00DA1486">
        <w:rPr>
          <w:rFonts w:ascii="Arial" w:hAnsi="Arial"/>
          <w:color w:val="1A1A1A"/>
          <w:sz w:val="22"/>
          <w:szCs w:val="18"/>
        </w:rPr>
        <w:br/>
      </w:r>
      <w:r w:rsidRPr="001A05C5">
        <w:rPr>
          <w:rFonts w:ascii="Arial" w:hAnsi="Arial"/>
          <w:color w:val="1A1A1A"/>
          <w:sz w:val="22"/>
          <w:szCs w:val="18"/>
        </w:rPr>
        <w:t>z. B. könnte aus den Aminosäuren ein Tunnelprotein entstehen, Protein</w:t>
      </w:r>
      <w:r w:rsidRPr="001A05C5">
        <w:rPr>
          <w:rFonts w:ascii="Arial" w:hAnsi="Arial"/>
          <w:sz w:val="22"/>
          <w:szCs w:val="18"/>
        </w:rPr>
        <w:t>fi</w:t>
      </w:r>
      <w:r w:rsidRPr="001A05C5">
        <w:rPr>
          <w:rFonts w:ascii="Arial" w:hAnsi="Arial"/>
          <w:color w:val="1A1A1A"/>
          <w:sz w:val="22"/>
          <w:szCs w:val="18"/>
        </w:rPr>
        <w:t xml:space="preserve">lamente für das </w:t>
      </w:r>
      <w:r w:rsidR="007E5BDA">
        <w:rPr>
          <w:rFonts w:ascii="Arial" w:hAnsi="Arial"/>
          <w:color w:val="1A1A1A"/>
          <w:sz w:val="22"/>
          <w:szCs w:val="18"/>
        </w:rPr>
        <w:br/>
      </w:r>
      <w:proofErr w:type="spellStart"/>
      <w:r w:rsidRPr="001A05C5">
        <w:rPr>
          <w:rFonts w:ascii="Arial" w:hAnsi="Arial"/>
          <w:color w:val="1A1A1A"/>
          <w:sz w:val="22"/>
          <w:szCs w:val="18"/>
        </w:rPr>
        <w:t>Cytoskelett</w:t>
      </w:r>
      <w:proofErr w:type="spellEnd"/>
      <w:r w:rsidRPr="001A05C5">
        <w:rPr>
          <w:rFonts w:ascii="Arial" w:hAnsi="Arial"/>
          <w:color w:val="1A1A1A"/>
          <w:sz w:val="22"/>
          <w:szCs w:val="18"/>
        </w:rPr>
        <w:t xml:space="preserve"> aufgebaut oder Enzyme synthetisiert werden</w:t>
      </w:r>
      <w:r w:rsidR="009A2D88">
        <w:rPr>
          <w:rFonts w:ascii="Arial" w:hAnsi="Arial"/>
          <w:color w:val="1A1A1A"/>
          <w:sz w:val="22"/>
          <w:szCs w:val="18"/>
        </w:rPr>
        <w:t xml:space="preserve"> (Biosyntheseprodukte)</w:t>
      </w:r>
      <w:r w:rsidRPr="001A05C5">
        <w:rPr>
          <w:rFonts w:ascii="Arial" w:hAnsi="Arial"/>
          <w:color w:val="1A1A1A"/>
          <w:sz w:val="22"/>
          <w:szCs w:val="18"/>
        </w:rPr>
        <w:t xml:space="preserve">. </w:t>
      </w:r>
    </w:p>
    <w:p w14:paraId="4FB5FF5B" w14:textId="7B1E505B" w:rsidR="003109F3" w:rsidRDefault="00F224AA" w:rsidP="00D81178">
      <w:pPr>
        <w:pStyle w:val="Default"/>
        <w:rPr>
          <w:rFonts w:ascii="Arial" w:hAnsi="Arial"/>
        </w:rPr>
      </w:pPr>
      <w:r w:rsidRPr="00F224AA">
        <w:lastRenderedPageBreak/>
        <w:drawing>
          <wp:inline distT="0" distB="0" distL="0" distR="0" wp14:anchorId="24CAABF4" wp14:editId="046D0DFD">
            <wp:extent cx="5760720" cy="3294149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D4EB6A" w14:textId="79A1F0EB" w:rsidR="00742BE0" w:rsidRDefault="00742BE0" w:rsidP="00D81178">
      <w:pPr>
        <w:pStyle w:val="Default"/>
        <w:rPr>
          <w:rFonts w:ascii="Arial" w:hAnsi="Arial"/>
        </w:rPr>
      </w:pPr>
    </w:p>
    <w:p w14:paraId="1E33FEBB" w14:textId="77777777" w:rsidR="00742BE0" w:rsidRDefault="00742BE0" w:rsidP="00D81178">
      <w:pPr>
        <w:pStyle w:val="Default"/>
        <w:rPr>
          <w:rFonts w:ascii="Arial" w:hAnsi="Arial"/>
        </w:rPr>
      </w:pPr>
    </w:p>
    <w:p w14:paraId="47FB9B89" w14:textId="34F6315B" w:rsidR="00D81178" w:rsidRDefault="003109F3" w:rsidP="003109F3">
      <w:pPr>
        <w:pStyle w:val="Listenabsatz"/>
        <w:numPr>
          <w:ilvl w:val="0"/>
          <w:numId w:val="4"/>
        </w:numPr>
        <w:tabs>
          <w:tab w:val="left" w:pos="426"/>
        </w:tabs>
        <w:spacing w:before="240" w:after="0"/>
        <w:ind w:left="357" w:hanging="357"/>
        <w:rPr>
          <w:rFonts w:ascii="Arial" w:hAnsi="Arial"/>
          <w:b/>
        </w:rPr>
      </w:pPr>
      <w:r w:rsidRPr="003109F3">
        <w:rPr>
          <w:rFonts w:ascii="Arial" w:hAnsi="Arial"/>
          <w:b/>
        </w:rPr>
        <w:t>Energieübertragung über ein Transportmolekül</w:t>
      </w:r>
    </w:p>
    <w:p w14:paraId="33A82696" w14:textId="0D870414" w:rsidR="003109F3" w:rsidRDefault="003109F3" w:rsidP="003109F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Aus der Nahrung wird während des abbauenden Stoffwechsels </w:t>
      </w:r>
      <w:r w:rsidR="00482F2E">
        <w:rPr>
          <w:rFonts w:ascii="Arial" w:hAnsi="Arial"/>
        </w:rPr>
        <w:t>die zuvor chemisch gebu</w:t>
      </w:r>
      <w:r w:rsidR="00482F2E">
        <w:rPr>
          <w:rFonts w:ascii="Arial" w:hAnsi="Arial"/>
        </w:rPr>
        <w:t>n</w:t>
      </w:r>
      <w:r w:rsidR="00482F2E">
        <w:rPr>
          <w:rFonts w:ascii="Arial" w:hAnsi="Arial"/>
        </w:rPr>
        <w:t xml:space="preserve">dene </w:t>
      </w:r>
      <w:r>
        <w:rPr>
          <w:rFonts w:ascii="Arial" w:hAnsi="Arial"/>
        </w:rPr>
        <w:t>Ener</w:t>
      </w:r>
      <w:r w:rsidR="001521D2">
        <w:rPr>
          <w:rFonts w:ascii="Arial" w:hAnsi="Arial"/>
        </w:rPr>
        <w:t xml:space="preserve">gie freigesetzt, die </w:t>
      </w:r>
      <w:r>
        <w:rPr>
          <w:rFonts w:ascii="Arial" w:hAnsi="Arial"/>
        </w:rPr>
        <w:t>im Körper über Transportm</w:t>
      </w:r>
      <w:r w:rsidR="001521D2">
        <w:rPr>
          <w:rFonts w:ascii="Arial" w:hAnsi="Arial"/>
        </w:rPr>
        <w:t>oleküle übertragen werden kann. Diese Energie</w:t>
      </w:r>
      <w:r>
        <w:rPr>
          <w:rFonts w:ascii="Arial" w:hAnsi="Arial"/>
        </w:rPr>
        <w:t xml:space="preserve"> wird </w:t>
      </w:r>
      <w:r w:rsidR="00531924">
        <w:rPr>
          <w:rFonts w:ascii="Arial" w:hAnsi="Arial"/>
        </w:rPr>
        <w:t xml:space="preserve">auch </w:t>
      </w:r>
      <w:r>
        <w:rPr>
          <w:rFonts w:ascii="Arial" w:hAnsi="Arial"/>
        </w:rPr>
        <w:t>im aufbauenden Stoffwech</w:t>
      </w:r>
      <w:r w:rsidR="00230B5D">
        <w:rPr>
          <w:rFonts w:ascii="Arial" w:hAnsi="Arial"/>
        </w:rPr>
        <w:t>s</w:t>
      </w:r>
      <w:r>
        <w:rPr>
          <w:rFonts w:ascii="Arial" w:hAnsi="Arial"/>
        </w:rPr>
        <w:t>el verwendet, um körpereigene Su</w:t>
      </w:r>
      <w:r>
        <w:rPr>
          <w:rFonts w:ascii="Arial" w:hAnsi="Arial"/>
        </w:rPr>
        <w:t>b</w:t>
      </w:r>
      <w:r>
        <w:rPr>
          <w:rFonts w:ascii="Arial" w:hAnsi="Arial"/>
        </w:rPr>
        <w:t>stanzen aufzubauen.</w:t>
      </w:r>
    </w:p>
    <w:p w14:paraId="670E6F72" w14:textId="0D94D4E6" w:rsidR="00742BE0" w:rsidRDefault="00742BE0" w:rsidP="003109F3">
      <w:pPr>
        <w:spacing w:after="0"/>
        <w:rPr>
          <w:rFonts w:ascii="Arial" w:hAnsi="Arial"/>
        </w:rPr>
      </w:pPr>
    </w:p>
    <w:p w14:paraId="21B84104" w14:textId="77777777" w:rsidR="00742BE0" w:rsidRPr="003109F3" w:rsidRDefault="00742BE0" w:rsidP="003109F3">
      <w:pPr>
        <w:spacing w:after="0"/>
        <w:rPr>
          <w:rFonts w:ascii="Arial" w:hAnsi="Arial"/>
        </w:rPr>
      </w:pPr>
    </w:p>
    <w:p w14:paraId="402E5C16" w14:textId="1C328939" w:rsidR="003109F3" w:rsidRDefault="001D5ECB" w:rsidP="00D81178">
      <w:pPr>
        <w:pStyle w:val="Default"/>
        <w:rPr>
          <w:rFonts w:ascii="Arial" w:hAnsi="Arial"/>
        </w:rPr>
      </w:pPr>
      <w:r w:rsidRPr="001D5ECB">
        <w:rPr>
          <w:noProof/>
          <w:lang w:eastAsia="de-DE"/>
        </w:rPr>
        <w:drawing>
          <wp:inline distT="0" distB="0" distL="0" distR="0" wp14:anchorId="733AA7FF" wp14:editId="7F00BAE9">
            <wp:extent cx="5760720" cy="1619272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71637" w14:textId="45AC12E6" w:rsidR="00091531" w:rsidRDefault="00091531" w:rsidP="00D81178">
      <w:pPr>
        <w:pStyle w:val="Default"/>
        <w:rPr>
          <w:rFonts w:ascii="Arial" w:hAnsi="Arial"/>
        </w:rPr>
      </w:pPr>
    </w:p>
    <w:p w14:paraId="755DD000" w14:textId="2B019706" w:rsidR="00091531" w:rsidRDefault="00091531" w:rsidP="00D81178">
      <w:pPr>
        <w:pStyle w:val="Default"/>
        <w:rPr>
          <w:rFonts w:ascii="Arial" w:hAnsi="Arial"/>
        </w:rPr>
      </w:pPr>
    </w:p>
    <w:p w14:paraId="770B80F1" w14:textId="600F4848" w:rsidR="00091531" w:rsidRDefault="00091531" w:rsidP="00D81178">
      <w:pPr>
        <w:pStyle w:val="Default"/>
        <w:rPr>
          <w:rFonts w:ascii="Arial" w:hAnsi="Arial"/>
        </w:rPr>
      </w:pPr>
    </w:p>
    <w:p w14:paraId="39670300" w14:textId="3FEAE3E0" w:rsidR="00091531" w:rsidRDefault="00091531" w:rsidP="00D81178">
      <w:pPr>
        <w:pStyle w:val="Default"/>
        <w:rPr>
          <w:rFonts w:ascii="Arial" w:hAnsi="Arial"/>
        </w:rPr>
      </w:pPr>
    </w:p>
    <w:p w14:paraId="3134F027" w14:textId="56EDD199" w:rsidR="00091531" w:rsidRDefault="00091531" w:rsidP="00D81178">
      <w:pPr>
        <w:pStyle w:val="Default"/>
        <w:rPr>
          <w:rFonts w:ascii="Arial" w:hAnsi="Arial"/>
        </w:rPr>
      </w:pPr>
    </w:p>
    <w:p w14:paraId="7C8EB4B8" w14:textId="09B7E464" w:rsidR="00091531" w:rsidRDefault="00091531" w:rsidP="00D81178">
      <w:pPr>
        <w:pStyle w:val="Default"/>
        <w:rPr>
          <w:rFonts w:ascii="Arial" w:hAnsi="Arial"/>
        </w:rPr>
      </w:pPr>
    </w:p>
    <w:p w14:paraId="6EC19961" w14:textId="14262244" w:rsidR="00091531" w:rsidRDefault="00091531" w:rsidP="00D81178">
      <w:pPr>
        <w:pStyle w:val="Default"/>
        <w:rPr>
          <w:rFonts w:ascii="Arial" w:hAnsi="Arial"/>
        </w:rPr>
      </w:pPr>
    </w:p>
    <w:p w14:paraId="15FD4048" w14:textId="2F97B8C3" w:rsidR="00091531" w:rsidRDefault="00091531" w:rsidP="00D81178">
      <w:pPr>
        <w:pStyle w:val="Default"/>
        <w:rPr>
          <w:rFonts w:ascii="Arial" w:hAnsi="Arial"/>
        </w:rPr>
      </w:pPr>
    </w:p>
    <w:p w14:paraId="6A97E9ED" w14:textId="60F6282D" w:rsidR="00091531" w:rsidRDefault="00091531" w:rsidP="00D81178">
      <w:pPr>
        <w:pStyle w:val="Default"/>
        <w:rPr>
          <w:rFonts w:ascii="Arial" w:hAnsi="Arial"/>
        </w:rPr>
      </w:pPr>
    </w:p>
    <w:p w14:paraId="5E702295" w14:textId="0EEB9EF9" w:rsidR="00091531" w:rsidRDefault="00091531" w:rsidP="00D81178">
      <w:pPr>
        <w:pStyle w:val="Default"/>
        <w:rPr>
          <w:rFonts w:ascii="Arial" w:hAnsi="Arial"/>
        </w:rPr>
      </w:pPr>
    </w:p>
    <w:p w14:paraId="003E7F11" w14:textId="77777777" w:rsidR="00091531" w:rsidRPr="001A05C5" w:rsidRDefault="00091531" w:rsidP="00D81178">
      <w:pPr>
        <w:pStyle w:val="Default"/>
        <w:rPr>
          <w:rFonts w:ascii="Arial" w:hAnsi="Arial"/>
        </w:rPr>
      </w:pPr>
    </w:p>
    <w:p w14:paraId="7D6AB791" w14:textId="49A9E2FA" w:rsidR="00B10687" w:rsidRDefault="00E85E2C" w:rsidP="003109F3">
      <w:pPr>
        <w:pStyle w:val="Listenabsatz"/>
        <w:keepNext/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 w:val="0"/>
        <w:rPr>
          <w:rFonts w:ascii="Arial" w:hAnsi="Arial"/>
          <w:b/>
        </w:rPr>
      </w:pPr>
      <w:r w:rsidRPr="001A05C5">
        <w:rPr>
          <w:rFonts w:ascii="Arial" w:hAnsi="Arial"/>
          <w:b/>
        </w:rPr>
        <w:lastRenderedPageBreak/>
        <w:t xml:space="preserve">ATP-ADP-System: </w:t>
      </w:r>
      <w:proofErr w:type="spellStart"/>
      <w:r w:rsidR="000B5D8C" w:rsidRPr="001A05C5">
        <w:rPr>
          <w:rFonts w:ascii="Arial" w:hAnsi="Arial"/>
          <w:b/>
        </w:rPr>
        <w:t>endergone</w:t>
      </w:r>
      <w:proofErr w:type="spellEnd"/>
      <w:r w:rsidR="000B5D8C" w:rsidRPr="001A05C5">
        <w:rPr>
          <w:rFonts w:ascii="Arial" w:hAnsi="Arial"/>
          <w:b/>
        </w:rPr>
        <w:t xml:space="preserve"> und </w:t>
      </w:r>
      <w:proofErr w:type="spellStart"/>
      <w:r w:rsidR="000B5D8C" w:rsidRPr="001A05C5">
        <w:rPr>
          <w:rFonts w:ascii="Arial" w:hAnsi="Arial"/>
          <w:b/>
        </w:rPr>
        <w:t>exergone</w:t>
      </w:r>
      <w:proofErr w:type="spellEnd"/>
      <w:r w:rsidR="000B5D8C" w:rsidRPr="001A05C5">
        <w:rPr>
          <w:rFonts w:ascii="Arial" w:hAnsi="Arial"/>
          <w:b/>
        </w:rPr>
        <w:t xml:space="preserve"> Reaktion</w:t>
      </w:r>
      <w:r w:rsidRPr="001A05C5">
        <w:rPr>
          <w:rFonts w:ascii="Arial" w:hAnsi="Arial"/>
          <w:b/>
        </w:rPr>
        <w:t xml:space="preserve"> im ATP-Zyklus</w:t>
      </w:r>
    </w:p>
    <w:p w14:paraId="30650778" w14:textId="77777777" w:rsidR="009579E8" w:rsidRDefault="009579E8" w:rsidP="003109F3">
      <w:pPr>
        <w:keepNext/>
        <w:spacing w:after="0"/>
        <w:rPr>
          <w:rFonts w:ascii="Arial" w:hAnsi="Arial"/>
        </w:rPr>
      </w:pPr>
    </w:p>
    <w:p w14:paraId="0AE68BBC" w14:textId="12B53753" w:rsidR="00FA65E7" w:rsidRDefault="00FA65E7" w:rsidP="003109F3">
      <w:pPr>
        <w:keepNext/>
        <w:spacing w:after="0"/>
        <w:rPr>
          <w:rFonts w:ascii="Arial" w:hAnsi="Arial"/>
        </w:rPr>
      </w:pPr>
      <w:r>
        <w:rPr>
          <w:rFonts w:ascii="Arial" w:hAnsi="Arial"/>
        </w:rPr>
        <w:t xml:space="preserve">ATP </w:t>
      </w:r>
      <w:r w:rsidR="00230B5D">
        <w:rPr>
          <w:rFonts w:ascii="Arial" w:hAnsi="Arial"/>
        </w:rPr>
        <w:t>is</w:t>
      </w:r>
      <w:r w:rsidR="00FC4D4B">
        <w:rPr>
          <w:rFonts w:ascii="Arial" w:hAnsi="Arial"/>
        </w:rPr>
        <w:t xml:space="preserve">t ein </w:t>
      </w:r>
      <w:r w:rsidR="00A3439A">
        <w:rPr>
          <w:rFonts w:ascii="Arial" w:hAnsi="Arial"/>
        </w:rPr>
        <w:t>Überträgerstoff</w:t>
      </w:r>
      <w:r w:rsidR="00FC4D4B">
        <w:rPr>
          <w:rFonts w:ascii="Arial" w:hAnsi="Arial"/>
        </w:rPr>
        <w:t xml:space="preserve"> f</w:t>
      </w:r>
      <w:r w:rsidR="00A3439A">
        <w:rPr>
          <w:rFonts w:ascii="Arial" w:hAnsi="Arial"/>
        </w:rPr>
        <w:t xml:space="preserve">ür </w:t>
      </w:r>
      <w:r w:rsidR="00537764">
        <w:rPr>
          <w:rFonts w:ascii="Arial" w:hAnsi="Arial"/>
        </w:rPr>
        <w:t xml:space="preserve">chemisch gebundene </w:t>
      </w:r>
      <w:r w:rsidR="00A3439A">
        <w:rPr>
          <w:rFonts w:ascii="Arial" w:hAnsi="Arial"/>
        </w:rPr>
        <w:t xml:space="preserve">Energie. </w:t>
      </w:r>
      <w:r>
        <w:rPr>
          <w:rFonts w:ascii="Arial" w:hAnsi="Arial"/>
        </w:rPr>
        <w:t>Die</w:t>
      </w:r>
      <w:r w:rsidR="002B7BB4">
        <w:rPr>
          <w:rFonts w:ascii="Arial" w:hAnsi="Arial"/>
        </w:rPr>
        <w:t xml:space="preserve"> Energieübertragung</w:t>
      </w:r>
      <w:r w:rsidR="00FE204B">
        <w:rPr>
          <w:rFonts w:ascii="Arial" w:hAnsi="Arial"/>
        </w:rPr>
        <w:t xml:space="preserve"> erfolgt durch die Kopplung</w:t>
      </w:r>
      <w:r>
        <w:rPr>
          <w:rFonts w:ascii="Arial" w:hAnsi="Arial"/>
        </w:rPr>
        <w:t xml:space="preserve"> eine</w:t>
      </w:r>
      <w:r w:rsidR="00FE204B">
        <w:rPr>
          <w:rFonts w:ascii="Arial" w:hAnsi="Arial"/>
        </w:rPr>
        <w:t>r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exergone</w:t>
      </w:r>
      <w:r w:rsidR="00FE204B">
        <w:rPr>
          <w:rFonts w:ascii="Arial" w:hAnsi="Arial"/>
        </w:rPr>
        <w:t>n</w:t>
      </w:r>
      <w:proofErr w:type="spellEnd"/>
      <w:r w:rsidR="003E773D">
        <w:rPr>
          <w:rFonts w:ascii="Arial" w:hAnsi="Arial"/>
        </w:rPr>
        <w:t xml:space="preserve"> (Energie freisetzenden) </w:t>
      </w:r>
      <w:r>
        <w:rPr>
          <w:rFonts w:ascii="Arial" w:hAnsi="Arial"/>
        </w:rPr>
        <w:t>Stoffwechselreaktion an ein</w:t>
      </w:r>
      <w:r w:rsidR="00B975AB">
        <w:rPr>
          <w:rFonts w:ascii="Arial" w:hAnsi="Arial"/>
        </w:rPr>
        <w:t>e Stoffwechselreaktion</w:t>
      </w:r>
      <w:r w:rsidR="00A3439A">
        <w:rPr>
          <w:rFonts w:ascii="Arial" w:hAnsi="Arial"/>
        </w:rPr>
        <w:t>, die</w:t>
      </w:r>
      <w:r>
        <w:rPr>
          <w:rFonts w:ascii="Arial" w:hAnsi="Arial"/>
        </w:rPr>
        <w:t xml:space="preserve"> Energie benötigt (</w:t>
      </w:r>
      <w:proofErr w:type="spellStart"/>
      <w:r>
        <w:rPr>
          <w:rFonts w:ascii="Arial" w:hAnsi="Arial"/>
        </w:rPr>
        <w:t>endergon</w:t>
      </w:r>
      <w:proofErr w:type="spellEnd"/>
      <w:r>
        <w:rPr>
          <w:rFonts w:ascii="Arial" w:hAnsi="Arial"/>
        </w:rPr>
        <w:t xml:space="preserve">) und damit aus dem </w:t>
      </w:r>
      <w:r w:rsidR="00FE204B">
        <w:rPr>
          <w:rFonts w:ascii="Arial" w:hAnsi="Arial"/>
        </w:rPr>
        <w:t xml:space="preserve">ADP und einem Phosphatrest </w:t>
      </w:r>
      <w:r>
        <w:rPr>
          <w:rFonts w:ascii="Arial" w:hAnsi="Arial"/>
        </w:rPr>
        <w:t>das ATP bildet. Durch Abspaltung des Phosphatrestes kann bei Bedarf Ene</w:t>
      </w:r>
      <w:r>
        <w:rPr>
          <w:rFonts w:ascii="Arial" w:hAnsi="Arial"/>
        </w:rPr>
        <w:t>r</w:t>
      </w:r>
      <w:r>
        <w:rPr>
          <w:rFonts w:ascii="Arial" w:hAnsi="Arial"/>
        </w:rPr>
        <w:t>gie wieder freigesetzt werden.</w:t>
      </w:r>
    </w:p>
    <w:p w14:paraId="2BCF7A0F" w14:textId="789D6306" w:rsidR="00B10687" w:rsidRDefault="009E639D" w:rsidP="00CB3A33">
      <w:pPr>
        <w:spacing w:before="120" w:after="0"/>
        <w:rPr>
          <w:rFonts w:ascii="Arial" w:hAnsi="Arial"/>
        </w:rPr>
      </w:pPr>
      <w:r w:rsidRPr="009E639D">
        <w:rPr>
          <w:noProof/>
          <w:lang w:eastAsia="de-DE"/>
        </w:rPr>
        <w:drawing>
          <wp:inline distT="0" distB="0" distL="0" distR="0" wp14:anchorId="15E029E2" wp14:editId="1E338815">
            <wp:extent cx="5760720" cy="263088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CD1B2" w14:textId="77777777" w:rsidR="00091531" w:rsidRPr="001A05C5" w:rsidRDefault="00091531" w:rsidP="00CB3A33">
      <w:pPr>
        <w:spacing w:before="120" w:after="0"/>
        <w:rPr>
          <w:rFonts w:ascii="Arial" w:hAnsi="Arial"/>
        </w:rPr>
      </w:pPr>
    </w:p>
    <w:p w14:paraId="748FD1DF" w14:textId="4C735A03" w:rsidR="000B5D8C" w:rsidRPr="001A05C5" w:rsidRDefault="000B5D8C" w:rsidP="00CB3A33">
      <w:pPr>
        <w:spacing w:before="120" w:after="0"/>
        <w:rPr>
          <w:rFonts w:ascii="Arial" w:hAnsi="Arial"/>
        </w:rPr>
      </w:pPr>
    </w:p>
    <w:p w14:paraId="781BDB6E" w14:textId="527B9EBB" w:rsidR="000B5D8C" w:rsidRPr="001A05C5" w:rsidRDefault="007F7A3C" w:rsidP="003109F3">
      <w:pPr>
        <w:pStyle w:val="Listenabsatz"/>
        <w:numPr>
          <w:ilvl w:val="0"/>
          <w:numId w:val="4"/>
        </w:numPr>
        <w:tabs>
          <w:tab w:val="left" w:pos="426"/>
        </w:tabs>
        <w:spacing w:before="240" w:after="0"/>
        <w:ind w:left="357" w:hanging="357"/>
        <w:rPr>
          <w:rFonts w:ascii="Arial" w:hAnsi="Arial"/>
          <w:b/>
        </w:rPr>
      </w:pPr>
      <w:r w:rsidRPr="001A05C5">
        <w:rPr>
          <w:rFonts w:ascii="Arial" w:hAnsi="Arial"/>
          <w:b/>
        </w:rPr>
        <w:t>(NADH</w:t>
      </w:r>
      <w:r w:rsidRPr="00796F5A">
        <w:rPr>
          <w:rFonts w:ascii="Arial" w:hAnsi="Arial"/>
          <w:b/>
        </w:rPr>
        <w:t>+</w:t>
      </w:r>
      <w:r w:rsidRPr="001A05C5">
        <w:rPr>
          <w:rFonts w:ascii="Arial" w:hAnsi="Arial"/>
          <w:b/>
        </w:rPr>
        <w:t>H</w:t>
      </w:r>
      <w:r w:rsidRPr="00796F5A">
        <w:rPr>
          <w:rFonts w:ascii="Arial" w:hAnsi="Arial"/>
          <w:b/>
          <w:vertAlign w:val="superscript"/>
        </w:rPr>
        <w:t>+</w:t>
      </w:r>
      <w:r w:rsidRPr="001A05C5">
        <w:rPr>
          <w:rFonts w:ascii="Arial" w:hAnsi="Arial"/>
          <w:b/>
        </w:rPr>
        <w:t>)-NAD</w:t>
      </w:r>
      <w:r w:rsidRPr="00796F5A">
        <w:rPr>
          <w:rFonts w:ascii="Arial" w:hAnsi="Arial"/>
          <w:b/>
          <w:vertAlign w:val="superscript"/>
        </w:rPr>
        <w:t>+</w:t>
      </w:r>
      <w:r w:rsidRPr="001A05C5">
        <w:rPr>
          <w:rFonts w:ascii="Arial" w:hAnsi="Arial"/>
          <w:b/>
        </w:rPr>
        <w:t xml:space="preserve">-System: </w:t>
      </w:r>
      <w:r w:rsidR="0085239E" w:rsidRPr="001A05C5">
        <w:rPr>
          <w:rFonts w:ascii="Arial" w:hAnsi="Arial"/>
          <w:b/>
        </w:rPr>
        <w:t>Redoxr</w:t>
      </w:r>
      <w:r w:rsidRPr="001A05C5">
        <w:rPr>
          <w:rFonts w:ascii="Arial" w:hAnsi="Arial"/>
          <w:b/>
        </w:rPr>
        <w:t xml:space="preserve">eaktionen und </w:t>
      </w:r>
      <w:proofErr w:type="spellStart"/>
      <w:r w:rsidRPr="001A05C5">
        <w:rPr>
          <w:rFonts w:ascii="Arial" w:hAnsi="Arial"/>
          <w:b/>
        </w:rPr>
        <w:t>Redoxäquivalente</w:t>
      </w:r>
      <w:proofErr w:type="spellEnd"/>
    </w:p>
    <w:p w14:paraId="1B66CC6F" w14:textId="62EF1CF9" w:rsidR="0085239E" w:rsidRDefault="0085239E" w:rsidP="00381596">
      <w:pPr>
        <w:pStyle w:val="Listenabsatz"/>
        <w:numPr>
          <w:ilvl w:val="0"/>
          <w:numId w:val="3"/>
        </w:numPr>
        <w:spacing w:after="0"/>
        <w:ind w:left="709" w:hanging="283"/>
        <w:rPr>
          <w:rFonts w:ascii="Arial" w:hAnsi="Arial"/>
          <w:b/>
          <w:i/>
        </w:rPr>
      </w:pPr>
      <w:r w:rsidRPr="00E278A0">
        <w:rPr>
          <w:rFonts w:ascii="Arial" w:hAnsi="Arial"/>
          <w:b/>
          <w:i/>
        </w:rPr>
        <w:t>Reduktion</w:t>
      </w:r>
      <w:r w:rsidR="001A05C5" w:rsidRPr="00E278A0">
        <w:rPr>
          <w:rFonts w:ascii="Arial" w:hAnsi="Arial"/>
          <w:b/>
          <w:i/>
        </w:rPr>
        <w:t xml:space="preserve"> und </w:t>
      </w:r>
      <w:r w:rsidRPr="00E278A0">
        <w:rPr>
          <w:rFonts w:ascii="Arial" w:hAnsi="Arial"/>
          <w:b/>
          <w:i/>
        </w:rPr>
        <w:t xml:space="preserve">Oxidation </w:t>
      </w:r>
      <w:r w:rsidR="001A05C5" w:rsidRPr="00E278A0">
        <w:rPr>
          <w:rFonts w:ascii="Arial" w:hAnsi="Arial"/>
          <w:b/>
          <w:i/>
        </w:rPr>
        <w:t>allgemein</w:t>
      </w:r>
    </w:p>
    <w:p w14:paraId="5765260F" w14:textId="017D7CDC" w:rsidR="00E278A0" w:rsidRPr="00E278A0" w:rsidRDefault="00E278A0" w:rsidP="00E278A0">
      <w:pPr>
        <w:spacing w:after="0"/>
        <w:ind w:left="426"/>
        <w:rPr>
          <w:rFonts w:ascii="Arial" w:hAnsi="Arial"/>
        </w:rPr>
      </w:pPr>
      <w:r>
        <w:rPr>
          <w:rFonts w:ascii="Arial" w:hAnsi="Arial"/>
        </w:rPr>
        <w:t xml:space="preserve">Bei einer Redoxreaktion </w:t>
      </w:r>
      <w:r w:rsidR="001D5ECB">
        <w:rPr>
          <w:rFonts w:ascii="Arial" w:hAnsi="Arial"/>
        </w:rPr>
        <w:t xml:space="preserve">finden </w:t>
      </w:r>
      <w:r>
        <w:rPr>
          <w:rFonts w:ascii="Arial" w:hAnsi="Arial"/>
        </w:rPr>
        <w:t>die beiden Teilreaktionen Elektronenabgabe (Oxidation) und Elektronenannahme (Reduktion) gekoppelt statt.</w:t>
      </w:r>
    </w:p>
    <w:p w14:paraId="2E0CA2F2" w14:textId="5B1E4F5A" w:rsidR="007F7A3C" w:rsidRPr="001A05C5" w:rsidRDefault="009E639D" w:rsidP="00CB3A33">
      <w:pPr>
        <w:spacing w:before="120" w:after="0"/>
        <w:rPr>
          <w:rFonts w:ascii="Arial" w:hAnsi="Arial"/>
        </w:rPr>
      </w:pPr>
      <w:r w:rsidRPr="009E639D">
        <w:rPr>
          <w:noProof/>
          <w:lang w:eastAsia="de-DE"/>
        </w:rPr>
        <w:drawing>
          <wp:inline distT="0" distB="0" distL="0" distR="0" wp14:anchorId="5D16F9D3" wp14:editId="32073F90">
            <wp:extent cx="3759835" cy="299212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E034" w14:textId="3E45B260" w:rsidR="0085239E" w:rsidRPr="001A05C5" w:rsidRDefault="0085239E" w:rsidP="00CB3A33">
      <w:pPr>
        <w:spacing w:before="120" w:after="0"/>
        <w:rPr>
          <w:rFonts w:ascii="Arial" w:hAnsi="Arial"/>
        </w:rPr>
      </w:pPr>
    </w:p>
    <w:p w14:paraId="5A3B4C5C" w14:textId="2DA9FA0C" w:rsidR="0085239E" w:rsidRPr="00E278A0" w:rsidRDefault="001A05C5" w:rsidP="003109F3">
      <w:pPr>
        <w:pStyle w:val="Listenabsatz"/>
        <w:keepNext/>
        <w:numPr>
          <w:ilvl w:val="0"/>
          <w:numId w:val="3"/>
        </w:numPr>
        <w:spacing w:after="0"/>
        <w:ind w:left="709" w:hanging="284"/>
        <w:rPr>
          <w:rFonts w:ascii="Arial" w:hAnsi="Arial"/>
          <w:b/>
          <w:i/>
        </w:rPr>
      </w:pPr>
      <w:r w:rsidRPr="00E278A0">
        <w:rPr>
          <w:rFonts w:ascii="Arial" w:hAnsi="Arial"/>
          <w:b/>
          <w:i/>
        </w:rPr>
        <w:lastRenderedPageBreak/>
        <w:t xml:space="preserve">Reduktion und Oxidation </w:t>
      </w:r>
      <w:r w:rsidRPr="00743E26">
        <w:rPr>
          <w:rFonts w:ascii="Arial" w:hAnsi="Arial"/>
          <w:b/>
          <w:i/>
        </w:rPr>
        <w:t xml:space="preserve">mit </w:t>
      </w:r>
      <w:proofErr w:type="spellStart"/>
      <w:r w:rsidR="00743E26" w:rsidRPr="00743E26">
        <w:rPr>
          <w:rFonts w:ascii="Arial" w:hAnsi="Arial"/>
          <w:b/>
          <w:i/>
        </w:rPr>
        <w:t>Redoxäquivalenten</w:t>
      </w:r>
      <w:proofErr w:type="spellEnd"/>
      <w:r w:rsidR="00743E26" w:rsidRPr="00E278A0">
        <w:rPr>
          <w:rFonts w:ascii="Arial" w:hAnsi="Arial"/>
          <w:b/>
          <w:i/>
        </w:rPr>
        <w:t xml:space="preserve"> </w:t>
      </w:r>
      <w:r w:rsidR="007F7A3C" w:rsidRPr="00E278A0">
        <w:rPr>
          <w:rFonts w:ascii="Arial" w:hAnsi="Arial"/>
          <w:b/>
          <w:i/>
        </w:rPr>
        <w:t>im</w:t>
      </w:r>
      <w:r w:rsidR="00BA0B91" w:rsidRPr="00E278A0">
        <w:rPr>
          <w:rFonts w:ascii="Arial" w:hAnsi="Arial"/>
          <w:b/>
          <w:i/>
        </w:rPr>
        <w:t xml:space="preserve"> </w:t>
      </w:r>
      <w:r w:rsidR="007B3F59" w:rsidRPr="00E278A0">
        <w:rPr>
          <w:rFonts w:ascii="Arial" w:hAnsi="Arial"/>
          <w:b/>
          <w:i/>
        </w:rPr>
        <w:t>(</w:t>
      </w:r>
      <w:r w:rsidR="00BA0B91" w:rsidRPr="00E278A0">
        <w:rPr>
          <w:rFonts w:ascii="Arial" w:hAnsi="Arial"/>
          <w:b/>
          <w:i/>
        </w:rPr>
        <w:t>NADH+H</w:t>
      </w:r>
      <w:r w:rsidR="00BA0B91" w:rsidRPr="00E278A0">
        <w:rPr>
          <w:rFonts w:ascii="Arial" w:hAnsi="Arial"/>
          <w:b/>
          <w:i/>
          <w:vertAlign w:val="superscript"/>
        </w:rPr>
        <w:t>+</w:t>
      </w:r>
      <w:r w:rsidR="007B3F59" w:rsidRPr="00E278A0">
        <w:rPr>
          <w:rFonts w:ascii="Arial" w:hAnsi="Arial"/>
          <w:b/>
          <w:i/>
        </w:rPr>
        <w:t>)</w:t>
      </w:r>
      <w:r w:rsidR="00BA0B91" w:rsidRPr="00E278A0">
        <w:rPr>
          <w:rFonts w:ascii="Arial" w:hAnsi="Arial"/>
          <w:b/>
          <w:i/>
        </w:rPr>
        <w:t>-NAD</w:t>
      </w:r>
      <w:r w:rsidR="00BA0B91" w:rsidRPr="00E278A0">
        <w:rPr>
          <w:rFonts w:ascii="Arial" w:hAnsi="Arial"/>
          <w:b/>
          <w:i/>
          <w:vertAlign w:val="superscript"/>
        </w:rPr>
        <w:t>+</w:t>
      </w:r>
      <w:r w:rsidR="00BA0B91" w:rsidRPr="00E278A0">
        <w:rPr>
          <w:rFonts w:ascii="Arial" w:hAnsi="Arial"/>
          <w:b/>
          <w:i/>
        </w:rPr>
        <w:t>-System</w:t>
      </w:r>
    </w:p>
    <w:p w14:paraId="40763C7F" w14:textId="1E0F081A" w:rsidR="003267C7" w:rsidRPr="00E278A0" w:rsidRDefault="009E475B" w:rsidP="003109F3">
      <w:pPr>
        <w:keepNext/>
        <w:spacing w:after="0"/>
        <w:ind w:left="426" w:hanging="1"/>
        <w:contextualSpacing/>
        <w:rPr>
          <w:rFonts w:ascii="Arial" w:hAnsi="Arial"/>
        </w:rPr>
      </w:pPr>
      <w:r>
        <w:rPr>
          <w:rFonts w:ascii="Arial" w:hAnsi="Arial"/>
        </w:rPr>
        <w:br/>
      </w:r>
      <w:r w:rsidR="003267C7" w:rsidRPr="00E278A0">
        <w:rPr>
          <w:rFonts w:ascii="Arial" w:hAnsi="Arial"/>
        </w:rPr>
        <w:t xml:space="preserve">NAD ist ein </w:t>
      </w:r>
      <w:proofErr w:type="spellStart"/>
      <w:r w:rsidR="003267C7" w:rsidRPr="00E278A0">
        <w:rPr>
          <w:rFonts w:ascii="Arial" w:hAnsi="Arial"/>
        </w:rPr>
        <w:t>Cosubstrat</w:t>
      </w:r>
      <w:proofErr w:type="spellEnd"/>
      <w:r w:rsidR="003267C7" w:rsidRPr="00E278A0">
        <w:rPr>
          <w:rFonts w:ascii="Arial" w:hAnsi="Arial"/>
        </w:rPr>
        <w:t xml:space="preserve">, welches </w:t>
      </w:r>
      <w:r w:rsidR="003267C7">
        <w:rPr>
          <w:rFonts w:ascii="Arial" w:hAnsi="Arial"/>
        </w:rPr>
        <w:t xml:space="preserve">als </w:t>
      </w:r>
      <w:proofErr w:type="spellStart"/>
      <w:r w:rsidR="003267C7">
        <w:rPr>
          <w:rFonts w:ascii="Arial" w:hAnsi="Arial"/>
        </w:rPr>
        <w:t>Redoxäquivalent</w:t>
      </w:r>
      <w:proofErr w:type="spellEnd"/>
      <w:r w:rsidR="003267C7">
        <w:rPr>
          <w:rFonts w:ascii="Arial" w:hAnsi="Arial"/>
        </w:rPr>
        <w:t xml:space="preserve"> ein </w:t>
      </w:r>
      <w:proofErr w:type="spellStart"/>
      <w:r w:rsidR="003267C7">
        <w:rPr>
          <w:rFonts w:ascii="Arial" w:hAnsi="Arial"/>
        </w:rPr>
        <w:t>Hydridion</w:t>
      </w:r>
      <w:proofErr w:type="spellEnd"/>
      <w:r w:rsidR="003267C7">
        <w:rPr>
          <w:rFonts w:ascii="Arial" w:hAnsi="Arial"/>
        </w:rPr>
        <w:t xml:space="preserve"> überträgt. Es kann </w:t>
      </w:r>
      <w:r w:rsidR="003267C7" w:rsidRPr="00E278A0">
        <w:rPr>
          <w:rFonts w:ascii="Arial" w:hAnsi="Arial"/>
        </w:rPr>
        <w:t>in oxidierter Form (NAD</w:t>
      </w:r>
      <w:r w:rsidR="003267C7" w:rsidRPr="00E278A0">
        <w:rPr>
          <w:rFonts w:ascii="Arial" w:hAnsi="Arial"/>
          <w:vertAlign w:val="superscript"/>
        </w:rPr>
        <w:t>+</w:t>
      </w:r>
      <w:r w:rsidR="003267C7" w:rsidRPr="00E278A0">
        <w:rPr>
          <w:rFonts w:ascii="Arial" w:hAnsi="Arial"/>
        </w:rPr>
        <w:t>) und in reduzierter Form (NADH + H</w:t>
      </w:r>
      <w:r w:rsidR="003267C7" w:rsidRPr="00E278A0">
        <w:rPr>
          <w:rFonts w:ascii="Arial" w:hAnsi="Arial"/>
          <w:vertAlign w:val="superscript"/>
        </w:rPr>
        <w:t>+</w:t>
      </w:r>
      <w:r w:rsidR="00796F5A">
        <w:rPr>
          <w:rFonts w:ascii="Arial" w:hAnsi="Arial"/>
        </w:rPr>
        <w:t xml:space="preserve">) vorkommen. </w:t>
      </w:r>
      <w:r w:rsidR="00796F5A">
        <w:rPr>
          <w:rFonts w:ascii="Arial" w:hAnsi="Arial"/>
        </w:rPr>
        <w:br/>
        <w:t>Bei</w:t>
      </w:r>
      <w:r w:rsidR="003267C7" w:rsidRPr="00E278A0">
        <w:rPr>
          <w:rFonts w:ascii="Arial" w:hAnsi="Arial"/>
        </w:rPr>
        <w:t xml:space="preserve"> der </w:t>
      </w:r>
      <w:r w:rsidR="003267C7">
        <w:rPr>
          <w:rFonts w:ascii="Arial" w:hAnsi="Arial"/>
        </w:rPr>
        <w:t>O</w:t>
      </w:r>
      <w:r w:rsidR="003267C7" w:rsidRPr="00E278A0">
        <w:rPr>
          <w:rFonts w:ascii="Arial" w:hAnsi="Arial"/>
        </w:rPr>
        <w:t>xida</w:t>
      </w:r>
      <w:r w:rsidR="003267C7">
        <w:rPr>
          <w:rFonts w:ascii="Arial" w:hAnsi="Arial"/>
        </w:rPr>
        <w:t>t</w:t>
      </w:r>
      <w:r w:rsidR="003267C7" w:rsidRPr="00E278A0">
        <w:rPr>
          <w:rFonts w:ascii="Arial" w:hAnsi="Arial"/>
        </w:rPr>
        <w:t>ion der reduzierten Form wir</w:t>
      </w:r>
      <w:r w:rsidR="003267C7">
        <w:rPr>
          <w:rFonts w:ascii="Arial" w:hAnsi="Arial"/>
        </w:rPr>
        <w:t>d</w:t>
      </w:r>
      <w:r w:rsidR="003267C7" w:rsidRPr="00E278A0">
        <w:rPr>
          <w:rFonts w:ascii="Arial" w:hAnsi="Arial"/>
        </w:rPr>
        <w:t xml:space="preserve"> Energie abgegeben.</w:t>
      </w:r>
    </w:p>
    <w:p w14:paraId="7C729D01" w14:textId="67391E49" w:rsidR="001A05C5" w:rsidRPr="001A05C5" w:rsidRDefault="009E639D" w:rsidP="00CB3A33">
      <w:pPr>
        <w:spacing w:before="120" w:after="0"/>
        <w:rPr>
          <w:rFonts w:ascii="Arial" w:hAnsi="Arial"/>
        </w:rPr>
      </w:pPr>
      <w:r w:rsidRPr="009E639D">
        <w:rPr>
          <w:noProof/>
          <w:lang w:eastAsia="de-DE"/>
        </w:rPr>
        <w:drawing>
          <wp:inline distT="0" distB="0" distL="0" distR="0" wp14:anchorId="667520A1" wp14:editId="74560B04">
            <wp:extent cx="5760720" cy="2584202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5C5" w:rsidRPr="001A05C5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BFC6" w16cex:dateUtc="2022-05-18T16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4FAEB" w16cid:durableId="262FBF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763D4" w14:textId="77777777" w:rsidR="00E76D31" w:rsidRDefault="00E76D31" w:rsidP="008A10E4">
      <w:pPr>
        <w:spacing w:after="0" w:line="240" w:lineRule="auto"/>
      </w:pPr>
      <w:r>
        <w:separator/>
      </w:r>
    </w:p>
  </w:endnote>
  <w:endnote w:type="continuationSeparator" w:id="0">
    <w:p w14:paraId="552E5C8B" w14:textId="77777777" w:rsidR="00E76D31" w:rsidRDefault="00E76D31" w:rsidP="008A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EA0E0" w14:textId="77777777" w:rsidR="00DD2228" w:rsidRPr="00DD2228" w:rsidRDefault="00DD2228" w:rsidP="00DD222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7F757" w14:textId="77777777" w:rsidR="00E76D31" w:rsidRDefault="00E76D31" w:rsidP="008A10E4">
      <w:pPr>
        <w:spacing w:after="0" w:line="240" w:lineRule="auto"/>
      </w:pPr>
      <w:r>
        <w:separator/>
      </w:r>
    </w:p>
  </w:footnote>
  <w:footnote w:type="continuationSeparator" w:id="0">
    <w:p w14:paraId="5DB34D16" w14:textId="77777777" w:rsidR="00E76D31" w:rsidRDefault="00E76D31" w:rsidP="008A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8FC"/>
    <w:multiLevelType w:val="hybridMultilevel"/>
    <w:tmpl w:val="EF5ADED2"/>
    <w:lvl w:ilvl="0" w:tplc="496C2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F17B75"/>
    <w:multiLevelType w:val="multilevel"/>
    <w:tmpl w:val="B14C52AA"/>
    <w:styleLink w:val="WWNum3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22C1B0D"/>
    <w:multiLevelType w:val="hybridMultilevel"/>
    <w:tmpl w:val="DC68FD5A"/>
    <w:styleLink w:val="Strich"/>
    <w:lvl w:ilvl="0" w:tplc="07E2EC6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7ADA3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C6C7D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6018C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E8581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EA3E2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B6480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E2175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FA704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AA406AC"/>
    <w:multiLevelType w:val="hybridMultilevel"/>
    <w:tmpl w:val="F8CE861C"/>
    <w:lvl w:ilvl="0" w:tplc="0688EE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CF"/>
    <w:rsid w:val="00003BAF"/>
    <w:rsid w:val="000053CB"/>
    <w:rsid w:val="00012580"/>
    <w:rsid w:val="00033636"/>
    <w:rsid w:val="000371E3"/>
    <w:rsid w:val="00051212"/>
    <w:rsid w:val="00051419"/>
    <w:rsid w:val="00052DA3"/>
    <w:rsid w:val="000546F6"/>
    <w:rsid w:val="00055C40"/>
    <w:rsid w:val="00056195"/>
    <w:rsid w:val="00057FE5"/>
    <w:rsid w:val="00067AE6"/>
    <w:rsid w:val="0008456E"/>
    <w:rsid w:val="000873C7"/>
    <w:rsid w:val="00087875"/>
    <w:rsid w:val="00091531"/>
    <w:rsid w:val="000A413A"/>
    <w:rsid w:val="000A6E6C"/>
    <w:rsid w:val="000B5D8C"/>
    <w:rsid w:val="000B76A7"/>
    <w:rsid w:val="000C74A9"/>
    <w:rsid w:val="000D32FD"/>
    <w:rsid w:val="000E17B6"/>
    <w:rsid w:val="000F1E54"/>
    <w:rsid w:val="00105282"/>
    <w:rsid w:val="001063B8"/>
    <w:rsid w:val="00113FD7"/>
    <w:rsid w:val="00116D04"/>
    <w:rsid w:val="00120B06"/>
    <w:rsid w:val="00124FA5"/>
    <w:rsid w:val="00125260"/>
    <w:rsid w:val="0013593E"/>
    <w:rsid w:val="001521D2"/>
    <w:rsid w:val="001549B0"/>
    <w:rsid w:val="00154C91"/>
    <w:rsid w:val="001609B6"/>
    <w:rsid w:val="00174519"/>
    <w:rsid w:val="00180D07"/>
    <w:rsid w:val="0018775A"/>
    <w:rsid w:val="00187D5C"/>
    <w:rsid w:val="00190C24"/>
    <w:rsid w:val="0019271B"/>
    <w:rsid w:val="001977D5"/>
    <w:rsid w:val="001A05C5"/>
    <w:rsid w:val="001A09A2"/>
    <w:rsid w:val="001A247E"/>
    <w:rsid w:val="001B15DF"/>
    <w:rsid w:val="001B1B21"/>
    <w:rsid w:val="001B1E31"/>
    <w:rsid w:val="001D0601"/>
    <w:rsid w:val="001D125B"/>
    <w:rsid w:val="001D4DAD"/>
    <w:rsid w:val="001D5ECB"/>
    <w:rsid w:val="001E4127"/>
    <w:rsid w:val="001E4831"/>
    <w:rsid w:val="001E494B"/>
    <w:rsid w:val="001F30EA"/>
    <w:rsid w:val="001F3F35"/>
    <w:rsid w:val="001F496F"/>
    <w:rsid w:val="001F799B"/>
    <w:rsid w:val="00204DEF"/>
    <w:rsid w:val="00214C4A"/>
    <w:rsid w:val="002151F7"/>
    <w:rsid w:val="00230B5D"/>
    <w:rsid w:val="002464C9"/>
    <w:rsid w:val="002474D7"/>
    <w:rsid w:val="00252969"/>
    <w:rsid w:val="002614D7"/>
    <w:rsid w:val="00262FFE"/>
    <w:rsid w:val="00277A91"/>
    <w:rsid w:val="002850F2"/>
    <w:rsid w:val="00290864"/>
    <w:rsid w:val="00292367"/>
    <w:rsid w:val="00292FF5"/>
    <w:rsid w:val="002B2E64"/>
    <w:rsid w:val="002B55BF"/>
    <w:rsid w:val="002B7104"/>
    <w:rsid w:val="002B78BD"/>
    <w:rsid w:val="002B7BB4"/>
    <w:rsid w:val="002C1A99"/>
    <w:rsid w:val="002C2DA2"/>
    <w:rsid w:val="002D74D6"/>
    <w:rsid w:val="002E6954"/>
    <w:rsid w:val="0030311C"/>
    <w:rsid w:val="00304FE8"/>
    <w:rsid w:val="003109F3"/>
    <w:rsid w:val="00312459"/>
    <w:rsid w:val="003206B9"/>
    <w:rsid w:val="00320B0E"/>
    <w:rsid w:val="003221DD"/>
    <w:rsid w:val="003267C7"/>
    <w:rsid w:val="00327C20"/>
    <w:rsid w:val="0033088B"/>
    <w:rsid w:val="00332942"/>
    <w:rsid w:val="00334EC1"/>
    <w:rsid w:val="00336E84"/>
    <w:rsid w:val="00340E25"/>
    <w:rsid w:val="003433A4"/>
    <w:rsid w:val="00343814"/>
    <w:rsid w:val="00343E2C"/>
    <w:rsid w:val="00351A4D"/>
    <w:rsid w:val="003542D7"/>
    <w:rsid w:val="00362A6A"/>
    <w:rsid w:val="0036796D"/>
    <w:rsid w:val="00377429"/>
    <w:rsid w:val="00381596"/>
    <w:rsid w:val="003817C0"/>
    <w:rsid w:val="00382597"/>
    <w:rsid w:val="0038680F"/>
    <w:rsid w:val="00397476"/>
    <w:rsid w:val="003A1A6C"/>
    <w:rsid w:val="003A1BED"/>
    <w:rsid w:val="003B1FC7"/>
    <w:rsid w:val="003B7B40"/>
    <w:rsid w:val="003C1FEA"/>
    <w:rsid w:val="003C2CE6"/>
    <w:rsid w:val="003C612C"/>
    <w:rsid w:val="003D3FF2"/>
    <w:rsid w:val="003D7E60"/>
    <w:rsid w:val="003E0652"/>
    <w:rsid w:val="003E0F04"/>
    <w:rsid w:val="003E307E"/>
    <w:rsid w:val="003E773D"/>
    <w:rsid w:val="003F0648"/>
    <w:rsid w:val="003F1C83"/>
    <w:rsid w:val="003F5101"/>
    <w:rsid w:val="003F54C8"/>
    <w:rsid w:val="003F6669"/>
    <w:rsid w:val="00401BF6"/>
    <w:rsid w:val="004127B6"/>
    <w:rsid w:val="0042290C"/>
    <w:rsid w:val="00427908"/>
    <w:rsid w:val="00430D56"/>
    <w:rsid w:val="00436125"/>
    <w:rsid w:val="00442FB4"/>
    <w:rsid w:val="00443679"/>
    <w:rsid w:val="00444AE0"/>
    <w:rsid w:val="004470C0"/>
    <w:rsid w:val="00452642"/>
    <w:rsid w:val="00462D6B"/>
    <w:rsid w:val="004643F1"/>
    <w:rsid w:val="00480883"/>
    <w:rsid w:val="00480ADA"/>
    <w:rsid w:val="00482F2E"/>
    <w:rsid w:val="004866E6"/>
    <w:rsid w:val="004933B6"/>
    <w:rsid w:val="0049515B"/>
    <w:rsid w:val="004A266C"/>
    <w:rsid w:val="004A70FB"/>
    <w:rsid w:val="004B325D"/>
    <w:rsid w:val="004C2672"/>
    <w:rsid w:val="004C5A70"/>
    <w:rsid w:val="004D6FED"/>
    <w:rsid w:val="004E08C0"/>
    <w:rsid w:val="004E372A"/>
    <w:rsid w:val="004E46F7"/>
    <w:rsid w:val="004E5F73"/>
    <w:rsid w:val="004F6E14"/>
    <w:rsid w:val="004F6F2C"/>
    <w:rsid w:val="00500F20"/>
    <w:rsid w:val="00505020"/>
    <w:rsid w:val="0052055D"/>
    <w:rsid w:val="00520E44"/>
    <w:rsid w:val="00531924"/>
    <w:rsid w:val="00533D10"/>
    <w:rsid w:val="00535511"/>
    <w:rsid w:val="00537764"/>
    <w:rsid w:val="00543F1B"/>
    <w:rsid w:val="005506FE"/>
    <w:rsid w:val="00551FFF"/>
    <w:rsid w:val="005557F1"/>
    <w:rsid w:val="00563610"/>
    <w:rsid w:val="005734EC"/>
    <w:rsid w:val="00573993"/>
    <w:rsid w:val="00575E35"/>
    <w:rsid w:val="00581477"/>
    <w:rsid w:val="00582987"/>
    <w:rsid w:val="00594D65"/>
    <w:rsid w:val="00597FF3"/>
    <w:rsid w:val="005B1278"/>
    <w:rsid w:val="005B1A48"/>
    <w:rsid w:val="005B66F7"/>
    <w:rsid w:val="005C2369"/>
    <w:rsid w:val="005C4320"/>
    <w:rsid w:val="005C5776"/>
    <w:rsid w:val="005D0D72"/>
    <w:rsid w:val="005E3558"/>
    <w:rsid w:val="005F22E7"/>
    <w:rsid w:val="00601BB2"/>
    <w:rsid w:val="006049F3"/>
    <w:rsid w:val="006113BF"/>
    <w:rsid w:val="00616F48"/>
    <w:rsid w:val="006210A7"/>
    <w:rsid w:val="006210FF"/>
    <w:rsid w:val="0062343C"/>
    <w:rsid w:val="0063219D"/>
    <w:rsid w:val="00635F49"/>
    <w:rsid w:val="0064411C"/>
    <w:rsid w:val="006522E1"/>
    <w:rsid w:val="006526B3"/>
    <w:rsid w:val="00661DF5"/>
    <w:rsid w:val="00663147"/>
    <w:rsid w:val="00663BB1"/>
    <w:rsid w:val="00671CE0"/>
    <w:rsid w:val="00681FCD"/>
    <w:rsid w:val="00682B0E"/>
    <w:rsid w:val="0068371F"/>
    <w:rsid w:val="00691DEB"/>
    <w:rsid w:val="00691F40"/>
    <w:rsid w:val="006A0B0F"/>
    <w:rsid w:val="006A1EDF"/>
    <w:rsid w:val="006A444B"/>
    <w:rsid w:val="006B3C99"/>
    <w:rsid w:val="006B4671"/>
    <w:rsid w:val="006B70C3"/>
    <w:rsid w:val="006B7212"/>
    <w:rsid w:val="006C3DE9"/>
    <w:rsid w:val="006D468A"/>
    <w:rsid w:val="006D4735"/>
    <w:rsid w:val="006E0651"/>
    <w:rsid w:val="006E3CE5"/>
    <w:rsid w:val="006F35A3"/>
    <w:rsid w:val="006F722A"/>
    <w:rsid w:val="00713763"/>
    <w:rsid w:val="0071482E"/>
    <w:rsid w:val="007201DA"/>
    <w:rsid w:val="007205B9"/>
    <w:rsid w:val="007274AB"/>
    <w:rsid w:val="00732E13"/>
    <w:rsid w:val="00734F44"/>
    <w:rsid w:val="00737AE1"/>
    <w:rsid w:val="00742BE0"/>
    <w:rsid w:val="00743E26"/>
    <w:rsid w:val="00747BEC"/>
    <w:rsid w:val="007503D9"/>
    <w:rsid w:val="00753EC7"/>
    <w:rsid w:val="007717C9"/>
    <w:rsid w:val="00772A1D"/>
    <w:rsid w:val="0077398A"/>
    <w:rsid w:val="00773A21"/>
    <w:rsid w:val="00775A46"/>
    <w:rsid w:val="007818D5"/>
    <w:rsid w:val="00786637"/>
    <w:rsid w:val="007947CF"/>
    <w:rsid w:val="00796F5A"/>
    <w:rsid w:val="007A03E4"/>
    <w:rsid w:val="007A4ABA"/>
    <w:rsid w:val="007A6212"/>
    <w:rsid w:val="007B3186"/>
    <w:rsid w:val="007B35D0"/>
    <w:rsid w:val="007B3F59"/>
    <w:rsid w:val="007C6640"/>
    <w:rsid w:val="007D163E"/>
    <w:rsid w:val="007E1CD8"/>
    <w:rsid w:val="007E27BD"/>
    <w:rsid w:val="007E5BDA"/>
    <w:rsid w:val="007F7A3C"/>
    <w:rsid w:val="007F7CA4"/>
    <w:rsid w:val="00802998"/>
    <w:rsid w:val="00836E2C"/>
    <w:rsid w:val="00840E32"/>
    <w:rsid w:val="00842847"/>
    <w:rsid w:val="0085239E"/>
    <w:rsid w:val="008537A8"/>
    <w:rsid w:val="00854B97"/>
    <w:rsid w:val="00861B73"/>
    <w:rsid w:val="00862ACE"/>
    <w:rsid w:val="00873726"/>
    <w:rsid w:val="0088462E"/>
    <w:rsid w:val="00887182"/>
    <w:rsid w:val="008A10E4"/>
    <w:rsid w:val="008A635F"/>
    <w:rsid w:val="008A6B6C"/>
    <w:rsid w:val="008B0C41"/>
    <w:rsid w:val="008B29C1"/>
    <w:rsid w:val="008B4C84"/>
    <w:rsid w:val="008C60E5"/>
    <w:rsid w:val="008C7D09"/>
    <w:rsid w:val="008D53D8"/>
    <w:rsid w:val="008E4D42"/>
    <w:rsid w:val="008E54B7"/>
    <w:rsid w:val="008F29BA"/>
    <w:rsid w:val="00900E22"/>
    <w:rsid w:val="0090469B"/>
    <w:rsid w:val="00914E59"/>
    <w:rsid w:val="009257F4"/>
    <w:rsid w:val="00930A6A"/>
    <w:rsid w:val="0093377F"/>
    <w:rsid w:val="00935DD4"/>
    <w:rsid w:val="00941AF0"/>
    <w:rsid w:val="00942461"/>
    <w:rsid w:val="009424B1"/>
    <w:rsid w:val="009469A7"/>
    <w:rsid w:val="009579E8"/>
    <w:rsid w:val="00960464"/>
    <w:rsid w:val="00961D62"/>
    <w:rsid w:val="009639B9"/>
    <w:rsid w:val="00987455"/>
    <w:rsid w:val="00992925"/>
    <w:rsid w:val="009937FC"/>
    <w:rsid w:val="009A1918"/>
    <w:rsid w:val="009A2D88"/>
    <w:rsid w:val="009B1EBE"/>
    <w:rsid w:val="009B2750"/>
    <w:rsid w:val="009B7C84"/>
    <w:rsid w:val="009B7DAD"/>
    <w:rsid w:val="009C6C26"/>
    <w:rsid w:val="009C72E1"/>
    <w:rsid w:val="009C75C3"/>
    <w:rsid w:val="009D1678"/>
    <w:rsid w:val="009D4C8C"/>
    <w:rsid w:val="009E0C3E"/>
    <w:rsid w:val="009E1770"/>
    <w:rsid w:val="009E475B"/>
    <w:rsid w:val="009E639D"/>
    <w:rsid w:val="009F06A2"/>
    <w:rsid w:val="00A10835"/>
    <w:rsid w:val="00A16789"/>
    <w:rsid w:val="00A20D78"/>
    <w:rsid w:val="00A21485"/>
    <w:rsid w:val="00A3298C"/>
    <w:rsid w:val="00A34324"/>
    <w:rsid w:val="00A3439A"/>
    <w:rsid w:val="00A3789F"/>
    <w:rsid w:val="00A4225C"/>
    <w:rsid w:val="00A43B53"/>
    <w:rsid w:val="00A45CF6"/>
    <w:rsid w:val="00A761CA"/>
    <w:rsid w:val="00A90420"/>
    <w:rsid w:val="00A913B2"/>
    <w:rsid w:val="00A914AC"/>
    <w:rsid w:val="00A91FA2"/>
    <w:rsid w:val="00A92E2E"/>
    <w:rsid w:val="00AA59D7"/>
    <w:rsid w:val="00AA798A"/>
    <w:rsid w:val="00AB2A96"/>
    <w:rsid w:val="00AB660D"/>
    <w:rsid w:val="00AC1042"/>
    <w:rsid w:val="00AC404F"/>
    <w:rsid w:val="00AC59A5"/>
    <w:rsid w:val="00AE0400"/>
    <w:rsid w:val="00AE0D22"/>
    <w:rsid w:val="00AE1092"/>
    <w:rsid w:val="00AE77A2"/>
    <w:rsid w:val="00AE7E56"/>
    <w:rsid w:val="00AF065F"/>
    <w:rsid w:val="00B0001D"/>
    <w:rsid w:val="00B02395"/>
    <w:rsid w:val="00B10687"/>
    <w:rsid w:val="00B25F28"/>
    <w:rsid w:val="00B3103A"/>
    <w:rsid w:val="00B3119C"/>
    <w:rsid w:val="00B46772"/>
    <w:rsid w:val="00B678ED"/>
    <w:rsid w:val="00B7714A"/>
    <w:rsid w:val="00B95D09"/>
    <w:rsid w:val="00B975AB"/>
    <w:rsid w:val="00BA0B91"/>
    <w:rsid w:val="00BA4D7A"/>
    <w:rsid w:val="00BA7FBD"/>
    <w:rsid w:val="00BB11DA"/>
    <w:rsid w:val="00BB3DCB"/>
    <w:rsid w:val="00BD035E"/>
    <w:rsid w:val="00BD3BB4"/>
    <w:rsid w:val="00BD70AD"/>
    <w:rsid w:val="00BE2A20"/>
    <w:rsid w:val="00BE324D"/>
    <w:rsid w:val="00BE5307"/>
    <w:rsid w:val="00BF7133"/>
    <w:rsid w:val="00C10AF2"/>
    <w:rsid w:val="00C11086"/>
    <w:rsid w:val="00C121B3"/>
    <w:rsid w:val="00C15030"/>
    <w:rsid w:val="00C15DA7"/>
    <w:rsid w:val="00C16A28"/>
    <w:rsid w:val="00C25DA4"/>
    <w:rsid w:val="00C2755E"/>
    <w:rsid w:val="00C30467"/>
    <w:rsid w:val="00C30B54"/>
    <w:rsid w:val="00C43DE2"/>
    <w:rsid w:val="00C44CAA"/>
    <w:rsid w:val="00C46EA0"/>
    <w:rsid w:val="00C57C73"/>
    <w:rsid w:val="00C652EA"/>
    <w:rsid w:val="00C70EAF"/>
    <w:rsid w:val="00C75938"/>
    <w:rsid w:val="00C97902"/>
    <w:rsid w:val="00CA0777"/>
    <w:rsid w:val="00CB3A33"/>
    <w:rsid w:val="00CB4052"/>
    <w:rsid w:val="00CB4B2F"/>
    <w:rsid w:val="00CB6F7C"/>
    <w:rsid w:val="00CC33A1"/>
    <w:rsid w:val="00CE0EB2"/>
    <w:rsid w:val="00CE1190"/>
    <w:rsid w:val="00CE2662"/>
    <w:rsid w:val="00CF0032"/>
    <w:rsid w:val="00CF35E4"/>
    <w:rsid w:val="00CF42CC"/>
    <w:rsid w:val="00CF5578"/>
    <w:rsid w:val="00CF62D7"/>
    <w:rsid w:val="00D10388"/>
    <w:rsid w:val="00D254EF"/>
    <w:rsid w:val="00D27B46"/>
    <w:rsid w:val="00D34C92"/>
    <w:rsid w:val="00D40C43"/>
    <w:rsid w:val="00D422CC"/>
    <w:rsid w:val="00D43596"/>
    <w:rsid w:val="00D4637A"/>
    <w:rsid w:val="00D56A2B"/>
    <w:rsid w:val="00D645CA"/>
    <w:rsid w:val="00D67F15"/>
    <w:rsid w:val="00D742C5"/>
    <w:rsid w:val="00D744C2"/>
    <w:rsid w:val="00D81178"/>
    <w:rsid w:val="00D94526"/>
    <w:rsid w:val="00D94FE8"/>
    <w:rsid w:val="00D9650B"/>
    <w:rsid w:val="00DA1486"/>
    <w:rsid w:val="00DA5C5F"/>
    <w:rsid w:val="00DA6C58"/>
    <w:rsid w:val="00DA6DD5"/>
    <w:rsid w:val="00DA7CE8"/>
    <w:rsid w:val="00DB2FB5"/>
    <w:rsid w:val="00DB4FA2"/>
    <w:rsid w:val="00DC0618"/>
    <w:rsid w:val="00DC7D40"/>
    <w:rsid w:val="00DD2228"/>
    <w:rsid w:val="00DE2F8E"/>
    <w:rsid w:val="00DF031B"/>
    <w:rsid w:val="00DF29F1"/>
    <w:rsid w:val="00DF5238"/>
    <w:rsid w:val="00E04440"/>
    <w:rsid w:val="00E07310"/>
    <w:rsid w:val="00E222A9"/>
    <w:rsid w:val="00E278A0"/>
    <w:rsid w:val="00E306B6"/>
    <w:rsid w:val="00E31437"/>
    <w:rsid w:val="00E420F7"/>
    <w:rsid w:val="00E5475D"/>
    <w:rsid w:val="00E54E9A"/>
    <w:rsid w:val="00E62CFB"/>
    <w:rsid w:val="00E76D31"/>
    <w:rsid w:val="00E80504"/>
    <w:rsid w:val="00E83CD0"/>
    <w:rsid w:val="00E85C54"/>
    <w:rsid w:val="00E85E2C"/>
    <w:rsid w:val="00E8749B"/>
    <w:rsid w:val="00E91BCF"/>
    <w:rsid w:val="00E95B66"/>
    <w:rsid w:val="00E9738B"/>
    <w:rsid w:val="00EA4759"/>
    <w:rsid w:val="00EB0130"/>
    <w:rsid w:val="00EB6C21"/>
    <w:rsid w:val="00EC5453"/>
    <w:rsid w:val="00ED6243"/>
    <w:rsid w:val="00EE1F87"/>
    <w:rsid w:val="00EE26FD"/>
    <w:rsid w:val="00EE57CD"/>
    <w:rsid w:val="00EE59CD"/>
    <w:rsid w:val="00EF1345"/>
    <w:rsid w:val="00EF6819"/>
    <w:rsid w:val="00F02944"/>
    <w:rsid w:val="00F067F9"/>
    <w:rsid w:val="00F1078F"/>
    <w:rsid w:val="00F11790"/>
    <w:rsid w:val="00F13756"/>
    <w:rsid w:val="00F224AA"/>
    <w:rsid w:val="00F27FFB"/>
    <w:rsid w:val="00F3469D"/>
    <w:rsid w:val="00F43311"/>
    <w:rsid w:val="00F47F44"/>
    <w:rsid w:val="00F7063C"/>
    <w:rsid w:val="00F7066E"/>
    <w:rsid w:val="00F749AC"/>
    <w:rsid w:val="00F8667A"/>
    <w:rsid w:val="00FA03F9"/>
    <w:rsid w:val="00FA1CC7"/>
    <w:rsid w:val="00FA65E7"/>
    <w:rsid w:val="00FB696F"/>
    <w:rsid w:val="00FC0CA0"/>
    <w:rsid w:val="00FC4D4B"/>
    <w:rsid w:val="00FC629E"/>
    <w:rsid w:val="00FC6591"/>
    <w:rsid w:val="00FC694F"/>
    <w:rsid w:val="00FC79F7"/>
    <w:rsid w:val="00FD2E89"/>
    <w:rsid w:val="00FD65B4"/>
    <w:rsid w:val="00FD6F24"/>
    <w:rsid w:val="00FE1385"/>
    <w:rsid w:val="00FE1389"/>
    <w:rsid w:val="00FE1E20"/>
    <w:rsid w:val="00FE204B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2C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6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4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79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40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D4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16D04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4759"/>
    <w:rPr>
      <w:rFonts w:asciiTheme="majorHAnsi" w:eastAsiaTheme="majorEastAsia" w:hAnsiTheme="majorHAnsi" w:cstheme="majorBidi"/>
      <w:sz w:val="28"/>
      <w:szCs w:val="26"/>
    </w:rPr>
  </w:style>
  <w:style w:type="paragraph" w:styleId="Listenabsatz">
    <w:name w:val="List Paragraph"/>
    <w:basedOn w:val="Standard"/>
    <w:uiPriority w:val="34"/>
    <w:qFormat/>
    <w:rsid w:val="00051419"/>
    <w:pPr>
      <w:ind w:left="720"/>
      <w:contextualSpacing/>
    </w:pPr>
  </w:style>
  <w:style w:type="paragraph" w:customStyle="1" w:styleId="berschrift11">
    <w:name w:val="Überschrift 11"/>
    <w:next w:val="Standard"/>
    <w:rsid w:val="00480ADA"/>
    <w:pPr>
      <w:keepNext/>
      <w:keepLines/>
      <w:spacing w:before="240" w:after="0"/>
      <w:outlineLvl w:val="0"/>
    </w:pPr>
    <w:rPr>
      <w:rFonts w:ascii="Lucida Grande" w:eastAsia="ヒラギノ角ゴ Pro W3" w:hAnsi="Lucida Grande" w:cs="Times New Roman"/>
      <w:color w:val="0C62A8"/>
      <w:sz w:val="32"/>
      <w:szCs w:val="20"/>
      <w:lang w:eastAsia="de-DE"/>
    </w:rPr>
  </w:style>
  <w:style w:type="paragraph" w:customStyle="1" w:styleId="Listenabsatz1">
    <w:name w:val="Listenabsatz1"/>
    <w:rsid w:val="00480ADA"/>
    <w:pPr>
      <w:ind w:left="720"/>
    </w:pPr>
    <w:rPr>
      <w:rFonts w:ascii="Lucida Grande" w:eastAsia="ヒラギノ角ゴ Pro W3" w:hAnsi="Lucida Grande" w:cs="Times New Roman"/>
      <w:color w:val="000000"/>
      <w:szCs w:val="20"/>
      <w:lang w:eastAsia="de-DE"/>
    </w:rPr>
  </w:style>
  <w:style w:type="numbering" w:customStyle="1" w:styleId="Liste21">
    <w:name w:val="Liste 21"/>
    <w:rsid w:val="00480ADA"/>
  </w:style>
  <w:style w:type="paragraph" w:styleId="Kopfzeile">
    <w:name w:val="header"/>
    <w:basedOn w:val="Standard"/>
    <w:link w:val="KopfzeileZchn"/>
    <w:uiPriority w:val="99"/>
    <w:unhideWhenUsed/>
    <w:rsid w:val="008A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0E4"/>
  </w:style>
  <w:style w:type="paragraph" w:styleId="Fuzeile">
    <w:name w:val="footer"/>
    <w:basedOn w:val="Standard"/>
    <w:link w:val="FuzeileZchn"/>
    <w:uiPriority w:val="99"/>
    <w:unhideWhenUsed/>
    <w:rsid w:val="008A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0E4"/>
  </w:style>
  <w:style w:type="paragraph" w:styleId="KeinLeerraum">
    <w:name w:val="No Spacing"/>
    <w:link w:val="KeinLeerraumZchn"/>
    <w:uiPriority w:val="1"/>
    <w:qFormat/>
    <w:rsid w:val="008A10E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A10E4"/>
    <w:rPr>
      <w:rFonts w:eastAsiaTheme="minorEastAsia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79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9CD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1B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1BED"/>
    <w:rPr>
      <w:rFonts w:eastAsiaTheme="minorEastAsia"/>
      <w:color w:val="5A5A5A" w:themeColor="text1" w:themeTint="A5"/>
      <w:spacing w:val="15"/>
    </w:rPr>
  </w:style>
  <w:style w:type="numbering" w:customStyle="1" w:styleId="Strich">
    <w:name w:val="Strich"/>
    <w:rsid w:val="00F47F44"/>
    <w:pPr>
      <w:numPr>
        <w:numId w:val="1"/>
      </w:numPr>
    </w:pPr>
  </w:style>
  <w:style w:type="paragraph" w:customStyle="1" w:styleId="Text">
    <w:name w:val="Text"/>
    <w:rsid w:val="00F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character" w:styleId="Kommentarzeichen">
    <w:name w:val="annotation reference"/>
    <w:basedOn w:val="Absatz-Standardschriftart"/>
    <w:uiPriority w:val="99"/>
    <w:unhideWhenUsed/>
    <w:rsid w:val="006321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321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21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21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219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362A6A"/>
    <w:rPr>
      <w:color w:val="0000FF"/>
      <w:u w:val="single"/>
    </w:rPr>
  </w:style>
  <w:style w:type="character" w:customStyle="1" w:styleId="mw-headline">
    <w:name w:val="mw-headline"/>
    <w:basedOn w:val="Absatz-Standardschriftart"/>
    <w:rsid w:val="00A90420"/>
  </w:style>
  <w:style w:type="paragraph" w:customStyle="1" w:styleId="UVuListe">
    <w:name w:val="UV_uListe"/>
    <w:basedOn w:val="Standard"/>
    <w:rsid w:val="001F30EA"/>
    <w:pPr>
      <w:widowControl w:val="0"/>
      <w:autoSpaceDN w:val="0"/>
      <w:spacing w:after="60" w:line="240" w:lineRule="auto"/>
      <w:textAlignment w:val="baseline"/>
    </w:pPr>
    <w:rPr>
      <w:rFonts w:ascii="Arial" w:eastAsia="Times New Roman" w:hAnsi="Arial" w:cs="Arial"/>
      <w:iCs/>
      <w:sz w:val="18"/>
      <w:szCs w:val="18"/>
      <w:lang w:eastAsia="de-DE"/>
    </w:rPr>
  </w:style>
  <w:style w:type="numbering" w:customStyle="1" w:styleId="WWNum3a">
    <w:name w:val="WWNum3a"/>
    <w:basedOn w:val="KeineListe"/>
    <w:rsid w:val="001F30EA"/>
    <w:pPr>
      <w:numPr>
        <w:numId w:val="2"/>
      </w:numPr>
    </w:pPr>
  </w:style>
  <w:style w:type="character" w:styleId="BesuchterHyperlink">
    <w:name w:val="FollowedHyperlink"/>
    <w:basedOn w:val="Absatz-Standardschriftart"/>
    <w:uiPriority w:val="99"/>
    <w:semiHidden/>
    <w:unhideWhenUsed/>
    <w:rsid w:val="006F722A"/>
    <w:rPr>
      <w:color w:val="954F72" w:themeColor="followedHyperlink"/>
      <w:u w:val="single"/>
    </w:rPr>
  </w:style>
  <w:style w:type="paragraph" w:customStyle="1" w:styleId="Default">
    <w:name w:val="Default"/>
    <w:rsid w:val="00D8117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42B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6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4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79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40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D4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16D04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4759"/>
    <w:rPr>
      <w:rFonts w:asciiTheme="majorHAnsi" w:eastAsiaTheme="majorEastAsia" w:hAnsiTheme="majorHAnsi" w:cstheme="majorBidi"/>
      <w:sz w:val="28"/>
      <w:szCs w:val="26"/>
    </w:rPr>
  </w:style>
  <w:style w:type="paragraph" w:styleId="Listenabsatz">
    <w:name w:val="List Paragraph"/>
    <w:basedOn w:val="Standard"/>
    <w:uiPriority w:val="34"/>
    <w:qFormat/>
    <w:rsid w:val="00051419"/>
    <w:pPr>
      <w:ind w:left="720"/>
      <w:contextualSpacing/>
    </w:pPr>
  </w:style>
  <w:style w:type="paragraph" w:customStyle="1" w:styleId="berschrift11">
    <w:name w:val="Überschrift 11"/>
    <w:next w:val="Standard"/>
    <w:rsid w:val="00480ADA"/>
    <w:pPr>
      <w:keepNext/>
      <w:keepLines/>
      <w:spacing w:before="240" w:after="0"/>
      <w:outlineLvl w:val="0"/>
    </w:pPr>
    <w:rPr>
      <w:rFonts w:ascii="Lucida Grande" w:eastAsia="ヒラギノ角ゴ Pro W3" w:hAnsi="Lucida Grande" w:cs="Times New Roman"/>
      <w:color w:val="0C62A8"/>
      <w:sz w:val="32"/>
      <w:szCs w:val="20"/>
      <w:lang w:eastAsia="de-DE"/>
    </w:rPr>
  </w:style>
  <w:style w:type="paragraph" w:customStyle="1" w:styleId="Listenabsatz1">
    <w:name w:val="Listenabsatz1"/>
    <w:rsid w:val="00480ADA"/>
    <w:pPr>
      <w:ind w:left="720"/>
    </w:pPr>
    <w:rPr>
      <w:rFonts w:ascii="Lucida Grande" w:eastAsia="ヒラギノ角ゴ Pro W3" w:hAnsi="Lucida Grande" w:cs="Times New Roman"/>
      <w:color w:val="000000"/>
      <w:szCs w:val="20"/>
      <w:lang w:eastAsia="de-DE"/>
    </w:rPr>
  </w:style>
  <w:style w:type="numbering" w:customStyle="1" w:styleId="Liste21">
    <w:name w:val="Liste 21"/>
    <w:rsid w:val="00480ADA"/>
  </w:style>
  <w:style w:type="paragraph" w:styleId="Kopfzeile">
    <w:name w:val="header"/>
    <w:basedOn w:val="Standard"/>
    <w:link w:val="KopfzeileZchn"/>
    <w:uiPriority w:val="99"/>
    <w:unhideWhenUsed/>
    <w:rsid w:val="008A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0E4"/>
  </w:style>
  <w:style w:type="paragraph" w:styleId="Fuzeile">
    <w:name w:val="footer"/>
    <w:basedOn w:val="Standard"/>
    <w:link w:val="FuzeileZchn"/>
    <w:uiPriority w:val="99"/>
    <w:unhideWhenUsed/>
    <w:rsid w:val="008A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0E4"/>
  </w:style>
  <w:style w:type="paragraph" w:styleId="KeinLeerraum">
    <w:name w:val="No Spacing"/>
    <w:link w:val="KeinLeerraumZchn"/>
    <w:uiPriority w:val="1"/>
    <w:qFormat/>
    <w:rsid w:val="008A10E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A10E4"/>
    <w:rPr>
      <w:rFonts w:eastAsiaTheme="minorEastAsia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79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9CD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1B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1BED"/>
    <w:rPr>
      <w:rFonts w:eastAsiaTheme="minorEastAsia"/>
      <w:color w:val="5A5A5A" w:themeColor="text1" w:themeTint="A5"/>
      <w:spacing w:val="15"/>
    </w:rPr>
  </w:style>
  <w:style w:type="numbering" w:customStyle="1" w:styleId="Strich">
    <w:name w:val="Strich"/>
    <w:rsid w:val="00F47F44"/>
    <w:pPr>
      <w:numPr>
        <w:numId w:val="1"/>
      </w:numPr>
    </w:pPr>
  </w:style>
  <w:style w:type="paragraph" w:customStyle="1" w:styleId="Text">
    <w:name w:val="Text"/>
    <w:rsid w:val="00F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character" w:styleId="Kommentarzeichen">
    <w:name w:val="annotation reference"/>
    <w:basedOn w:val="Absatz-Standardschriftart"/>
    <w:uiPriority w:val="99"/>
    <w:unhideWhenUsed/>
    <w:rsid w:val="006321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321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21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21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219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362A6A"/>
    <w:rPr>
      <w:color w:val="0000FF"/>
      <w:u w:val="single"/>
    </w:rPr>
  </w:style>
  <w:style w:type="character" w:customStyle="1" w:styleId="mw-headline">
    <w:name w:val="mw-headline"/>
    <w:basedOn w:val="Absatz-Standardschriftart"/>
    <w:rsid w:val="00A90420"/>
  </w:style>
  <w:style w:type="paragraph" w:customStyle="1" w:styleId="UVuListe">
    <w:name w:val="UV_uListe"/>
    <w:basedOn w:val="Standard"/>
    <w:rsid w:val="001F30EA"/>
    <w:pPr>
      <w:widowControl w:val="0"/>
      <w:autoSpaceDN w:val="0"/>
      <w:spacing w:after="60" w:line="240" w:lineRule="auto"/>
      <w:textAlignment w:val="baseline"/>
    </w:pPr>
    <w:rPr>
      <w:rFonts w:ascii="Arial" w:eastAsia="Times New Roman" w:hAnsi="Arial" w:cs="Arial"/>
      <w:iCs/>
      <w:sz w:val="18"/>
      <w:szCs w:val="18"/>
      <w:lang w:eastAsia="de-DE"/>
    </w:rPr>
  </w:style>
  <w:style w:type="numbering" w:customStyle="1" w:styleId="WWNum3a">
    <w:name w:val="WWNum3a"/>
    <w:basedOn w:val="KeineListe"/>
    <w:rsid w:val="001F30EA"/>
    <w:pPr>
      <w:numPr>
        <w:numId w:val="2"/>
      </w:numPr>
    </w:pPr>
  </w:style>
  <w:style w:type="character" w:styleId="BesuchterHyperlink">
    <w:name w:val="FollowedHyperlink"/>
    <w:basedOn w:val="Absatz-Standardschriftart"/>
    <w:uiPriority w:val="99"/>
    <w:semiHidden/>
    <w:unhideWhenUsed/>
    <w:rsid w:val="006F722A"/>
    <w:rPr>
      <w:color w:val="954F72" w:themeColor="followedHyperlink"/>
      <w:u w:val="single"/>
    </w:rPr>
  </w:style>
  <w:style w:type="paragraph" w:customStyle="1" w:styleId="Default">
    <w:name w:val="Default"/>
    <w:rsid w:val="00D8117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42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F5F4C-2565-4EAB-9BE2-8E0C6EAC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3333</Characters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2016-04-13T19:17:00Z</cp:lastPrinted>
  <dcterms:created xsi:type="dcterms:W3CDTF">2022-05-30T06:42:00Z</dcterms:created>
  <dcterms:modified xsi:type="dcterms:W3CDTF">2022-05-30T06:42:00Z</dcterms:modified>
</cp:coreProperties>
</file>