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36A2" w14:textId="77777777" w:rsidR="00CF328C" w:rsidRDefault="00CF328C" w:rsidP="00821191">
      <w:pPr>
        <w:pStyle w:val="berschrift1"/>
      </w:pPr>
    </w:p>
    <w:tbl>
      <w:tblPr>
        <w:tblW w:w="5000" w:type="pct"/>
        <w:tblLayout w:type="fixed"/>
        <w:tblCellMar>
          <w:left w:w="10" w:type="dxa"/>
          <w:right w:w="10" w:type="dxa"/>
        </w:tblCellMar>
        <w:tblLook w:val="0000" w:firstRow="0" w:lastRow="0" w:firstColumn="0" w:lastColumn="0" w:noHBand="0" w:noVBand="0"/>
      </w:tblPr>
      <w:tblGrid>
        <w:gridCol w:w="8075"/>
        <w:gridCol w:w="6609"/>
      </w:tblGrid>
      <w:tr w:rsidR="00E4756D" w:rsidRPr="00976736" w14:paraId="15C03E0D" w14:textId="77777777" w:rsidTr="00E4756D">
        <w:trPr>
          <w:trHeight w:val="227"/>
          <w:tblHeader/>
        </w:trPr>
        <w:tc>
          <w:tcPr>
            <w:tcW w:w="8026"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702B89BC" w14:textId="26A14552" w:rsidR="00E4756D" w:rsidRPr="00976736" w:rsidRDefault="00E4756D" w:rsidP="00C00454">
            <w:pPr>
              <w:pStyle w:val="berschrift2"/>
              <w:widowControl w:val="0"/>
            </w:pPr>
            <w:r w:rsidRPr="002C79AD">
              <w:t xml:space="preserve">UV Z4: </w:t>
            </w:r>
            <w:r>
              <w:t>Energie, Stoffwechsel und Enzyme</w:t>
            </w:r>
          </w:p>
          <w:p w14:paraId="514FDD45" w14:textId="77777777" w:rsidR="00E4756D" w:rsidRPr="00976736" w:rsidRDefault="00E4756D" w:rsidP="00C00454">
            <w:pPr>
              <w:pStyle w:val="berschrift2"/>
            </w:pPr>
            <w:r w:rsidRPr="00976736">
              <w:t xml:space="preserve">Inhaltsfeld </w:t>
            </w:r>
            <w:r>
              <w:t>1</w:t>
            </w:r>
            <w:r w:rsidRPr="00976736">
              <w:t xml:space="preserve">: </w:t>
            </w:r>
            <w:r>
              <w:t>Zellbiologie</w:t>
            </w:r>
          </w:p>
          <w:p w14:paraId="7FE88717" w14:textId="1F1F36E6" w:rsidR="00E4756D" w:rsidRPr="00976736" w:rsidRDefault="00E4756D" w:rsidP="00451A9E">
            <w:pPr>
              <w:pStyle w:val="UVGrundtext"/>
            </w:pPr>
            <w:r w:rsidRPr="00976736">
              <w:t>Zeitbedarf</w:t>
            </w:r>
            <w:r w:rsidRPr="008A402C">
              <w:t xml:space="preserve">: </w:t>
            </w:r>
            <w:r w:rsidR="00451A9E">
              <w:t xml:space="preserve">ca. </w:t>
            </w:r>
            <w:r w:rsidRPr="008A402C">
              <w:t>2</w:t>
            </w:r>
            <w:r w:rsidR="00CD5457">
              <w:t>4</w:t>
            </w:r>
            <w:r w:rsidRPr="00976736">
              <w:t xml:space="preserve"> </w:t>
            </w:r>
            <w:r w:rsidR="00451A9E">
              <w:t>Unterrichtss</w:t>
            </w:r>
            <w:r w:rsidRPr="00976736">
              <w:t>tunden</w:t>
            </w:r>
            <w:r>
              <w:t xml:space="preserve"> </w:t>
            </w:r>
            <w:r w:rsidR="00451A9E">
              <w:t>à 45 Minuten</w:t>
            </w:r>
          </w:p>
        </w:tc>
        <w:tc>
          <w:tcPr>
            <w:tcW w:w="6568" w:type="dxa"/>
            <w:tcBorders>
              <w:top w:val="single" w:sz="8" w:space="0" w:color="000000"/>
              <w:left w:val="single" w:sz="8" w:space="0" w:color="000000"/>
              <w:right w:val="single" w:sz="8" w:space="0" w:color="000000"/>
            </w:tcBorders>
            <w:shd w:val="clear" w:color="auto" w:fill="D0CECE" w:themeFill="background2" w:themeFillShade="E6"/>
            <w:tcMar>
              <w:top w:w="0" w:type="dxa"/>
              <w:left w:w="57" w:type="dxa"/>
              <w:bottom w:w="0" w:type="dxa"/>
              <w:right w:w="57" w:type="dxa"/>
            </w:tcMar>
          </w:tcPr>
          <w:p w14:paraId="16937432" w14:textId="77777777" w:rsidR="00E4756D" w:rsidRPr="00976736" w:rsidRDefault="00E4756D" w:rsidP="00C00454">
            <w:pPr>
              <w:pStyle w:val="berschrift2"/>
              <w:widowControl w:val="0"/>
            </w:pPr>
            <w:proofErr w:type="spellStart"/>
            <w:r w:rsidRPr="00976736">
              <w:t>Fachschaftsinterne</w:t>
            </w:r>
            <w:proofErr w:type="spellEnd"/>
            <w:r w:rsidRPr="00976736">
              <w:t xml:space="preserve"> Absprachen</w:t>
            </w:r>
          </w:p>
          <w:p w14:paraId="31DD58CA" w14:textId="13ED2187" w:rsidR="00E4756D" w:rsidRPr="00976736" w:rsidRDefault="00E4756D" w:rsidP="00451A9E">
            <w:pPr>
              <w:pStyle w:val="UVuListe"/>
              <w:numPr>
                <w:ilvl w:val="0"/>
                <w:numId w:val="0"/>
              </w:numPr>
              <w:ind w:left="360"/>
            </w:pPr>
          </w:p>
        </w:tc>
      </w:tr>
      <w:tr w:rsidR="00E4756D" w:rsidRPr="00976736" w14:paraId="412611B9" w14:textId="77777777" w:rsidTr="00E4756D">
        <w:trPr>
          <w:trHeight w:val="227"/>
          <w:tblHeader/>
        </w:trPr>
        <w:tc>
          <w:tcPr>
            <w:tcW w:w="8026" w:type="dxa"/>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0B193053" w14:textId="77777777" w:rsidR="00E4756D" w:rsidRPr="00976736" w:rsidRDefault="00E4756D" w:rsidP="00C00454">
            <w:pPr>
              <w:pStyle w:val="berschrift2"/>
              <w:widowControl w:val="0"/>
            </w:pPr>
            <w:r w:rsidRPr="00976736">
              <w:t>Inhaltliche Schwerpunkte:</w:t>
            </w:r>
          </w:p>
          <w:p w14:paraId="605F8B16" w14:textId="569FFB21" w:rsidR="00E4756D" w:rsidRPr="00976736" w:rsidRDefault="00995642" w:rsidP="00C00454">
            <w:pPr>
              <w:pStyle w:val="UVGrundtext"/>
            </w:pPr>
            <w:r>
              <w:t xml:space="preserve">Physiologie der Zelle, Fachliche Verfahren: </w:t>
            </w:r>
            <w:r w:rsidR="00E4756D">
              <w:t xml:space="preserve">Untersuchung von </w:t>
            </w:r>
            <w:r>
              <w:t>Enzymaktivitäten</w:t>
            </w:r>
          </w:p>
        </w:tc>
        <w:tc>
          <w:tcPr>
            <w:tcW w:w="6568" w:type="dxa"/>
            <w:vMerge w:val="restart"/>
            <w:tcBorders>
              <w:left w:val="single" w:sz="8" w:space="0" w:color="000000"/>
              <w:right w:val="single" w:sz="8" w:space="0" w:color="000000"/>
            </w:tcBorders>
            <w:shd w:val="clear" w:color="auto" w:fill="E7E6E6" w:themeFill="background2"/>
            <w:tcMar>
              <w:top w:w="0" w:type="dxa"/>
              <w:left w:w="57" w:type="dxa"/>
              <w:bottom w:w="0" w:type="dxa"/>
              <w:right w:w="57" w:type="dxa"/>
            </w:tcMar>
          </w:tcPr>
          <w:p w14:paraId="4C67A7E7" w14:textId="77777777" w:rsidR="00E4756D" w:rsidRPr="00976736" w:rsidRDefault="00E4756D" w:rsidP="00C00454">
            <w:pPr>
              <w:pStyle w:val="berschrift2"/>
              <w:widowControl w:val="0"/>
            </w:pPr>
            <w:r>
              <w:t xml:space="preserve">Ausgewählte </w:t>
            </w:r>
            <w:r w:rsidRPr="00976736">
              <w:t>Beiträge zu den Basiskonzepten:</w:t>
            </w:r>
          </w:p>
          <w:p w14:paraId="21D28CCB" w14:textId="77777777" w:rsidR="00E4756D" w:rsidRPr="00307927" w:rsidRDefault="00E4756D" w:rsidP="00821191">
            <w:pPr>
              <w:spacing w:after="0"/>
              <w:rPr>
                <w:rFonts w:eastAsia="Times New Roman"/>
                <w:iCs/>
                <w:sz w:val="18"/>
                <w:szCs w:val="16"/>
                <w:lang w:eastAsia="de-DE"/>
              </w:rPr>
            </w:pPr>
            <w:r w:rsidRPr="00307927">
              <w:rPr>
                <w:rFonts w:eastAsia="Times New Roman"/>
                <w:iCs/>
                <w:sz w:val="18"/>
                <w:szCs w:val="16"/>
                <w:lang w:eastAsia="de-DE"/>
              </w:rPr>
              <w:t>Stoff- und Energieumwandlung:</w:t>
            </w:r>
          </w:p>
          <w:p w14:paraId="25182EA2" w14:textId="7C7C1C36" w:rsidR="00E4756D" w:rsidRPr="00976736" w:rsidRDefault="00E4756D" w:rsidP="004C7438">
            <w:pPr>
              <w:pStyle w:val="UVuListe"/>
              <w:ind w:left="170" w:hanging="170"/>
            </w:pPr>
            <w:r w:rsidRPr="004C7438">
              <w:t>Energetischer</w:t>
            </w:r>
            <w:r w:rsidRPr="00307927">
              <w:rPr>
                <w:bCs/>
                <w:szCs w:val="24"/>
              </w:rPr>
              <w:t xml:space="preserve"> Zusammenhang zwischen auf- und abbauendem Stoffwechsel</w:t>
            </w:r>
            <w:r>
              <w:t xml:space="preserve"> </w:t>
            </w:r>
          </w:p>
        </w:tc>
      </w:tr>
      <w:tr w:rsidR="00E4756D" w:rsidRPr="00976736" w14:paraId="66B5E80A" w14:textId="77777777" w:rsidTr="00E4756D">
        <w:trPr>
          <w:trHeight w:val="227"/>
          <w:tblHeader/>
        </w:trPr>
        <w:tc>
          <w:tcPr>
            <w:tcW w:w="8026" w:type="dxa"/>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6C82B15C" w14:textId="7C20200E" w:rsidR="00E4756D" w:rsidRPr="00976736" w:rsidRDefault="004C0263" w:rsidP="00C00454">
            <w:pPr>
              <w:pStyle w:val="berschrift2"/>
              <w:widowControl w:val="0"/>
              <w:rPr>
                <w:bCs/>
              </w:rPr>
            </w:pPr>
            <w:r>
              <w:rPr>
                <w:bCs/>
              </w:rPr>
              <w:t>Schwerpunkte der Kompetenzbereiche:</w:t>
            </w:r>
          </w:p>
          <w:p w14:paraId="19E96B47" w14:textId="77777777" w:rsidR="00E4756D" w:rsidRDefault="004C0263" w:rsidP="004C7438">
            <w:pPr>
              <w:pStyle w:val="UVuListe"/>
              <w:ind w:left="170" w:hanging="170"/>
            </w:pPr>
            <w:r>
              <w:t xml:space="preserve">Erkenntnisprozesse </w:t>
            </w:r>
            <w:r w:rsidR="003E33E3">
              <w:t>und Ergebnisse interpretieren und reflektieren (E)</w:t>
            </w:r>
          </w:p>
          <w:p w14:paraId="6CDAF760" w14:textId="1631DF1C" w:rsidR="003E33E3" w:rsidRPr="00D513D6" w:rsidRDefault="003E33E3" w:rsidP="00D513D6">
            <w:pPr>
              <w:pStyle w:val="UVuListe"/>
              <w:ind w:left="170" w:hanging="170"/>
            </w:pPr>
            <w:r>
              <w:t>Informationen aufbereiten (K)</w:t>
            </w:r>
          </w:p>
        </w:tc>
        <w:tc>
          <w:tcPr>
            <w:tcW w:w="6568" w:type="dxa"/>
            <w:vMerge/>
            <w:tcBorders>
              <w:left w:val="single" w:sz="8" w:space="0" w:color="000000"/>
              <w:bottom w:val="single" w:sz="8" w:space="0" w:color="000000"/>
              <w:right w:val="single" w:sz="8" w:space="0" w:color="000000"/>
            </w:tcBorders>
            <w:shd w:val="clear" w:color="auto" w:fill="E7E6E6" w:themeFill="background2"/>
            <w:tcMar>
              <w:top w:w="0" w:type="dxa"/>
              <w:left w:w="57" w:type="dxa"/>
              <w:bottom w:w="0" w:type="dxa"/>
              <w:right w:w="57" w:type="dxa"/>
            </w:tcMar>
          </w:tcPr>
          <w:p w14:paraId="27511FBA" w14:textId="77777777" w:rsidR="00E4756D" w:rsidRPr="00976736" w:rsidRDefault="00E4756D" w:rsidP="00C00454">
            <w:pPr>
              <w:pStyle w:val="KeinLeerraum"/>
              <w:rPr>
                <w:lang w:eastAsia="de-DE"/>
              </w:rPr>
            </w:pPr>
          </w:p>
        </w:tc>
      </w:tr>
    </w:tbl>
    <w:p w14:paraId="6B93C057" w14:textId="77777777" w:rsidR="00821191" w:rsidRPr="00976736" w:rsidRDefault="00821191" w:rsidP="00E4756D">
      <w:pPr>
        <w:pStyle w:val="KeinLeerraum"/>
      </w:pP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8"/>
        <w:gridCol w:w="1864"/>
        <w:gridCol w:w="10"/>
        <w:gridCol w:w="3314"/>
        <w:gridCol w:w="10"/>
        <w:gridCol w:w="6"/>
        <w:gridCol w:w="2859"/>
        <w:gridCol w:w="6605"/>
        <w:gridCol w:w="8"/>
      </w:tblGrid>
      <w:tr w:rsidR="00E4756D" w:rsidRPr="00976736" w14:paraId="269B0FA7" w14:textId="77777777" w:rsidTr="00547E97">
        <w:trPr>
          <w:gridAfter w:val="1"/>
          <w:wAfter w:w="8" w:type="dxa"/>
          <w:tblHeader/>
        </w:trPr>
        <w:tc>
          <w:tcPr>
            <w:tcW w:w="1872" w:type="dxa"/>
            <w:gridSpan w:val="2"/>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E46BB59" w14:textId="77777777" w:rsidR="00E4756D" w:rsidRPr="00976736" w:rsidRDefault="00E4756D" w:rsidP="00C00454">
            <w:pPr>
              <w:pStyle w:val="UVuListe"/>
              <w:ind w:left="170" w:hanging="170"/>
            </w:pPr>
            <w:r w:rsidRPr="00976736">
              <w:t>Inhaltliche Aspekte</w:t>
            </w:r>
          </w:p>
        </w:tc>
        <w:tc>
          <w:tcPr>
            <w:tcW w:w="3324" w:type="dxa"/>
            <w:gridSpan w:val="2"/>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1A8E14D5" w14:textId="77777777" w:rsidR="00E4756D" w:rsidRDefault="00E4756D" w:rsidP="00C00454">
            <w:pPr>
              <w:pStyle w:val="berschrift3Zusatz"/>
              <w:widowControl w:val="0"/>
            </w:pPr>
            <w:r>
              <w:t>Konkretisierte Kompetenzerwartungen</w:t>
            </w:r>
          </w:p>
          <w:p w14:paraId="57C1FE81" w14:textId="0D9804C8" w:rsidR="00E4756D" w:rsidRPr="00976736" w:rsidRDefault="00E4756D" w:rsidP="00916565">
            <w:pPr>
              <w:pStyle w:val="berschrift3Zusatz"/>
              <w:widowControl w:val="0"/>
            </w:pPr>
            <w:r>
              <w:t>Schülerinnen und Schüler</w:t>
            </w:r>
            <w:r w:rsidRPr="00976736">
              <w:t>…</w:t>
            </w:r>
          </w:p>
        </w:tc>
        <w:tc>
          <w:tcPr>
            <w:tcW w:w="2875" w:type="dxa"/>
            <w:gridSpan w:val="3"/>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484D6D82" w14:textId="77777777" w:rsidR="00E4756D" w:rsidRPr="00976736" w:rsidRDefault="00E4756D" w:rsidP="00C00454">
            <w:pPr>
              <w:pStyle w:val="UVLeitfrage"/>
            </w:pPr>
            <w:r>
              <w:t>Sequenzierung:</w:t>
            </w:r>
            <w:r w:rsidRPr="00976736">
              <w:t xml:space="preserve"> Leitfragen</w:t>
            </w:r>
            <w:r>
              <w:t xml:space="preserve"> </w:t>
            </w:r>
          </w:p>
        </w:tc>
        <w:tc>
          <w:tcPr>
            <w:tcW w:w="6605" w:type="dxa"/>
            <w:tcBorders>
              <w:top w:val="single" w:sz="8" w:space="0" w:color="000000"/>
              <w:left w:val="single" w:sz="8" w:space="0" w:color="000000"/>
              <w:bottom w:val="single" w:sz="8" w:space="0" w:color="000000"/>
              <w:right w:val="single" w:sz="8" w:space="0" w:color="000000"/>
            </w:tcBorders>
            <w:shd w:val="clear" w:color="auto" w:fill="D9D9D9"/>
            <w:tcMar>
              <w:top w:w="0" w:type="dxa"/>
              <w:left w:w="57" w:type="dxa"/>
              <w:bottom w:w="0" w:type="dxa"/>
              <w:right w:w="57" w:type="dxa"/>
            </w:tcMar>
            <w:vAlign w:val="center"/>
          </w:tcPr>
          <w:p w14:paraId="5D6EFB7A" w14:textId="77777777" w:rsidR="00E4756D" w:rsidRPr="00120A36" w:rsidRDefault="00E4756D" w:rsidP="00547E97">
            <w:pPr>
              <w:pStyle w:val="berschrift3"/>
              <w:widowControl w:val="0"/>
              <w:spacing w:after="20"/>
            </w:pPr>
            <w:r w:rsidRPr="00120A36">
              <w:rPr>
                <w:sz w:val="18"/>
                <w:szCs w:val="20"/>
              </w:rPr>
              <w:t>Didaktisch-methodische Anmerkungen und Empfehlungen</w:t>
            </w:r>
          </w:p>
        </w:tc>
      </w:tr>
      <w:tr w:rsidR="00E4756D" w:rsidRPr="00976736" w14:paraId="43E8E1D6" w14:textId="77777777" w:rsidTr="0044447B">
        <w:trPr>
          <w:gridBefore w:val="1"/>
          <w:wBefore w:w="8" w:type="dxa"/>
        </w:trPr>
        <w:tc>
          <w:tcPr>
            <w:tcW w:w="1874" w:type="dxa"/>
            <w:gridSpan w:val="2"/>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6675ED74" w14:textId="77777777" w:rsidR="007962DA" w:rsidRDefault="00E4756D" w:rsidP="007962DA">
            <w:pPr>
              <w:pStyle w:val="UVuListe"/>
              <w:ind w:left="170" w:hanging="170"/>
            </w:pPr>
            <w:r w:rsidRPr="007F485B">
              <w:t>Anabolismus und Katabolismus</w:t>
            </w:r>
          </w:p>
          <w:p w14:paraId="4300C5CD" w14:textId="03F913B2" w:rsidR="00E4756D" w:rsidRPr="007F485B" w:rsidRDefault="00E4756D" w:rsidP="007962DA">
            <w:pPr>
              <w:pStyle w:val="UVuListe"/>
              <w:ind w:left="170" w:hanging="170"/>
            </w:pPr>
            <w:r w:rsidRPr="007F485B">
              <w:t>Energieumwandlung</w:t>
            </w:r>
            <w:r w:rsidR="00911B11">
              <w:t>: ATP-ADP-System</w:t>
            </w:r>
          </w:p>
        </w:tc>
        <w:tc>
          <w:tcPr>
            <w:tcW w:w="3324" w:type="dxa"/>
            <w:gridSpan w:val="2"/>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0FB12EDB" w14:textId="5CA56CF0" w:rsidR="00E4756D" w:rsidRPr="00091628" w:rsidRDefault="00E4756D" w:rsidP="00BA220E">
            <w:pPr>
              <w:pStyle w:val="UVuListe"/>
              <w:ind w:left="170" w:hanging="170"/>
            </w:pPr>
            <w:r>
              <w:t xml:space="preserve">beschreiben </w:t>
            </w:r>
            <w:r w:rsidRPr="00091628">
              <w:t xml:space="preserve">die Bedeutung des </w:t>
            </w:r>
            <w:r w:rsidRPr="00D368C5">
              <w:t>ATP-ADP</w:t>
            </w:r>
            <w:r w:rsidRPr="008A402C">
              <w:t>-Systems</w:t>
            </w:r>
            <w:r w:rsidRPr="00091628">
              <w:t xml:space="preserve"> bei auf- und abbauenden</w:t>
            </w:r>
            <w:r w:rsidR="00017644">
              <w:t xml:space="preserve"> Stoffwechselprozessen (S5, S6).</w:t>
            </w:r>
          </w:p>
        </w:tc>
        <w:tc>
          <w:tcPr>
            <w:tcW w:w="2865" w:type="dxa"/>
            <w:gridSpan w:val="2"/>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756DCBB8" w14:textId="36F04429" w:rsidR="00E4756D" w:rsidRPr="00451A9E" w:rsidRDefault="00E4756D" w:rsidP="00451A9E">
            <w:pPr>
              <w:pStyle w:val="Leitfrage"/>
            </w:pPr>
            <w:r w:rsidRPr="00451A9E">
              <w:t xml:space="preserve">Welcher Zusammenhang </w:t>
            </w:r>
            <w:r w:rsidR="00A22A4F">
              <w:br/>
            </w:r>
            <w:r w:rsidRPr="00451A9E">
              <w:t>besteht zwischen aufbauendem und abbauendem Stoffwechsel in einer Zelle stofflich und energetisch?</w:t>
            </w:r>
          </w:p>
          <w:p w14:paraId="460FD115" w14:textId="77777777" w:rsidR="00451A9E" w:rsidRDefault="00451A9E" w:rsidP="00463AC2">
            <w:pPr>
              <w:pStyle w:val="UVLeitfrage"/>
            </w:pPr>
          </w:p>
          <w:p w14:paraId="1B5F31D2" w14:textId="54FE845E" w:rsidR="00E4756D" w:rsidRPr="00451A9E" w:rsidRDefault="00451A9E" w:rsidP="00463AC2">
            <w:pPr>
              <w:pStyle w:val="UVLeitfrage"/>
              <w:rPr>
                <w:i w:val="0"/>
              </w:rPr>
            </w:pPr>
            <w:r>
              <w:rPr>
                <w:i w:val="0"/>
              </w:rPr>
              <w:t>(</w:t>
            </w:r>
            <w:r w:rsidR="00463AC2" w:rsidRPr="00451A9E">
              <w:rPr>
                <w:i w:val="0"/>
              </w:rPr>
              <w:t xml:space="preserve">ca. 12 </w:t>
            </w:r>
            <w:proofErr w:type="spellStart"/>
            <w:r w:rsidR="00463AC2" w:rsidRPr="00451A9E">
              <w:rPr>
                <w:i w:val="0"/>
              </w:rPr>
              <w:t>Ustd</w:t>
            </w:r>
            <w:proofErr w:type="spellEnd"/>
            <w:r w:rsidR="00463AC2" w:rsidRPr="00451A9E">
              <w:rPr>
                <w:i w:val="0"/>
              </w:rPr>
              <w:t>.</w:t>
            </w:r>
            <w:r>
              <w:rPr>
                <w:i w:val="0"/>
              </w:rPr>
              <w:t>)</w:t>
            </w:r>
          </w:p>
        </w:tc>
        <w:tc>
          <w:tcPr>
            <w:tcW w:w="6613" w:type="dxa"/>
            <w:gridSpan w:val="2"/>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tcPr>
          <w:p w14:paraId="77028BF4" w14:textId="77777777" w:rsidR="00E4756D" w:rsidRPr="00407E6F" w:rsidRDefault="00E4756D" w:rsidP="002C79AD">
            <w:pPr>
              <w:pStyle w:val="UVGrundtext"/>
              <w:rPr>
                <w:i/>
                <w:iCs w:val="0"/>
                <w:szCs w:val="18"/>
              </w:rPr>
            </w:pPr>
            <w:r w:rsidRPr="00407E6F">
              <w:rPr>
                <w:i/>
                <w:iCs w:val="0"/>
                <w:szCs w:val="18"/>
              </w:rPr>
              <w:t>Kontext:</w:t>
            </w:r>
          </w:p>
          <w:p w14:paraId="37C00C52" w14:textId="417006D9" w:rsidR="00E4756D" w:rsidRPr="0053712E" w:rsidRDefault="00E4756D" w:rsidP="00D5358E">
            <w:pPr>
              <w:pStyle w:val="UVuListe"/>
              <w:numPr>
                <w:ilvl w:val="0"/>
                <w:numId w:val="0"/>
              </w:numPr>
              <w:rPr>
                <w:rStyle w:val="Fett"/>
              </w:rPr>
            </w:pPr>
            <w:r w:rsidRPr="00BF7CF2">
              <w:rPr>
                <w:rStyle w:val="Fett"/>
              </w:rPr>
              <w:t>„Du bist, was du isst“</w:t>
            </w:r>
            <w:r w:rsidR="005E6577" w:rsidRPr="00BF7CF2">
              <w:rPr>
                <w:rStyle w:val="Fett"/>
              </w:rPr>
              <w:t xml:space="preserve"> </w:t>
            </w:r>
            <w:r w:rsidR="00E92D42" w:rsidRPr="00BF7CF2">
              <w:rPr>
                <w:rStyle w:val="Fett"/>
              </w:rPr>
              <w:softHyphen/>
            </w:r>
            <w:r w:rsidR="00E92D42" w:rsidRPr="00BF7CF2">
              <w:rPr>
                <w:rStyle w:val="Fett"/>
              </w:rPr>
              <w:softHyphen/>
            </w:r>
            <w:r w:rsidR="005E6577" w:rsidRPr="00BF7CF2">
              <w:rPr>
                <w:rStyle w:val="Fett"/>
              </w:rPr>
              <w:t xml:space="preserve">– </w:t>
            </w:r>
            <w:r w:rsidR="004F5698" w:rsidRPr="00BF7CF2">
              <w:rPr>
                <w:rStyle w:val="Fett"/>
              </w:rPr>
              <w:t>Umwandlung von Nahrung</w:t>
            </w:r>
            <w:r w:rsidRPr="0053712E">
              <w:rPr>
                <w:rStyle w:val="Fett"/>
              </w:rPr>
              <w:t xml:space="preserve"> in körpereigene </w:t>
            </w:r>
            <w:r w:rsidR="00147807">
              <w:rPr>
                <w:rStyle w:val="Fett"/>
              </w:rPr>
              <w:br/>
            </w:r>
            <w:r w:rsidRPr="0053712E">
              <w:rPr>
                <w:rStyle w:val="Fett"/>
              </w:rPr>
              <w:t>Substanz</w:t>
            </w:r>
          </w:p>
          <w:p w14:paraId="5DA58938" w14:textId="77777777" w:rsidR="00E4756D" w:rsidRPr="00407E6F" w:rsidRDefault="00E4756D" w:rsidP="002C79AD">
            <w:pPr>
              <w:pStyle w:val="UVGrundtext"/>
              <w:rPr>
                <w:i/>
                <w:iCs w:val="0"/>
                <w:szCs w:val="18"/>
              </w:rPr>
            </w:pPr>
            <w:r w:rsidRPr="00407E6F">
              <w:rPr>
                <w:i/>
                <w:iCs w:val="0"/>
                <w:szCs w:val="18"/>
              </w:rPr>
              <w:t>zentrale Unterrichtssituationen:</w:t>
            </w:r>
          </w:p>
          <w:p w14:paraId="03586746" w14:textId="5728D437" w:rsidR="00463AC2" w:rsidRDefault="00E4756D" w:rsidP="00463AC2">
            <w:pPr>
              <w:pStyle w:val="UVuListe"/>
              <w:ind w:left="170" w:hanging="170"/>
            </w:pPr>
            <w:r>
              <w:t xml:space="preserve">Aktivierung von Vorwissen </w:t>
            </w:r>
            <w:r w:rsidRPr="00463AC2">
              <w:t>(</w:t>
            </w:r>
            <w:r w:rsidRPr="00463AC2">
              <w:rPr>
                <w:highlight w:val="lightGray"/>
              </w:rPr>
              <w:t>→</w:t>
            </w:r>
            <w:r w:rsidR="00463AC2" w:rsidRPr="00463AC2">
              <w:rPr>
                <w:highlight w:val="lightGray"/>
              </w:rPr>
              <w:t xml:space="preserve"> </w:t>
            </w:r>
            <w:r w:rsidRPr="00463AC2">
              <w:rPr>
                <w:highlight w:val="lightGray"/>
              </w:rPr>
              <w:t>Sek I, EF.1</w:t>
            </w:r>
            <w:r>
              <w:t xml:space="preserve">) durch </w:t>
            </w:r>
            <w:r w:rsidR="00463AC2">
              <w:t>Analyse einer Nährwerttabelle: Zusammenhang zwischen Nahrungsbestandteilen und Zellinhaltsstoffen</w:t>
            </w:r>
          </w:p>
          <w:p w14:paraId="5A265062" w14:textId="6DF91DFC" w:rsidR="00E4756D" w:rsidRDefault="00E4756D" w:rsidP="002C79AD">
            <w:pPr>
              <w:pStyle w:val="UVuListe"/>
              <w:ind w:left="170" w:hanging="170"/>
            </w:pPr>
            <w:r>
              <w:t>Erstellung eines vereinfachten Schemas zum katabolen und anabolen Stoffwechsel, dabei Verdeutlichung des energetischen Zusammenhangs von abbauenden (exergonischen) und aufbauenden (endergonischen) Stoffwechselwegen, dabei Berücksichtigung der Abgrenzung von Alltags- und Fachsprache</w:t>
            </w:r>
            <w:r w:rsidR="00365348">
              <w:t xml:space="preserve"> [1]</w:t>
            </w:r>
          </w:p>
          <w:p w14:paraId="26C5A298" w14:textId="51A2D3AB" w:rsidR="00E4756D" w:rsidRDefault="00E4756D" w:rsidP="002C79AD">
            <w:pPr>
              <w:pStyle w:val="UVuListe"/>
              <w:ind w:left="170" w:hanging="170"/>
            </w:pPr>
            <w:r>
              <w:t>Verdeutlichung des Grundprinzips der energetischen Kopplung durch Energieüberträger</w:t>
            </w:r>
            <w:r w:rsidR="00BD6071">
              <w:t xml:space="preserve"> </w:t>
            </w:r>
          </w:p>
          <w:p w14:paraId="2E0709DA" w14:textId="50006773" w:rsidR="00E4756D" w:rsidRDefault="00E4756D" w:rsidP="008A402C">
            <w:pPr>
              <w:pStyle w:val="UVuListe"/>
              <w:ind w:left="170" w:hanging="170"/>
            </w:pPr>
            <w:r>
              <w:t xml:space="preserve">Erläuterung des </w:t>
            </w:r>
            <w:r w:rsidRPr="00D368C5">
              <w:t>ATP-ADP-S</w:t>
            </w:r>
            <w:r>
              <w:t>ystems unter Verwendung einfacher Modellvorstellungen: ATP als Energieüberträger</w:t>
            </w:r>
          </w:p>
        </w:tc>
      </w:tr>
      <w:tr w:rsidR="00E4756D" w:rsidRPr="00976736" w14:paraId="651C4EE8" w14:textId="77777777" w:rsidTr="0044447B">
        <w:trPr>
          <w:gridBefore w:val="1"/>
          <w:wBefore w:w="8" w:type="dxa"/>
        </w:trPr>
        <w:tc>
          <w:tcPr>
            <w:tcW w:w="1874" w:type="dxa"/>
            <w:gridSpan w:val="2"/>
            <w:tcBorders>
              <w:left w:val="single" w:sz="8" w:space="0" w:color="000000"/>
              <w:right w:val="single" w:sz="4" w:space="0" w:color="000000"/>
            </w:tcBorders>
            <w:shd w:val="clear" w:color="auto" w:fill="auto"/>
            <w:tcMar>
              <w:top w:w="57" w:type="dxa"/>
              <w:left w:w="57" w:type="dxa"/>
              <w:bottom w:w="57" w:type="dxa"/>
              <w:right w:w="57" w:type="dxa"/>
            </w:tcMar>
          </w:tcPr>
          <w:p w14:paraId="25B43E3B" w14:textId="05F8B025" w:rsidR="00E4756D" w:rsidRDefault="00E4756D" w:rsidP="00C00454">
            <w:pPr>
              <w:pStyle w:val="UVuListe"/>
              <w:ind w:left="170" w:hanging="170"/>
            </w:pPr>
            <w:r w:rsidRPr="007F485B">
              <w:t xml:space="preserve">Energieumwandlung: </w:t>
            </w:r>
            <w:r w:rsidR="00911B11">
              <w:br/>
            </w:r>
            <w:r w:rsidRPr="007F485B">
              <w:t>Redoxreaktionen</w:t>
            </w:r>
          </w:p>
          <w:p w14:paraId="0EC418A1" w14:textId="77777777" w:rsidR="00E4756D" w:rsidRPr="00976736" w:rsidRDefault="00E4756D" w:rsidP="00C00454">
            <w:pPr>
              <w:pStyle w:val="UVuListe"/>
              <w:numPr>
                <w:ilvl w:val="0"/>
                <w:numId w:val="0"/>
              </w:numPr>
              <w:ind w:left="170"/>
            </w:pPr>
          </w:p>
        </w:tc>
        <w:tc>
          <w:tcPr>
            <w:tcW w:w="3324" w:type="dxa"/>
            <w:gridSpan w:val="2"/>
            <w:tcBorders>
              <w:left w:val="single" w:sz="4" w:space="0" w:color="000000"/>
              <w:right w:val="single" w:sz="4" w:space="0" w:color="000000"/>
            </w:tcBorders>
            <w:shd w:val="clear" w:color="auto" w:fill="auto"/>
            <w:tcMar>
              <w:top w:w="57" w:type="dxa"/>
              <w:left w:w="57" w:type="dxa"/>
              <w:bottom w:w="57" w:type="dxa"/>
              <w:right w:w="57" w:type="dxa"/>
            </w:tcMar>
          </w:tcPr>
          <w:p w14:paraId="13F19F00" w14:textId="6B703414" w:rsidR="00E4756D" w:rsidRPr="00976736" w:rsidRDefault="00E4756D" w:rsidP="00F55049">
            <w:pPr>
              <w:pStyle w:val="UVuListe"/>
              <w:numPr>
                <w:ilvl w:val="0"/>
                <w:numId w:val="0"/>
              </w:numPr>
              <w:ind w:left="720" w:hanging="360"/>
            </w:pPr>
          </w:p>
        </w:tc>
        <w:tc>
          <w:tcPr>
            <w:tcW w:w="2865" w:type="dxa"/>
            <w:gridSpan w:val="2"/>
            <w:tcBorders>
              <w:left w:val="single" w:sz="4" w:space="0" w:color="000000"/>
              <w:right w:val="single" w:sz="8" w:space="0" w:color="000000"/>
            </w:tcBorders>
            <w:shd w:val="clear" w:color="auto" w:fill="auto"/>
            <w:tcMar>
              <w:top w:w="57" w:type="dxa"/>
              <w:left w:w="57" w:type="dxa"/>
              <w:bottom w:w="57" w:type="dxa"/>
              <w:right w:w="57" w:type="dxa"/>
            </w:tcMar>
          </w:tcPr>
          <w:p w14:paraId="376D738E" w14:textId="448F6C7F" w:rsidR="00E4756D" w:rsidRPr="00B6506F" w:rsidRDefault="00E4756D" w:rsidP="005E5A58">
            <w:pPr>
              <w:pStyle w:val="UVLeitfrage"/>
            </w:pPr>
          </w:p>
        </w:tc>
        <w:tc>
          <w:tcPr>
            <w:tcW w:w="6613" w:type="dxa"/>
            <w:gridSpan w:val="2"/>
            <w:tcBorders>
              <w:left w:val="single" w:sz="8" w:space="0" w:color="000000"/>
              <w:right w:val="single" w:sz="8" w:space="0" w:color="000000"/>
            </w:tcBorders>
            <w:shd w:val="clear" w:color="auto" w:fill="auto"/>
            <w:tcMar>
              <w:top w:w="57" w:type="dxa"/>
              <w:left w:w="57" w:type="dxa"/>
              <w:bottom w:w="57" w:type="dxa"/>
              <w:right w:w="57" w:type="dxa"/>
            </w:tcMar>
          </w:tcPr>
          <w:p w14:paraId="11F6A998" w14:textId="77777777" w:rsidR="00E4756D" w:rsidRPr="00407E6F" w:rsidRDefault="00E4756D" w:rsidP="00916565">
            <w:pPr>
              <w:pStyle w:val="UVGrundtext"/>
              <w:rPr>
                <w:i/>
                <w:iCs w:val="0"/>
                <w:szCs w:val="18"/>
              </w:rPr>
            </w:pPr>
            <w:r w:rsidRPr="00407E6F">
              <w:rPr>
                <w:i/>
                <w:iCs w:val="0"/>
                <w:szCs w:val="18"/>
              </w:rPr>
              <w:t>Kontext:</w:t>
            </w:r>
          </w:p>
          <w:p w14:paraId="32C4B383" w14:textId="5B7888F0" w:rsidR="00E4756D" w:rsidRPr="00275F13" w:rsidRDefault="00E4756D" w:rsidP="005E5A58">
            <w:pPr>
              <w:pStyle w:val="UVuListe"/>
              <w:numPr>
                <w:ilvl w:val="0"/>
                <w:numId w:val="0"/>
              </w:numPr>
              <w:rPr>
                <w:rStyle w:val="Fett"/>
              </w:rPr>
            </w:pPr>
            <w:r>
              <w:rPr>
                <w:rStyle w:val="Fett"/>
              </w:rPr>
              <w:t>„</w:t>
            </w:r>
            <w:r w:rsidRPr="005E5A58">
              <w:rPr>
                <w:rStyle w:val="Fett"/>
              </w:rPr>
              <w:t xml:space="preserve">Chemie </w:t>
            </w:r>
            <w:r>
              <w:rPr>
                <w:rStyle w:val="Fett"/>
              </w:rPr>
              <w:t>in der Zelle“</w:t>
            </w:r>
            <w:r w:rsidR="005E6577">
              <w:rPr>
                <w:rStyle w:val="Fett"/>
              </w:rPr>
              <w:t xml:space="preserve">– </w:t>
            </w:r>
            <w:r w:rsidR="007B3ED3">
              <w:rPr>
                <w:rStyle w:val="Fett"/>
              </w:rPr>
              <w:t xml:space="preserve"> </w:t>
            </w:r>
            <w:r w:rsidRPr="00275F13">
              <w:rPr>
                <w:rStyle w:val="Fett"/>
              </w:rPr>
              <w:t>Redoxreaktionen ermöglichen den Aufbau und Abbau von Stoffen</w:t>
            </w:r>
          </w:p>
          <w:p w14:paraId="3F277A1D" w14:textId="77777777" w:rsidR="00E4756D" w:rsidRPr="00407E6F" w:rsidRDefault="00E4756D" w:rsidP="00E94F9C">
            <w:pPr>
              <w:pStyle w:val="UVGrundtext"/>
              <w:rPr>
                <w:i/>
                <w:iCs w:val="0"/>
                <w:szCs w:val="18"/>
              </w:rPr>
            </w:pPr>
            <w:r w:rsidRPr="00407E6F">
              <w:rPr>
                <w:i/>
                <w:iCs w:val="0"/>
                <w:szCs w:val="18"/>
              </w:rPr>
              <w:lastRenderedPageBreak/>
              <w:t>zentrale Unterrichtssituationen:</w:t>
            </w:r>
          </w:p>
          <w:p w14:paraId="688475FC" w14:textId="26DE12DB" w:rsidR="00E4756D" w:rsidRDefault="00E4756D" w:rsidP="00E94F9C">
            <w:pPr>
              <w:pStyle w:val="UVuListe"/>
              <w:ind w:left="170" w:hanging="170"/>
            </w:pPr>
            <w:r>
              <w:t>Aktivierung von Vorwissen (</w:t>
            </w:r>
            <w:r w:rsidRPr="00F84DD5">
              <w:rPr>
                <w:noProof/>
                <w:highlight w:val="lightGray"/>
              </w:rPr>
              <w:t>→</w:t>
            </w:r>
            <w:r w:rsidRPr="00407E6F">
              <w:rPr>
                <w:noProof/>
                <w:highlight w:val="lightGray"/>
              </w:rPr>
              <w:t>Sek</w:t>
            </w:r>
            <w:r>
              <w:rPr>
                <w:noProof/>
                <w:highlight w:val="lightGray"/>
              </w:rPr>
              <w:t> I</w:t>
            </w:r>
            <w:r>
              <w:rPr>
                <w:noProof/>
              </w:rPr>
              <w:t xml:space="preserve"> Chemie): Redoxreaktion als Elektronenübertragungsreaktion, Donator-Akzeptor-Prinzip, Energieumsatz</w:t>
            </w:r>
          </w:p>
          <w:p w14:paraId="7D282FBA" w14:textId="39570985" w:rsidR="00E4756D" w:rsidRDefault="00E4756D" w:rsidP="00E14DD2">
            <w:pPr>
              <w:pStyle w:val="UVuListe"/>
              <w:ind w:left="170" w:hanging="170"/>
            </w:pPr>
            <w:r>
              <w:rPr>
                <w:noProof/>
              </w:rPr>
              <w:t>Herstellen eines Zusammenhangs von exergonischer Oxidation und Katabolismus sowie endergonischer Reduktion und Anabolismus</w:t>
            </w:r>
          </w:p>
          <w:p w14:paraId="1B08FA07" w14:textId="2BE1E1E0" w:rsidR="008D637B" w:rsidRPr="008D637B" w:rsidRDefault="00CD5457" w:rsidP="008D637B">
            <w:pPr>
              <w:pStyle w:val="UVuListe"/>
              <w:ind w:left="170" w:hanging="170"/>
              <w:rPr>
                <w:i/>
                <w:iCs w:val="0"/>
              </w:rPr>
            </w:pPr>
            <w:r w:rsidRPr="00BF7CF2">
              <w:t>Erläuterung des (NADH+H</w:t>
            </w:r>
            <w:r w:rsidRPr="00BF7CF2">
              <w:rPr>
                <w:vertAlign w:val="superscript"/>
              </w:rPr>
              <w:t>+</w:t>
            </w:r>
            <w:r w:rsidRPr="00BF7CF2">
              <w:t>)-NAD</w:t>
            </w:r>
            <w:r w:rsidRPr="00BF7CF2">
              <w:rPr>
                <w:vertAlign w:val="superscript"/>
              </w:rPr>
              <w:t>+</w:t>
            </w:r>
            <w:r w:rsidR="00F9742B" w:rsidRPr="00BF7CF2">
              <w:t xml:space="preserve">-Systems </w:t>
            </w:r>
            <w:r w:rsidRPr="00BF7CF2">
              <w:t>und die Bedeutung von Reduktionsäquiv</w:t>
            </w:r>
            <w:r w:rsidR="008D637B" w:rsidRPr="00BF7CF2">
              <w:t>alenten für den Stoffwechsel</w:t>
            </w:r>
            <w:r w:rsidR="008D637B">
              <w:t xml:space="preserve">  </w:t>
            </w:r>
          </w:p>
          <w:p w14:paraId="258A82EE" w14:textId="091D07B7" w:rsidR="00E4756D" w:rsidRPr="00476AEB" w:rsidRDefault="00E4756D" w:rsidP="00BD6071">
            <w:pPr>
              <w:pStyle w:val="UVuListe"/>
              <w:ind w:left="170" w:hanging="170"/>
              <w:rPr>
                <w:i/>
                <w:iCs w:val="0"/>
              </w:rPr>
            </w:pPr>
            <w:r w:rsidRPr="00E94F9C">
              <w:t>Vervollständigung</w:t>
            </w:r>
            <w:r>
              <w:t xml:space="preserve"> des Schaubildes zum Zusammenhang von abbauendem </w:t>
            </w:r>
            <w:r w:rsidRPr="00463AC2">
              <w:t xml:space="preserve">und aufbauendem Stoffwechsel durch Ergänzung des </w:t>
            </w:r>
            <w:r w:rsidR="009F766D">
              <w:t>(NADH+H</w:t>
            </w:r>
            <w:r w:rsidR="009F766D" w:rsidRPr="00D368C5">
              <w:rPr>
                <w:vertAlign w:val="superscript"/>
              </w:rPr>
              <w:t>+</w:t>
            </w:r>
            <w:r w:rsidR="009F766D">
              <w:t>)-NAD</w:t>
            </w:r>
            <w:r w:rsidR="009F766D" w:rsidRPr="00D368C5">
              <w:rPr>
                <w:vertAlign w:val="superscript"/>
              </w:rPr>
              <w:t>+</w:t>
            </w:r>
            <w:r w:rsidR="009F766D">
              <w:t>-</w:t>
            </w:r>
            <w:r w:rsidR="00113110">
              <w:t>Systems und des AT</w:t>
            </w:r>
            <w:r w:rsidRPr="00463AC2">
              <w:t>P</w:t>
            </w:r>
            <w:r w:rsidR="00463AC2" w:rsidRPr="00463AC2">
              <w:t>-</w:t>
            </w:r>
            <w:r w:rsidR="00113110">
              <w:t>AD</w:t>
            </w:r>
            <w:r w:rsidRPr="00463AC2">
              <w:t>P-Systems</w:t>
            </w:r>
            <w:r>
              <w:t xml:space="preserve">. Dabei Herausstellung des Recyclings der Trägermoleküle und der Kopplung von </w:t>
            </w:r>
            <w:r w:rsidRPr="00755881">
              <w:t xml:space="preserve">Stoffwechselreaktionen </w:t>
            </w:r>
          </w:p>
        </w:tc>
      </w:tr>
      <w:tr w:rsidR="00E4756D" w:rsidRPr="00976736" w14:paraId="49CF9CB8" w14:textId="77777777" w:rsidTr="0044447B">
        <w:trPr>
          <w:gridAfter w:val="1"/>
          <w:wAfter w:w="8" w:type="dxa"/>
        </w:trPr>
        <w:tc>
          <w:tcPr>
            <w:tcW w:w="1872" w:type="dxa"/>
            <w:gridSpan w:val="2"/>
            <w:tcBorders>
              <w:left w:val="single" w:sz="8" w:space="0" w:color="000000"/>
              <w:right w:val="single" w:sz="4" w:space="0" w:color="000000"/>
            </w:tcBorders>
            <w:shd w:val="clear" w:color="auto" w:fill="auto"/>
            <w:tcMar>
              <w:top w:w="57" w:type="dxa"/>
              <w:left w:w="0" w:type="dxa"/>
              <w:bottom w:w="57" w:type="dxa"/>
              <w:right w:w="0" w:type="dxa"/>
            </w:tcMar>
          </w:tcPr>
          <w:p w14:paraId="0FB96A8C" w14:textId="5E075FB0" w:rsidR="00E4756D" w:rsidRPr="007F485B" w:rsidRDefault="00E4756D" w:rsidP="008721D6">
            <w:pPr>
              <w:pStyle w:val="UVuListe"/>
              <w:ind w:left="338" w:hanging="170"/>
            </w:pPr>
            <w:r>
              <w:lastRenderedPageBreak/>
              <w:t>Enzyme: Kinetik</w:t>
            </w:r>
          </w:p>
        </w:tc>
        <w:tc>
          <w:tcPr>
            <w:tcW w:w="3340" w:type="dxa"/>
            <w:gridSpan w:val="4"/>
            <w:tcBorders>
              <w:left w:val="single" w:sz="4" w:space="0" w:color="000000"/>
              <w:right w:val="single" w:sz="4" w:space="0" w:color="000000"/>
            </w:tcBorders>
            <w:shd w:val="clear" w:color="auto" w:fill="auto"/>
            <w:tcMar>
              <w:top w:w="57" w:type="dxa"/>
              <w:left w:w="57" w:type="dxa"/>
              <w:bottom w:w="57" w:type="dxa"/>
              <w:right w:w="57" w:type="dxa"/>
            </w:tcMar>
          </w:tcPr>
          <w:p w14:paraId="573940BE" w14:textId="37FB02B4" w:rsidR="00E4756D" w:rsidRPr="002F1AC3" w:rsidRDefault="00E4756D" w:rsidP="00BA220E">
            <w:pPr>
              <w:pStyle w:val="UVuListe"/>
              <w:ind w:left="170" w:hanging="170"/>
            </w:pPr>
            <w:r w:rsidRPr="002F1AC3">
              <w:t xml:space="preserve">erklären die </w:t>
            </w:r>
            <w:r w:rsidRPr="00F55049">
              <w:rPr>
                <w:color w:val="BFBFBF" w:themeColor="background1" w:themeShade="BF"/>
              </w:rPr>
              <w:t xml:space="preserve">Regulation der </w:t>
            </w:r>
            <w:r w:rsidRPr="002F1AC3">
              <w:t xml:space="preserve">Enzymaktivität mithilfe von Modellen (E5, E12, </w:t>
            </w:r>
            <w:r w:rsidR="002963C5">
              <w:t xml:space="preserve">K8, </w:t>
            </w:r>
            <w:r w:rsidRPr="002F1AC3">
              <w:t>K9).</w:t>
            </w:r>
          </w:p>
        </w:tc>
        <w:tc>
          <w:tcPr>
            <w:tcW w:w="2859" w:type="dxa"/>
            <w:tcBorders>
              <w:left w:val="single" w:sz="4" w:space="0" w:color="000000"/>
              <w:right w:val="single" w:sz="8" w:space="0" w:color="000000"/>
            </w:tcBorders>
            <w:shd w:val="clear" w:color="auto" w:fill="auto"/>
            <w:tcMar>
              <w:top w:w="57" w:type="dxa"/>
              <w:left w:w="57" w:type="dxa"/>
              <w:bottom w:w="57" w:type="dxa"/>
              <w:right w:w="57" w:type="dxa"/>
            </w:tcMar>
          </w:tcPr>
          <w:p w14:paraId="16F76B0B" w14:textId="77777777" w:rsidR="00D2267C" w:rsidRPr="00451A9E" w:rsidRDefault="00D2267C" w:rsidP="00451A9E">
            <w:pPr>
              <w:pStyle w:val="Leitfrage"/>
            </w:pPr>
            <w:r w:rsidRPr="00451A9E">
              <w:t>Wie können in der Zelle biochemische Reaktionen reguliert ablaufen?</w:t>
            </w:r>
          </w:p>
          <w:p w14:paraId="3C71D996" w14:textId="77777777" w:rsidR="00451A9E" w:rsidRDefault="00451A9E" w:rsidP="00CD5457">
            <w:pPr>
              <w:pStyle w:val="UVLeitfrage"/>
            </w:pPr>
          </w:p>
          <w:p w14:paraId="4A75A897" w14:textId="20A4F020" w:rsidR="00E4756D" w:rsidRPr="00451A9E" w:rsidRDefault="00451A9E" w:rsidP="00451A9E">
            <w:pPr>
              <w:pStyle w:val="UVLeitfrage"/>
              <w:rPr>
                <w:i w:val="0"/>
              </w:rPr>
            </w:pPr>
            <w:r w:rsidRPr="00451A9E">
              <w:rPr>
                <w:i w:val="0"/>
              </w:rPr>
              <w:t>(</w:t>
            </w:r>
            <w:r w:rsidR="00D2267C" w:rsidRPr="00451A9E">
              <w:rPr>
                <w:i w:val="0"/>
              </w:rPr>
              <w:t>ca. 1</w:t>
            </w:r>
            <w:r w:rsidR="00CD5457" w:rsidRPr="00451A9E">
              <w:rPr>
                <w:i w:val="0"/>
              </w:rPr>
              <w:t>2</w:t>
            </w:r>
            <w:r w:rsidR="00D2267C" w:rsidRPr="00451A9E">
              <w:rPr>
                <w:i w:val="0"/>
              </w:rPr>
              <w:t xml:space="preserve"> </w:t>
            </w:r>
            <w:proofErr w:type="spellStart"/>
            <w:r w:rsidR="00D2267C" w:rsidRPr="00451A9E">
              <w:rPr>
                <w:i w:val="0"/>
              </w:rPr>
              <w:t>Ustd</w:t>
            </w:r>
            <w:proofErr w:type="spellEnd"/>
            <w:r w:rsidRPr="00451A9E">
              <w:rPr>
                <w:i w:val="0"/>
              </w:rPr>
              <w:t>.)</w:t>
            </w:r>
          </w:p>
        </w:tc>
        <w:tc>
          <w:tcPr>
            <w:tcW w:w="6605" w:type="dxa"/>
            <w:tcBorders>
              <w:left w:val="single" w:sz="8" w:space="0" w:color="000000"/>
              <w:right w:val="single" w:sz="8" w:space="0" w:color="000000"/>
            </w:tcBorders>
            <w:shd w:val="clear" w:color="auto" w:fill="auto"/>
            <w:tcMar>
              <w:top w:w="57" w:type="dxa"/>
              <w:left w:w="57" w:type="dxa"/>
              <w:bottom w:w="57" w:type="dxa"/>
              <w:right w:w="57" w:type="dxa"/>
            </w:tcMar>
          </w:tcPr>
          <w:p w14:paraId="12FC1646" w14:textId="77777777" w:rsidR="00E4756D" w:rsidRPr="00407E6F" w:rsidRDefault="00E4756D" w:rsidP="00916565">
            <w:pPr>
              <w:pStyle w:val="UVGrundtext"/>
              <w:rPr>
                <w:i/>
                <w:iCs w:val="0"/>
                <w:szCs w:val="18"/>
              </w:rPr>
            </w:pPr>
            <w:r w:rsidRPr="00407E6F">
              <w:rPr>
                <w:i/>
                <w:iCs w:val="0"/>
                <w:szCs w:val="18"/>
              </w:rPr>
              <w:t>Kontext:</w:t>
            </w:r>
          </w:p>
          <w:p w14:paraId="39840868" w14:textId="555426CF" w:rsidR="00375226" w:rsidRPr="00E94F9C" w:rsidRDefault="00375226" w:rsidP="00E94F9C">
            <w:pPr>
              <w:pStyle w:val="UVuListe"/>
              <w:numPr>
                <w:ilvl w:val="0"/>
                <w:numId w:val="0"/>
              </w:numPr>
              <w:rPr>
                <w:rStyle w:val="Fett"/>
              </w:rPr>
            </w:pPr>
            <w:r w:rsidRPr="00BF7CF2">
              <w:rPr>
                <w:rStyle w:val="Fett"/>
              </w:rPr>
              <w:t>Enzyme ermöglichen Reaktionen bei Körpertemperatur.</w:t>
            </w:r>
          </w:p>
          <w:p w14:paraId="52BC0262" w14:textId="77777777" w:rsidR="00E4756D" w:rsidRPr="00407E6F" w:rsidRDefault="00E4756D" w:rsidP="00916565">
            <w:pPr>
              <w:pStyle w:val="UVGrundtext"/>
              <w:rPr>
                <w:i/>
                <w:iCs w:val="0"/>
                <w:szCs w:val="18"/>
              </w:rPr>
            </w:pPr>
            <w:r w:rsidRPr="00407E6F">
              <w:rPr>
                <w:i/>
                <w:iCs w:val="0"/>
                <w:szCs w:val="18"/>
              </w:rPr>
              <w:t>zentrale Unterrichtssituationen:</w:t>
            </w:r>
          </w:p>
          <w:p w14:paraId="51361B33" w14:textId="7392C102" w:rsidR="00E4756D" w:rsidRPr="00B134ED" w:rsidRDefault="00E4756D" w:rsidP="00B134ED">
            <w:pPr>
              <w:pStyle w:val="UVuListe"/>
              <w:ind w:left="170" w:hanging="170"/>
            </w:pPr>
            <w:r w:rsidRPr="00B134ED">
              <w:t>Demonstrationsexperiment zur Verbrennung eines Zuckerwürfels</w:t>
            </w:r>
            <w:r>
              <w:t xml:space="preserve"> </w:t>
            </w:r>
            <w:r w:rsidRPr="00B134ED">
              <w:t>mit und ohne Asche.</w:t>
            </w:r>
          </w:p>
          <w:p w14:paraId="276A4F2B" w14:textId="51C64066" w:rsidR="00E4756D" w:rsidRDefault="00E4756D" w:rsidP="00307927">
            <w:pPr>
              <w:pStyle w:val="UVuListe"/>
              <w:ind w:left="170" w:hanging="170"/>
            </w:pPr>
            <w:r w:rsidRPr="00B134ED">
              <w:t>Definition des Katalysators und Veranschaulichung der Wirkung</w:t>
            </w:r>
            <w:r>
              <w:t xml:space="preserve"> </w:t>
            </w:r>
            <w:r w:rsidRPr="00B134ED">
              <w:t>im Energie</w:t>
            </w:r>
            <w:r>
              <w:softHyphen/>
            </w:r>
            <w:r w:rsidRPr="00B134ED">
              <w:t>dia</w:t>
            </w:r>
            <w:r>
              <w:softHyphen/>
            </w:r>
            <w:r w:rsidRPr="00B134ED">
              <w:t xml:space="preserve">gramm. </w:t>
            </w:r>
          </w:p>
          <w:p w14:paraId="0FA7B60C" w14:textId="658BC6BF" w:rsidR="00E4756D" w:rsidRPr="00307927" w:rsidRDefault="00D2267C" w:rsidP="00307927">
            <w:pPr>
              <w:pStyle w:val="UVuListe"/>
              <w:ind w:left="170" w:hanging="170"/>
            </w:pPr>
            <w:r>
              <w:t xml:space="preserve">Erarbeitung der Merkmale von Enzymen als Proteine </w:t>
            </w:r>
            <w:r w:rsidRPr="008C2363">
              <w:rPr>
                <w:highlight w:val="lightGray"/>
              </w:rPr>
              <w:t>(</w:t>
            </w:r>
            <w:r w:rsidRPr="00307927">
              <w:rPr>
                <w:noProof/>
                <w:highlight w:val="lightGray"/>
              </w:rPr>
              <w:t>→</w:t>
            </w:r>
            <w:r w:rsidR="00CD5457">
              <w:rPr>
                <w:noProof/>
                <w:highlight w:val="lightGray"/>
              </w:rPr>
              <w:t xml:space="preserve"> </w:t>
            </w:r>
            <w:r w:rsidRPr="008C2363">
              <w:rPr>
                <w:highlight w:val="lightGray"/>
              </w:rPr>
              <w:t>EF</w:t>
            </w:r>
            <w:r w:rsidR="00DE0BFC">
              <w:rPr>
                <w:highlight w:val="lightGray"/>
              </w:rPr>
              <w:t>.</w:t>
            </w:r>
            <w:r w:rsidRPr="008C2363">
              <w:rPr>
                <w:highlight w:val="lightGray"/>
              </w:rPr>
              <w:t>1)</w:t>
            </w:r>
            <w:r>
              <w:t xml:space="preserve"> mit spezifischer Raumstruktur und ihrer Eigenschaft als Biokatalysatoren</w:t>
            </w:r>
            <w:r w:rsidRPr="00307927">
              <w:t xml:space="preserve"> </w:t>
            </w:r>
          </w:p>
          <w:p w14:paraId="08F0124A" w14:textId="77777777" w:rsidR="00E4756D" w:rsidRDefault="00E4756D" w:rsidP="00CE39DE">
            <w:pPr>
              <w:pStyle w:val="UVuListe"/>
              <w:ind w:left="170" w:hanging="170"/>
            </w:pPr>
            <w:r>
              <w:t>Herstellen des Zusammenhangs mit Stoffwechselreaktionen im Organismus und Hervorheben der Bedeutung von</w:t>
            </w:r>
            <w:r w:rsidRPr="00B134ED">
              <w:t xml:space="preserve"> kontrollierte</w:t>
            </w:r>
            <w:r>
              <w:t>r</w:t>
            </w:r>
            <w:r w:rsidRPr="00B134ED">
              <w:t xml:space="preserve"> Stoffumwandlung</w:t>
            </w:r>
            <w:r>
              <w:t xml:space="preserve"> durch </w:t>
            </w:r>
            <w:r w:rsidRPr="00B134ED">
              <w:t>Zerlegung in viele Teilschritte</w:t>
            </w:r>
          </w:p>
          <w:p w14:paraId="7CFA59D3" w14:textId="64CC3F1B" w:rsidR="00E4756D" w:rsidRDefault="00E4756D" w:rsidP="00CE39DE">
            <w:pPr>
              <w:pStyle w:val="UVuListe"/>
              <w:ind w:left="170" w:hanging="170"/>
              <w:rPr>
                <w:rStyle w:val="LKHervorhebung"/>
                <w:color w:val="auto"/>
              </w:rPr>
            </w:pPr>
            <w:r>
              <w:rPr>
                <w:rStyle w:val="LKHervorhebung"/>
                <w:color w:val="auto"/>
              </w:rPr>
              <w:t xml:space="preserve">Erarbeitung des Prinzips von Enzymreaktionen, dabei Berücksichtigung von Enzymeigenschaften wie Spezifität und </w:t>
            </w:r>
            <w:r w:rsidRPr="00C85B12">
              <w:rPr>
                <w:rStyle w:val="LKHervorhebung"/>
                <w:color w:val="auto"/>
              </w:rPr>
              <w:t>Sättigung</w:t>
            </w:r>
            <w:r w:rsidR="00CD5457">
              <w:rPr>
                <w:rStyle w:val="LKHervorhebung"/>
                <w:color w:val="auto"/>
              </w:rPr>
              <w:t xml:space="preserve"> </w:t>
            </w:r>
            <w:r w:rsidR="00CD5457">
              <w:t>und Berücksichtigung des Schlüssel-Schloss-Prinzips (Basiskonzept Struktur und Funktion)</w:t>
            </w:r>
          </w:p>
          <w:p w14:paraId="1ED19474" w14:textId="7AC8D613" w:rsidR="00E4756D" w:rsidRPr="00CE39DE" w:rsidRDefault="00E4756D" w:rsidP="00CE39DE">
            <w:pPr>
              <w:pStyle w:val="UVuListe"/>
              <w:ind w:left="170" w:hanging="170"/>
              <w:rPr>
                <w:rStyle w:val="LKHervorhebung"/>
                <w:color w:val="auto"/>
              </w:rPr>
            </w:pPr>
            <w:r w:rsidRPr="00916565">
              <w:rPr>
                <w:rStyle w:val="LKHervorhebung"/>
                <w:color w:val="auto"/>
              </w:rPr>
              <w:t>Entwicklung einer Modellvorstellung</w:t>
            </w:r>
            <w:r>
              <w:rPr>
                <w:rStyle w:val="LKHervorhebung"/>
                <w:color w:val="auto"/>
              </w:rPr>
              <w:t xml:space="preserve"> als geeignete Darstellungsform</w:t>
            </w:r>
            <w:r w:rsidR="00E242D5">
              <w:rPr>
                <w:rStyle w:val="LKHervorhebung"/>
                <w:color w:val="auto"/>
              </w:rPr>
              <w:t xml:space="preserve"> (E12, K9)</w:t>
            </w:r>
          </w:p>
        </w:tc>
      </w:tr>
      <w:tr w:rsidR="00E4756D" w:rsidRPr="00976736" w14:paraId="01C4633B" w14:textId="77777777" w:rsidTr="0044447B">
        <w:trPr>
          <w:gridAfter w:val="1"/>
          <w:wAfter w:w="8" w:type="dxa"/>
        </w:trPr>
        <w:tc>
          <w:tcPr>
            <w:tcW w:w="1872" w:type="dxa"/>
            <w:gridSpan w:val="2"/>
            <w:tcBorders>
              <w:left w:val="single" w:sz="8" w:space="0" w:color="000000"/>
              <w:right w:val="single" w:sz="4" w:space="0" w:color="000000"/>
            </w:tcBorders>
            <w:shd w:val="clear" w:color="auto" w:fill="auto"/>
            <w:tcMar>
              <w:top w:w="57" w:type="dxa"/>
              <w:left w:w="0" w:type="dxa"/>
              <w:bottom w:w="57" w:type="dxa"/>
              <w:right w:w="0" w:type="dxa"/>
            </w:tcMar>
          </w:tcPr>
          <w:p w14:paraId="37632296" w14:textId="3B312DD7" w:rsidR="00E4756D" w:rsidRPr="00037EDB" w:rsidRDefault="00E4756D" w:rsidP="008721D6">
            <w:pPr>
              <w:pStyle w:val="UVuListe"/>
              <w:ind w:left="338" w:hanging="170"/>
            </w:pPr>
            <w:r>
              <w:t>Untersuchung von Enzymaktivitäten</w:t>
            </w:r>
          </w:p>
        </w:tc>
        <w:tc>
          <w:tcPr>
            <w:tcW w:w="3340" w:type="dxa"/>
            <w:gridSpan w:val="4"/>
            <w:tcBorders>
              <w:left w:val="single" w:sz="4" w:space="0" w:color="000000"/>
              <w:right w:val="single" w:sz="4" w:space="0" w:color="000000"/>
            </w:tcBorders>
            <w:shd w:val="clear" w:color="auto" w:fill="auto"/>
            <w:tcMar>
              <w:top w:w="57" w:type="dxa"/>
              <w:left w:w="57" w:type="dxa"/>
              <w:bottom w:w="57" w:type="dxa"/>
              <w:right w:w="57" w:type="dxa"/>
            </w:tcMar>
          </w:tcPr>
          <w:p w14:paraId="44594DE1" w14:textId="0D61A76E" w:rsidR="00E4756D" w:rsidRDefault="00E4756D" w:rsidP="00BA220E">
            <w:pPr>
              <w:pStyle w:val="UVuListe"/>
              <w:ind w:left="170" w:hanging="170"/>
            </w:pPr>
            <w:r>
              <w:t xml:space="preserve">entwickeln </w:t>
            </w:r>
            <w:r w:rsidRPr="002F1AC3">
              <w:t xml:space="preserve">Hypothesen zur Abhängigkeit der Enzymaktivität von verschiedenen Faktoren und </w:t>
            </w:r>
            <w:r>
              <w:t xml:space="preserve">überprüfen </w:t>
            </w:r>
            <w:r w:rsidRPr="002F1AC3">
              <w:t>diese mit experimentellen Daten (</w:t>
            </w:r>
            <w:r w:rsidR="00EF7B7E">
              <w:t xml:space="preserve">E2, E3, E6, </w:t>
            </w:r>
            <w:r w:rsidR="00017644">
              <w:t>E9, E11, E14).</w:t>
            </w:r>
          </w:p>
          <w:p w14:paraId="4C848059" w14:textId="77777777" w:rsidR="003511C8" w:rsidRDefault="003511C8" w:rsidP="003511C8">
            <w:pPr>
              <w:pStyle w:val="UVuListe"/>
              <w:numPr>
                <w:ilvl w:val="0"/>
                <w:numId w:val="0"/>
              </w:numPr>
              <w:ind w:left="269"/>
            </w:pPr>
          </w:p>
          <w:p w14:paraId="7132A1E4" w14:textId="0F2D29AF" w:rsidR="00CD5457" w:rsidRPr="00F00467" w:rsidRDefault="00CD5457" w:rsidP="00BA220E">
            <w:pPr>
              <w:pStyle w:val="UVuListe"/>
              <w:ind w:left="170" w:hanging="170"/>
            </w:pPr>
            <w:r w:rsidRPr="00CD5457">
              <w:t>beschreiben und interpretieren Dia</w:t>
            </w:r>
            <w:r w:rsidRPr="00CD5457">
              <w:lastRenderedPageBreak/>
              <w:t>gramme zu enzymatisch</w:t>
            </w:r>
            <w:r w:rsidR="00017644">
              <w:t>en Reaktionen (E9, K6, K8, K11).</w:t>
            </w:r>
          </w:p>
        </w:tc>
        <w:tc>
          <w:tcPr>
            <w:tcW w:w="2859" w:type="dxa"/>
            <w:tcBorders>
              <w:left w:val="single" w:sz="4" w:space="0" w:color="000000"/>
              <w:right w:val="single" w:sz="8" w:space="0" w:color="000000"/>
            </w:tcBorders>
            <w:shd w:val="clear" w:color="auto" w:fill="auto"/>
            <w:tcMar>
              <w:top w:w="57" w:type="dxa"/>
              <w:left w:w="57" w:type="dxa"/>
              <w:bottom w:w="57" w:type="dxa"/>
              <w:right w:w="57" w:type="dxa"/>
            </w:tcMar>
          </w:tcPr>
          <w:p w14:paraId="3E799A05" w14:textId="29F429E1" w:rsidR="00E4756D" w:rsidRPr="00F00467" w:rsidRDefault="00E4756D" w:rsidP="00D2267C">
            <w:pPr>
              <w:pStyle w:val="UVLeitfrage"/>
            </w:pPr>
          </w:p>
        </w:tc>
        <w:tc>
          <w:tcPr>
            <w:tcW w:w="6605" w:type="dxa"/>
            <w:tcBorders>
              <w:left w:val="single" w:sz="8" w:space="0" w:color="000000"/>
              <w:right w:val="single" w:sz="8" w:space="0" w:color="000000"/>
            </w:tcBorders>
            <w:shd w:val="clear" w:color="auto" w:fill="auto"/>
            <w:tcMar>
              <w:top w:w="57" w:type="dxa"/>
              <w:left w:w="57" w:type="dxa"/>
              <w:bottom w:w="57" w:type="dxa"/>
              <w:right w:w="57" w:type="dxa"/>
            </w:tcMar>
          </w:tcPr>
          <w:p w14:paraId="6C581A55" w14:textId="77777777" w:rsidR="001C6AD1" w:rsidRDefault="001C6AD1" w:rsidP="00B134ED">
            <w:pPr>
              <w:pStyle w:val="UVGrundtext"/>
              <w:rPr>
                <w:i/>
                <w:iCs w:val="0"/>
                <w:szCs w:val="18"/>
              </w:rPr>
            </w:pPr>
          </w:p>
          <w:p w14:paraId="49E6232B" w14:textId="51ACC6EC" w:rsidR="00E4756D" w:rsidRPr="00B134ED" w:rsidRDefault="00E4756D" w:rsidP="00B134ED">
            <w:pPr>
              <w:pStyle w:val="UVGrundtext"/>
              <w:rPr>
                <w:i/>
                <w:iCs w:val="0"/>
                <w:szCs w:val="18"/>
              </w:rPr>
            </w:pPr>
            <w:r>
              <w:rPr>
                <w:i/>
                <w:iCs w:val="0"/>
                <w:szCs w:val="18"/>
              </w:rPr>
              <w:t>Kontext:</w:t>
            </w:r>
          </w:p>
          <w:p w14:paraId="1CD6CDE1" w14:textId="5302EF1F" w:rsidR="00E4756D" w:rsidRPr="00845E1D" w:rsidRDefault="00B148D1" w:rsidP="00E94F9C">
            <w:pPr>
              <w:pStyle w:val="UVuListe"/>
              <w:numPr>
                <w:ilvl w:val="0"/>
                <w:numId w:val="0"/>
              </w:numPr>
              <w:rPr>
                <w:rStyle w:val="Fett"/>
              </w:rPr>
            </w:pPr>
            <w:r w:rsidRPr="00845E1D">
              <w:rPr>
                <w:rStyle w:val="Fett"/>
              </w:rPr>
              <w:t>Die Enzymaktivität ist</w:t>
            </w:r>
            <w:r w:rsidR="00E4756D" w:rsidRPr="00845E1D">
              <w:rPr>
                <w:rStyle w:val="Fett"/>
              </w:rPr>
              <w:t xml:space="preserve"> ab</w:t>
            </w:r>
            <w:r w:rsidR="00845E1D" w:rsidRPr="00845E1D">
              <w:rPr>
                <w:rStyle w:val="Fett"/>
              </w:rPr>
              <w:t>hängig von Umgebungsbedingungen.</w:t>
            </w:r>
          </w:p>
          <w:p w14:paraId="69BA27A8" w14:textId="14BDB536" w:rsidR="00C85B12" w:rsidRPr="00C85B12" w:rsidRDefault="00E4756D" w:rsidP="00C85B12">
            <w:pPr>
              <w:pStyle w:val="UVGrundtext"/>
              <w:rPr>
                <w:rStyle w:val="LKHervorhebung"/>
                <w:i/>
                <w:iCs w:val="0"/>
                <w:color w:val="auto"/>
                <w:szCs w:val="18"/>
              </w:rPr>
            </w:pPr>
            <w:r w:rsidRPr="00E31E8B">
              <w:rPr>
                <w:i/>
                <w:iCs w:val="0"/>
                <w:szCs w:val="18"/>
              </w:rPr>
              <w:t>zentrale Unterrichtssituationen:</w:t>
            </w:r>
          </w:p>
          <w:p w14:paraId="29F7127E" w14:textId="0F936A03" w:rsidR="00E4756D" w:rsidRDefault="00E4756D" w:rsidP="00CE39DE">
            <w:pPr>
              <w:pStyle w:val="UVuListe"/>
              <w:ind w:left="170" w:hanging="170"/>
              <w:rPr>
                <w:rStyle w:val="LKHervorhebung"/>
                <w:color w:val="auto"/>
              </w:rPr>
            </w:pPr>
            <w:r w:rsidRPr="00C72706">
              <w:rPr>
                <w:rStyle w:val="LKHervorhebung"/>
                <w:color w:val="auto"/>
              </w:rPr>
              <w:t xml:space="preserve">Entwicklung von Hypothesen zur Abhängigkeit der Enzymaktivität von der </w:t>
            </w:r>
            <w:r w:rsidR="00C85B12">
              <w:rPr>
                <w:rStyle w:val="LKHervorhebung"/>
                <w:color w:val="auto"/>
              </w:rPr>
              <w:t xml:space="preserve">Substratkonzentration (Sättigung) und der </w:t>
            </w:r>
            <w:r w:rsidRPr="00C72706">
              <w:rPr>
                <w:rStyle w:val="LKHervorhebung"/>
                <w:color w:val="auto"/>
              </w:rPr>
              <w:t>Temperatu</w:t>
            </w:r>
            <w:r>
              <w:rPr>
                <w:rStyle w:val="LKHervorhebung"/>
                <w:color w:val="auto"/>
              </w:rPr>
              <w:t>r (</w:t>
            </w:r>
            <w:r w:rsidRPr="00C72706">
              <w:rPr>
                <w:rStyle w:val="LKHervorhebung"/>
                <w:color w:val="auto"/>
              </w:rPr>
              <w:t>RGT-Regel, Denaturierung</w:t>
            </w:r>
            <w:r>
              <w:rPr>
                <w:rStyle w:val="LKHervorhebung"/>
                <w:color w:val="auto"/>
              </w:rPr>
              <w:t xml:space="preserve"> von Proteinen</w:t>
            </w:r>
            <w:r w:rsidR="00DB374D">
              <w:rPr>
                <w:rStyle w:val="LKHervorhebung"/>
                <w:color w:val="auto"/>
              </w:rPr>
              <w:t xml:space="preserve"> z.B. bei Fieber</w:t>
            </w:r>
            <w:r w:rsidRPr="00C72706">
              <w:rPr>
                <w:rStyle w:val="LKHervorhebung"/>
                <w:color w:val="auto"/>
              </w:rPr>
              <w:t>),</w:t>
            </w:r>
            <w:r>
              <w:rPr>
                <w:rStyle w:val="LKHervorhebung"/>
                <w:color w:val="auto"/>
              </w:rPr>
              <w:t xml:space="preserve"> Überprüfung durch Auswertung von Expe</w:t>
            </w:r>
            <w:r>
              <w:rPr>
                <w:rStyle w:val="LKHervorhebung"/>
                <w:color w:val="auto"/>
              </w:rPr>
              <w:lastRenderedPageBreak/>
              <w:t>rimenten, wenn möglich selbst durchgeführt</w:t>
            </w:r>
            <w:r w:rsidR="00E242D5">
              <w:rPr>
                <w:rStyle w:val="LKHervorhebung"/>
                <w:color w:val="auto"/>
              </w:rPr>
              <w:t xml:space="preserve"> (E11, E14)</w:t>
            </w:r>
          </w:p>
          <w:p w14:paraId="068D22ED" w14:textId="3351D4D3" w:rsidR="00E4756D" w:rsidRDefault="00CD5457" w:rsidP="008A402C">
            <w:pPr>
              <w:pStyle w:val="UVuListe"/>
              <w:ind w:left="170" w:hanging="170"/>
              <w:rPr>
                <w:rStyle w:val="LKHervorhebung"/>
                <w:color w:val="auto"/>
              </w:rPr>
            </w:pPr>
            <w:r>
              <w:t xml:space="preserve">Anwendung der Kenntnisse zur Enzymaktivität auf die Auswirkungen eines </w:t>
            </w:r>
            <w:r w:rsidR="0021498D" w:rsidRPr="0021498D">
              <w:t xml:space="preserve">weiteren </w:t>
            </w:r>
            <w:r w:rsidRPr="0021498D">
              <w:t>Faktors</w:t>
            </w:r>
            <w:r w:rsidR="0021498D">
              <w:t xml:space="preserve"> wie etwa dem</w:t>
            </w:r>
            <w:r>
              <w:t xml:space="preserve"> pH-Wert am Beispiel von Verdauungsenzymen</w:t>
            </w:r>
            <w:r w:rsidR="00E4756D">
              <w:rPr>
                <w:rStyle w:val="LKHervorhebung"/>
                <w:color w:val="auto"/>
              </w:rPr>
              <w:t xml:space="preserve"> </w:t>
            </w:r>
          </w:p>
          <w:p w14:paraId="6F818595" w14:textId="62C30007" w:rsidR="00E4756D" w:rsidRPr="007672EC" w:rsidRDefault="00E4756D" w:rsidP="008A402C">
            <w:pPr>
              <w:pStyle w:val="UVuListe"/>
              <w:ind w:left="170" w:hanging="170"/>
              <w:rPr>
                <w:rStyle w:val="LKHervorhebung"/>
                <w:color w:val="auto"/>
              </w:rPr>
            </w:pPr>
            <w:r>
              <w:rPr>
                <w:rStyle w:val="LKHervorhebung"/>
                <w:color w:val="auto"/>
              </w:rPr>
              <w:t xml:space="preserve">Interpretation grafischer Darstellungen zur </w:t>
            </w:r>
            <w:r w:rsidRPr="007672EC">
              <w:rPr>
                <w:rStyle w:val="LKHervorhebung"/>
                <w:color w:val="auto"/>
              </w:rPr>
              <w:t>Enzymaktivität</w:t>
            </w:r>
            <w:r w:rsidR="007672EC" w:rsidRPr="007672EC">
              <w:rPr>
                <w:rStyle w:val="LKHervorhebung"/>
                <w:color w:val="auto"/>
              </w:rPr>
              <w:t>,</w:t>
            </w:r>
            <w:r w:rsidR="007672EC" w:rsidRPr="007672EC">
              <w:t xml:space="preserve"> hierbei Fokussierung auf die korrekte Verwendung von Fachsprache und Vermeidung von Alltagssprache und ggf. Korrektur finaler Erklärungen (K6, K8)</w:t>
            </w:r>
          </w:p>
          <w:p w14:paraId="2CF0099A" w14:textId="56EE9AC4" w:rsidR="00E4756D" w:rsidRPr="00CE39DE" w:rsidRDefault="00E4756D" w:rsidP="008A402C">
            <w:pPr>
              <w:pStyle w:val="UVuListe"/>
              <w:ind w:left="170" w:hanging="170"/>
              <w:rPr>
                <w:rStyle w:val="LKHervorhebung"/>
                <w:color w:val="auto"/>
              </w:rPr>
            </w:pPr>
            <w:r>
              <w:t>fakultativ: Enzymaktivität in Abhängigkeit von der Salinität der Umgebung, Bezug zur Homöostase möglich (→ Osmoregulation).</w:t>
            </w:r>
          </w:p>
        </w:tc>
      </w:tr>
      <w:tr w:rsidR="0044447B" w:rsidRPr="00976736" w14:paraId="4F89D2A2" w14:textId="77777777" w:rsidTr="00BA1039">
        <w:trPr>
          <w:gridAfter w:val="1"/>
          <w:wAfter w:w="8" w:type="dxa"/>
        </w:trPr>
        <w:tc>
          <w:tcPr>
            <w:tcW w:w="1872" w:type="dxa"/>
            <w:gridSpan w:val="2"/>
            <w:tcBorders>
              <w:left w:val="single" w:sz="8" w:space="0" w:color="000000"/>
              <w:bottom w:val="single" w:sz="4" w:space="0" w:color="auto"/>
              <w:right w:val="single" w:sz="4" w:space="0" w:color="000000"/>
            </w:tcBorders>
            <w:shd w:val="clear" w:color="auto" w:fill="auto"/>
            <w:tcMar>
              <w:top w:w="57" w:type="dxa"/>
              <w:left w:w="0" w:type="dxa"/>
              <w:bottom w:w="57" w:type="dxa"/>
              <w:right w:w="0" w:type="dxa"/>
            </w:tcMar>
          </w:tcPr>
          <w:p w14:paraId="2C4F6E7E" w14:textId="363E5634" w:rsidR="0044447B" w:rsidRDefault="0044447B" w:rsidP="008721D6">
            <w:pPr>
              <w:pStyle w:val="UVuListe"/>
              <w:ind w:left="196" w:hanging="170"/>
            </w:pPr>
            <w:r>
              <w:lastRenderedPageBreak/>
              <w:t>Enzyme: Regulation</w:t>
            </w:r>
          </w:p>
        </w:tc>
        <w:tc>
          <w:tcPr>
            <w:tcW w:w="3340" w:type="dxa"/>
            <w:gridSpan w:val="4"/>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7E4E924A" w14:textId="2A5891C8" w:rsidR="0044447B" w:rsidRPr="009A54D6" w:rsidRDefault="0044447B" w:rsidP="00BA220E">
            <w:pPr>
              <w:pStyle w:val="UVuListe"/>
              <w:ind w:left="170" w:hanging="170"/>
            </w:pPr>
            <w:r w:rsidRPr="002F1AC3">
              <w:t>erklären die Regulation der Enzym</w:t>
            </w:r>
            <w:r w:rsidR="00FD350C">
              <w:t>-</w:t>
            </w:r>
            <w:r w:rsidRPr="002F1AC3">
              <w:t xml:space="preserve">aktivität mithilfe von Modellen (E5, E12, </w:t>
            </w:r>
            <w:r w:rsidR="0021014A">
              <w:t xml:space="preserve">K8, </w:t>
            </w:r>
            <w:r w:rsidRPr="002F1AC3">
              <w:t>K9).</w:t>
            </w:r>
          </w:p>
        </w:tc>
        <w:tc>
          <w:tcPr>
            <w:tcW w:w="2859"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274F1BC4" w14:textId="77777777" w:rsidR="0044447B" w:rsidRPr="00F00467" w:rsidRDefault="0044447B" w:rsidP="00C00454">
            <w:pPr>
              <w:pStyle w:val="UVLeitfrage"/>
            </w:pPr>
          </w:p>
        </w:tc>
        <w:tc>
          <w:tcPr>
            <w:tcW w:w="6605" w:type="dxa"/>
            <w:tcBorders>
              <w:left w:val="single" w:sz="8" w:space="0" w:color="000000"/>
              <w:bottom w:val="single" w:sz="4" w:space="0" w:color="auto"/>
              <w:right w:val="single" w:sz="8" w:space="0" w:color="000000"/>
            </w:tcBorders>
            <w:shd w:val="clear" w:color="auto" w:fill="auto"/>
            <w:tcMar>
              <w:top w:w="57" w:type="dxa"/>
              <w:left w:w="57" w:type="dxa"/>
              <w:bottom w:w="57" w:type="dxa"/>
              <w:right w:w="57" w:type="dxa"/>
            </w:tcMar>
          </w:tcPr>
          <w:p w14:paraId="2678EAEA" w14:textId="77777777" w:rsidR="0044447B" w:rsidRPr="00B134ED" w:rsidRDefault="0044447B" w:rsidP="00C72706">
            <w:pPr>
              <w:pStyle w:val="UVGrundtext"/>
              <w:rPr>
                <w:i/>
                <w:iCs w:val="0"/>
                <w:szCs w:val="18"/>
              </w:rPr>
            </w:pPr>
            <w:r>
              <w:rPr>
                <w:i/>
                <w:iCs w:val="0"/>
                <w:szCs w:val="18"/>
              </w:rPr>
              <w:t>Kontext:</w:t>
            </w:r>
          </w:p>
          <w:p w14:paraId="2A76B134" w14:textId="27BE8590" w:rsidR="0044447B" w:rsidRPr="00CE39DE" w:rsidRDefault="0044447B" w:rsidP="00CE39DE">
            <w:pPr>
              <w:pStyle w:val="UVuListe"/>
              <w:numPr>
                <w:ilvl w:val="0"/>
                <w:numId w:val="0"/>
              </w:numPr>
              <w:rPr>
                <w:rStyle w:val="Fett"/>
              </w:rPr>
            </w:pPr>
            <w:r w:rsidRPr="00CE39DE">
              <w:rPr>
                <w:rStyle w:val="Fett"/>
              </w:rPr>
              <w:t>„Alkohol verdrängt Alkohol“: Eine Methanol-Vergiftung kann mit Ethanol behandelt werden.</w:t>
            </w:r>
          </w:p>
          <w:p w14:paraId="58994AA3" w14:textId="77777777" w:rsidR="0044447B" w:rsidRPr="00407E6F" w:rsidRDefault="0044447B" w:rsidP="00C72706">
            <w:pPr>
              <w:pStyle w:val="UVGrundtext"/>
              <w:rPr>
                <w:i/>
                <w:iCs w:val="0"/>
                <w:szCs w:val="18"/>
              </w:rPr>
            </w:pPr>
            <w:r w:rsidRPr="00407E6F">
              <w:rPr>
                <w:i/>
                <w:iCs w:val="0"/>
                <w:szCs w:val="18"/>
              </w:rPr>
              <w:t>zentrale Unterrichtssituationen:</w:t>
            </w:r>
          </w:p>
          <w:p w14:paraId="2E47D36A" w14:textId="7AF64CF5" w:rsidR="0044447B" w:rsidRDefault="0044447B" w:rsidP="0038169F">
            <w:pPr>
              <w:pStyle w:val="UVuListe"/>
              <w:ind w:left="170" w:hanging="170"/>
            </w:pPr>
            <w:r>
              <w:t xml:space="preserve">Erweiterung der Modellvorstellung zu Enzymen durch die </w:t>
            </w:r>
            <w:r w:rsidRPr="00C72706">
              <w:t>Darstellung der kom</w:t>
            </w:r>
            <w:r w:rsidR="00E242D5">
              <w:t>petitiven Hemmung (E12)</w:t>
            </w:r>
            <w:r w:rsidRPr="00C72706">
              <w:t xml:space="preserve"> </w:t>
            </w:r>
          </w:p>
          <w:p w14:paraId="07EF2BE0" w14:textId="77777777" w:rsidR="0044447B" w:rsidRPr="00037EDB" w:rsidRDefault="0044447B" w:rsidP="00CD5457">
            <w:pPr>
              <w:pStyle w:val="UVuListe"/>
              <w:ind w:left="170" w:hanging="170"/>
            </w:pPr>
            <w:r>
              <w:t>Erläuterung der Modellvorstellung zur allosterischen Hemmung und Beurteilung von Grenzen der Modellvorstellungen</w:t>
            </w:r>
          </w:p>
          <w:p w14:paraId="7D72DCA7" w14:textId="4ED07C3A" w:rsidR="0044447B" w:rsidRDefault="0044447B" w:rsidP="00CE39DE">
            <w:pPr>
              <w:pStyle w:val="UVuListe"/>
              <w:ind w:left="170" w:hanging="170"/>
            </w:pPr>
            <w:r>
              <w:t>Erarbeitung der Enzymaktivität durch kompetitive und allosterisc</w:t>
            </w:r>
            <w:r w:rsidR="000229A8">
              <w:t>he Hemmung anhand von Diagrammen (K9)</w:t>
            </w:r>
          </w:p>
          <w:p w14:paraId="20E903D9" w14:textId="2E06CC95" w:rsidR="0044447B" w:rsidRPr="00037EDB" w:rsidRDefault="0044447B" w:rsidP="00AE4FA7">
            <w:pPr>
              <w:pStyle w:val="UVuListe"/>
              <w:ind w:left="170" w:hanging="170"/>
            </w:pPr>
            <w:r w:rsidRPr="00BF7CF2">
              <w:t>Erläuterung der Aktivierung von Enzymen u</w:t>
            </w:r>
            <w:r w:rsidR="00AE4FA7" w:rsidRPr="00BF7CF2">
              <w:t>nd die Bedeutung von Cofaktoren</w:t>
            </w:r>
            <w:r w:rsidR="00ED6AFD" w:rsidRPr="00BF7CF2">
              <w:t xml:space="preserve"> [2]</w:t>
            </w:r>
            <w:r w:rsidR="007B3ED3" w:rsidRPr="00BF7CF2">
              <w:t>,</w:t>
            </w:r>
            <w:r w:rsidR="007B3ED3">
              <w:t xml:space="preserve"> </w:t>
            </w:r>
            <w:r w:rsidRPr="0038169F">
              <w:t xml:space="preserve">Beschreibung einer Reaktion mit ATP </w:t>
            </w:r>
            <w:r>
              <w:t>und ggf. NADH+H</w:t>
            </w:r>
            <w:r w:rsidRPr="00A01962">
              <w:rPr>
                <w:vertAlign w:val="superscript"/>
              </w:rPr>
              <w:t>+</w:t>
            </w:r>
            <w:r>
              <w:rPr>
                <w:vertAlign w:val="superscript"/>
              </w:rPr>
              <w:t xml:space="preserve"> </w:t>
            </w:r>
            <w:r w:rsidRPr="0038169F">
              <w:t>als Cofaktor unter Nutzung modellhafter Darstellungen</w:t>
            </w:r>
            <w:r>
              <w:t>, dabei Rückbezug zur Darstellung des Zusammenhangs von katabolen und anabolen Stoffwechselwegen.</w:t>
            </w:r>
            <w:r w:rsidR="00E42B03">
              <w:t xml:space="preserve"> </w:t>
            </w:r>
            <w:r w:rsidR="00ED6AFD">
              <w:t>[1</w:t>
            </w:r>
            <w:r w:rsidR="00E42B03" w:rsidRPr="004C0515">
              <w:t>]</w:t>
            </w:r>
          </w:p>
        </w:tc>
      </w:tr>
    </w:tbl>
    <w:p w14:paraId="1C2DCD20" w14:textId="77777777" w:rsidR="00821191" w:rsidRPr="00976736" w:rsidRDefault="00821191" w:rsidP="00821191">
      <w:pPr>
        <w:ind w:left="709"/>
      </w:pPr>
    </w:p>
    <w:p w14:paraId="2422F45B" w14:textId="77777777" w:rsidR="00821191" w:rsidRPr="00976736" w:rsidRDefault="00821191" w:rsidP="008A402C">
      <w:r w:rsidRPr="00976736">
        <w:t>Weiterführende Materialien:</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45"/>
        <w:gridCol w:w="7502"/>
        <w:gridCol w:w="6739"/>
      </w:tblGrid>
      <w:tr w:rsidR="00821191" w:rsidRPr="00E5760C" w14:paraId="678C2158" w14:textId="77777777" w:rsidTr="004B3AF3">
        <w:trPr>
          <w:trHeight w:val="113"/>
          <w:tblHeader/>
        </w:trPr>
        <w:tc>
          <w:tcPr>
            <w:tcW w:w="184" w:type="pct"/>
            <w:shd w:val="clear" w:color="auto" w:fill="D9D9D9"/>
          </w:tcPr>
          <w:p w14:paraId="6C051595" w14:textId="77777777" w:rsidR="00821191" w:rsidRPr="00E5760C" w:rsidRDefault="00821191" w:rsidP="00C00454">
            <w:pPr>
              <w:autoSpaceDN/>
              <w:spacing w:before="60" w:after="60"/>
              <w:jc w:val="center"/>
              <w:textAlignment w:val="auto"/>
              <w:rPr>
                <w:rFonts w:eastAsia="Times New Roman" w:cs="Times New Roman"/>
                <w:b/>
                <w:sz w:val="18"/>
                <w:szCs w:val="18"/>
              </w:rPr>
            </w:pPr>
            <w:r w:rsidRPr="00E5760C">
              <w:rPr>
                <w:rFonts w:eastAsia="Times New Roman" w:cs="Times New Roman"/>
                <w:b/>
                <w:sz w:val="18"/>
                <w:szCs w:val="18"/>
              </w:rPr>
              <w:t>Nr.</w:t>
            </w:r>
          </w:p>
        </w:tc>
        <w:tc>
          <w:tcPr>
            <w:tcW w:w="2537" w:type="pct"/>
            <w:tcBorders>
              <w:bottom w:val="single" w:sz="4" w:space="0" w:color="auto"/>
            </w:tcBorders>
            <w:shd w:val="clear" w:color="auto" w:fill="D9D9D9"/>
          </w:tcPr>
          <w:p w14:paraId="1A19DCC2" w14:textId="77777777" w:rsidR="00821191" w:rsidRPr="00E5760C" w:rsidRDefault="00821191" w:rsidP="00E42B03">
            <w:pPr>
              <w:keepNext/>
              <w:autoSpaceDN/>
              <w:spacing w:before="60" w:after="60" w:line="240" w:lineRule="auto"/>
              <w:textAlignment w:val="auto"/>
              <w:rPr>
                <w:rFonts w:eastAsia="Times New Roman"/>
                <w:b/>
                <w:sz w:val="18"/>
                <w:szCs w:val="18"/>
              </w:rPr>
            </w:pPr>
            <w:r w:rsidRPr="00E5760C">
              <w:rPr>
                <w:rFonts w:eastAsia="Times New Roman"/>
                <w:b/>
                <w:sz w:val="18"/>
                <w:szCs w:val="18"/>
              </w:rPr>
              <w:t>URL / Quellenangabe</w:t>
            </w:r>
          </w:p>
        </w:tc>
        <w:tc>
          <w:tcPr>
            <w:tcW w:w="2279" w:type="pct"/>
            <w:tcBorders>
              <w:bottom w:val="single" w:sz="4" w:space="0" w:color="auto"/>
            </w:tcBorders>
            <w:shd w:val="clear" w:color="auto" w:fill="D9D9D9"/>
          </w:tcPr>
          <w:p w14:paraId="6D36BA0B" w14:textId="77777777" w:rsidR="00821191" w:rsidRPr="00E5760C" w:rsidRDefault="00821191" w:rsidP="00C00454">
            <w:pPr>
              <w:autoSpaceDN/>
              <w:spacing w:before="60" w:after="60" w:line="240" w:lineRule="auto"/>
              <w:textAlignment w:val="auto"/>
              <w:rPr>
                <w:rFonts w:eastAsia="Times New Roman"/>
                <w:b/>
                <w:sz w:val="18"/>
                <w:szCs w:val="18"/>
              </w:rPr>
            </w:pPr>
            <w:r w:rsidRPr="00E5760C">
              <w:rPr>
                <w:rFonts w:eastAsia="Times New Roman"/>
                <w:b/>
                <w:sz w:val="18"/>
                <w:szCs w:val="18"/>
              </w:rPr>
              <w:t>Kurzbeschreibung des Inhalts / der Quelle</w:t>
            </w:r>
          </w:p>
        </w:tc>
      </w:tr>
      <w:tr w:rsidR="00821191" w:rsidRPr="00E5760C" w14:paraId="16AA1DCB" w14:textId="77777777" w:rsidTr="00F0167F">
        <w:trPr>
          <w:trHeight w:val="227"/>
        </w:trPr>
        <w:tc>
          <w:tcPr>
            <w:tcW w:w="184" w:type="pct"/>
            <w:tcBorders>
              <w:right w:val="single" w:sz="4" w:space="0" w:color="auto"/>
            </w:tcBorders>
            <w:vAlign w:val="center"/>
          </w:tcPr>
          <w:p w14:paraId="05E815A6" w14:textId="51EEC881" w:rsidR="00307927" w:rsidRPr="00307927" w:rsidRDefault="008A402C" w:rsidP="00F0167F">
            <w:pPr>
              <w:autoSpaceDN/>
              <w:spacing w:after="0" w:line="240" w:lineRule="auto"/>
              <w:jc w:val="center"/>
              <w:textAlignment w:val="auto"/>
              <w:rPr>
                <w:rFonts w:eastAsia="Times New Roman"/>
                <w:bCs/>
                <w:sz w:val="18"/>
                <w:szCs w:val="18"/>
              </w:rPr>
            </w:pPr>
            <w:r>
              <w:rPr>
                <w:rFonts w:eastAsia="Times New Roman"/>
                <w:bCs/>
                <w:sz w:val="18"/>
                <w:szCs w:val="18"/>
              </w:rPr>
              <w:t>1</w:t>
            </w:r>
          </w:p>
        </w:tc>
        <w:tc>
          <w:tcPr>
            <w:tcW w:w="2537" w:type="pct"/>
            <w:tcBorders>
              <w:top w:val="single" w:sz="4" w:space="0" w:color="auto"/>
              <w:left w:val="single" w:sz="4" w:space="0" w:color="auto"/>
              <w:bottom w:val="single" w:sz="4" w:space="0" w:color="auto"/>
              <w:right w:val="single" w:sz="4" w:space="0" w:color="auto"/>
            </w:tcBorders>
            <w:vAlign w:val="center"/>
          </w:tcPr>
          <w:p w14:paraId="33932B44" w14:textId="3D6ED9C6" w:rsidR="00E061E7" w:rsidRPr="00307927" w:rsidRDefault="00D33735" w:rsidP="00E061E7">
            <w:pPr>
              <w:autoSpaceDN/>
              <w:spacing w:after="0" w:line="240" w:lineRule="auto"/>
              <w:jc w:val="left"/>
              <w:textAlignment w:val="auto"/>
              <w:rPr>
                <w:rFonts w:eastAsia="Times New Roman"/>
                <w:bCs/>
                <w:sz w:val="18"/>
                <w:szCs w:val="18"/>
              </w:rPr>
            </w:pPr>
            <w:hyperlink r:id="rId8" w:history="1">
              <w:r w:rsidR="00E061E7" w:rsidRPr="00216FC4">
                <w:rPr>
                  <w:rStyle w:val="Hyperlink"/>
                  <w:rFonts w:eastAsia="Times New Roman"/>
                  <w:bCs/>
                  <w:sz w:val="18"/>
                  <w:szCs w:val="18"/>
                </w:rPr>
                <w:t>https://www.schulentwicklung.nrw.de/materialdatenbank/material/view/6054</w:t>
              </w:r>
            </w:hyperlink>
          </w:p>
        </w:tc>
        <w:tc>
          <w:tcPr>
            <w:tcW w:w="2279" w:type="pct"/>
            <w:tcBorders>
              <w:top w:val="single" w:sz="4" w:space="0" w:color="auto"/>
              <w:left w:val="single" w:sz="4" w:space="0" w:color="auto"/>
              <w:bottom w:val="single" w:sz="4" w:space="0" w:color="auto"/>
              <w:right w:val="single" w:sz="4" w:space="0" w:color="auto"/>
            </w:tcBorders>
            <w:vAlign w:val="center"/>
          </w:tcPr>
          <w:p w14:paraId="2FEF9EC1" w14:textId="2F48F367" w:rsidR="00821191" w:rsidRPr="00E5760C" w:rsidRDefault="00324637" w:rsidP="003A10C1">
            <w:pPr>
              <w:autoSpaceDN/>
              <w:spacing w:before="60" w:after="60" w:line="240" w:lineRule="auto"/>
              <w:jc w:val="left"/>
              <w:textAlignment w:val="auto"/>
              <w:rPr>
                <w:rFonts w:eastAsia="Times New Roman"/>
                <w:bCs/>
                <w:sz w:val="18"/>
                <w:szCs w:val="18"/>
              </w:rPr>
            </w:pPr>
            <w:r>
              <w:rPr>
                <w:rFonts w:eastAsia="Times New Roman"/>
                <w:bCs/>
                <w:sz w:val="18"/>
                <w:szCs w:val="18"/>
              </w:rPr>
              <w:t>Sachinformationen</w:t>
            </w:r>
            <w:r w:rsidR="00D85D90">
              <w:rPr>
                <w:rFonts w:eastAsia="Times New Roman"/>
                <w:bCs/>
                <w:sz w:val="18"/>
                <w:szCs w:val="18"/>
              </w:rPr>
              <w:t xml:space="preserve"> und Anregungen für di</w:t>
            </w:r>
            <w:r w:rsidR="00037EF4">
              <w:rPr>
                <w:rFonts w:eastAsia="Times New Roman"/>
                <w:bCs/>
                <w:sz w:val="18"/>
                <w:szCs w:val="18"/>
              </w:rPr>
              <w:t>e Lehrkraft zur Darstellung der</w:t>
            </w:r>
            <w:r w:rsidR="00CC4C78">
              <w:rPr>
                <w:rFonts w:eastAsia="Times New Roman"/>
                <w:bCs/>
                <w:sz w:val="18"/>
                <w:szCs w:val="18"/>
              </w:rPr>
              <w:br/>
            </w:r>
            <w:r w:rsidR="00037EF4">
              <w:rPr>
                <w:rFonts w:eastAsia="Times New Roman"/>
                <w:bCs/>
                <w:sz w:val="18"/>
                <w:szCs w:val="18"/>
              </w:rPr>
              <w:t>Zusammenhänge</w:t>
            </w:r>
            <w:r w:rsidR="00D85D90">
              <w:rPr>
                <w:rFonts w:eastAsia="Times New Roman"/>
                <w:bCs/>
                <w:sz w:val="18"/>
                <w:szCs w:val="18"/>
              </w:rPr>
              <w:t xml:space="preserve"> von katabolen und anabolen S</w:t>
            </w:r>
            <w:r w:rsidR="00F90863">
              <w:rPr>
                <w:rFonts w:eastAsia="Times New Roman"/>
                <w:bCs/>
                <w:sz w:val="18"/>
                <w:szCs w:val="18"/>
              </w:rPr>
              <w:t>toffwechselwegen</w:t>
            </w:r>
          </w:p>
        </w:tc>
      </w:tr>
      <w:tr w:rsidR="00E42B03" w:rsidRPr="00E5760C" w14:paraId="78BC2757" w14:textId="77777777" w:rsidTr="00F0167F">
        <w:trPr>
          <w:trHeight w:val="227"/>
        </w:trPr>
        <w:tc>
          <w:tcPr>
            <w:tcW w:w="184" w:type="pct"/>
            <w:tcBorders>
              <w:right w:val="single" w:sz="4" w:space="0" w:color="auto"/>
            </w:tcBorders>
            <w:vAlign w:val="center"/>
          </w:tcPr>
          <w:p w14:paraId="36A0B424" w14:textId="653E1DBA" w:rsidR="00E42B03" w:rsidRDefault="00E42B03" w:rsidP="00F0167F">
            <w:pPr>
              <w:autoSpaceDN/>
              <w:spacing w:after="0" w:line="240" w:lineRule="auto"/>
              <w:jc w:val="center"/>
              <w:textAlignment w:val="auto"/>
              <w:rPr>
                <w:rFonts w:eastAsia="Times New Roman"/>
                <w:bCs/>
                <w:sz w:val="18"/>
                <w:szCs w:val="18"/>
              </w:rPr>
            </w:pPr>
            <w:r>
              <w:rPr>
                <w:rFonts w:eastAsia="Times New Roman"/>
                <w:bCs/>
                <w:sz w:val="18"/>
                <w:szCs w:val="18"/>
              </w:rPr>
              <w:t>2</w:t>
            </w:r>
          </w:p>
        </w:tc>
        <w:tc>
          <w:tcPr>
            <w:tcW w:w="2537" w:type="pct"/>
            <w:tcBorders>
              <w:top w:val="single" w:sz="4" w:space="0" w:color="auto"/>
              <w:left w:val="single" w:sz="4" w:space="0" w:color="auto"/>
              <w:bottom w:val="single" w:sz="4" w:space="0" w:color="auto"/>
              <w:right w:val="single" w:sz="4" w:space="0" w:color="auto"/>
            </w:tcBorders>
            <w:vAlign w:val="center"/>
          </w:tcPr>
          <w:p w14:paraId="4E2B8997" w14:textId="4C47BD47" w:rsidR="003A10C1" w:rsidRPr="00307927" w:rsidRDefault="00D33735" w:rsidP="003A10C1">
            <w:pPr>
              <w:autoSpaceDN/>
              <w:spacing w:after="0" w:line="240" w:lineRule="auto"/>
              <w:jc w:val="left"/>
              <w:textAlignment w:val="auto"/>
              <w:rPr>
                <w:rFonts w:eastAsia="Times New Roman"/>
                <w:bCs/>
                <w:sz w:val="18"/>
                <w:szCs w:val="18"/>
              </w:rPr>
            </w:pPr>
            <w:hyperlink r:id="rId9" w:history="1">
              <w:r w:rsidR="003A10C1" w:rsidRPr="000C4502">
                <w:rPr>
                  <w:rStyle w:val="Hyperlink"/>
                  <w:rFonts w:eastAsia="Times New Roman"/>
                  <w:bCs/>
                  <w:sz w:val="18"/>
                  <w:szCs w:val="18"/>
                </w:rPr>
                <w:t>https://www.schulentwicklung.nrw.de/materialdatenbank/material/view/6053</w:t>
              </w:r>
            </w:hyperlink>
          </w:p>
        </w:tc>
        <w:tc>
          <w:tcPr>
            <w:tcW w:w="2279" w:type="pct"/>
            <w:tcBorders>
              <w:top w:val="single" w:sz="4" w:space="0" w:color="auto"/>
              <w:left w:val="single" w:sz="4" w:space="0" w:color="auto"/>
              <w:bottom w:val="single" w:sz="4" w:space="0" w:color="auto"/>
              <w:right w:val="single" w:sz="4" w:space="0" w:color="auto"/>
            </w:tcBorders>
          </w:tcPr>
          <w:p w14:paraId="774A4EC1" w14:textId="48B0482D" w:rsidR="00E42B03" w:rsidRDefault="00CC4C78" w:rsidP="00067A08">
            <w:pPr>
              <w:autoSpaceDN/>
              <w:spacing w:before="60" w:after="60" w:line="240" w:lineRule="auto"/>
              <w:jc w:val="left"/>
              <w:textAlignment w:val="auto"/>
              <w:rPr>
                <w:rFonts w:eastAsia="Times New Roman"/>
                <w:bCs/>
                <w:sz w:val="18"/>
                <w:szCs w:val="18"/>
              </w:rPr>
            </w:pPr>
            <w:r>
              <w:rPr>
                <w:rFonts w:eastAsia="Times New Roman"/>
                <w:bCs/>
                <w:sz w:val="18"/>
                <w:szCs w:val="18"/>
              </w:rPr>
              <w:t>Sachinformation</w:t>
            </w:r>
            <w:r w:rsidR="00067A08">
              <w:rPr>
                <w:rFonts w:eastAsia="Times New Roman"/>
                <w:bCs/>
                <w:sz w:val="18"/>
                <w:szCs w:val="18"/>
              </w:rPr>
              <w:t>en</w:t>
            </w:r>
            <w:r>
              <w:rPr>
                <w:rFonts w:eastAsia="Times New Roman"/>
                <w:bCs/>
                <w:sz w:val="18"/>
                <w:szCs w:val="18"/>
              </w:rPr>
              <w:t xml:space="preserve"> zum Aufbau von Enzymen</w:t>
            </w:r>
            <w:r w:rsidR="00A53996">
              <w:rPr>
                <w:rFonts w:eastAsia="Times New Roman"/>
                <w:bCs/>
                <w:sz w:val="18"/>
                <w:szCs w:val="18"/>
              </w:rPr>
              <w:t xml:space="preserve">, </w:t>
            </w:r>
            <w:r w:rsidR="00067A08">
              <w:rPr>
                <w:rFonts w:eastAsia="Times New Roman"/>
                <w:bCs/>
                <w:sz w:val="18"/>
                <w:szCs w:val="18"/>
              </w:rPr>
              <w:br/>
            </w:r>
            <w:r w:rsidR="00A53996">
              <w:rPr>
                <w:rFonts w:eastAsia="Times New Roman"/>
                <w:bCs/>
                <w:sz w:val="18"/>
                <w:szCs w:val="18"/>
              </w:rPr>
              <w:t>Begriffsbestimmungen (Apoenzym, Cofaktor etc.)</w:t>
            </w:r>
          </w:p>
        </w:tc>
      </w:tr>
    </w:tbl>
    <w:p w14:paraId="0262EFCF" w14:textId="49293F6C" w:rsidR="00D33735" w:rsidRPr="00D33735" w:rsidRDefault="00E061E7" w:rsidP="00D33735">
      <w:pPr>
        <w:pStyle w:val="berschrift2"/>
        <w:rPr>
          <w:b w:val="0"/>
          <w:sz w:val="18"/>
          <w:szCs w:val="18"/>
        </w:rPr>
      </w:pPr>
      <w:r w:rsidRPr="00E061E7">
        <w:rPr>
          <w:b w:val="0"/>
          <w:sz w:val="18"/>
          <w:szCs w:val="18"/>
        </w:rPr>
        <w:lastRenderedPageBreak/>
        <w:t xml:space="preserve">Letzter Zugriff auf die URL: </w:t>
      </w:r>
      <w:r w:rsidR="00DE0BFC">
        <w:rPr>
          <w:b w:val="0"/>
          <w:sz w:val="18"/>
          <w:szCs w:val="18"/>
        </w:rPr>
        <w:t>01.06</w:t>
      </w:r>
      <w:r>
        <w:rPr>
          <w:b w:val="0"/>
          <w:sz w:val="18"/>
          <w:szCs w:val="18"/>
        </w:rPr>
        <w:t>.2022</w:t>
      </w:r>
    </w:p>
    <w:p w14:paraId="6C26E5DA" w14:textId="77777777" w:rsidR="00D33735" w:rsidRDefault="00D33735" w:rsidP="00D33735">
      <w:pPr>
        <w:rPr>
          <w:rFonts w:eastAsia="Times New Roman"/>
          <w:i/>
          <w:iCs/>
          <w:sz w:val="18"/>
          <w:szCs w:val="18"/>
        </w:rPr>
      </w:pPr>
      <w:r>
        <w:rPr>
          <w:i/>
          <w:iCs/>
          <w:sz w:val="18"/>
          <w:szCs w:val="18"/>
        </w:rPr>
        <w:t>[Diese Liste/Diese Veröffentlichung/Dieses Angebot enthält Links zu externen Websites Dritter, auf deren Inhalte QUA-</w:t>
      </w:r>
      <w:proofErr w:type="spellStart"/>
      <w:r>
        <w:rPr>
          <w:i/>
          <w:iCs/>
          <w:sz w:val="18"/>
          <w:szCs w:val="18"/>
        </w:rPr>
        <w:t>LiS</w:t>
      </w:r>
      <w:proofErr w:type="spellEnd"/>
      <w:r>
        <w:rPr>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688BDC8C" w14:textId="77777777" w:rsidR="00D33735" w:rsidRPr="00D33735" w:rsidRDefault="00D33735" w:rsidP="00D33735">
      <w:pPr>
        <w:rPr>
          <w:lang w:eastAsia="de-DE"/>
        </w:rPr>
      </w:pPr>
    </w:p>
    <w:sectPr w:rsidR="00D33735" w:rsidRPr="00D33735">
      <w:headerReference w:type="default" r:id="rId10"/>
      <w:footerReference w:type="default" r:id="rId11"/>
      <w:pgSz w:w="16838" w:h="11906" w:orient="landscape"/>
      <w:pgMar w:top="1134"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870E" w14:textId="77777777" w:rsidR="003829A6" w:rsidRDefault="003829A6">
      <w:pPr>
        <w:spacing w:after="0" w:line="240" w:lineRule="auto"/>
      </w:pPr>
      <w:r>
        <w:separator/>
      </w:r>
    </w:p>
  </w:endnote>
  <w:endnote w:type="continuationSeparator" w:id="0">
    <w:p w14:paraId="29EF547F" w14:textId="77777777" w:rsidR="003829A6" w:rsidRDefault="0038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8F27" w14:textId="0F0EF5B0" w:rsidR="00E31E8B" w:rsidRDefault="00E31E8B">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w:instrText>
    </w:r>
    <w:r>
      <w:fldChar w:fldCharType="separate"/>
    </w:r>
    <w:r w:rsidR="00D57D4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F22B" w14:textId="77777777" w:rsidR="003829A6" w:rsidRDefault="003829A6">
      <w:pPr>
        <w:spacing w:after="0" w:line="240" w:lineRule="auto"/>
      </w:pPr>
      <w:r>
        <w:rPr>
          <w:color w:val="000000"/>
        </w:rPr>
        <w:separator/>
      </w:r>
    </w:p>
  </w:footnote>
  <w:footnote w:type="continuationSeparator" w:id="0">
    <w:p w14:paraId="00226010" w14:textId="77777777" w:rsidR="003829A6" w:rsidRDefault="00382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598" w14:textId="1FC44A9A" w:rsidR="00E31E8B" w:rsidRDefault="00A22A4F">
    <w:pPr>
      <w:pStyle w:val="Kopfzeile"/>
      <w:tabs>
        <w:tab w:val="clear" w:pos="4536"/>
        <w:tab w:val="clear" w:pos="9072"/>
        <w:tab w:val="center" w:pos="7286"/>
        <w:tab w:val="right" w:pos="14572"/>
      </w:tabs>
      <w:ind w:right="113"/>
      <w:jc w:val="left"/>
    </w:pPr>
    <w:r>
      <w:t xml:space="preserve">Konkretisiertes </w:t>
    </w:r>
    <w:r w:rsidR="00E31E8B">
      <w:t>Un</w:t>
    </w:r>
    <w:r w:rsidR="00D513D6">
      <w:t>terrichtsvorhaben</w:t>
    </w:r>
    <w:r w:rsidR="00D513D6">
      <w:tab/>
      <w:t xml:space="preserve">                                                                                                                                                Einführungsphase</w:t>
    </w:r>
  </w:p>
  <w:p w14:paraId="5A63412E" w14:textId="77777777" w:rsidR="00D513D6" w:rsidRDefault="00D513D6">
    <w:pPr>
      <w:pStyle w:val="Kopfzeile"/>
      <w:tabs>
        <w:tab w:val="clear" w:pos="4536"/>
        <w:tab w:val="clear" w:pos="9072"/>
        <w:tab w:val="center" w:pos="7286"/>
        <w:tab w:val="right" w:pos="14572"/>
      </w:tabs>
      <w:ind w:right="11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DC9"/>
    <w:multiLevelType w:val="multilevel"/>
    <w:tmpl w:val="502C3622"/>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E9A5229"/>
    <w:multiLevelType w:val="multilevel"/>
    <w:tmpl w:val="685029E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EC91477"/>
    <w:multiLevelType w:val="multilevel"/>
    <w:tmpl w:val="88B29AAC"/>
    <w:styleLink w:val="KeineListe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5B8202F"/>
    <w:multiLevelType w:val="multilevel"/>
    <w:tmpl w:val="B73C080A"/>
    <w:styleLink w:val="WWNum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52B062DD"/>
    <w:multiLevelType w:val="multilevel"/>
    <w:tmpl w:val="0624CD3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F6905CF"/>
    <w:multiLevelType w:val="multilevel"/>
    <w:tmpl w:val="E722A488"/>
    <w:styleLink w:val="WWNum2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798540CF"/>
    <w:multiLevelType w:val="multilevel"/>
    <w:tmpl w:val="EA94F2D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EE02C36"/>
    <w:multiLevelType w:val="multilevel"/>
    <w:tmpl w:val="8654CA92"/>
    <w:styleLink w:val="WWNum5"/>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16cid:durableId="559559393">
    <w:abstractNumId w:val="3"/>
  </w:num>
  <w:num w:numId="2" w16cid:durableId="334575478">
    <w:abstractNumId w:val="2"/>
  </w:num>
  <w:num w:numId="3" w16cid:durableId="532957772">
    <w:abstractNumId w:val="10"/>
  </w:num>
  <w:num w:numId="4" w16cid:durableId="2101290116">
    <w:abstractNumId w:val="1"/>
  </w:num>
  <w:num w:numId="5" w16cid:durableId="1443256801">
    <w:abstractNumId w:val="7"/>
  </w:num>
  <w:num w:numId="6" w16cid:durableId="605314386">
    <w:abstractNumId w:val="4"/>
  </w:num>
  <w:num w:numId="7" w16cid:durableId="1510171761">
    <w:abstractNumId w:val="8"/>
  </w:num>
  <w:num w:numId="8" w16cid:durableId="396900137">
    <w:abstractNumId w:val="6"/>
  </w:num>
  <w:num w:numId="9" w16cid:durableId="1189414540">
    <w:abstractNumId w:val="0"/>
  </w:num>
  <w:num w:numId="10" w16cid:durableId="948439396">
    <w:abstractNumId w:val="11"/>
  </w:num>
  <w:num w:numId="11" w16cid:durableId="1323463519">
    <w:abstractNumId w:val="9"/>
  </w:num>
  <w:num w:numId="12" w16cid:durableId="533464073">
    <w:abstractNumId w:val="5"/>
  </w:num>
  <w:num w:numId="13" w16cid:durableId="1482769581">
    <w:abstractNumId w:val="6"/>
  </w:num>
  <w:num w:numId="14" w16cid:durableId="1737317151">
    <w:abstractNumId w:val="6"/>
  </w:num>
  <w:num w:numId="15" w16cid:durableId="2040233455">
    <w:abstractNumId w:val="6"/>
  </w:num>
  <w:num w:numId="16" w16cid:durableId="1168789790">
    <w:abstractNumId w:val="6"/>
  </w:num>
  <w:num w:numId="17" w16cid:durableId="15150016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fa0b02cb-2164-4cd0-afac-3fba932c67c5}"/>
  </w:docVars>
  <w:rsids>
    <w:rsidRoot w:val="00CF328C"/>
    <w:rsid w:val="000010DC"/>
    <w:rsid w:val="00012FC7"/>
    <w:rsid w:val="00017644"/>
    <w:rsid w:val="000229A8"/>
    <w:rsid w:val="0002641E"/>
    <w:rsid w:val="000268C3"/>
    <w:rsid w:val="000338B4"/>
    <w:rsid w:val="000357F9"/>
    <w:rsid w:val="000362BA"/>
    <w:rsid w:val="000364A6"/>
    <w:rsid w:val="00037EDB"/>
    <w:rsid w:val="00037EF4"/>
    <w:rsid w:val="00040518"/>
    <w:rsid w:val="0004519D"/>
    <w:rsid w:val="00045812"/>
    <w:rsid w:val="00050BC3"/>
    <w:rsid w:val="00053453"/>
    <w:rsid w:val="0006107B"/>
    <w:rsid w:val="0006179F"/>
    <w:rsid w:val="000638F1"/>
    <w:rsid w:val="00063F56"/>
    <w:rsid w:val="00067A08"/>
    <w:rsid w:val="0007291A"/>
    <w:rsid w:val="00082DD0"/>
    <w:rsid w:val="00090E12"/>
    <w:rsid w:val="000930EA"/>
    <w:rsid w:val="0009495D"/>
    <w:rsid w:val="000A334F"/>
    <w:rsid w:val="000A77B0"/>
    <w:rsid w:val="000B4F83"/>
    <w:rsid w:val="000C1EE4"/>
    <w:rsid w:val="000D77D3"/>
    <w:rsid w:val="000E4F48"/>
    <w:rsid w:val="000F5561"/>
    <w:rsid w:val="000F563D"/>
    <w:rsid w:val="001007F1"/>
    <w:rsid w:val="00102E41"/>
    <w:rsid w:val="00113110"/>
    <w:rsid w:val="00114DBE"/>
    <w:rsid w:val="00120A36"/>
    <w:rsid w:val="0012677A"/>
    <w:rsid w:val="00130036"/>
    <w:rsid w:val="001303FD"/>
    <w:rsid w:val="001319C8"/>
    <w:rsid w:val="00135740"/>
    <w:rsid w:val="001427F5"/>
    <w:rsid w:val="00147807"/>
    <w:rsid w:val="0015190A"/>
    <w:rsid w:val="00152CD9"/>
    <w:rsid w:val="001668C6"/>
    <w:rsid w:val="0016771A"/>
    <w:rsid w:val="00174E2E"/>
    <w:rsid w:val="0017658C"/>
    <w:rsid w:val="0018007A"/>
    <w:rsid w:val="00180207"/>
    <w:rsid w:val="00180F21"/>
    <w:rsid w:val="00181D12"/>
    <w:rsid w:val="00181D96"/>
    <w:rsid w:val="00182D4B"/>
    <w:rsid w:val="00184272"/>
    <w:rsid w:val="0018427B"/>
    <w:rsid w:val="0019025E"/>
    <w:rsid w:val="001902F0"/>
    <w:rsid w:val="00191537"/>
    <w:rsid w:val="00192B43"/>
    <w:rsid w:val="00197678"/>
    <w:rsid w:val="001A3D44"/>
    <w:rsid w:val="001B1321"/>
    <w:rsid w:val="001B3133"/>
    <w:rsid w:val="001B34ED"/>
    <w:rsid w:val="001B356B"/>
    <w:rsid w:val="001B3E1D"/>
    <w:rsid w:val="001C4635"/>
    <w:rsid w:val="001C58F9"/>
    <w:rsid w:val="001C6A1E"/>
    <w:rsid w:val="001C6AD1"/>
    <w:rsid w:val="001C77A0"/>
    <w:rsid w:val="001D1D84"/>
    <w:rsid w:val="001D6389"/>
    <w:rsid w:val="001D745E"/>
    <w:rsid w:val="001E12B4"/>
    <w:rsid w:val="002100D6"/>
    <w:rsid w:val="0021014A"/>
    <w:rsid w:val="0021498D"/>
    <w:rsid w:val="0022280F"/>
    <w:rsid w:val="00224124"/>
    <w:rsid w:val="00226657"/>
    <w:rsid w:val="00233415"/>
    <w:rsid w:val="00237476"/>
    <w:rsid w:val="00245E1D"/>
    <w:rsid w:val="00253C83"/>
    <w:rsid w:val="002569CF"/>
    <w:rsid w:val="00256C99"/>
    <w:rsid w:val="0025737E"/>
    <w:rsid w:val="00260A02"/>
    <w:rsid w:val="00260EE3"/>
    <w:rsid w:val="00274C40"/>
    <w:rsid w:val="00275F13"/>
    <w:rsid w:val="002815C9"/>
    <w:rsid w:val="00284DEF"/>
    <w:rsid w:val="002963C5"/>
    <w:rsid w:val="002A2883"/>
    <w:rsid w:val="002A7669"/>
    <w:rsid w:val="002B15AA"/>
    <w:rsid w:val="002B1B33"/>
    <w:rsid w:val="002B516F"/>
    <w:rsid w:val="002B57C4"/>
    <w:rsid w:val="002B75EB"/>
    <w:rsid w:val="002C0787"/>
    <w:rsid w:val="002C4F90"/>
    <w:rsid w:val="002C79AD"/>
    <w:rsid w:val="002E57EC"/>
    <w:rsid w:val="002F3991"/>
    <w:rsid w:val="00303FC0"/>
    <w:rsid w:val="0030425B"/>
    <w:rsid w:val="00307927"/>
    <w:rsid w:val="00310E75"/>
    <w:rsid w:val="00314D7D"/>
    <w:rsid w:val="00320198"/>
    <w:rsid w:val="003211A1"/>
    <w:rsid w:val="00324637"/>
    <w:rsid w:val="00326E81"/>
    <w:rsid w:val="00345C17"/>
    <w:rsid w:val="003479C3"/>
    <w:rsid w:val="003511C8"/>
    <w:rsid w:val="00355EB8"/>
    <w:rsid w:val="00356EC9"/>
    <w:rsid w:val="00357C90"/>
    <w:rsid w:val="00365348"/>
    <w:rsid w:val="00370BE7"/>
    <w:rsid w:val="00371684"/>
    <w:rsid w:val="00375226"/>
    <w:rsid w:val="003753CE"/>
    <w:rsid w:val="003754F7"/>
    <w:rsid w:val="0038169F"/>
    <w:rsid w:val="0038192F"/>
    <w:rsid w:val="003829A6"/>
    <w:rsid w:val="003829C2"/>
    <w:rsid w:val="003923A1"/>
    <w:rsid w:val="00394B50"/>
    <w:rsid w:val="003A10C1"/>
    <w:rsid w:val="003A46EA"/>
    <w:rsid w:val="003A6C45"/>
    <w:rsid w:val="003B387A"/>
    <w:rsid w:val="003B56B6"/>
    <w:rsid w:val="003B5E5B"/>
    <w:rsid w:val="003B6C24"/>
    <w:rsid w:val="003B7083"/>
    <w:rsid w:val="003C129E"/>
    <w:rsid w:val="003C3545"/>
    <w:rsid w:val="003E06B2"/>
    <w:rsid w:val="003E33E3"/>
    <w:rsid w:val="00400333"/>
    <w:rsid w:val="00400427"/>
    <w:rsid w:val="00407E6F"/>
    <w:rsid w:val="00425C00"/>
    <w:rsid w:val="004266D4"/>
    <w:rsid w:val="00436274"/>
    <w:rsid w:val="004402A4"/>
    <w:rsid w:val="00441505"/>
    <w:rsid w:val="00441C3A"/>
    <w:rsid w:val="0044447B"/>
    <w:rsid w:val="00444657"/>
    <w:rsid w:val="00451A9E"/>
    <w:rsid w:val="00460A05"/>
    <w:rsid w:val="00463AC2"/>
    <w:rsid w:val="00466A7B"/>
    <w:rsid w:val="0046774B"/>
    <w:rsid w:val="00473D05"/>
    <w:rsid w:val="004750E6"/>
    <w:rsid w:val="00476AEB"/>
    <w:rsid w:val="0047736D"/>
    <w:rsid w:val="004843B2"/>
    <w:rsid w:val="00484DF3"/>
    <w:rsid w:val="00485460"/>
    <w:rsid w:val="00492C04"/>
    <w:rsid w:val="004A37D3"/>
    <w:rsid w:val="004A4A71"/>
    <w:rsid w:val="004B3AF3"/>
    <w:rsid w:val="004B70ED"/>
    <w:rsid w:val="004C0263"/>
    <w:rsid w:val="004C0515"/>
    <w:rsid w:val="004C122A"/>
    <w:rsid w:val="004C32D7"/>
    <w:rsid w:val="004C3B0D"/>
    <w:rsid w:val="004C7438"/>
    <w:rsid w:val="004C74A6"/>
    <w:rsid w:val="004D1A27"/>
    <w:rsid w:val="004D4233"/>
    <w:rsid w:val="004E0407"/>
    <w:rsid w:val="004E6D51"/>
    <w:rsid w:val="004F3063"/>
    <w:rsid w:val="004F4934"/>
    <w:rsid w:val="004F5698"/>
    <w:rsid w:val="005006E3"/>
    <w:rsid w:val="005026AA"/>
    <w:rsid w:val="0050326D"/>
    <w:rsid w:val="00504BAE"/>
    <w:rsid w:val="00506A04"/>
    <w:rsid w:val="00510390"/>
    <w:rsid w:val="00516A8F"/>
    <w:rsid w:val="005202B4"/>
    <w:rsid w:val="0052676A"/>
    <w:rsid w:val="005326CA"/>
    <w:rsid w:val="00536848"/>
    <w:rsid w:val="0053712E"/>
    <w:rsid w:val="0053754F"/>
    <w:rsid w:val="00545CB4"/>
    <w:rsid w:val="00547E97"/>
    <w:rsid w:val="005529CF"/>
    <w:rsid w:val="00564B41"/>
    <w:rsid w:val="00565032"/>
    <w:rsid w:val="00565699"/>
    <w:rsid w:val="005663D0"/>
    <w:rsid w:val="00583593"/>
    <w:rsid w:val="005837B1"/>
    <w:rsid w:val="0058697F"/>
    <w:rsid w:val="005905DA"/>
    <w:rsid w:val="00592081"/>
    <w:rsid w:val="005974EF"/>
    <w:rsid w:val="005A1A5F"/>
    <w:rsid w:val="005A336A"/>
    <w:rsid w:val="005A6675"/>
    <w:rsid w:val="005B40BC"/>
    <w:rsid w:val="005C1C25"/>
    <w:rsid w:val="005D5603"/>
    <w:rsid w:val="005E0130"/>
    <w:rsid w:val="005E0419"/>
    <w:rsid w:val="005E5A58"/>
    <w:rsid w:val="005E6577"/>
    <w:rsid w:val="005F73A6"/>
    <w:rsid w:val="00600D4D"/>
    <w:rsid w:val="00606922"/>
    <w:rsid w:val="00615330"/>
    <w:rsid w:val="00616B1B"/>
    <w:rsid w:val="00617175"/>
    <w:rsid w:val="00620F3E"/>
    <w:rsid w:val="00626690"/>
    <w:rsid w:val="00634F6A"/>
    <w:rsid w:val="00637C3D"/>
    <w:rsid w:val="00640069"/>
    <w:rsid w:val="006457F9"/>
    <w:rsid w:val="00650625"/>
    <w:rsid w:val="00651686"/>
    <w:rsid w:val="00652AEC"/>
    <w:rsid w:val="00670FDB"/>
    <w:rsid w:val="00676260"/>
    <w:rsid w:val="00683AD9"/>
    <w:rsid w:val="00686B29"/>
    <w:rsid w:val="006910DA"/>
    <w:rsid w:val="00694DE8"/>
    <w:rsid w:val="00695C75"/>
    <w:rsid w:val="00697130"/>
    <w:rsid w:val="006A068E"/>
    <w:rsid w:val="006A1F03"/>
    <w:rsid w:val="006A2469"/>
    <w:rsid w:val="006A2920"/>
    <w:rsid w:val="006A7382"/>
    <w:rsid w:val="006B217C"/>
    <w:rsid w:val="006B6500"/>
    <w:rsid w:val="006C1423"/>
    <w:rsid w:val="006C3157"/>
    <w:rsid w:val="006D01C7"/>
    <w:rsid w:val="006D0C8B"/>
    <w:rsid w:val="006D1010"/>
    <w:rsid w:val="006D162C"/>
    <w:rsid w:val="006D3118"/>
    <w:rsid w:val="006D5B7A"/>
    <w:rsid w:val="006E2DB6"/>
    <w:rsid w:val="006E544B"/>
    <w:rsid w:val="006E6125"/>
    <w:rsid w:val="006F47B8"/>
    <w:rsid w:val="006F539F"/>
    <w:rsid w:val="006F63AB"/>
    <w:rsid w:val="00701BF9"/>
    <w:rsid w:val="00713884"/>
    <w:rsid w:val="007154D1"/>
    <w:rsid w:val="00716A96"/>
    <w:rsid w:val="00725010"/>
    <w:rsid w:val="007254B8"/>
    <w:rsid w:val="0072561C"/>
    <w:rsid w:val="007300E0"/>
    <w:rsid w:val="00730650"/>
    <w:rsid w:val="00732F40"/>
    <w:rsid w:val="00733B8E"/>
    <w:rsid w:val="00737A57"/>
    <w:rsid w:val="00741E59"/>
    <w:rsid w:val="007446C2"/>
    <w:rsid w:val="00744D15"/>
    <w:rsid w:val="00751F31"/>
    <w:rsid w:val="00754761"/>
    <w:rsid w:val="00755881"/>
    <w:rsid w:val="00755BD9"/>
    <w:rsid w:val="00763B39"/>
    <w:rsid w:val="00763B3B"/>
    <w:rsid w:val="007672EC"/>
    <w:rsid w:val="0078482D"/>
    <w:rsid w:val="0078641F"/>
    <w:rsid w:val="00786D0F"/>
    <w:rsid w:val="00790178"/>
    <w:rsid w:val="007962DA"/>
    <w:rsid w:val="007B36D0"/>
    <w:rsid w:val="007B3ED3"/>
    <w:rsid w:val="007B5259"/>
    <w:rsid w:val="007B5A01"/>
    <w:rsid w:val="007C1633"/>
    <w:rsid w:val="007C2C07"/>
    <w:rsid w:val="007C333B"/>
    <w:rsid w:val="007C41CE"/>
    <w:rsid w:val="007C6F04"/>
    <w:rsid w:val="007D37F1"/>
    <w:rsid w:val="007D5722"/>
    <w:rsid w:val="007F762D"/>
    <w:rsid w:val="008072B7"/>
    <w:rsid w:val="00814646"/>
    <w:rsid w:val="00815BA5"/>
    <w:rsid w:val="00816DB0"/>
    <w:rsid w:val="00821191"/>
    <w:rsid w:val="008350B4"/>
    <w:rsid w:val="00842B88"/>
    <w:rsid w:val="00845E1D"/>
    <w:rsid w:val="00853443"/>
    <w:rsid w:val="00854F46"/>
    <w:rsid w:val="00854FCC"/>
    <w:rsid w:val="00857B4D"/>
    <w:rsid w:val="008721D6"/>
    <w:rsid w:val="00872B4D"/>
    <w:rsid w:val="00872CBD"/>
    <w:rsid w:val="00873536"/>
    <w:rsid w:val="008751ED"/>
    <w:rsid w:val="008763CB"/>
    <w:rsid w:val="0087713B"/>
    <w:rsid w:val="00880D5C"/>
    <w:rsid w:val="00884872"/>
    <w:rsid w:val="00884D17"/>
    <w:rsid w:val="00891E9E"/>
    <w:rsid w:val="008949B1"/>
    <w:rsid w:val="008A402C"/>
    <w:rsid w:val="008B1411"/>
    <w:rsid w:val="008B33DF"/>
    <w:rsid w:val="008C12D5"/>
    <w:rsid w:val="008C1608"/>
    <w:rsid w:val="008C2363"/>
    <w:rsid w:val="008D637B"/>
    <w:rsid w:val="008E485A"/>
    <w:rsid w:val="008F0021"/>
    <w:rsid w:val="008F11A2"/>
    <w:rsid w:val="00900237"/>
    <w:rsid w:val="00901EEA"/>
    <w:rsid w:val="009050B2"/>
    <w:rsid w:val="009063F9"/>
    <w:rsid w:val="00911798"/>
    <w:rsid w:val="009118B6"/>
    <w:rsid w:val="009119B9"/>
    <w:rsid w:val="00911B11"/>
    <w:rsid w:val="00916565"/>
    <w:rsid w:val="00916A25"/>
    <w:rsid w:val="00932EE9"/>
    <w:rsid w:val="009369DF"/>
    <w:rsid w:val="0094135D"/>
    <w:rsid w:val="009434C0"/>
    <w:rsid w:val="0094401A"/>
    <w:rsid w:val="009450AC"/>
    <w:rsid w:val="00950B5C"/>
    <w:rsid w:val="00955498"/>
    <w:rsid w:val="00960960"/>
    <w:rsid w:val="00963EB9"/>
    <w:rsid w:val="00971526"/>
    <w:rsid w:val="00971DCC"/>
    <w:rsid w:val="00972BCF"/>
    <w:rsid w:val="0097513E"/>
    <w:rsid w:val="00976736"/>
    <w:rsid w:val="00983ADB"/>
    <w:rsid w:val="00984E35"/>
    <w:rsid w:val="00992AFC"/>
    <w:rsid w:val="00995642"/>
    <w:rsid w:val="00997ACC"/>
    <w:rsid w:val="009A20E9"/>
    <w:rsid w:val="009A54D6"/>
    <w:rsid w:val="009A68D7"/>
    <w:rsid w:val="009B5526"/>
    <w:rsid w:val="009B7309"/>
    <w:rsid w:val="009D2618"/>
    <w:rsid w:val="009D43BB"/>
    <w:rsid w:val="009F2E2C"/>
    <w:rsid w:val="009F6413"/>
    <w:rsid w:val="009F766D"/>
    <w:rsid w:val="00A00877"/>
    <w:rsid w:val="00A00DDB"/>
    <w:rsid w:val="00A01962"/>
    <w:rsid w:val="00A02C0A"/>
    <w:rsid w:val="00A067F4"/>
    <w:rsid w:val="00A1390A"/>
    <w:rsid w:val="00A1479A"/>
    <w:rsid w:val="00A15368"/>
    <w:rsid w:val="00A17945"/>
    <w:rsid w:val="00A21C59"/>
    <w:rsid w:val="00A22A4F"/>
    <w:rsid w:val="00A240A7"/>
    <w:rsid w:val="00A267C1"/>
    <w:rsid w:val="00A27CE2"/>
    <w:rsid w:val="00A36B7B"/>
    <w:rsid w:val="00A40B38"/>
    <w:rsid w:val="00A4287F"/>
    <w:rsid w:val="00A43AFC"/>
    <w:rsid w:val="00A47CED"/>
    <w:rsid w:val="00A53996"/>
    <w:rsid w:val="00A6142D"/>
    <w:rsid w:val="00A62EF0"/>
    <w:rsid w:val="00A66331"/>
    <w:rsid w:val="00A66B1E"/>
    <w:rsid w:val="00A67102"/>
    <w:rsid w:val="00A71AC6"/>
    <w:rsid w:val="00A73C45"/>
    <w:rsid w:val="00A75A68"/>
    <w:rsid w:val="00A7720E"/>
    <w:rsid w:val="00A8509C"/>
    <w:rsid w:val="00A92935"/>
    <w:rsid w:val="00AA1BC2"/>
    <w:rsid w:val="00AC180F"/>
    <w:rsid w:val="00AC2F78"/>
    <w:rsid w:val="00AC6884"/>
    <w:rsid w:val="00AD1842"/>
    <w:rsid w:val="00AE2E71"/>
    <w:rsid w:val="00AE4FA7"/>
    <w:rsid w:val="00AE597B"/>
    <w:rsid w:val="00AE72B1"/>
    <w:rsid w:val="00AE7DA6"/>
    <w:rsid w:val="00AF3496"/>
    <w:rsid w:val="00AF369B"/>
    <w:rsid w:val="00AF60EC"/>
    <w:rsid w:val="00AF7558"/>
    <w:rsid w:val="00B00D73"/>
    <w:rsid w:val="00B06401"/>
    <w:rsid w:val="00B1336B"/>
    <w:rsid w:val="00B134ED"/>
    <w:rsid w:val="00B148D1"/>
    <w:rsid w:val="00B178E9"/>
    <w:rsid w:val="00B17EC1"/>
    <w:rsid w:val="00B25E78"/>
    <w:rsid w:val="00B324FC"/>
    <w:rsid w:val="00B40AAD"/>
    <w:rsid w:val="00B43396"/>
    <w:rsid w:val="00B4527A"/>
    <w:rsid w:val="00B46E4F"/>
    <w:rsid w:val="00B6506F"/>
    <w:rsid w:val="00B65553"/>
    <w:rsid w:val="00B6699F"/>
    <w:rsid w:val="00B67832"/>
    <w:rsid w:val="00B70367"/>
    <w:rsid w:val="00B7172A"/>
    <w:rsid w:val="00B747FC"/>
    <w:rsid w:val="00B7543A"/>
    <w:rsid w:val="00B827E3"/>
    <w:rsid w:val="00B91359"/>
    <w:rsid w:val="00B9338F"/>
    <w:rsid w:val="00B9551A"/>
    <w:rsid w:val="00BA04DD"/>
    <w:rsid w:val="00BA07E1"/>
    <w:rsid w:val="00BA1039"/>
    <w:rsid w:val="00BA15FD"/>
    <w:rsid w:val="00BA220E"/>
    <w:rsid w:val="00BA23B9"/>
    <w:rsid w:val="00BB329B"/>
    <w:rsid w:val="00BB5723"/>
    <w:rsid w:val="00BB79E5"/>
    <w:rsid w:val="00BC0A88"/>
    <w:rsid w:val="00BC5762"/>
    <w:rsid w:val="00BC5FE9"/>
    <w:rsid w:val="00BC626D"/>
    <w:rsid w:val="00BD13F4"/>
    <w:rsid w:val="00BD6071"/>
    <w:rsid w:val="00BE6514"/>
    <w:rsid w:val="00BF0C46"/>
    <w:rsid w:val="00BF30C7"/>
    <w:rsid w:val="00BF3CB6"/>
    <w:rsid w:val="00BF7CF2"/>
    <w:rsid w:val="00C00454"/>
    <w:rsid w:val="00C03DFA"/>
    <w:rsid w:val="00C05193"/>
    <w:rsid w:val="00C07628"/>
    <w:rsid w:val="00C12126"/>
    <w:rsid w:val="00C16532"/>
    <w:rsid w:val="00C2365E"/>
    <w:rsid w:val="00C245C6"/>
    <w:rsid w:val="00C27ECD"/>
    <w:rsid w:val="00C3645F"/>
    <w:rsid w:val="00C416E2"/>
    <w:rsid w:val="00C41784"/>
    <w:rsid w:val="00C41D4A"/>
    <w:rsid w:val="00C5144B"/>
    <w:rsid w:val="00C63621"/>
    <w:rsid w:val="00C63B52"/>
    <w:rsid w:val="00C6605A"/>
    <w:rsid w:val="00C72706"/>
    <w:rsid w:val="00C75324"/>
    <w:rsid w:val="00C807C3"/>
    <w:rsid w:val="00C85B12"/>
    <w:rsid w:val="00C92545"/>
    <w:rsid w:val="00C9796A"/>
    <w:rsid w:val="00C97EFB"/>
    <w:rsid w:val="00CA1F6C"/>
    <w:rsid w:val="00CA22E3"/>
    <w:rsid w:val="00CA3383"/>
    <w:rsid w:val="00CB1963"/>
    <w:rsid w:val="00CB72C3"/>
    <w:rsid w:val="00CB765C"/>
    <w:rsid w:val="00CC2D72"/>
    <w:rsid w:val="00CC4C78"/>
    <w:rsid w:val="00CC6168"/>
    <w:rsid w:val="00CD147D"/>
    <w:rsid w:val="00CD2490"/>
    <w:rsid w:val="00CD5145"/>
    <w:rsid w:val="00CD5457"/>
    <w:rsid w:val="00CE37DB"/>
    <w:rsid w:val="00CE39DE"/>
    <w:rsid w:val="00CE4ADB"/>
    <w:rsid w:val="00CF328C"/>
    <w:rsid w:val="00CF3BA9"/>
    <w:rsid w:val="00CF6763"/>
    <w:rsid w:val="00D01C6E"/>
    <w:rsid w:val="00D04FA7"/>
    <w:rsid w:val="00D1130C"/>
    <w:rsid w:val="00D11509"/>
    <w:rsid w:val="00D17DC5"/>
    <w:rsid w:val="00D21C30"/>
    <w:rsid w:val="00D2267C"/>
    <w:rsid w:val="00D24593"/>
    <w:rsid w:val="00D27398"/>
    <w:rsid w:val="00D33735"/>
    <w:rsid w:val="00D368C5"/>
    <w:rsid w:val="00D40059"/>
    <w:rsid w:val="00D464BF"/>
    <w:rsid w:val="00D50BEA"/>
    <w:rsid w:val="00D513D6"/>
    <w:rsid w:val="00D5358E"/>
    <w:rsid w:val="00D57D4B"/>
    <w:rsid w:val="00D62332"/>
    <w:rsid w:val="00D628A5"/>
    <w:rsid w:val="00D674D2"/>
    <w:rsid w:val="00D72566"/>
    <w:rsid w:val="00D81B17"/>
    <w:rsid w:val="00D83D30"/>
    <w:rsid w:val="00D854B0"/>
    <w:rsid w:val="00D85D90"/>
    <w:rsid w:val="00D8684E"/>
    <w:rsid w:val="00D9173F"/>
    <w:rsid w:val="00D921CC"/>
    <w:rsid w:val="00D936D6"/>
    <w:rsid w:val="00DA3A1C"/>
    <w:rsid w:val="00DB0857"/>
    <w:rsid w:val="00DB374D"/>
    <w:rsid w:val="00DB67F8"/>
    <w:rsid w:val="00DC5404"/>
    <w:rsid w:val="00DE0BFC"/>
    <w:rsid w:val="00DE1A10"/>
    <w:rsid w:val="00DE4A9D"/>
    <w:rsid w:val="00DE5231"/>
    <w:rsid w:val="00DE5A4A"/>
    <w:rsid w:val="00DE662A"/>
    <w:rsid w:val="00DF4013"/>
    <w:rsid w:val="00DF45F3"/>
    <w:rsid w:val="00DF593C"/>
    <w:rsid w:val="00DF67B4"/>
    <w:rsid w:val="00E0194A"/>
    <w:rsid w:val="00E061E7"/>
    <w:rsid w:val="00E06E14"/>
    <w:rsid w:val="00E1008E"/>
    <w:rsid w:val="00E13C6E"/>
    <w:rsid w:val="00E13F3C"/>
    <w:rsid w:val="00E14DD2"/>
    <w:rsid w:val="00E16FF3"/>
    <w:rsid w:val="00E23209"/>
    <w:rsid w:val="00E242D5"/>
    <w:rsid w:val="00E24EB5"/>
    <w:rsid w:val="00E26C35"/>
    <w:rsid w:val="00E31200"/>
    <w:rsid w:val="00E31601"/>
    <w:rsid w:val="00E31E8B"/>
    <w:rsid w:val="00E338D4"/>
    <w:rsid w:val="00E42B03"/>
    <w:rsid w:val="00E46BAC"/>
    <w:rsid w:val="00E4756D"/>
    <w:rsid w:val="00E55003"/>
    <w:rsid w:val="00E55098"/>
    <w:rsid w:val="00E5760C"/>
    <w:rsid w:val="00E63403"/>
    <w:rsid w:val="00E64284"/>
    <w:rsid w:val="00E67CC1"/>
    <w:rsid w:val="00E71C0F"/>
    <w:rsid w:val="00E803A7"/>
    <w:rsid w:val="00E8238F"/>
    <w:rsid w:val="00E92D42"/>
    <w:rsid w:val="00E94F9C"/>
    <w:rsid w:val="00EA1B5D"/>
    <w:rsid w:val="00EA273F"/>
    <w:rsid w:val="00EA420E"/>
    <w:rsid w:val="00EA52C1"/>
    <w:rsid w:val="00EB48F8"/>
    <w:rsid w:val="00EB6BD6"/>
    <w:rsid w:val="00EC0C4E"/>
    <w:rsid w:val="00EC54CD"/>
    <w:rsid w:val="00EC6499"/>
    <w:rsid w:val="00ED0A99"/>
    <w:rsid w:val="00ED15D5"/>
    <w:rsid w:val="00ED6AFD"/>
    <w:rsid w:val="00ED6E10"/>
    <w:rsid w:val="00EE0A5D"/>
    <w:rsid w:val="00EE2D63"/>
    <w:rsid w:val="00EE3571"/>
    <w:rsid w:val="00EE524A"/>
    <w:rsid w:val="00EE6F6F"/>
    <w:rsid w:val="00EF7B7E"/>
    <w:rsid w:val="00F00467"/>
    <w:rsid w:val="00F0167F"/>
    <w:rsid w:val="00F019AC"/>
    <w:rsid w:val="00F02D1D"/>
    <w:rsid w:val="00F073F2"/>
    <w:rsid w:val="00F145FB"/>
    <w:rsid w:val="00F15072"/>
    <w:rsid w:val="00F1623D"/>
    <w:rsid w:val="00F17803"/>
    <w:rsid w:val="00F206B0"/>
    <w:rsid w:val="00F32CDA"/>
    <w:rsid w:val="00F34B28"/>
    <w:rsid w:val="00F355ED"/>
    <w:rsid w:val="00F36849"/>
    <w:rsid w:val="00F3698E"/>
    <w:rsid w:val="00F369CF"/>
    <w:rsid w:val="00F40C9B"/>
    <w:rsid w:val="00F45B8C"/>
    <w:rsid w:val="00F55049"/>
    <w:rsid w:val="00F606A1"/>
    <w:rsid w:val="00F66993"/>
    <w:rsid w:val="00F679DE"/>
    <w:rsid w:val="00F71CCC"/>
    <w:rsid w:val="00F73CDC"/>
    <w:rsid w:val="00F82579"/>
    <w:rsid w:val="00F87685"/>
    <w:rsid w:val="00F90863"/>
    <w:rsid w:val="00F913DF"/>
    <w:rsid w:val="00F937FD"/>
    <w:rsid w:val="00F9532D"/>
    <w:rsid w:val="00F95EEC"/>
    <w:rsid w:val="00F9742B"/>
    <w:rsid w:val="00FA74D0"/>
    <w:rsid w:val="00FB36EE"/>
    <w:rsid w:val="00FC0815"/>
    <w:rsid w:val="00FC27EB"/>
    <w:rsid w:val="00FC5471"/>
    <w:rsid w:val="00FC5BAF"/>
    <w:rsid w:val="00FC7E3E"/>
    <w:rsid w:val="00FD2432"/>
    <w:rsid w:val="00FD350C"/>
    <w:rsid w:val="00FD3DD5"/>
    <w:rsid w:val="00FD41DF"/>
    <w:rsid w:val="00FD6CC1"/>
    <w:rsid w:val="00FE1FA1"/>
    <w:rsid w:val="00FE5ABE"/>
    <w:rsid w:val="00FF20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F540"/>
  <w15:docId w15:val="{49E2350F-C785-4CC2-8F44-908BBE6D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200" w:line="276" w:lineRule="auto"/>
      <w:jc w:val="both"/>
    </w:pPr>
    <w:rPr>
      <w:rFonts w:ascii="Arial" w:eastAsia="Arial" w:hAnsi="Arial"/>
    </w:rPr>
  </w:style>
  <w:style w:type="paragraph" w:styleId="berschrift1">
    <w:name w:val="heading 1"/>
    <w:basedOn w:val="Standard"/>
    <w:next w:val="berschrift2"/>
    <w:uiPriority w:val="9"/>
    <w:qFormat/>
    <w:pPr>
      <w:keepNext/>
      <w:spacing w:before="160" w:after="160" w:line="240" w:lineRule="auto"/>
      <w:jc w:val="left"/>
      <w:outlineLvl w:val="0"/>
    </w:pPr>
    <w:rPr>
      <w:rFonts w:eastAsia="Times New Roman"/>
      <w:b/>
      <w:caps/>
      <w:sz w:val="20"/>
      <w:lang w:eastAsia="de-DE"/>
    </w:rPr>
  </w:style>
  <w:style w:type="paragraph" w:styleId="berschrift2">
    <w:name w:val="heading 2"/>
    <w:basedOn w:val="Standard"/>
    <w:next w:val="Standard"/>
    <w:uiPriority w:val="9"/>
    <w:unhideWhenUsed/>
    <w:qFormat/>
    <w:pPr>
      <w:keepNext/>
      <w:spacing w:before="160" w:after="160" w:line="240" w:lineRule="auto"/>
      <w:jc w:val="left"/>
      <w:outlineLvl w:val="1"/>
    </w:pPr>
    <w:rPr>
      <w:rFonts w:eastAsia="Times New Roman"/>
      <w:b/>
      <w:sz w:val="20"/>
      <w:lang w:eastAsia="de-DE"/>
    </w:rPr>
  </w:style>
  <w:style w:type="paragraph" w:styleId="berschrift3">
    <w:name w:val="heading 3"/>
    <w:basedOn w:val="Standard"/>
    <w:next w:val="Standard"/>
    <w:uiPriority w:val="9"/>
    <w:unhideWhenUsed/>
    <w:qFormat/>
    <w:pPr>
      <w:suppressAutoHyphens/>
      <w:spacing w:before="60" w:after="60" w:line="240" w:lineRule="auto"/>
      <w:jc w:val="left"/>
      <w:outlineLvl w:val="2"/>
    </w:pPr>
    <w:rPr>
      <w:rFonts w:eastAsia="Times New Roman"/>
      <w:b/>
      <w:sz w:val="20"/>
      <w:lang w:eastAsia="de-DE"/>
    </w:rPr>
  </w:style>
  <w:style w:type="paragraph" w:styleId="berschrift4">
    <w:name w:val="heading 4"/>
    <w:basedOn w:val="Standard"/>
    <w:next w:val="berschrift5"/>
    <w:uiPriority w:val="9"/>
    <w:unhideWhenUsed/>
    <w:qFormat/>
    <w:pPr>
      <w:keepNext/>
      <w:suppressAutoHyphens/>
      <w:spacing w:after="0" w:line="240" w:lineRule="auto"/>
      <w:ind w:left="113" w:right="113"/>
      <w:jc w:val="center"/>
      <w:outlineLvl w:val="3"/>
    </w:pPr>
    <w:rPr>
      <w:rFonts w:eastAsia="Times New Roman"/>
      <w:b/>
      <w:sz w:val="18"/>
      <w:szCs w:val="18"/>
      <w:lang w:eastAsia="de-DE"/>
    </w:rPr>
  </w:style>
  <w:style w:type="paragraph" w:styleId="berschrift5">
    <w:name w:val="heading 5"/>
    <w:basedOn w:val="Standard"/>
    <w:next w:val="Standard"/>
    <w:uiPriority w:val="9"/>
    <w:unhideWhenUsed/>
    <w:qFormat/>
    <w:pPr>
      <w:suppressAutoHyphens/>
      <w:spacing w:before="60" w:after="60" w:line="240" w:lineRule="auto"/>
      <w:jc w:val="left"/>
      <w:outlineLvl w:val="4"/>
    </w:pPr>
    <w:rPr>
      <w:rFonts w:eastAsia="Times New Roman"/>
      <w:bCs/>
      <w:sz w:val="18"/>
      <w:szCs w:val="18"/>
      <w:lang w:eastAsia="de-DE"/>
    </w:rPr>
  </w:style>
  <w:style w:type="paragraph" w:styleId="berschrift6">
    <w:name w:val="heading 6"/>
    <w:basedOn w:val="berschrift5"/>
    <w:next w:val="Standard"/>
    <w:uiPriority w:val="9"/>
    <w:semiHidden/>
    <w:unhideWhenUsed/>
    <w:qFormat/>
    <w:pPr>
      <w:outlineLvl w:val="5"/>
    </w:pPr>
    <w:rPr>
      <w:b/>
      <w:bCs w:val="0"/>
    </w:rPr>
  </w:style>
  <w:style w:type="paragraph" w:styleId="berschrift7">
    <w:name w:val="heading 7"/>
    <w:basedOn w:val="Standard"/>
    <w:next w:val="Standard"/>
    <w:pPr>
      <w:keepNext/>
      <w:keepLines/>
      <w:spacing w:before="200" w:after="0"/>
      <w:outlineLvl w:val="6"/>
    </w:pPr>
    <w:rPr>
      <w:rFonts w:ascii="Cambria" w:eastAsia="Cambria" w:hAnsi="Cambria"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user"/>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e">
    <w:name w:val="List"/>
    <w:basedOn w:val="Textbodyuser"/>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xtbodyuser">
    <w:name w:val="Text body (user)"/>
    <w:basedOn w:val="Standard"/>
    <w:pPr>
      <w:spacing w:after="140"/>
    </w:pPr>
  </w:style>
  <w:style w:type="paragraph" w:styleId="Untertitel">
    <w:name w:val="Subtitle"/>
    <w:basedOn w:val="Standard"/>
    <w:next w:val="Standard"/>
    <w:uiPriority w:val="11"/>
    <w:qFormat/>
    <w:pPr>
      <w:spacing w:after="0"/>
    </w:pPr>
    <w:rPr>
      <w:rFonts w:cs="Times New Roman"/>
      <w:b/>
      <w:iCs/>
      <w:spacing w:val="15"/>
      <w:sz w:val="36"/>
      <w:szCs w:val="24"/>
    </w:rPr>
  </w:style>
  <w:style w:type="paragraph" w:styleId="Titel">
    <w:name w:val="Title"/>
    <w:basedOn w:val="Standard"/>
    <w:next w:val="Standard"/>
    <w:uiPriority w:val="10"/>
    <w:qFormat/>
    <w:pPr>
      <w:jc w:val="left"/>
    </w:pPr>
    <w:rPr>
      <w:b/>
      <w:sz w:val="24"/>
      <w:szCs w:val="24"/>
    </w:rPr>
  </w:style>
  <w:style w:type="paragraph" w:customStyle="1" w:styleId="Konstruktionshinweise">
    <w:name w:val="Konstruktionshinweise"/>
    <w:basedOn w:val="Standard"/>
    <w:pPr>
      <w:keepLines/>
      <w:pBdr>
        <w:top w:val="single" w:sz="8" w:space="1" w:color="000000"/>
        <w:left w:val="single" w:sz="8" w:space="4" w:color="000000"/>
        <w:bottom w:val="single" w:sz="8" w:space="1" w:color="000000"/>
        <w:right w:val="single" w:sz="8" w:space="4" w:color="000000"/>
      </w:pBdr>
      <w:shd w:val="clear" w:color="auto" w:fill="D9D9D9"/>
      <w:spacing w:before="120" w:after="120" w:line="240" w:lineRule="auto"/>
      <w:ind w:left="680" w:right="397"/>
      <w:jc w:val="left"/>
    </w:pPr>
  </w:style>
  <w:style w:type="paragraph" w:customStyle="1" w:styleId="Anmerkung">
    <w:name w:val="Anmerkung"/>
    <w:basedOn w:val="Standard"/>
    <w:pPr>
      <w:jc w:val="left"/>
    </w:pPr>
    <w:rPr>
      <w:i/>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rPr>
      <w:sz w:val="18"/>
    </w:rPr>
  </w:style>
  <w:style w:type="paragraph" w:styleId="Listenabsatz">
    <w:name w:val="List Paragraph"/>
    <w:basedOn w:val="Standard"/>
  </w:style>
  <w:style w:type="paragraph" w:styleId="Inhaltsverzeichnisberschrift">
    <w:name w:val="TOC Heading"/>
    <w:basedOn w:val="berschrift1"/>
    <w:next w:val="Standard"/>
    <w:pPr>
      <w:spacing w:before="480" w:after="0"/>
    </w:pPr>
    <w:rPr>
      <w:rFonts w:ascii="Cambria" w:eastAsia="Cambria" w:hAnsi="Cambria" w:cs="Cambria"/>
      <w:color w:val="365F91"/>
    </w:rPr>
  </w:style>
  <w:style w:type="paragraph" w:customStyle="1" w:styleId="Contents1user">
    <w:name w:val="Contents 1 (user)"/>
    <w:basedOn w:val="Standard"/>
    <w:next w:val="Standard"/>
    <w:autoRedefine/>
    <w:pPr>
      <w:spacing w:after="100"/>
    </w:pPr>
    <w:rPr>
      <w:b/>
    </w:rPr>
  </w:style>
  <w:style w:type="paragraph" w:customStyle="1" w:styleId="Contents2user">
    <w:name w:val="Contents 2 (user)"/>
    <w:basedOn w:val="Standard"/>
    <w:next w:val="Standard"/>
    <w:autoRedefine/>
    <w:pPr>
      <w:tabs>
        <w:tab w:val="left" w:pos="1560"/>
        <w:tab w:val="right" w:leader="dot" w:pos="9055"/>
      </w:tabs>
      <w:spacing w:after="100"/>
      <w:ind w:left="340"/>
    </w:pPr>
  </w:style>
  <w:style w:type="paragraph" w:customStyle="1" w:styleId="Contents3user">
    <w:name w:val="Contents 3 (user)"/>
    <w:basedOn w:val="Standard"/>
    <w:next w:val="Standard"/>
    <w:autoRedefine/>
    <w:pPr>
      <w:spacing w:after="100"/>
      <w:ind w:left="440"/>
    </w:pPr>
  </w:style>
  <w:style w:type="paragraph" w:styleId="Sprechblasentext">
    <w:name w:val="Balloon Text"/>
    <w:basedOn w:val="Standard"/>
    <w:pPr>
      <w:spacing w:after="0" w:line="240" w:lineRule="auto"/>
    </w:pPr>
    <w:rPr>
      <w:rFonts w:ascii="Tahoma" w:eastAsia="Tahoma" w:hAnsi="Tahoma" w:cs="Tahoma"/>
      <w:sz w:val="16"/>
      <w:szCs w:val="16"/>
    </w:rPr>
  </w:style>
  <w:style w:type="paragraph" w:customStyle="1" w:styleId="bersichtsraster">
    <w:name w:val="Übersichtsraster"/>
    <w:basedOn w:val="Standard"/>
    <w:pPr>
      <w:spacing w:after="120" w:line="240" w:lineRule="auto"/>
      <w:jc w:val="left"/>
    </w:pPr>
    <w:rPr>
      <w:sz w:val="20"/>
    </w:rPr>
  </w:style>
  <w:style w:type="paragraph" w:customStyle="1" w:styleId="bersichtsraster-Aufzhlung">
    <w:name w:val="Übersichtsraster-Aufzählung"/>
    <w:basedOn w:val="bersichtsraster"/>
    <w:pPr>
      <w:ind w:left="227" w:hanging="227"/>
    </w:pPr>
    <w:rPr>
      <w:lang w:eastAsia="de-DE"/>
    </w:rPr>
  </w:style>
  <w:style w:type="paragraph" w:styleId="Kommentartext">
    <w:name w:val="annotation text"/>
    <w:basedOn w:val="Standard"/>
    <w:uiPriority w:val="99"/>
    <w:pPr>
      <w:spacing w:after="0" w:line="240" w:lineRule="auto"/>
    </w:pPr>
    <w:rPr>
      <w:rFonts w:eastAsia="Times New Roman" w:cs="Times New Roman"/>
      <w:sz w:val="20"/>
      <w:szCs w:val="20"/>
      <w:lang w:eastAsia="de-DE"/>
    </w:rPr>
  </w:style>
  <w:style w:type="paragraph" w:styleId="Kommentarthema">
    <w:name w:val="annotation subject"/>
    <w:basedOn w:val="Kommentartext"/>
    <w:next w:val="Kommentartext"/>
    <w:pPr>
      <w:spacing w:after="200"/>
    </w:pPr>
    <w:rPr>
      <w:rFonts w:eastAsia="Calibri" w:cs="Arial"/>
      <w:b/>
      <w:bCs/>
      <w:lang w:eastAsia="en-US"/>
    </w:rPr>
  </w:style>
  <w:style w:type="paragraph" w:customStyle="1" w:styleId="SchwerpunktAuflistung">
    <w:name w:val="SchwerpunktAuflistung"/>
    <w:basedOn w:val="Standard"/>
    <w:qFormat/>
    <w:pPr>
      <w:keepNext/>
      <w:keepLines/>
      <w:pBdr>
        <w:top w:val="single" w:sz="4" w:space="1" w:color="000000"/>
        <w:left w:val="single" w:sz="4" w:space="4" w:color="000000"/>
        <w:bottom w:val="single" w:sz="4" w:space="1" w:color="000000"/>
        <w:right w:val="single" w:sz="4" w:space="4" w:color="000000"/>
      </w:pBdr>
      <w:suppressAutoHyphens/>
      <w:spacing w:after="120"/>
    </w:pPr>
    <w:rPr>
      <w:sz w:val="24"/>
    </w:rPr>
  </w:style>
  <w:style w:type="paragraph" w:styleId="berarbeitung">
    <w:name w:val="Revision"/>
    <w:pPr>
      <w:widowControl/>
      <w:suppressAutoHyphens/>
    </w:pPr>
    <w:rPr>
      <w:rFonts w:ascii="Arial" w:eastAsia="Arial" w:hAnsi="Arial"/>
    </w:rPr>
  </w:style>
  <w:style w:type="paragraph" w:customStyle="1" w:styleId="Default">
    <w:name w:val="Default"/>
    <w:basedOn w:val="Standard"/>
    <w:pPr>
      <w:widowControl w:val="0"/>
      <w:suppressAutoHyphens/>
      <w:spacing w:after="0" w:line="240" w:lineRule="auto"/>
      <w:jc w:val="left"/>
    </w:pPr>
    <w:rPr>
      <w:rFonts w:ascii="Arial," w:eastAsia="Arial," w:hAnsi="Arial," w:cs="Arial,"/>
      <w:color w:val="000000"/>
      <w:kern w:val="3"/>
      <w:sz w:val="24"/>
      <w:szCs w:val="24"/>
      <w:lang w:eastAsia="de-DE"/>
    </w:rPr>
  </w:style>
  <w:style w:type="paragraph" w:customStyle="1" w:styleId="Footnoteuser">
    <w:name w:val="Footnote (user)"/>
    <w:basedOn w:val="Standard"/>
    <w:pPr>
      <w:spacing w:after="0" w:line="240" w:lineRule="auto"/>
    </w:pPr>
    <w:rPr>
      <w:sz w:val="20"/>
      <w:szCs w:val="20"/>
    </w:rPr>
  </w:style>
  <w:style w:type="paragraph" w:customStyle="1" w:styleId="SchwerpunktHngend">
    <w:name w:val="SchwerpunktHängend"/>
    <w:basedOn w:val="Standard"/>
    <w:pPr>
      <w:keepNext/>
      <w:keepLines/>
      <w:pBdr>
        <w:top w:val="single" w:sz="4" w:space="1" w:color="000000"/>
        <w:left w:val="single" w:sz="4" w:space="4" w:color="000000"/>
        <w:bottom w:val="single" w:sz="4" w:space="1" w:color="000000"/>
        <w:right w:val="single" w:sz="4" w:space="4" w:color="000000"/>
      </w:pBdr>
      <w:spacing w:after="120"/>
      <w:ind w:left="1077" w:hanging="1077"/>
    </w:pPr>
    <w:rPr>
      <w:sz w:val="24"/>
    </w:rPr>
  </w:style>
  <w:style w:type="paragraph" w:customStyle="1" w:styleId="UVGrundtext">
    <w:name w:val="UV_Grundtext"/>
    <w:basedOn w:val="Standard"/>
    <w:rsid w:val="00C807C3"/>
    <w:pPr>
      <w:spacing w:after="60" w:line="240" w:lineRule="auto"/>
      <w:jc w:val="left"/>
    </w:pPr>
    <w:rPr>
      <w:rFonts w:eastAsia="Times New Roman"/>
      <w:iCs/>
      <w:sz w:val="18"/>
      <w:szCs w:val="16"/>
      <w:lang w:eastAsia="de-DE"/>
    </w:rPr>
  </w:style>
  <w:style w:type="paragraph" w:customStyle="1" w:styleId="UVLeitfrage">
    <w:name w:val="UV_Leitfrage"/>
    <w:basedOn w:val="UVGrundtext"/>
    <w:rsid w:val="00983ADB"/>
    <w:pPr>
      <w:widowControl w:val="0"/>
      <w:spacing w:after="80"/>
    </w:pPr>
    <w:rPr>
      <w:i/>
      <w:szCs w:val="18"/>
    </w:rPr>
  </w:style>
  <w:style w:type="paragraph" w:customStyle="1" w:styleId="berschrift3Zusatz">
    <w:name w:val="Überschrift 3_Zusatz"/>
    <w:basedOn w:val="berschrift3"/>
    <w:rPr>
      <w:b w:val="0"/>
      <w:bCs/>
      <w:sz w:val="18"/>
      <w:szCs w:val="20"/>
    </w:rPr>
  </w:style>
  <w:style w:type="paragraph" w:customStyle="1" w:styleId="berschrift3uListe">
    <w:name w:val="Überschrift 3_uListe"/>
    <w:basedOn w:val="berschrift3Zusatz"/>
    <w:rsid w:val="00983ADB"/>
    <w:pPr>
      <w:widowControl w:val="0"/>
      <w:numPr>
        <w:numId w:val="12"/>
      </w:numPr>
      <w:spacing w:before="0"/>
    </w:pPr>
  </w:style>
  <w:style w:type="paragraph" w:customStyle="1" w:styleId="UVuListe">
    <w:name w:val="UV_uListe"/>
    <w:basedOn w:val="UVGrundtext"/>
    <w:rsid w:val="00741E59"/>
    <w:pPr>
      <w:widowControl w:val="0"/>
      <w:numPr>
        <w:numId w:val="8"/>
      </w:numPr>
    </w:pPr>
    <w:rPr>
      <w:szCs w:val="18"/>
    </w:rPr>
  </w:style>
  <w:style w:type="paragraph" w:customStyle="1" w:styleId="berschrift3Leitfragen">
    <w:name w:val="Überschrift 3_Leitfragen"/>
    <w:basedOn w:val="berschrift3"/>
    <w:rPr>
      <w:b w:val="0"/>
      <w:i/>
      <w:iCs/>
      <w:sz w:val="18"/>
    </w:rPr>
  </w:style>
  <w:style w:type="paragraph" w:customStyle="1" w:styleId="UVFrage">
    <w:name w:val="UV_Frage"/>
    <w:basedOn w:val="Standard"/>
    <w:pPr>
      <w:spacing w:after="60" w:line="240" w:lineRule="auto"/>
      <w:jc w:val="left"/>
    </w:pPr>
    <w:rPr>
      <w:rFonts w:eastAsia="Times New Roman"/>
      <w:i/>
      <w:iCs/>
      <w:sz w:val="16"/>
      <w:szCs w:val="16"/>
      <w:lang w:eastAsia="de-DE"/>
    </w:rPr>
  </w:style>
  <w:style w:type="paragraph" w:customStyle="1" w:styleId="TableContents">
    <w:name w:val="Table Contents"/>
    <w:basedOn w:val="Standard"/>
    <w:pPr>
      <w:suppressLineNumbers/>
    </w:pPr>
  </w:style>
  <w:style w:type="character" w:customStyle="1" w:styleId="berschrift1Zchn">
    <w:name w:val="Überschrift 1 Zchn"/>
    <w:basedOn w:val="Absatz-Standardschriftart"/>
    <w:rPr>
      <w:rFonts w:ascii="Arial" w:eastAsia="Times New Roman" w:hAnsi="Arial" w:cs="Arial"/>
      <w:b/>
      <w:caps/>
      <w:sz w:val="20"/>
      <w:lang w:eastAsia="de-DE"/>
    </w:rPr>
  </w:style>
  <w:style w:type="character" w:customStyle="1" w:styleId="berschrift2Zchn">
    <w:name w:val="Überschrift 2 Zchn"/>
    <w:basedOn w:val="Absatz-Standardschriftart"/>
    <w:rPr>
      <w:rFonts w:ascii="Arial" w:eastAsia="Times New Roman" w:hAnsi="Arial" w:cs="Arial"/>
      <w:b/>
      <w:sz w:val="20"/>
      <w:lang w:eastAsia="de-DE"/>
    </w:rPr>
  </w:style>
  <w:style w:type="character" w:customStyle="1" w:styleId="UntertitelZchn">
    <w:name w:val="Untertitel Zchn"/>
    <w:basedOn w:val="Absatz-Standardschriftart"/>
    <w:rPr>
      <w:rFonts w:ascii="Arial" w:eastAsia="Calibri" w:hAnsi="Arial" w:cs="Times New Roman"/>
      <w:b/>
      <w:iCs/>
      <w:spacing w:val="15"/>
      <w:sz w:val="36"/>
      <w:szCs w:val="24"/>
    </w:rPr>
  </w:style>
  <w:style w:type="character" w:customStyle="1" w:styleId="TitelZchn">
    <w:name w:val="Titel Zchn"/>
    <w:basedOn w:val="Absatz-Standardschriftart"/>
    <w:rPr>
      <w:rFonts w:ascii="Arial" w:eastAsia="Arial" w:hAnsi="Arial" w:cs="Arial"/>
      <w:b/>
      <w:sz w:val="24"/>
      <w:szCs w:val="24"/>
    </w:rPr>
  </w:style>
  <w:style w:type="character" w:styleId="Hervorhebung">
    <w:name w:val="Emphasis"/>
    <w:basedOn w:val="Absatz-Standardschriftart"/>
    <w:rPr>
      <w:i/>
      <w:iCs/>
    </w:rPr>
  </w:style>
  <w:style w:type="character" w:styleId="IntensiveHervorhebung">
    <w:name w:val="Intense Emphasis"/>
    <w:basedOn w:val="Absatz-Standardschriftart"/>
    <w:rPr>
      <w:b w:val="0"/>
      <w:bCs/>
      <w:i/>
      <w:iCs/>
      <w:color w:val="548DD4"/>
    </w:rPr>
  </w:style>
  <w:style w:type="character" w:styleId="Zeilennummer">
    <w:name w:val="line number"/>
    <w:basedOn w:val="Absatz-Standardschriftart"/>
  </w:style>
  <w:style w:type="character" w:customStyle="1" w:styleId="KopfzeileZchn">
    <w:name w:val="Kopfzeile Zchn"/>
    <w:basedOn w:val="Absatz-Standardschriftart"/>
    <w:rPr>
      <w:rFonts w:ascii="Arial" w:eastAsia="Arial" w:hAnsi="Arial" w:cs="Arial"/>
    </w:rPr>
  </w:style>
  <w:style w:type="character" w:customStyle="1" w:styleId="FuzeileZchn">
    <w:name w:val="Fußzeile Zchn"/>
    <w:basedOn w:val="Absatz-Standardschriftart"/>
    <w:rPr>
      <w:rFonts w:ascii="Arial" w:eastAsia="Arial" w:hAnsi="Arial" w:cs="Arial"/>
      <w:sz w:val="18"/>
    </w:rPr>
  </w:style>
  <w:style w:type="character" w:customStyle="1" w:styleId="berschrift3Zchn">
    <w:name w:val="Überschrift 3 Zchn"/>
    <w:basedOn w:val="Absatz-Standardschriftart"/>
    <w:rPr>
      <w:rFonts w:ascii="Arial" w:eastAsia="Times New Roman" w:hAnsi="Arial" w:cs="Arial"/>
      <w:b/>
      <w:sz w:val="20"/>
      <w:lang w:eastAsia="de-DE"/>
    </w:rPr>
  </w:style>
  <w:style w:type="character" w:customStyle="1" w:styleId="berschrift4Zchn">
    <w:name w:val="Überschrift 4 Zchn"/>
    <w:basedOn w:val="Absatz-Standardschriftart"/>
    <w:rPr>
      <w:rFonts w:ascii="Arial" w:eastAsia="Times New Roman" w:hAnsi="Arial" w:cs="Arial"/>
      <w:b/>
      <w:sz w:val="18"/>
      <w:szCs w:val="18"/>
      <w:lang w:eastAsia="de-DE"/>
    </w:rPr>
  </w:style>
  <w:style w:type="character" w:customStyle="1" w:styleId="berschrift5Zchn">
    <w:name w:val="Überschrift 5 Zchn"/>
    <w:basedOn w:val="Absatz-Standardschriftart"/>
    <w:rPr>
      <w:rFonts w:ascii="Arial" w:eastAsia="Times New Roman" w:hAnsi="Arial" w:cs="Arial"/>
      <w:bCs/>
      <w:sz w:val="18"/>
      <w:szCs w:val="18"/>
      <w:lang w:eastAsia="de-DE"/>
    </w:rPr>
  </w:style>
  <w:style w:type="character" w:customStyle="1" w:styleId="Internetlinkuser">
    <w:name w:val="Internet link (user)"/>
    <w:basedOn w:val="Absatz-Standardschriftart"/>
    <w:rPr>
      <w:color w:val="0000FF"/>
      <w:u w:val="single"/>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berschrift6Zchn">
    <w:name w:val="Überschrift 6 Zchn"/>
    <w:basedOn w:val="Absatz-Standardschriftart"/>
    <w:rPr>
      <w:rFonts w:ascii="Arial" w:eastAsia="Times New Roman" w:hAnsi="Arial" w:cs="Arial"/>
      <w:bCs/>
      <w:sz w:val="20"/>
      <w:szCs w:val="20"/>
      <w:lang w:eastAsia="de-DE"/>
    </w:rPr>
  </w:style>
  <w:style w:type="character" w:customStyle="1" w:styleId="berschrift7Zchn">
    <w:name w:val="Überschrift 7 Zchn"/>
    <w:basedOn w:val="Absatz-Standardschriftart"/>
    <w:rPr>
      <w:rFonts w:ascii="Cambria" w:eastAsia="Calibri" w:hAnsi="Cambria" w:cs="Times New Roman"/>
      <w:i/>
      <w:iCs/>
      <w:color w:val="404040"/>
    </w:rPr>
  </w:style>
  <w:style w:type="character" w:styleId="SchwacheHervorhebung">
    <w:name w:val="Subtle Emphasis"/>
    <w:basedOn w:val="Absatz-Standardschriftart"/>
    <w:rPr>
      <w:i/>
      <w:iCs/>
      <w:color w:val="808080"/>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VisitedInternetLinkuser">
    <w:name w:val="Visited Internet Link (user)"/>
    <w:basedOn w:val="Absatz-Standardschriftart"/>
    <w:rPr>
      <w:color w:val="800080"/>
      <w:u w:val="single"/>
    </w:rPr>
  </w:style>
  <w:style w:type="character" w:styleId="Kommentarzeichen">
    <w:name w:val="annotation reference"/>
    <w:basedOn w:val="Absatz-Standardschriftart"/>
    <w:uiPriority w:val="99"/>
    <w:rPr>
      <w:sz w:val="16"/>
      <w:szCs w:val="16"/>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SchwerpunktAuflistungZchn">
    <w:name w:val="SchwerpunktAuflistung Zchn"/>
    <w:basedOn w:val="Absatz-Standardschriftart"/>
    <w:rPr>
      <w:rFonts w:ascii="Arial" w:eastAsia="Arial" w:hAnsi="Arial" w:cs="Arial"/>
      <w:sz w:val="24"/>
    </w:rPr>
  </w:style>
  <w:style w:type="character" w:customStyle="1" w:styleId="FunotentextZchn">
    <w:name w:val="Fußnotentext Zchn"/>
    <w:basedOn w:val="Absatz-Standardschriftart"/>
    <w:rPr>
      <w:rFonts w:ascii="Arial" w:eastAsia="Arial" w:hAnsi="Arial" w:cs="Arial"/>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bsatz-Standardschriftart"/>
    <w:rPr>
      <w:position w:val="0"/>
      <w:vertAlign w:val="superscript"/>
    </w:rPr>
  </w:style>
  <w:style w:type="character" w:customStyle="1" w:styleId="SchwerpunktHngendZchn">
    <w:name w:val="SchwerpunktHängend Zchn"/>
    <w:basedOn w:val="Absatz-Standardschriftart"/>
    <w:rPr>
      <w:rFonts w:ascii="Arial" w:eastAsia="Arial" w:hAnsi="Arial" w:cs="Arial"/>
      <w:sz w:val="24"/>
    </w:rPr>
  </w:style>
  <w:style w:type="character" w:customStyle="1" w:styleId="LKHervorhebung">
    <w:name w:val="LK_Hervorhebung"/>
    <w:basedOn w:val="Absatz-Standardschriftart"/>
    <w:rsid w:val="007300E0"/>
    <w:rPr>
      <w:color w:val="4F81BD"/>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paragraph" w:customStyle="1" w:styleId="berschrift0">
    <w:name w:val="Überschrift 0"/>
    <w:basedOn w:val="Standard"/>
    <w:next w:val="berschrift1"/>
    <w:pPr>
      <w:keepNext/>
    </w:pPr>
    <w:rPr>
      <w:b/>
      <w:sz w:val="24"/>
    </w:rPr>
  </w:style>
  <w:style w:type="paragraph" w:customStyle="1" w:styleId="Untertitel2">
    <w:name w:val="Untertitel 2"/>
    <w:basedOn w:val="Untertitel"/>
    <w:rPr>
      <w:b w:val="0"/>
      <w:sz w:val="28"/>
      <w:szCs w:val="28"/>
    </w:rPr>
  </w:style>
  <w:style w:type="numbering" w:customStyle="1" w:styleId="KeineListe10">
    <w:name w:val="Keine Liste1"/>
    <w:basedOn w:val="KeineListe"/>
    <w:pPr>
      <w:numPr>
        <w:numId w:val="1"/>
      </w:numPr>
    </w:pPr>
  </w:style>
  <w:style w:type="numbering" w:customStyle="1" w:styleId="KeineListe1">
    <w:name w:val="Keine Liste1"/>
    <w:basedOn w:val="KeineListe"/>
    <w:pPr>
      <w:numPr>
        <w:numId w:val="2"/>
      </w:numPr>
    </w:pPr>
  </w:style>
  <w:style w:type="numbering" w:customStyle="1" w:styleId="WWNum1">
    <w:name w:val="WWNum1"/>
    <w:basedOn w:val="KeineListe"/>
    <w:pPr>
      <w:numPr>
        <w:numId w:val="3"/>
      </w:numPr>
    </w:pPr>
  </w:style>
  <w:style w:type="numbering" w:customStyle="1" w:styleId="WWNum2">
    <w:name w:val="WWNum2"/>
    <w:basedOn w:val="KeineListe"/>
    <w:pPr>
      <w:numPr>
        <w:numId w:val="4"/>
      </w:numPr>
    </w:pPr>
  </w:style>
  <w:style w:type="numbering" w:customStyle="1" w:styleId="WWNum3">
    <w:name w:val="WWNum3"/>
    <w:basedOn w:val="KeineListe"/>
    <w:pPr>
      <w:numPr>
        <w:numId w:val="5"/>
      </w:numPr>
    </w:pPr>
  </w:style>
  <w:style w:type="numbering" w:customStyle="1" w:styleId="WWNum1a">
    <w:name w:val="WWNum1a"/>
    <w:basedOn w:val="KeineListe"/>
    <w:pPr>
      <w:numPr>
        <w:numId w:val="6"/>
      </w:numPr>
    </w:pPr>
  </w:style>
  <w:style w:type="numbering" w:customStyle="1" w:styleId="WWNum2a">
    <w:name w:val="WWNum2a"/>
    <w:basedOn w:val="KeineListe"/>
    <w:pPr>
      <w:numPr>
        <w:numId w:val="7"/>
      </w:numPr>
    </w:pPr>
  </w:style>
  <w:style w:type="numbering" w:customStyle="1" w:styleId="WWNum3a">
    <w:name w:val="WWNum3a"/>
    <w:basedOn w:val="KeineListe"/>
    <w:pPr>
      <w:numPr>
        <w:numId w:val="8"/>
      </w:numPr>
    </w:pPr>
  </w:style>
  <w:style w:type="numbering" w:customStyle="1" w:styleId="WWNum4">
    <w:name w:val="WWNum4"/>
    <w:basedOn w:val="KeineListe"/>
    <w:pPr>
      <w:numPr>
        <w:numId w:val="9"/>
      </w:numPr>
    </w:pPr>
  </w:style>
  <w:style w:type="numbering" w:customStyle="1" w:styleId="WWNum5">
    <w:name w:val="WWNum5"/>
    <w:basedOn w:val="KeineListe"/>
    <w:pPr>
      <w:numPr>
        <w:numId w:val="10"/>
      </w:numPr>
    </w:pPr>
  </w:style>
  <w:style w:type="numbering" w:customStyle="1" w:styleId="WWNum6">
    <w:name w:val="WWNum6"/>
    <w:basedOn w:val="KeineListe"/>
    <w:pPr>
      <w:numPr>
        <w:numId w:val="11"/>
      </w:numPr>
    </w:pPr>
  </w:style>
  <w:style w:type="paragraph" w:styleId="KeinLeerraum">
    <w:name w:val="No Spacing"/>
    <w:uiPriority w:val="1"/>
    <w:qFormat/>
    <w:rsid w:val="00A267C1"/>
    <w:pPr>
      <w:widowControl/>
      <w:jc w:val="both"/>
    </w:pPr>
    <w:rPr>
      <w:rFonts w:ascii="Arial" w:eastAsia="Arial" w:hAnsi="Arial"/>
    </w:rPr>
  </w:style>
  <w:style w:type="paragraph" w:customStyle="1" w:styleId="Liste-KonkretisierteKompetenz">
    <w:name w:val="Liste-KonkretisierteKompetenz"/>
    <w:basedOn w:val="Standard"/>
    <w:link w:val="Liste-KonkretisierteKompetenzZchn"/>
    <w:qFormat/>
    <w:rsid w:val="003C3545"/>
    <w:pPr>
      <w:keepLines/>
      <w:autoSpaceDN/>
      <w:spacing w:after="120"/>
      <w:textAlignment w:val="auto"/>
    </w:pPr>
    <w:rPr>
      <w:rFonts w:eastAsiaTheme="minorHAnsi" w:cstheme="minorBidi"/>
      <w:sz w:val="24"/>
    </w:rPr>
  </w:style>
  <w:style w:type="character" w:customStyle="1" w:styleId="Liste-KonkretisierteKompetenzZchn">
    <w:name w:val="Liste-KonkretisierteKompetenz Zchn"/>
    <w:basedOn w:val="Absatz-Standardschriftart"/>
    <w:link w:val="Liste-KonkretisierteKompetenz"/>
    <w:rsid w:val="003C3545"/>
    <w:rPr>
      <w:rFonts w:ascii="Arial" w:eastAsiaTheme="minorHAnsi" w:hAnsi="Arial" w:cstheme="minorBidi"/>
      <w:sz w:val="24"/>
    </w:rPr>
  </w:style>
  <w:style w:type="character" w:customStyle="1" w:styleId="hgkelc">
    <w:name w:val="hgkelc"/>
    <w:basedOn w:val="Absatz-Standardschriftart"/>
    <w:rsid w:val="00BF30C7"/>
  </w:style>
  <w:style w:type="character" w:styleId="Hyperlink">
    <w:name w:val="Hyperlink"/>
    <w:basedOn w:val="Absatz-Standardschriftart"/>
    <w:uiPriority w:val="99"/>
    <w:unhideWhenUsed/>
    <w:rsid w:val="009118B6"/>
    <w:rPr>
      <w:color w:val="0563C1" w:themeColor="hyperlink"/>
      <w:u w:val="single"/>
    </w:rPr>
  </w:style>
  <w:style w:type="character" w:styleId="Fett">
    <w:name w:val="Strong"/>
    <w:basedOn w:val="Absatz-Standardschriftart"/>
    <w:uiPriority w:val="22"/>
    <w:qFormat/>
    <w:rsid w:val="00EE2D63"/>
    <w:rPr>
      <w:b/>
      <w:bCs/>
    </w:rPr>
  </w:style>
  <w:style w:type="paragraph" w:styleId="StandardWeb">
    <w:name w:val="Normal (Web)"/>
    <w:basedOn w:val="Standard"/>
    <w:uiPriority w:val="99"/>
    <w:semiHidden/>
    <w:unhideWhenUsed/>
    <w:rsid w:val="005E5A58"/>
    <w:pPr>
      <w:autoSpaceDN/>
      <w:spacing w:before="100" w:beforeAutospacing="1" w:after="100" w:afterAutospacing="1" w:line="240" w:lineRule="auto"/>
      <w:jc w:val="left"/>
      <w:textAlignment w:val="auto"/>
    </w:pPr>
    <w:rPr>
      <w:rFonts w:ascii="Times New Roman" w:eastAsia="Times New Roman" w:hAnsi="Times New Roman" w:cs="Times New Roman"/>
      <w:sz w:val="24"/>
      <w:szCs w:val="24"/>
      <w:lang w:eastAsia="de-DE"/>
    </w:rPr>
  </w:style>
  <w:style w:type="character" w:customStyle="1" w:styleId="mwe-math-mathml-inline">
    <w:name w:val="mwe-math-mathml-inline"/>
    <w:basedOn w:val="Absatz-Standardschriftart"/>
    <w:rsid w:val="005E5A58"/>
  </w:style>
  <w:style w:type="paragraph" w:customStyle="1" w:styleId="Leitfrage">
    <w:name w:val="Leitfrage"/>
    <w:basedOn w:val="UVLeitfrage"/>
    <w:qFormat/>
    <w:rsid w:val="00451A9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5119">
      <w:bodyDiv w:val="1"/>
      <w:marLeft w:val="0"/>
      <w:marRight w:val="0"/>
      <w:marTop w:val="0"/>
      <w:marBottom w:val="0"/>
      <w:divBdr>
        <w:top w:val="none" w:sz="0" w:space="0" w:color="auto"/>
        <w:left w:val="none" w:sz="0" w:space="0" w:color="auto"/>
        <w:bottom w:val="none" w:sz="0" w:space="0" w:color="auto"/>
        <w:right w:val="none" w:sz="0" w:space="0" w:color="auto"/>
      </w:divBdr>
      <w:divsChild>
        <w:div w:id="1636830109">
          <w:marLeft w:val="0"/>
          <w:marRight w:val="0"/>
          <w:marTop w:val="0"/>
          <w:marBottom w:val="0"/>
          <w:divBdr>
            <w:top w:val="none" w:sz="0" w:space="0" w:color="auto"/>
            <w:left w:val="none" w:sz="0" w:space="0" w:color="auto"/>
            <w:bottom w:val="none" w:sz="0" w:space="0" w:color="auto"/>
            <w:right w:val="none" w:sz="0" w:space="0" w:color="auto"/>
          </w:divBdr>
        </w:div>
        <w:div w:id="254367653">
          <w:marLeft w:val="0"/>
          <w:marRight w:val="0"/>
          <w:marTop w:val="0"/>
          <w:marBottom w:val="0"/>
          <w:divBdr>
            <w:top w:val="none" w:sz="0" w:space="0" w:color="auto"/>
            <w:left w:val="none" w:sz="0" w:space="0" w:color="auto"/>
            <w:bottom w:val="none" w:sz="0" w:space="0" w:color="auto"/>
            <w:right w:val="none" w:sz="0" w:space="0" w:color="auto"/>
          </w:divBdr>
        </w:div>
      </w:divsChild>
    </w:div>
    <w:div w:id="231160019">
      <w:bodyDiv w:val="1"/>
      <w:marLeft w:val="0"/>
      <w:marRight w:val="0"/>
      <w:marTop w:val="0"/>
      <w:marBottom w:val="0"/>
      <w:divBdr>
        <w:top w:val="none" w:sz="0" w:space="0" w:color="auto"/>
        <w:left w:val="none" w:sz="0" w:space="0" w:color="auto"/>
        <w:bottom w:val="none" w:sz="0" w:space="0" w:color="auto"/>
        <w:right w:val="none" w:sz="0" w:space="0" w:color="auto"/>
      </w:divBdr>
    </w:div>
    <w:div w:id="541013635">
      <w:bodyDiv w:val="1"/>
      <w:marLeft w:val="0"/>
      <w:marRight w:val="0"/>
      <w:marTop w:val="0"/>
      <w:marBottom w:val="0"/>
      <w:divBdr>
        <w:top w:val="none" w:sz="0" w:space="0" w:color="auto"/>
        <w:left w:val="none" w:sz="0" w:space="0" w:color="auto"/>
        <w:bottom w:val="none" w:sz="0" w:space="0" w:color="auto"/>
        <w:right w:val="none" w:sz="0" w:space="0" w:color="auto"/>
      </w:divBdr>
      <w:divsChild>
        <w:div w:id="2093892491">
          <w:marLeft w:val="0"/>
          <w:marRight w:val="0"/>
          <w:marTop w:val="0"/>
          <w:marBottom w:val="0"/>
          <w:divBdr>
            <w:top w:val="none" w:sz="0" w:space="0" w:color="auto"/>
            <w:left w:val="none" w:sz="0" w:space="0" w:color="auto"/>
            <w:bottom w:val="none" w:sz="0" w:space="0" w:color="auto"/>
            <w:right w:val="none" w:sz="0" w:space="0" w:color="auto"/>
          </w:divBdr>
        </w:div>
        <w:div w:id="979270115">
          <w:marLeft w:val="0"/>
          <w:marRight w:val="0"/>
          <w:marTop w:val="0"/>
          <w:marBottom w:val="0"/>
          <w:divBdr>
            <w:top w:val="none" w:sz="0" w:space="0" w:color="auto"/>
            <w:left w:val="none" w:sz="0" w:space="0" w:color="auto"/>
            <w:bottom w:val="none" w:sz="0" w:space="0" w:color="auto"/>
            <w:right w:val="none" w:sz="0" w:space="0" w:color="auto"/>
          </w:divBdr>
        </w:div>
      </w:divsChild>
    </w:div>
    <w:div w:id="1885406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view/6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lentwicklung.nrw.de/materialdatenbank/material/view/605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77BE-2E09-4DEE-BACF-370E1047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6137</Characters>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2020-01-15T12:17:00Z</cp:lastPrinted>
  <dcterms:created xsi:type="dcterms:W3CDTF">2022-05-11T07:59:00Z</dcterms:created>
  <dcterms:modified xsi:type="dcterms:W3CDTF">2022-07-21T06:16:00Z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