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60"/>
      </w:tblGrid>
      <w:tr w:rsidR="00512BE6" w14:paraId="75918771" w14:textId="77777777" w:rsidTr="00897374">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0952E01C" w14:textId="25003924" w:rsidR="00512BE6" w:rsidRPr="00512BE6" w:rsidRDefault="00512BE6" w:rsidP="00897374">
            <w:pPr>
              <w:spacing w:after="0" w:line="240" w:lineRule="auto"/>
              <w:jc w:val="center"/>
              <w:rPr>
                <w:rFonts w:ascii="Arial Narrow" w:eastAsia="Times New Roman" w:hAnsi="Arial Narrow"/>
                <w:sz w:val="24"/>
                <w:szCs w:val="20"/>
                <w:lang w:val="en-US" w:eastAsia="de-DE"/>
              </w:rPr>
            </w:pPr>
            <w:proofErr w:type="spellStart"/>
            <w:r w:rsidRPr="00512BE6">
              <w:rPr>
                <w:rFonts w:ascii="Arial Narrow" w:eastAsia="Times New Roman" w:hAnsi="Arial Narrow"/>
                <w:sz w:val="24"/>
                <w:szCs w:val="20"/>
                <w:lang w:val="en-US" w:eastAsia="de-DE"/>
              </w:rPr>
              <w:t>Konkretisiertes</w:t>
            </w:r>
            <w:proofErr w:type="spellEnd"/>
            <w:r w:rsidRPr="00512BE6">
              <w:rPr>
                <w:rFonts w:ascii="Arial Narrow" w:eastAsia="Times New Roman" w:hAnsi="Arial Narrow"/>
                <w:sz w:val="24"/>
                <w:szCs w:val="20"/>
                <w:lang w:val="en-US" w:eastAsia="de-DE"/>
              </w:rPr>
              <w:t xml:space="preserve"> </w:t>
            </w:r>
            <w:proofErr w:type="spellStart"/>
            <w:r w:rsidRPr="00512BE6">
              <w:rPr>
                <w:rFonts w:ascii="Arial Narrow" w:eastAsia="Times New Roman" w:hAnsi="Arial Narrow"/>
                <w:sz w:val="24"/>
                <w:szCs w:val="20"/>
                <w:lang w:val="en-US" w:eastAsia="de-DE"/>
              </w:rPr>
              <w:t>Unterrichtsvorhaben</w:t>
            </w:r>
            <w:proofErr w:type="spellEnd"/>
            <w:r w:rsidRPr="00512BE6">
              <w:rPr>
                <w:rFonts w:ascii="Arial Narrow" w:eastAsia="Times New Roman" w:hAnsi="Arial Narrow"/>
                <w:sz w:val="24"/>
                <w:szCs w:val="20"/>
                <w:lang w:val="en-US" w:eastAsia="de-DE"/>
              </w:rPr>
              <w:t>, 8.1</w:t>
            </w:r>
            <w:r w:rsidR="002A1697">
              <w:rPr>
                <w:rFonts w:ascii="Arial Narrow" w:eastAsia="Times New Roman" w:hAnsi="Arial Narrow"/>
                <w:sz w:val="24"/>
                <w:szCs w:val="20"/>
                <w:lang w:val="en-US" w:eastAsia="de-DE"/>
              </w:rPr>
              <w:t>–</w:t>
            </w:r>
            <w:r w:rsidRPr="00512BE6">
              <w:rPr>
                <w:rFonts w:ascii="Arial Narrow" w:eastAsia="Times New Roman" w:hAnsi="Arial Narrow"/>
                <w:sz w:val="24"/>
                <w:szCs w:val="20"/>
                <w:lang w:val="en-US" w:eastAsia="de-DE"/>
              </w:rPr>
              <w:t>1</w:t>
            </w:r>
          </w:p>
          <w:p w14:paraId="4B6C419A" w14:textId="77777777" w:rsidR="00512BE6" w:rsidRDefault="00512BE6" w:rsidP="00897374">
            <w:pPr>
              <w:spacing w:after="0" w:line="240" w:lineRule="auto"/>
              <w:jc w:val="center"/>
              <w:rPr>
                <w:b/>
                <w:bCs/>
                <w:i/>
                <w:sz w:val="24"/>
                <w:szCs w:val="24"/>
                <w:lang w:val="en-US"/>
              </w:rPr>
            </w:pPr>
            <w:r>
              <w:rPr>
                <w:b/>
                <w:bCs/>
                <w:i/>
                <w:sz w:val="24"/>
                <w:szCs w:val="24"/>
                <w:lang w:val="en-US"/>
              </w:rPr>
              <w:t>“So much to see, so much to do in New York City”</w:t>
            </w:r>
          </w:p>
          <w:p w14:paraId="352D62E5" w14:textId="77777777" w:rsidR="00AC1476" w:rsidRDefault="00AC1476" w:rsidP="004C2BC1">
            <w:pPr>
              <w:spacing w:after="0"/>
              <w:jc w:val="center"/>
              <w:rPr>
                <w:b/>
                <w:bCs/>
                <w:i/>
                <w:sz w:val="24"/>
                <w:szCs w:val="24"/>
                <w:lang w:val="en-US"/>
              </w:rPr>
            </w:pPr>
          </w:p>
          <w:p w14:paraId="131D89F7" w14:textId="52812343" w:rsidR="00512BE6" w:rsidRDefault="00512BE6" w:rsidP="004C2BC1">
            <w:pPr>
              <w:spacing w:after="0"/>
              <w:rPr>
                <w:rFonts w:eastAsia="Times New Roman" w:cs="Arial"/>
                <w:sz w:val="20"/>
                <w:szCs w:val="20"/>
                <w:lang w:eastAsia="de-DE"/>
              </w:rPr>
            </w:pPr>
            <w:r>
              <w:rPr>
                <w:rFonts w:eastAsia="Times New Roman" w:cs="Arial"/>
                <w:sz w:val="20"/>
                <w:szCs w:val="20"/>
                <w:lang w:eastAsia="de-DE"/>
              </w:rPr>
              <w:t>In diesem Unterrichtsvorhaben wird mit den USA eine neue Zielkultur eingeführt und die digitale Kompetenz der Lernenden gefördert. Ausgehend von der Vorstellung einen Kurztrip nach New York City zu planen (</w:t>
            </w:r>
            <w:proofErr w:type="spellStart"/>
            <w:r w:rsidRPr="005C510C">
              <w:rPr>
                <w:rFonts w:eastAsia="Times New Roman" w:cs="Arial"/>
                <w:i/>
                <w:iCs/>
                <w:sz w:val="20"/>
                <w:szCs w:val="20"/>
                <w:lang w:eastAsia="de-DE"/>
              </w:rPr>
              <w:t>going</w:t>
            </w:r>
            <w:proofErr w:type="spellEnd"/>
            <w:r>
              <w:rPr>
                <w:rFonts w:eastAsia="Times New Roman" w:cs="Arial"/>
                <w:i/>
                <w:iCs/>
                <w:sz w:val="20"/>
                <w:szCs w:val="20"/>
                <w:lang w:eastAsia="de-DE"/>
              </w:rPr>
              <w:t xml:space="preserve"> </w:t>
            </w:r>
            <w:proofErr w:type="spellStart"/>
            <w:r w:rsidRPr="005C510C">
              <w:rPr>
                <w:rFonts w:eastAsia="Times New Roman" w:cs="Arial"/>
                <w:i/>
                <w:iCs/>
                <w:sz w:val="20"/>
                <w:szCs w:val="20"/>
                <w:lang w:eastAsia="de-DE"/>
              </w:rPr>
              <w:t>to</w:t>
            </w:r>
            <w:proofErr w:type="spellEnd"/>
            <w:r w:rsidRPr="005C510C">
              <w:rPr>
                <w:rFonts w:eastAsia="Times New Roman" w:cs="Arial"/>
                <w:i/>
                <w:iCs/>
                <w:sz w:val="20"/>
                <w:szCs w:val="20"/>
                <w:lang w:eastAsia="de-DE"/>
              </w:rPr>
              <w:t xml:space="preserve"> </w:t>
            </w:r>
            <w:proofErr w:type="spellStart"/>
            <w:r w:rsidRPr="005C510C">
              <w:rPr>
                <w:rFonts w:eastAsia="Times New Roman" w:cs="Arial"/>
                <w:i/>
                <w:iCs/>
                <w:sz w:val="20"/>
                <w:szCs w:val="20"/>
                <w:lang w:eastAsia="de-DE"/>
              </w:rPr>
              <w:t>future</w:t>
            </w:r>
            <w:proofErr w:type="spellEnd"/>
            <w:r>
              <w:rPr>
                <w:rFonts w:eastAsia="Times New Roman" w:cs="Arial"/>
                <w:sz w:val="20"/>
                <w:szCs w:val="20"/>
                <w:lang w:eastAsia="de-DE"/>
              </w:rPr>
              <w:t>), werden interessante Aspekte der Stadt (Stadtteile, Sehenswürdigkeiten) ausgewählt und bearbeitet, welche auf dem fiktiven Kurztrip besucht/betrachtet werden sollen. Unterstützend werden geeignete Keywords zur Internetrecherche (z.B. Standort, Alter, Erbauer, Höhe/Größe, Kosten) sowie Kriterien für die Suche gemeinsam erarbeitet (Quellenauswahl, -angaben). Auch auf den Umgang mit Zitaten und die Übernahme von Bildmaterial wird eingegangen. Ausgehend von der Kompe</w:t>
            </w:r>
            <w:r w:rsidR="0068658F">
              <w:rPr>
                <w:rFonts w:eastAsia="Times New Roman" w:cs="Arial"/>
                <w:sz w:val="20"/>
                <w:szCs w:val="20"/>
                <w:lang w:eastAsia="de-DE"/>
              </w:rPr>
              <w:t xml:space="preserve">tenz und den Interessen der Schülerinnen und Schüler </w:t>
            </w:r>
            <w:r>
              <w:rPr>
                <w:rFonts w:eastAsia="Times New Roman" w:cs="Arial"/>
                <w:sz w:val="20"/>
                <w:szCs w:val="20"/>
                <w:lang w:eastAsia="de-DE"/>
              </w:rPr>
              <w:t xml:space="preserve">können Sehenswürdigkeiten rein auditiv, mittels einer vertonten Präsentation oder eines </w:t>
            </w:r>
            <w:proofErr w:type="spellStart"/>
            <w:r>
              <w:rPr>
                <w:rFonts w:eastAsia="Times New Roman" w:cs="Arial"/>
                <w:sz w:val="20"/>
                <w:szCs w:val="20"/>
                <w:lang w:eastAsia="de-DE"/>
              </w:rPr>
              <w:t>Erklärvideos</w:t>
            </w:r>
            <w:proofErr w:type="spellEnd"/>
            <w:r>
              <w:rPr>
                <w:rFonts w:eastAsia="Times New Roman" w:cs="Arial"/>
                <w:sz w:val="20"/>
                <w:szCs w:val="20"/>
                <w:lang w:eastAsia="de-DE"/>
              </w:rPr>
              <w:t xml:space="preserve"> aufbereitet werden. Bei der Internetrecherche, der Auswahl der Informationen und der Aufbereitung dieser für das eigene Zielprojekt werden die Lernenden durch die Lehrkraft be</w:t>
            </w:r>
            <w:r w:rsidR="00AC1476">
              <w:rPr>
                <w:rFonts w:eastAsia="Times New Roman" w:cs="Arial"/>
                <w:sz w:val="20"/>
                <w:szCs w:val="20"/>
                <w:lang w:eastAsia="de-DE"/>
              </w:rPr>
              <w:t>gleitet und angeleitet.</w:t>
            </w:r>
            <w:r>
              <w:rPr>
                <w:rFonts w:eastAsia="Times New Roman" w:cs="Arial"/>
                <w:sz w:val="20"/>
                <w:szCs w:val="20"/>
                <w:lang w:eastAsia="de-DE"/>
              </w:rPr>
              <w:t xml:space="preserve"> </w:t>
            </w:r>
            <w:r w:rsidR="00AC1476">
              <w:rPr>
                <w:rFonts w:eastAsia="Times New Roman" w:cs="Arial"/>
                <w:sz w:val="20"/>
                <w:szCs w:val="20"/>
                <w:lang w:eastAsia="de-DE"/>
              </w:rPr>
              <w:t xml:space="preserve">Zweisprachige </w:t>
            </w:r>
            <w:r>
              <w:rPr>
                <w:rFonts w:eastAsia="Times New Roman" w:cs="Arial"/>
                <w:sz w:val="20"/>
                <w:szCs w:val="20"/>
                <w:lang w:eastAsia="de-DE"/>
              </w:rPr>
              <w:t>Wörterbücher werden eingebunden, um das Textverständnis, die Textproduktion, aber auch die Aussprache neuer Vokabeln zu unterstützen. Die gesammelten Informationen werden zu eigenen Texten umgeformt und der sinnstiftende Vortrag geübt. Aufnahmen können dazu dienen</w:t>
            </w:r>
            <w:r w:rsidR="00FF2D88">
              <w:rPr>
                <w:rFonts w:eastAsia="Times New Roman" w:cs="Arial"/>
                <w:sz w:val="20"/>
                <w:szCs w:val="20"/>
                <w:lang w:eastAsia="de-DE"/>
              </w:rPr>
              <w:t>,</w:t>
            </w:r>
            <w:r>
              <w:rPr>
                <w:rFonts w:eastAsia="Times New Roman" w:cs="Arial"/>
                <w:sz w:val="20"/>
                <w:szCs w:val="20"/>
                <w:lang w:eastAsia="de-DE"/>
              </w:rPr>
              <w:t xml:space="preserve"> die eigene Vortragsweise zu reflektieren und zu verbessern. Da die Aufnahme beliebig oft wiederholt werden kann, findet eine Entlastung gegenüber einem Vortrag vor der Klasse statt. Dies ermöglicht einen Fokus auf sinnstiftendes Lesen und eine gelungene Aussprache, da die Aufnahme erst eingereicht werden muss, wenn der Vortrag als gelungen erachtet wird. Die digitalen Endprodukte können in einem digitalen Museumsrundgang gesichtet und mit Feedback versehen werden.</w:t>
            </w:r>
          </w:p>
          <w:p w14:paraId="6F42741D" w14:textId="77777777" w:rsidR="00512BE6" w:rsidRDefault="00512BE6" w:rsidP="004C2BC1">
            <w:pPr>
              <w:spacing w:after="0"/>
              <w:rPr>
                <w:rFonts w:eastAsia="Times New Roman" w:cs="Arial"/>
                <w:sz w:val="20"/>
                <w:szCs w:val="20"/>
                <w:lang w:eastAsia="de-DE"/>
              </w:rPr>
            </w:pPr>
            <w:r>
              <w:rPr>
                <w:rFonts w:eastAsia="Times New Roman" w:cs="Arial"/>
                <w:sz w:val="20"/>
                <w:szCs w:val="20"/>
                <w:lang w:eastAsia="de-DE"/>
              </w:rPr>
              <w:t xml:space="preserve">Das Unterrichtsvorhaben schließt ab mit einer Leistungsüberprüfung, in welcher die Teilbereiche Leseverstehen und Schreiben fokussiert werden sollen. Das Leseverstehen wurde während der Recherchearbeit geübt, für die Schreibaufgabe kann der erstellte Text zur Sehenswürdigkeit herangezogen werden. Die Überprüfung der sprachlichen Mittel (Wortschatz und Grammatik) findet isoliert statt. </w:t>
            </w:r>
          </w:p>
          <w:p w14:paraId="636D5CE4" w14:textId="700DA8F5" w:rsidR="00512BE6" w:rsidRDefault="00512BE6" w:rsidP="00897374">
            <w:pPr>
              <w:spacing w:after="0" w:line="240" w:lineRule="auto"/>
              <w:jc w:val="center"/>
              <w:rPr>
                <w:rFonts w:eastAsia="Times New Roman" w:cs="Arial"/>
                <w:i/>
                <w:sz w:val="20"/>
                <w:szCs w:val="20"/>
                <w:lang w:eastAsia="de-DE"/>
              </w:rPr>
            </w:pPr>
            <w:r>
              <w:rPr>
                <w:rFonts w:eastAsia="Times New Roman" w:cs="Arial"/>
                <w:sz w:val="20"/>
                <w:szCs w:val="20"/>
                <w:lang w:eastAsia="de-DE"/>
              </w:rPr>
              <w:t>Stundenkontingent: ca.</w:t>
            </w:r>
            <w:r w:rsidR="00C253F2">
              <w:rPr>
                <w:rFonts w:eastAsia="Times New Roman" w:cs="Arial"/>
                <w:sz w:val="20"/>
                <w:szCs w:val="20"/>
                <w:lang w:eastAsia="de-DE"/>
              </w:rPr>
              <w:t xml:space="preserve"> </w:t>
            </w:r>
            <w:r>
              <w:rPr>
                <w:rFonts w:eastAsia="Times New Roman" w:cs="Arial"/>
                <w:sz w:val="20"/>
                <w:szCs w:val="20"/>
                <w:lang w:eastAsia="de-DE"/>
              </w:rPr>
              <w:t xml:space="preserve">24 </w:t>
            </w:r>
          </w:p>
        </w:tc>
      </w:tr>
      <w:tr w:rsidR="00512BE6" w14:paraId="5F67010C" w14:textId="77777777" w:rsidTr="00897374">
        <w:tc>
          <w:tcPr>
            <w:tcW w:w="9925" w:type="dxa"/>
            <w:tcBorders>
              <w:top w:val="single" w:sz="4" w:space="0" w:color="000000"/>
              <w:left w:val="single" w:sz="4" w:space="0" w:color="000000"/>
              <w:bottom w:val="single" w:sz="4" w:space="0" w:color="000000"/>
              <w:right w:val="single" w:sz="4" w:space="0" w:color="000000"/>
            </w:tcBorders>
            <w:hideMark/>
          </w:tcPr>
          <w:p w14:paraId="6B05FA7A" w14:textId="77777777" w:rsidR="00512BE6" w:rsidRDefault="00512BE6" w:rsidP="000D1A80">
            <w:pPr>
              <w:spacing w:after="0"/>
              <w:jc w:val="center"/>
              <w:rPr>
                <w:rFonts w:cs="Arial"/>
                <w:b/>
                <w:sz w:val="20"/>
                <w:szCs w:val="20"/>
              </w:rPr>
            </w:pPr>
            <w:r>
              <w:rPr>
                <w:rFonts w:cs="Arial"/>
                <w:b/>
                <w:sz w:val="20"/>
                <w:szCs w:val="20"/>
              </w:rPr>
              <w:t>Interkulturelle kommunikative Kompetenz</w:t>
            </w:r>
          </w:p>
        </w:tc>
      </w:tr>
      <w:tr w:rsidR="00512BE6" w:rsidRPr="00082CAC" w14:paraId="7147552A" w14:textId="77777777" w:rsidTr="00897374">
        <w:tc>
          <w:tcPr>
            <w:tcW w:w="9925" w:type="dxa"/>
            <w:tcBorders>
              <w:top w:val="single" w:sz="4" w:space="0" w:color="000000"/>
              <w:left w:val="single" w:sz="4" w:space="0" w:color="000000"/>
              <w:bottom w:val="single" w:sz="4" w:space="0" w:color="000000"/>
              <w:right w:val="single" w:sz="4" w:space="0" w:color="000000"/>
            </w:tcBorders>
            <w:hideMark/>
          </w:tcPr>
          <w:p w14:paraId="0DA00467" w14:textId="77777777" w:rsidR="00512BE6" w:rsidRPr="003A6B12" w:rsidRDefault="00512BE6" w:rsidP="000D1A80">
            <w:pPr>
              <w:spacing w:after="0"/>
              <w:jc w:val="left"/>
              <w:rPr>
                <w:rFonts w:cs="Arial"/>
                <w:b/>
                <w:i/>
                <w:sz w:val="20"/>
                <w:szCs w:val="20"/>
              </w:rPr>
            </w:pPr>
            <w:r w:rsidRPr="003A6B12">
              <w:rPr>
                <w:rFonts w:cs="Arial"/>
                <w:b/>
                <w:i/>
                <w:sz w:val="20"/>
                <w:szCs w:val="20"/>
              </w:rPr>
              <w:t>Orientierungswissen:</w:t>
            </w:r>
          </w:p>
          <w:p w14:paraId="5F368AE8" w14:textId="13F1B7FD" w:rsidR="00512BE6" w:rsidRPr="00176DCC" w:rsidRDefault="00512BE6" w:rsidP="000D1A80">
            <w:pPr>
              <w:spacing w:after="0"/>
              <w:ind w:left="284" w:hanging="284"/>
              <w:jc w:val="left"/>
              <w:rPr>
                <w:rFonts w:eastAsia="Calibri" w:cs="Arial"/>
                <w:b/>
                <w:bCs/>
                <w:i/>
                <w:iCs/>
                <w:sz w:val="20"/>
                <w:szCs w:val="20"/>
                <w:lang w:eastAsia="de-DE"/>
              </w:rPr>
            </w:pPr>
            <w:r w:rsidRPr="00D0221B">
              <w:rPr>
                <w:rFonts w:eastAsia="Calibri" w:cs="Arial"/>
                <w:bCs/>
                <w:iCs/>
                <w:sz w:val="20"/>
                <w:szCs w:val="20"/>
                <w:lang w:eastAsia="de-DE"/>
              </w:rPr>
              <w:t>Teilhabe am gesellschaftlichen Leben:</w:t>
            </w:r>
            <w:r w:rsidRPr="00176DCC">
              <w:rPr>
                <w:rFonts w:eastAsia="Calibri" w:cs="Arial"/>
                <w:b/>
                <w:bCs/>
                <w:i/>
                <w:iCs/>
                <w:sz w:val="20"/>
                <w:szCs w:val="20"/>
                <w:lang w:eastAsia="de-DE"/>
              </w:rPr>
              <w:t xml:space="preserve"> </w:t>
            </w:r>
            <w:r w:rsidRPr="00176DCC">
              <w:rPr>
                <w:rFonts w:eastAsia="Calibri" w:cs="Arial"/>
                <w:bCs/>
                <w:iCs/>
                <w:sz w:val="20"/>
                <w:szCs w:val="20"/>
                <w:lang w:eastAsia="de-DE"/>
              </w:rPr>
              <w:t>Lebenswirklichkeiten in den USA (</w:t>
            </w:r>
            <w:r w:rsidR="00A905B9">
              <w:rPr>
                <w:rFonts w:eastAsia="Calibri" w:cs="Arial"/>
                <w:bCs/>
                <w:iCs/>
                <w:sz w:val="20"/>
                <w:szCs w:val="20"/>
                <w:lang w:eastAsia="de-DE"/>
              </w:rPr>
              <w:t xml:space="preserve">grundlegende </w:t>
            </w:r>
            <w:r w:rsidRPr="00176DCC">
              <w:rPr>
                <w:rFonts w:eastAsia="Calibri" w:cs="Arial"/>
                <w:bCs/>
                <w:iCs/>
                <w:sz w:val="20"/>
                <w:szCs w:val="20"/>
                <w:lang w:eastAsia="de-DE"/>
              </w:rPr>
              <w:t>geografische, kulturelle, soziale und politische Aspekte)</w:t>
            </w:r>
            <w:r w:rsidRPr="00176DCC">
              <w:rPr>
                <w:rFonts w:eastAsia="Calibri" w:cs="Arial"/>
                <w:b/>
                <w:bCs/>
                <w:i/>
                <w:iCs/>
                <w:sz w:val="20"/>
                <w:szCs w:val="20"/>
                <w:lang w:eastAsia="de-DE"/>
              </w:rPr>
              <w:t xml:space="preserve"> </w:t>
            </w:r>
          </w:p>
          <w:p w14:paraId="64D62309" w14:textId="77777777" w:rsidR="003A6B12" w:rsidRPr="00176DCC" w:rsidRDefault="003A6B12" w:rsidP="000D1A80">
            <w:pPr>
              <w:spacing w:after="0"/>
              <w:ind w:left="284" w:hanging="284"/>
              <w:jc w:val="left"/>
              <w:rPr>
                <w:rFonts w:eastAsia="Calibri" w:cs="Arial"/>
                <w:b/>
                <w:bCs/>
                <w:i/>
                <w:iCs/>
                <w:sz w:val="20"/>
                <w:szCs w:val="20"/>
                <w:lang w:eastAsia="de-DE"/>
              </w:rPr>
            </w:pPr>
          </w:p>
          <w:p w14:paraId="73D18D44" w14:textId="77777777" w:rsidR="003A6B12" w:rsidRPr="00431FA2" w:rsidRDefault="003A6B12" w:rsidP="000D1A80">
            <w:pPr>
              <w:spacing w:after="0"/>
              <w:jc w:val="left"/>
              <w:rPr>
                <w:rFonts w:cs="Arial"/>
                <w:sz w:val="20"/>
                <w:szCs w:val="20"/>
                <w:u w:val="single"/>
              </w:rPr>
            </w:pPr>
            <w:r w:rsidRPr="00431FA2">
              <w:rPr>
                <w:rFonts w:cs="Arial"/>
                <w:sz w:val="20"/>
                <w:szCs w:val="20"/>
                <w:u w:val="single"/>
              </w:rPr>
              <w:t>Ergänzend:</w:t>
            </w:r>
          </w:p>
          <w:p w14:paraId="4ED58B21" w14:textId="7A7394C4" w:rsidR="003A6B12" w:rsidRPr="00176DCC" w:rsidRDefault="003A6B12" w:rsidP="000D1A80">
            <w:pPr>
              <w:spacing w:after="0"/>
              <w:ind w:left="284" w:hanging="284"/>
              <w:jc w:val="left"/>
              <w:rPr>
                <w:rFonts w:cs="Arial"/>
                <w:sz w:val="20"/>
                <w:szCs w:val="20"/>
              </w:rPr>
            </w:pPr>
            <w:r w:rsidRPr="00176DCC">
              <w:rPr>
                <w:rFonts w:eastAsia="Calibri" w:cs="Arial"/>
                <w:b/>
                <w:bCs/>
                <w:i/>
                <w:iCs/>
                <w:sz w:val="20"/>
                <w:szCs w:val="20"/>
                <w:lang w:eastAsia="de-DE"/>
              </w:rPr>
              <w:t>Interkulturelle Einstellungen und Bewusstheit:</w:t>
            </w:r>
            <w:r w:rsidR="0068658F" w:rsidRPr="00176DCC">
              <w:rPr>
                <w:rFonts w:eastAsia="Calibri" w:cs="Arial"/>
                <w:b/>
                <w:bCs/>
                <w:i/>
                <w:iCs/>
                <w:sz w:val="20"/>
                <w:szCs w:val="20"/>
                <w:lang w:eastAsia="de-DE"/>
              </w:rPr>
              <w:t xml:space="preserve"> </w:t>
            </w:r>
            <w:r w:rsidR="0068658F" w:rsidRPr="00176DCC">
              <w:rPr>
                <w:rFonts w:eastAsia="Calibri" w:cs="Arial"/>
                <w:bCs/>
                <w:iCs/>
                <w:sz w:val="20"/>
                <w:szCs w:val="20"/>
                <w:lang w:eastAsia="de-DE"/>
              </w:rPr>
              <w:t>die Chancen kultureller Vielfalt erkennen und neuen Erfahrungen mit anderen Kulturen offen und lernbereit begegnen</w:t>
            </w:r>
          </w:p>
        </w:tc>
      </w:tr>
      <w:tr w:rsidR="00512BE6" w14:paraId="532DE63D" w14:textId="77777777" w:rsidTr="00897374">
        <w:tc>
          <w:tcPr>
            <w:tcW w:w="9925" w:type="dxa"/>
            <w:tcBorders>
              <w:top w:val="single" w:sz="4" w:space="0" w:color="000000"/>
              <w:left w:val="single" w:sz="4" w:space="0" w:color="000000"/>
              <w:bottom w:val="single" w:sz="4" w:space="0" w:color="000000"/>
              <w:right w:val="single" w:sz="4" w:space="0" w:color="000000"/>
            </w:tcBorders>
            <w:hideMark/>
          </w:tcPr>
          <w:p w14:paraId="589B26D7" w14:textId="77777777" w:rsidR="00512BE6" w:rsidRDefault="00512BE6" w:rsidP="000D1A80">
            <w:pPr>
              <w:spacing w:after="0"/>
              <w:jc w:val="center"/>
              <w:rPr>
                <w:rFonts w:cs="Arial"/>
                <w:b/>
                <w:sz w:val="20"/>
                <w:szCs w:val="20"/>
              </w:rPr>
            </w:pPr>
            <w:r>
              <w:rPr>
                <w:rFonts w:cs="Arial"/>
                <w:b/>
                <w:sz w:val="20"/>
                <w:szCs w:val="20"/>
              </w:rPr>
              <w:t>Funktionale kommunikative Kompetenz</w:t>
            </w:r>
          </w:p>
        </w:tc>
      </w:tr>
      <w:tr w:rsidR="00512BE6" w:rsidRPr="00D84923" w14:paraId="6F64F43B" w14:textId="77777777" w:rsidTr="00897374">
        <w:tc>
          <w:tcPr>
            <w:tcW w:w="9925" w:type="dxa"/>
            <w:tcBorders>
              <w:top w:val="single" w:sz="4" w:space="0" w:color="000000"/>
              <w:left w:val="single" w:sz="4" w:space="0" w:color="000000"/>
              <w:bottom w:val="single" w:sz="4" w:space="0" w:color="000000"/>
              <w:right w:val="single" w:sz="4" w:space="0" w:color="000000"/>
            </w:tcBorders>
          </w:tcPr>
          <w:p w14:paraId="22E68DBA" w14:textId="0E4D4C76" w:rsidR="00512BE6" w:rsidRDefault="00512BE6" w:rsidP="000D1A80">
            <w:pPr>
              <w:spacing w:after="0"/>
              <w:ind w:left="284" w:hanging="284"/>
              <w:jc w:val="left"/>
              <w:rPr>
                <w:rFonts w:eastAsia="Calibri" w:cs="Arial"/>
                <w:b/>
                <w:bCs/>
                <w:i/>
                <w:iCs/>
                <w:sz w:val="20"/>
                <w:szCs w:val="20"/>
                <w:lang w:eastAsia="de-DE"/>
              </w:rPr>
            </w:pPr>
            <w:r>
              <w:rPr>
                <w:rFonts w:eastAsia="Calibri" w:cs="Arial"/>
                <w:b/>
                <w:bCs/>
                <w:i/>
                <w:iCs/>
                <w:sz w:val="20"/>
                <w:szCs w:val="20"/>
                <w:lang w:eastAsia="de-DE"/>
              </w:rPr>
              <w:t>Leseverstehen:</w:t>
            </w:r>
            <w:r w:rsidR="00E3357B">
              <w:rPr>
                <w:rFonts w:eastAsia="Calibri" w:cs="Arial"/>
                <w:bCs/>
                <w:iCs/>
                <w:sz w:val="20"/>
                <w:szCs w:val="20"/>
                <w:lang w:eastAsia="de-DE"/>
              </w:rPr>
              <w:t xml:space="preserve"> klar strukturierten</w:t>
            </w:r>
            <w:r>
              <w:rPr>
                <w:rFonts w:eastAsia="Calibri" w:cs="Arial"/>
                <w:b/>
                <w:bCs/>
                <w:i/>
                <w:iCs/>
                <w:sz w:val="20"/>
                <w:szCs w:val="20"/>
                <w:lang w:eastAsia="de-DE"/>
              </w:rPr>
              <w:t xml:space="preserve"> </w:t>
            </w:r>
            <w:r w:rsidRPr="009D1798">
              <w:rPr>
                <w:rFonts w:eastAsia="Calibri" w:cs="Arial"/>
                <w:bCs/>
                <w:iCs/>
                <w:sz w:val="20"/>
                <w:szCs w:val="20"/>
                <w:lang w:eastAsia="de-DE"/>
              </w:rPr>
              <w:t xml:space="preserve">Sach- und Gebrauchstexten </w:t>
            </w:r>
            <w:r>
              <w:rPr>
                <w:rFonts w:eastAsia="Calibri" w:cs="Arial"/>
                <w:bCs/>
                <w:iCs/>
                <w:sz w:val="20"/>
                <w:szCs w:val="20"/>
                <w:lang w:eastAsia="de-DE"/>
              </w:rPr>
              <w:t>[</w:t>
            </w:r>
            <w:r w:rsidRPr="009D1798">
              <w:rPr>
                <w:rFonts w:eastAsia="Calibri" w:cs="Arial"/>
                <w:bCs/>
                <w:iCs/>
                <w:sz w:val="20"/>
                <w:szCs w:val="20"/>
                <w:lang w:eastAsia="de-DE"/>
              </w:rPr>
              <w:t xml:space="preserve">sowie </w:t>
            </w:r>
            <w:r w:rsidR="00E3357B">
              <w:rPr>
                <w:rFonts w:eastAsia="Calibri" w:cs="Arial"/>
                <w:bCs/>
                <w:iCs/>
                <w:sz w:val="20"/>
                <w:szCs w:val="20"/>
                <w:lang w:eastAsia="de-DE"/>
              </w:rPr>
              <w:t xml:space="preserve">einfach strukturierten </w:t>
            </w:r>
            <w:r w:rsidRPr="009D1798">
              <w:rPr>
                <w:rFonts w:eastAsia="Calibri" w:cs="Arial"/>
                <w:bCs/>
                <w:iCs/>
                <w:sz w:val="20"/>
                <w:szCs w:val="20"/>
                <w:lang w:eastAsia="de-DE"/>
              </w:rPr>
              <w:t>literarischen Texten</w:t>
            </w:r>
            <w:r>
              <w:rPr>
                <w:rFonts w:eastAsia="Calibri" w:cs="Arial"/>
                <w:bCs/>
                <w:iCs/>
                <w:sz w:val="20"/>
                <w:szCs w:val="20"/>
                <w:lang w:eastAsia="de-DE"/>
              </w:rPr>
              <w:t>]</w:t>
            </w:r>
            <w:r w:rsidRPr="009D1798">
              <w:rPr>
                <w:rFonts w:eastAsia="Calibri" w:cs="Arial"/>
                <w:bCs/>
                <w:iCs/>
                <w:sz w:val="20"/>
                <w:szCs w:val="20"/>
                <w:lang w:eastAsia="de-DE"/>
              </w:rPr>
              <w:t xml:space="preserve"> H</w:t>
            </w:r>
            <w:r>
              <w:rPr>
                <w:rFonts w:eastAsia="Calibri" w:cs="Arial"/>
                <w:bCs/>
                <w:iCs/>
                <w:sz w:val="20"/>
                <w:szCs w:val="20"/>
                <w:lang w:eastAsia="de-DE"/>
              </w:rPr>
              <w:t>auptpunkte und wichtige Details entnehmen</w:t>
            </w:r>
          </w:p>
          <w:p w14:paraId="01D7CAB4" w14:textId="60697C88" w:rsidR="00512BE6" w:rsidRPr="00C457AB" w:rsidRDefault="00176DCC" w:rsidP="000D1A80">
            <w:pPr>
              <w:spacing w:after="0"/>
              <w:ind w:left="284" w:hanging="284"/>
              <w:jc w:val="left"/>
              <w:rPr>
                <w:rFonts w:eastAsia="Calibri" w:cs="Arial"/>
                <w:bCs/>
                <w:iCs/>
                <w:strike/>
                <w:sz w:val="20"/>
                <w:szCs w:val="20"/>
                <w:lang w:eastAsia="de-DE"/>
              </w:rPr>
            </w:pPr>
            <w:r>
              <w:rPr>
                <w:rFonts w:eastAsia="Calibri" w:cs="Arial"/>
                <w:b/>
                <w:bCs/>
                <w:i/>
                <w:sz w:val="20"/>
                <w:szCs w:val="20"/>
                <w:lang w:eastAsia="de-DE"/>
              </w:rPr>
              <w:t xml:space="preserve">Sprechen </w:t>
            </w:r>
            <w:r w:rsidRPr="00512BE6">
              <w:rPr>
                <w:b/>
                <w:i/>
                <w:sz w:val="20"/>
                <w:szCs w:val="20"/>
                <w:lang w:eastAsia="de-DE"/>
              </w:rPr>
              <w:t>–</w:t>
            </w:r>
            <w:r w:rsidR="00512BE6">
              <w:rPr>
                <w:rFonts w:eastAsia="Calibri" w:cs="Arial"/>
                <w:b/>
                <w:bCs/>
                <w:i/>
                <w:sz w:val="20"/>
                <w:szCs w:val="20"/>
                <w:lang w:eastAsia="de-DE"/>
              </w:rPr>
              <w:t>z</w:t>
            </w:r>
            <w:r w:rsidR="00512BE6" w:rsidRPr="00FB6D52">
              <w:rPr>
                <w:rFonts w:eastAsia="Calibri" w:cs="Arial"/>
                <w:b/>
                <w:bCs/>
                <w:i/>
                <w:sz w:val="20"/>
                <w:szCs w:val="20"/>
                <w:lang w:eastAsia="de-DE"/>
              </w:rPr>
              <w:t>usammenhängendes Sprechen:</w:t>
            </w:r>
            <w:r w:rsidR="00512BE6" w:rsidRPr="00FB6D52">
              <w:rPr>
                <w:rFonts w:eastAsia="Calibri" w:cs="Arial"/>
                <w:b/>
                <w:bCs/>
                <w:sz w:val="20"/>
                <w:szCs w:val="20"/>
                <w:lang w:eastAsia="de-DE"/>
              </w:rPr>
              <w:t xml:space="preserve"> </w:t>
            </w:r>
            <w:r w:rsidR="00E3357B" w:rsidRPr="00E3357B">
              <w:rPr>
                <w:rFonts w:eastAsia="Calibri" w:cs="Arial"/>
                <w:bCs/>
                <w:sz w:val="20"/>
                <w:szCs w:val="20"/>
                <w:lang w:eastAsia="de-DE"/>
              </w:rPr>
              <w:t>einfache</w:t>
            </w:r>
            <w:r w:rsidR="00E3357B">
              <w:rPr>
                <w:rFonts w:eastAsia="Calibri" w:cs="Arial"/>
                <w:b/>
                <w:bCs/>
                <w:sz w:val="20"/>
                <w:szCs w:val="20"/>
                <w:lang w:eastAsia="de-DE"/>
              </w:rPr>
              <w:t xml:space="preserve"> </w:t>
            </w:r>
            <w:r w:rsidR="00512BE6">
              <w:rPr>
                <w:rFonts w:eastAsia="Calibri" w:cs="Arial"/>
                <w:bCs/>
                <w:iCs/>
                <w:sz w:val="20"/>
                <w:szCs w:val="20"/>
                <w:lang w:eastAsia="de-DE"/>
              </w:rPr>
              <w:t>T</w:t>
            </w:r>
            <w:r w:rsidR="00512BE6" w:rsidRPr="00C457AB">
              <w:rPr>
                <w:rFonts w:eastAsia="Calibri" w:cs="Arial"/>
                <w:bCs/>
                <w:iCs/>
                <w:sz w:val="20"/>
                <w:szCs w:val="20"/>
                <w:lang w:eastAsia="de-DE"/>
              </w:rPr>
              <w:t>exte sinnstiftend und darstellerisch</w:t>
            </w:r>
            <w:r w:rsidR="002A1697">
              <w:rPr>
                <w:rFonts w:eastAsia="Calibri" w:cs="Arial"/>
                <w:bCs/>
                <w:iCs/>
                <w:sz w:val="20"/>
                <w:szCs w:val="20"/>
                <w:lang w:eastAsia="de-DE"/>
              </w:rPr>
              <w:t>–</w:t>
            </w:r>
            <w:r w:rsidR="00512BE6" w:rsidRPr="00C457AB">
              <w:rPr>
                <w:rFonts w:eastAsia="Calibri" w:cs="Arial"/>
                <w:bCs/>
                <w:iCs/>
                <w:sz w:val="20"/>
                <w:szCs w:val="20"/>
                <w:lang w:eastAsia="de-DE"/>
              </w:rPr>
              <w:t>gestaltend vorlesen</w:t>
            </w:r>
          </w:p>
          <w:p w14:paraId="4E87FC5C" w14:textId="29E314EF" w:rsidR="00512BE6" w:rsidRPr="00790EEB" w:rsidRDefault="00512BE6" w:rsidP="000D1A80">
            <w:pPr>
              <w:spacing w:after="0"/>
              <w:ind w:left="284" w:hanging="284"/>
              <w:jc w:val="left"/>
              <w:rPr>
                <w:rFonts w:eastAsia="Calibri" w:cs="Arial"/>
                <w:sz w:val="20"/>
                <w:szCs w:val="20"/>
                <w:lang w:eastAsia="de-DE"/>
              </w:rPr>
            </w:pPr>
            <w:r>
              <w:rPr>
                <w:rFonts w:eastAsia="Calibri" w:cs="Arial"/>
                <w:b/>
                <w:bCs/>
                <w:i/>
                <w:iCs/>
                <w:sz w:val="20"/>
                <w:szCs w:val="20"/>
                <w:lang w:eastAsia="de-DE"/>
              </w:rPr>
              <w:t>Schreiben</w:t>
            </w:r>
            <w:r w:rsidRPr="00FB6D52">
              <w:rPr>
                <w:rFonts w:eastAsia="Calibri" w:cs="Arial"/>
                <w:b/>
                <w:bCs/>
                <w:i/>
                <w:iCs/>
                <w:sz w:val="20"/>
                <w:szCs w:val="20"/>
                <w:lang w:eastAsia="de-DE"/>
              </w:rPr>
              <w:t>:</w:t>
            </w:r>
            <w:r w:rsidRPr="00FB6D52">
              <w:rPr>
                <w:rFonts w:eastAsia="Calibri" w:cs="Arial"/>
                <w:b/>
                <w:bCs/>
                <w:sz w:val="20"/>
                <w:szCs w:val="20"/>
                <w:lang w:eastAsia="de-DE"/>
              </w:rPr>
              <w:t xml:space="preserve"> </w:t>
            </w:r>
            <w:r w:rsidR="00E3357B" w:rsidRPr="00E3357B">
              <w:rPr>
                <w:rFonts w:eastAsia="Calibri" w:cs="Arial"/>
                <w:bCs/>
                <w:sz w:val="20"/>
                <w:szCs w:val="20"/>
                <w:lang w:eastAsia="de-DE"/>
              </w:rPr>
              <w:t>Texte in</w:t>
            </w:r>
            <w:r w:rsidR="00E3357B">
              <w:rPr>
                <w:rFonts w:eastAsia="Calibri" w:cs="Arial"/>
                <w:b/>
                <w:bCs/>
                <w:sz w:val="20"/>
                <w:szCs w:val="20"/>
                <w:lang w:eastAsia="de-DE"/>
              </w:rPr>
              <w:t xml:space="preserve"> </w:t>
            </w:r>
            <w:r w:rsidR="00E3357B">
              <w:rPr>
                <w:rFonts w:eastAsia="Calibri" w:cs="Arial"/>
                <w:bCs/>
                <w:sz w:val="20"/>
                <w:szCs w:val="20"/>
                <w:lang w:eastAsia="de-DE"/>
              </w:rPr>
              <w:t xml:space="preserve">beschreibender und berichtender </w:t>
            </w:r>
            <w:r w:rsidRPr="00790EEB">
              <w:rPr>
                <w:rFonts w:eastAsia="Calibri" w:cs="Arial"/>
                <w:sz w:val="20"/>
                <w:szCs w:val="20"/>
                <w:lang w:eastAsia="de-DE"/>
              </w:rPr>
              <w:t>Absicht verfassen</w:t>
            </w:r>
          </w:p>
          <w:p w14:paraId="51E92C44" w14:textId="77777777" w:rsidR="00512BE6" w:rsidRDefault="00512BE6" w:rsidP="000D1A80">
            <w:pPr>
              <w:spacing w:after="0"/>
              <w:ind w:left="284" w:hanging="284"/>
              <w:jc w:val="left"/>
              <w:rPr>
                <w:sz w:val="20"/>
                <w:szCs w:val="20"/>
                <w:lang w:eastAsia="de-DE"/>
              </w:rPr>
            </w:pPr>
          </w:p>
          <w:p w14:paraId="79540B2F" w14:textId="77777777" w:rsidR="00512BE6" w:rsidRDefault="00512BE6" w:rsidP="000D1A80">
            <w:pPr>
              <w:spacing w:after="0"/>
              <w:ind w:left="284" w:hanging="284"/>
              <w:jc w:val="left"/>
              <w:rPr>
                <w:bCs/>
                <w:sz w:val="20"/>
                <w:szCs w:val="20"/>
                <w:u w:val="single"/>
                <w:lang w:eastAsia="de-DE"/>
              </w:rPr>
            </w:pPr>
            <w:r w:rsidRPr="003A6B12">
              <w:rPr>
                <w:bCs/>
                <w:sz w:val="20"/>
                <w:szCs w:val="20"/>
                <w:u w:val="single"/>
                <w:lang w:eastAsia="de-DE"/>
              </w:rPr>
              <w:t>Ergänzend:</w:t>
            </w:r>
          </w:p>
          <w:p w14:paraId="060AF31B" w14:textId="6ACA50BB" w:rsidR="003A6B12" w:rsidRPr="0068658F" w:rsidRDefault="003A6B12" w:rsidP="000D1A80">
            <w:pPr>
              <w:spacing w:after="0"/>
              <w:ind w:left="284" w:hanging="284"/>
              <w:jc w:val="left"/>
              <w:rPr>
                <w:bCs/>
                <w:sz w:val="20"/>
                <w:szCs w:val="20"/>
                <w:lang w:eastAsia="de-DE"/>
              </w:rPr>
            </w:pPr>
            <w:r>
              <w:rPr>
                <w:b/>
                <w:bCs/>
                <w:i/>
                <w:sz w:val="20"/>
                <w:szCs w:val="20"/>
                <w:lang w:eastAsia="de-DE"/>
              </w:rPr>
              <w:t xml:space="preserve">Hör-/Hörsehverstehen: </w:t>
            </w:r>
            <w:r w:rsidR="0068658F" w:rsidRPr="0068658F">
              <w:rPr>
                <w:sz w:val="20"/>
                <w:szCs w:val="20"/>
              </w:rPr>
              <w:t>Hör-/Hörsehtexten, die sich auf vertraute Inhalte beziehen, wesentliche Informationen entnehmen</w:t>
            </w:r>
          </w:p>
          <w:p w14:paraId="198E3E9E" w14:textId="7A99DBF7" w:rsidR="00260339" w:rsidRDefault="00512BE6" w:rsidP="000D1A80">
            <w:pPr>
              <w:pStyle w:val="Liste-Indikator"/>
              <w:numPr>
                <w:ilvl w:val="0"/>
                <w:numId w:val="0"/>
              </w:numPr>
              <w:spacing w:line="276" w:lineRule="auto"/>
              <w:ind w:left="360" w:hanging="360"/>
            </w:pPr>
            <w:r w:rsidRPr="00512BE6">
              <w:rPr>
                <w:b/>
                <w:i/>
                <w:sz w:val="20"/>
                <w:szCs w:val="20"/>
                <w:lang w:eastAsia="de-DE"/>
              </w:rPr>
              <w:t>Sprechen – zusammenhängendes Sprechen:</w:t>
            </w:r>
            <w:r w:rsidRPr="00512BE6">
              <w:rPr>
                <w:sz w:val="20"/>
                <w:szCs w:val="20"/>
                <w:lang w:eastAsia="de-DE"/>
              </w:rPr>
              <w:t xml:space="preserve"> </w:t>
            </w:r>
            <w:r w:rsidR="00260339" w:rsidRPr="00260339">
              <w:rPr>
                <w:sz w:val="20"/>
                <w:szCs w:val="20"/>
              </w:rPr>
              <w:t>notizengestützt eine einfache, visuell gestützte Präsentation strukturiert vortragen</w:t>
            </w:r>
          </w:p>
          <w:p w14:paraId="283E0C27" w14:textId="1D41A172" w:rsidR="008C23CB" w:rsidRPr="0068658F" w:rsidRDefault="0068658F" w:rsidP="005968E9">
            <w:pPr>
              <w:spacing w:after="0"/>
              <w:ind w:left="284" w:hanging="284"/>
              <w:jc w:val="left"/>
              <w:rPr>
                <w:rFonts w:cs="Arial"/>
                <w:sz w:val="20"/>
                <w:szCs w:val="20"/>
                <w:u w:val="single"/>
              </w:rPr>
            </w:pPr>
            <w:r>
              <w:rPr>
                <w:b/>
                <w:i/>
                <w:sz w:val="20"/>
                <w:szCs w:val="20"/>
                <w:lang w:eastAsia="de-DE"/>
              </w:rPr>
              <w:lastRenderedPageBreak/>
              <w:t>Sprachmittlung:</w:t>
            </w:r>
            <w:r>
              <w:rPr>
                <w:rFonts w:cs="Arial"/>
                <w:sz w:val="20"/>
                <w:szCs w:val="20"/>
              </w:rPr>
              <w:t xml:space="preserve"> </w:t>
            </w:r>
            <w:r w:rsidRPr="0068658F">
              <w:rPr>
                <w:sz w:val="20"/>
                <w:szCs w:val="20"/>
              </w:rPr>
              <w:t>in schriftlichen Kommunikationssituationen die relevanten Informationen kurzer Sach- und Gebrauchstexte sinngemäß übertragen</w:t>
            </w:r>
          </w:p>
        </w:tc>
      </w:tr>
      <w:tr w:rsidR="00512BE6" w14:paraId="75685BD8" w14:textId="77777777" w:rsidTr="00897374">
        <w:tc>
          <w:tcPr>
            <w:tcW w:w="9925" w:type="dxa"/>
            <w:tcBorders>
              <w:top w:val="single" w:sz="4" w:space="0" w:color="000000"/>
              <w:left w:val="single" w:sz="4" w:space="0" w:color="000000"/>
              <w:bottom w:val="single" w:sz="4" w:space="0" w:color="000000"/>
              <w:right w:val="single" w:sz="4" w:space="0" w:color="000000"/>
            </w:tcBorders>
            <w:hideMark/>
          </w:tcPr>
          <w:p w14:paraId="0EFA60E4" w14:textId="77777777" w:rsidR="00512BE6" w:rsidRDefault="00512BE6" w:rsidP="000D1A80">
            <w:pPr>
              <w:spacing w:after="0"/>
              <w:ind w:left="284" w:hanging="284"/>
              <w:jc w:val="center"/>
              <w:rPr>
                <w:b/>
                <w:sz w:val="20"/>
                <w:szCs w:val="20"/>
                <w:lang w:eastAsia="de-DE"/>
              </w:rPr>
            </w:pPr>
            <w:r>
              <w:rPr>
                <w:b/>
                <w:sz w:val="20"/>
                <w:szCs w:val="20"/>
                <w:lang w:eastAsia="de-DE"/>
              </w:rPr>
              <w:lastRenderedPageBreak/>
              <w:t>Verfügen über sprachliche Mittel</w:t>
            </w:r>
          </w:p>
          <w:p w14:paraId="3663BC35" w14:textId="31B2D8A1" w:rsidR="00512BE6" w:rsidRPr="004C3000" w:rsidRDefault="00512BE6" w:rsidP="000D1A80">
            <w:pPr>
              <w:spacing w:after="0"/>
              <w:ind w:left="284" w:hanging="284"/>
              <w:jc w:val="left"/>
              <w:rPr>
                <w:bCs/>
                <w:i/>
                <w:iCs/>
                <w:sz w:val="20"/>
                <w:szCs w:val="20"/>
                <w:lang w:eastAsia="de-DE"/>
              </w:rPr>
            </w:pPr>
            <w:r>
              <w:rPr>
                <w:rFonts w:eastAsia="Calibri" w:cs="Arial"/>
                <w:b/>
                <w:bCs/>
                <w:i/>
                <w:iCs/>
                <w:sz w:val="20"/>
                <w:szCs w:val="20"/>
              </w:rPr>
              <w:t>Wortschatz:</w:t>
            </w:r>
            <w:r>
              <w:rPr>
                <w:rFonts w:eastAsia="Calibri" w:cs="Arial"/>
                <w:bCs/>
                <w:iCs/>
                <w:sz w:val="20"/>
                <w:szCs w:val="20"/>
              </w:rPr>
              <w:t xml:space="preserve"> grundlegende lexikalische Unterschiede zwischen amerikanischem und britischem Englisch beachten</w:t>
            </w:r>
            <w:r w:rsidR="004C3000">
              <w:rPr>
                <w:b/>
                <w:bCs/>
                <w:iCs/>
                <w:sz w:val="20"/>
                <w:szCs w:val="20"/>
                <w:lang w:eastAsia="de-DE"/>
              </w:rPr>
              <w:t xml:space="preserve">: </w:t>
            </w:r>
            <w:proofErr w:type="spellStart"/>
            <w:r w:rsidR="004C3000">
              <w:rPr>
                <w:bCs/>
                <w:i/>
                <w:iCs/>
                <w:sz w:val="20"/>
                <w:szCs w:val="20"/>
                <w:lang w:eastAsia="de-DE"/>
              </w:rPr>
              <w:t>describing</w:t>
            </w:r>
            <w:proofErr w:type="spellEnd"/>
            <w:r w:rsidR="004C3000">
              <w:rPr>
                <w:bCs/>
                <w:i/>
                <w:iCs/>
                <w:sz w:val="20"/>
                <w:szCs w:val="20"/>
                <w:lang w:eastAsia="de-DE"/>
              </w:rPr>
              <w:t xml:space="preserve"> an American </w:t>
            </w:r>
            <w:proofErr w:type="spellStart"/>
            <w:r w:rsidR="004C3000">
              <w:rPr>
                <w:bCs/>
                <w:i/>
                <w:iCs/>
                <w:sz w:val="20"/>
                <w:szCs w:val="20"/>
                <w:lang w:eastAsia="de-DE"/>
              </w:rPr>
              <w:t>city</w:t>
            </w:r>
            <w:proofErr w:type="spellEnd"/>
            <w:r w:rsidR="004C3000">
              <w:rPr>
                <w:bCs/>
                <w:i/>
                <w:iCs/>
                <w:sz w:val="20"/>
                <w:szCs w:val="20"/>
                <w:lang w:eastAsia="de-DE"/>
              </w:rPr>
              <w:t xml:space="preserve">, </w:t>
            </w:r>
            <w:proofErr w:type="spellStart"/>
            <w:r w:rsidR="004C3000">
              <w:rPr>
                <w:bCs/>
                <w:i/>
                <w:iCs/>
                <w:sz w:val="20"/>
                <w:szCs w:val="20"/>
                <w:lang w:eastAsia="de-DE"/>
              </w:rPr>
              <w:t>understanding</w:t>
            </w:r>
            <w:proofErr w:type="spellEnd"/>
            <w:r w:rsidR="004C3000">
              <w:rPr>
                <w:bCs/>
                <w:i/>
                <w:iCs/>
                <w:sz w:val="20"/>
                <w:szCs w:val="20"/>
                <w:lang w:eastAsia="de-DE"/>
              </w:rPr>
              <w:t xml:space="preserve"> </w:t>
            </w:r>
            <w:proofErr w:type="spellStart"/>
            <w:r w:rsidR="004C3000">
              <w:rPr>
                <w:bCs/>
                <w:i/>
                <w:iCs/>
                <w:sz w:val="20"/>
                <w:szCs w:val="20"/>
                <w:lang w:eastAsia="de-DE"/>
              </w:rPr>
              <w:t>signs</w:t>
            </w:r>
            <w:proofErr w:type="spellEnd"/>
            <w:r w:rsidR="00AC1476">
              <w:rPr>
                <w:bCs/>
                <w:i/>
                <w:iCs/>
                <w:sz w:val="20"/>
                <w:szCs w:val="20"/>
                <w:lang w:eastAsia="de-DE"/>
              </w:rPr>
              <w:t>,</w:t>
            </w:r>
          </w:p>
          <w:p w14:paraId="78BE1D71" w14:textId="66DADFE6" w:rsidR="00512BE6" w:rsidRPr="00890B28" w:rsidRDefault="00512BE6" w:rsidP="000D1A80">
            <w:pPr>
              <w:spacing w:after="0"/>
              <w:ind w:left="284" w:hanging="284"/>
              <w:jc w:val="left"/>
              <w:rPr>
                <w:rFonts w:eastAsia="Calibri" w:cs="Arial"/>
                <w:bCs/>
                <w:i/>
                <w:sz w:val="20"/>
                <w:szCs w:val="20"/>
              </w:rPr>
            </w:pPr>
            <w:r w:rsidRPr="005C14DB">
              <w:rPr>
                <w:rFonts w:eastAsia="Calibri" w:cs="Arial"/>
                <w:b/>
                <w:bCs/>
                <w:i/>
                <w:iCs/>
                <w:sz w:val="20"/>
                <w:szCs w:val="20"/>
              </w:rPr>
              <w:t>Grammatik</w:t>
            </w:r>
            <w:r w:rsidRPr="005C14DB">
              <w:rPr>
                <w:rFonts w:eastAsia="Calibri" w:cs="Arial"/>
                <w:sz w:val="20"/>
                <w:szCs w:val="20"/>
              </w:rPr>
              <w:t xml:space="preserve">: </w:t>
            </w:r>
            <w:r w:rsidR="0047531B">
              <w:rPr>
                <w:sz w:val="20"/>
                <w:szCs w:val="20"/>
              </w:rPr>
              <w:t>in einfacher Form über [vergangene und] zukünftige Ereignisse aus dem eigenen Erfahrungsbereich berichten</w:t>
            </w:r>
            <w:r>
              <w:rPr>
                <w:sz w:val="20"/>
                <w:szCs w:val="20"/>
              </w:rPr>
              <w:t>;</w:t>
            </w:r>
            <w:r w:rsidRPr="00916B58">
              <w:rPr>
                <w:rFonts w:eastAsia="Calibri" w:cs="Arial"/>
                <w:i/>
                <w:iCs/>
                <w:sz w:val="20"/>
                <w:szCs w:val="20"/>
              </w:rPr>
              <w:t xml:space="preserve"> </w:t>
            </w:r>
            <w:r w:rsidRPr="00916B58">
              <w:rPr>
                <w:sz w:val="20"/>
                <w:szCs w:val="20"/>
              </w:rPr>
              <w:t>Beziehungen innerhalb eines Satzes ausdrück</w:t>
            </w:r>
            <w:r w:rsidR="0047531B">
              <w:rPr>
                <w:sz w:val="20"/>
                <w:szCs w:val="20"/>
              </w:rPr>
              <w:t>en</w:t>
            </w:r>
            <w:r>
              <w:rPr>
                <w:rFonts w:eastAsia="Calibri" w:cs="Arial"/>
                <w:i/>
                <w:iCs/>
                <w:sz w:val="20"/>
                <w:szCs w:val="20"/>
              </w:rPr>
              <w:t>;</w:t>
            </w:r>
            <w:r w:rsidR="00176DCC">
              <w:rPr>
                <w:rFonts w:eastAsia="Calibri" w:cs="Arial"/>
                <w:i/>
                <w:iCs/>
                <w:sz w:val="20"/>
                <w:szCs w:val="20"/>
              </w:rPr>
              <w:t xml:space="preserve"> </w:t>
            </w:r>
            <w:proofErr w:type="spellStart"/>
            <w:r w:rsidRPr="00890B28">
              <w:rPr>
                <w:rFonts w:eastAsia="Calibri" w:cs="Arial"/>
                <w:i/>
                <w:iCs/>
                <w:sz w:val="20"/>
                <w:szCs w:val="20"/>
              </w:rPr>
              <w:t>going</w:t>
            </w:r>
            <w:proofErr w:type="spellEnd"/>
            <w:r w:rsidRPr="00890B28">
              <w:rPr>
                <w:rFonts w:eastAsia="Calibri" w:cs="Arial"/>
                <w:i/>
                <w:iCs/>
                <w:sz w:val="20"/>
                <w:szCs w:val="20"/>
              </w:rPr>
              <w:t xml:space="preserve"> </w:t>
            </w:r>
            <w:proofErr w:type="spellStart"/>
            <w:r w:rsidRPr="00890B28">
              <w:rPr>
                <w:rFonts w:eastAsia="Calibri" w:cs="Arial"/>
                <w:i/>
                <w:iCs/>
                <w:sz w:val="20"/>
                <w:szCs w:val="20"/>
              </w:rPr>
              <w:t>to</w:t>
            </w:r>
            <w:proofErr w:type="spellEnd"/>
            <w:r w:rsidRPr="00890B28">
              <w:rPr>
                <w:rFonts w:eastAsia="Calibri" w:cs="Arial"/>
                <w:i/>
                <w:iCs/>
                <w:sz w:val="20"/>
                <w:szCs w:val="20"/>
              </w:rPr>
              <w:t xml:space="preserve"> </w:t>
            </w:r>
            <w:proofErr w:type="spellStart"/>
            <w:r w:rsidRPr="00890B28">
              <w:rPr>
                <w:rFonts w:eastAsia="Calibri" w:cs="Arial"/>
                <w:i/>
                <w:iCs/>
                <w:sz w:val="20"/>
                <w:szCs w:val="20"/>
              </w:rPr>
              <w:t>future</w:t>
            </w:r>
            <w:proofErr w:type="spellEnd"/>
            <w:r w:rsidRPr="00890B28">
              <w:rPr>
                <w:rFonts w:eastAsia="Calibri" w:cs="Arial"/>
                <w:b/>
                <w:bCs/>
                <w:sz w:val="20"/>
                <w:szCs w:val="20"/>
              </w:rPr>
              <w:t xml:space="preserve">; </w:t>
            </w:r>
            <w:r w:rsidRPr="00890B28">
              <w:rPr>
                <w:rFonts w:eastAsia="Calibri" w:cs="Arial"/>
                <w:bCs/>
                <w:i/>
                <w:sz w:val="20"/>
                <w:szCs w:val="20"/>
              </w:rPr>
              <w:t xml:space="preserve">adverbial </w:t>
            </w:r>
            <w:proofErr w:type="spellStart"/>
            <w:r w:rsidRPr="00890B28">
              <w:rPr>
                <w:rFonts w:eastAsia="Calibri" w:cs="Arial"/>
                <w:bCs/>
                <w:i/>
                <w:sz w:val="20"/>
                <w:szCs w:val="20"/>
              </w:rPr>
              <w:t>clauses</w:t>
            </w:r>
            <w:proofErr w:type="spellEnd"/>
            <w:r w:rsidRPr="00890B28">
              <w:rPr>
                <w:rFonts w:eastAsia="Calibri" w:cs="Arial"/>
                <w:bCs/>
                <w:i/>
                <w:sz w:val="20"/>
                <w:szCs w:val="20"/>
              </w:rPr>
              <w:t xml:space="preserve">: </w:t>
            </w:r>
            <w:proofErr w:type="spellStart"/>
            <w:r w:rsidRPr="00890B28">
              <w:rPr>
                <w:rFonts w:eastAsia="Calibri" w:cs="Arial"/>
                <w:bCs/>
                <w:i/>
                <w:sz w:val="20"/>
                <w:szCs w:val="20"/>
              </w:rPr>
              <w:t>place</w:t>
            </w:r>
            <w:proofErr w:type="spellEnd"/>
            <w:r w:rsidRPr="00890B28">
              <w:rPr>
                <w:rFonts w:eastAsia="Calibri" w:cs="Arial"/>
                <w:bCs/>
                <w:i/>
                <w:sz w:val="20"/>
                <w:szCs w:val="20"/>
              </w:rPr>
              <w:t>/</w:t>
            </w:r>
            <w:proofErr w:type="spellStart"/>
            <w:r w:rsidRPr="00890B28">
              <w:rPr>
                <w:rFonts w:eastAsia="Calibri" w:cs="Arial"/>
                <w:bCs/>
                <w:i/>
                <w:sz w:val="20"/>
                <w:szCs w:val="20"/>
              </w:rPr>
              <w:t>direction</w:t>
            </w:r>
            <w:proofErr w:type="spellEnd"/>
            <w:r w:rsidRPr="00890B28">
              <w:rPr>
                <w:rFonts w:eastAsia="Calibri" w:cs="Arial"/>
                <w:bCs/>
                <w:i/>
                <w:sz w:val="20"/>
                <w:szCs w:val="20"/>
              </w:rPr>
              <w:t xml:space="preserve"> </w:t>
            </w:r>
          </w:p>
          <w:p w14:paraId="1673D969" w14:textId="6D37F2BD" w:rsidR="00512BE6" w:rsidRPr="00176DCC" w:rsidRDefault="00512BE6" w:rsidP="000D1A80">
            <w:pPr>
              <w:spacing w:after="0"/>
              <w:ind w:left="284" w:hanging="284"/>
              <w:jc w:val="left"/>
              <w:rPr>
                <w:b/>
                <w:bCs/>
                <w:sz w:val="20"/>
                <w:szCs w:val="20"/>
                <w:lang w:eastAsia="de-DE"/>
              </w:rPr>
            </w:pPr>
            <w:r w:rsidRPr="00176DCC">
              <w:rPr>
                <w:b/>
                <w:bCs/>
                <w:i/>
                <w:sz w:val="20"/>
                <w:szCs w:val="20"/>
                <w:lang w:eastAsia="de-DE"/>
              </w:rPr>
              <w:t>Aussprache und Intonation</w:t>
            </w:r>
            <w:r w:rsidRPr="00512BE6">
              <w:rPr>
                <w:b/>
                <w:bCs/>
                <w:sz w:val="20"/>
                <w:szCs w:val="20"/>
                <w:lang w:eastAsia="de-DE"/>
              </w:rPr>
              <w:t xml:space="preserve">: </w:t>
            </w:r>
            <w:r w:rsidR="0047531B">
              <w:rPr>
                <w:sz w:val="20"/>
                <w:szCs w:val="20"/>
              </w:rPr>
              <w:t>einfache</w:t>
            </w:r>
            <w:r w:rsidRPr="00512BE6">
              <w:rPr>
                <w:sz w:val="20"/>
                <w:szCs w:val="20"/>
              </w:rPr>
              <w:t xml:space="preserve"> Aussprache- und Intonationsmuster beachten und auf neue Wörter und Sätze übertragen </w:t>
            </w:r>
          </w:p>
        </w:tc>
      </w:tr>
      <w:tr w:rsidR="00512BE6" w14:paraId="56410AD1" w14:textId="77777777" w:rsidTr="00897374">
        <w:tc>
          <w:tcPr>
            <w:tcW w:w="9925" w:type="dxa"/>
            <w:tcBorders>
              <w:top w:val="single" w:sz="4" w:space="0" w:color="000000"/>
              <w:left w:val="single" w:sz="4" w:space="0" w:color="000000"/>
              <w:bottom w:val="single" w:sz="4" w:space="0" w:color="000000"/>
              <w:right w:val="single" w:sz="4" w:space="0" w:color="000000"/>
            </w:tcBorders>
            <w:hideMark/>
          </w:tcPr>
          <w:p w14:paraId="3F987158" w14:textId="77777777" w:rsidR="00512BE6" w:rsidRDefault="00512BE6" w:rsidP="000D1A80">
            <w:pPr>
              <w:spacing w:after="0"/>
              <w:jc w:val="center"/>
              <w:rPr>
                <w:rFonts w:cs="Arial"/>
                <w:b/>
                <w:sz w:val="20"/>
                <w:szCs w:val="20"/>
              </w:rPr>
            </w:pPr>
            <w:r>
              <w:rPr>
                <w:rFonts w:cs="Arial"/>
                <w:b/>
                <w:sz w:val="20"/>
                <w:szCs w:val="20"/>
              </w:rPr>
              <w:t>Text- und Medienkompetenz</w:t>
            </w:r>
          </w:p>
        </w:tc>
      </w:tr>
      <w:tr w:rsidR="00512BE6" w14:paraId="407E9BA8" w14:textId="77777777" w:rsidTr="00897374">
        <w:tc>
          <w:tcPr>
            <w:tcW w:w="9925" w:type="dxa"/>
            <w:tcBorders>
              <w:top w:val="single" w:sz="4" w:space="0" w:color="000000"/>
              <w:left w:val="single" w:sz="4" w:space="0" w:color="000000"/>
              <w:bottom w:val="single" w:sz="4" w:space="0" w:color="000000"/>
              <w:right w:val="single" w:sz="4" w:space="0" w:color="000000"/>
            </w:tcBorders>
            <w:hideMark/>
          </w:tcPr>
          <w:p w14:paraId="403519E5" w14:textId="226F966F" w:rsidR="00512BE6" w:rsidRPr="00512BE6" w:rsidRDefault="00861D59" w:rsidP="000D1A80">
            <w:pPr>
              <w:spacing w:after="0"/>
              <w:ind w:left="284" w:hanging="284"/>
              <w:jc w:val="left"/>
              <w:rPr>
                <w:rFonts w:cs="Arial"/>
                <w:bCs/>
                <w:sz w:val="20"/>
                <w:szCs w:val="20"/>
              </w:rPr>
            </w:pPr>
            <w:r w:rsidRPr="00AC1476">
              <w:rPr>
                <w:rFonts w:cs="Arial"/>
                <w:b/>
                <w:sz w:val="20"/>
                <w:szCs w:val="20"/>
              </w:rPr>
              <w:t>Ausgangstexte</w:t>
            </w:r>
            <w:r>
              <w:rPr>
                <w:rFonts w:cs="Arial"/>
                <w:b/>
                <w:sz w:val="20"/>
                <w:szCs w:val="20"/>
                <w:u w:val="single"/>
              </w:rPr>
              <w:t>:</w:t>
            </w:r>
            <w:r>
              <w:rPr>
                <w:rFonts w:cs="Arial"/>
                <w:b/>
                <w:sz w:val="20"/>
                <w:szCs w:val="20"/>
              </w:rPr>
              <w:t xml:space="preserve"> </w:t>
            </w:r>
            <w:r w:rsidR="00AB7395" w:rsidRPr="00D10D35">
              <w:rPr>
                <w:sz w:val="20"/>
                <w:szCs w:val="20"/>
              </w:rPr>
              <w:t>einfache Informationsrecherchen zu einem Thema durchführen und die themenrelevanten Informationen finden</w:t>
            </w:r>
            <w:r w:rsidR="00AB7395" w:rsidRPr="00D10D35">
              <w:rPr>
                <w:rFonts w:cs="Arial"/>
                <w:bCs/>
                <w:sz w:val="20"/>
                <w:szCs w:val="20"/>
              </w:rPr>
              <w:t xml:space="preserve"> </w:t>
            </w:r>
            <w:r w:rsidR="00512BE6" w:rsidRPr="00512BE6">
              <w:rPr>
                <w:rFonts w:cs="Arial"/>
                <w:bCs/>
                <w:sz w:val="20"/>
                <w:szCs w:val="20"/>
              </w:rPr>
              <w:t>(</w:t>
            </w:r>
            <w:r w:rsidR="00512BE6" w:rsidRPr="00512BE6">
              <w:rPr>
                <w:rFonts w:eastAsia="Calibri" w:cs="Arial"/>
                <w:sz w:val="20"/>
                <w:szCs w:val="20"/>
              </w:rPr>
              <w:t>informierende Texte; Briefe;</w:t>
            </w:r>
            <w:r w:rsidR="00874451">
              <w:rPr>
                <w:rFonts w:eastAsia="Calibri" w:cs="Arial"/>
                <w:sz w:val="20"/>
                <w:szCs w:val="20"/>
              </w:rPr>
              <w:t xml:space="preserve"> Prospekte</w:t>
            </w:r>
            <w:r w:rsidR="00AB7395">
              <w:rPr>
                <w:rFonts w:eastAsia="Calibri" w:cs="Arial"/>
                <w:sz w:val="20"/>
                <w:szCs w:val="20"/>
              </w:rPr>
              <w:t>,</w:t>
            </w:r>
            <w:r w:rsidR="00F02128">
              <w:rPr>
                <w:rFonts w:eastAsia="Calibri" w:cs="Arial"/>
                <w:sz w:val="20"/>
                <w:szCs w:val="20"/>
              </w:rPr>
              <w:t xml:space="preserve"> Informationstafeln;</w:t>
            </w:r>
            <w:r w:rsidR="00AB7395">
              <w:rPr>
                <w:rFonts w:eastAsia="Calibri" w:cs="Arial"/>
                <w:sz w:val="20"/>
                <w:szCs w:val="20"/>
              </w:rPr>
              <w:t xml:space="preserve"> Audio- und Videoclips</w:t>
            </w:r>
            <w:r w:rsidR="00512BE6" w:rsidRPr="00512BE6">
              <w:rPr>
                <w:rFonts w:eastAsia="Calibri" w:cs="Arial"/>
                <w:sz w:val="20"/>
                <w:szCs w:val="20"/>
              </w:rPr>
              <w:t xml:space="preserve">) </w:t>
            </w:r>
          </w:p>
          <w:p w14:paraId="502F4533" w14:textId="75CC5E5B" w:rsidR="00512BE6" w:rsidRDefault="00512BE6" w:rsidP="000D1A80">
            <w:pPr>
              <w:spacing w:after="0"/>
              <w:ind w:left="284" w:hanging="284"/>
              <w:jc w:val="left"/>
              <w:rPr>
                <w:rFonts w:cs="Arial"/>
                <w:b/>
                <w:sz w:val="20"/>
                <w:szCs w:val="20"/>
              </w:rPr>
            </w:pPr>
            <w:r w:rsidRPr="00F02128">
              <w:rPr>
                <w:rFonts w:cs="Arial"/>
                <w:b/>
                <w:sz w:val="20"/>
                <w:szCs w:val="20"/>
              </w:rPr>
              <w:t>Zieltexte:</w:t>
            </w:r>
            <w:r w:rsidRPr="00D10D35">
              <w:rPr>
                <w:rFonts w:cs="Arial"/>
                <w:b/>
                <w:sz w:val="20"/>
                <w:szCs w:val="20"/>
                <w:u w:val="single"/>
              </w:rPr>
              <w:t xml:space="preserve"> </w:t>
            </w:r>
            <w:r w:rsidRPr="00D10D35">
              <w:rPr>
                <w:rFonts w:cs="Arial"/>
                <w:sz w:val="20"/>
                <w:szCs w:val="20"/>
              </w:rPr>
              <w:t xml:space="preserve">Arbeitsergebnisse mithilfe von digitalen Werkzeugen unter Berücksichtigung der </w:t>
            </w:r>
            <w:r w:rsidR="00AB7395" w:rsidRPr="00D10D35">
              <w:rPr>
                <w:rFonts w:cs="Arial"/>
                <w:sz w:val="20"/>
                <w:szCs w:val="20"/>
              </w:rPr>
              <w:t>r</w:t>
            </w:r>
            <w:r w:rsidRPr="00D10D35">
              <w:rPr>
                <w:rFonts w:cs="Arial"/>
                <w:sz w:val="20"/>
                <w:szCs w:val="20"/>
              </w:rPr>
              <w:t xml:space="preserve">echtlichen Rahmenbedingungen </w:t>
            </w:r>
            <w:r w:rsidR="00D10D35" w:rsidRPr="00D10D35">
              <w:rPr>
                <w:rFonts w:cs="Arial"/>
                <w:sz w:val="20"/>
                <w:szCs w:val="20"/>
              </w:rPr>
              <w:t xml:space="preserve">weitgehend </w:t>
            </w:r>
            <w:r w:rsidRPr="00D10D35">
              <w:rPr>
                <w:rFonts w:cs="Arial"/>
                <w:sz w:val="20"/>
                <w:szCs w:val="20"/>
              </w:rPr>
              <w:t>adressatengere</w:t>
            </w:r>
            <w:r w:rsidR="00D10D35" w:rsidRPr="00D10D35">
              <w:rPr>
                <w:rFonts w:cs="Arial"/>
                <w:sz w:val="20"/>
                <w:szCs w:val="20"/>
              </w:rPr>
              <w:t>cht gestalten und präsentieren</w:t>
            </w:r>
            <w:r w:rsidRPr="00D10D35">
              <w:rPr>
                <w:rFonts w:cs="Arial"/>
                <w:sz w:val="20"/>
                <w:szCs w:val="20"/>
              </w:rPr>
              <w:t xml:space="preserve"> (</w:t>
            </w:r>
            <w:r w:rsidR="00AB7395" w:rsidRPr="00D10D35">
              <w:rPr>
                <w:rFonts w:cs="Arial"/>
                <w:sz w:val="20"/>
                <w:szCs w:val="20"/>
              </w:rPr>
              <w:t xml:space="preserve">Beschreibungen, </w:t>
            </w:r>
            <w:r w:rsidRPr="00D10D35">
              <w:rPr>
                <w:rFonts w:cs="Arial"/>
                <w:sz w:val="20"/>
                <w:szCs w:val="20"/>
              </w:rPr>
              <w:t xml:space="preserve">Briefe; </w:t>
            </w:r>
            <w:proofErr w:type="spellStart"/>
            <w:r w:rsidRPr="00D10D35">
              <w:rPr>
                <w:rFonts w:cs="Arial"/>
                <w:i/>
                <w:sz w:val="20"/>
                <w:szCs w:val="20"/>
              </w:rPr>
              <w:t>social</w:t>
            </w:r>
            <w:proofErr w:type="spellEnd"/>
            <w:r w:rsidRPr="00D10D35">
              <w:rPr>
                <w:rFonts w:cs="Arial"/>
                <w:i/>
                <w:sz w:val="20"/>
                <w:szCs w:val="20"/>
              </w:rPr>
              <w:t xml:space="preserve"> </w:t>
            </w:r>
            <w:proofErr w:type="spellStart"/>
            <w:r w:rsidRPr="00D10D35">
              <w:rPr>
                <w:rFonts w:cs="Arial"/>
                <w:i/>
                <w:sz w:val="20"/>
                <w:szCs w:val="20"/>
              </w:rPr>
              <w:t>media</w:t>
            </w:r>
            <w:proofErr w:type="spellEnd"/>
            <w:r w:rsidRPr="00D10D35">
              <w:rPr>
                <w:rFonts w:cs="Arial"/>
                <w:i/>
                <w:sz w:val="20"/>
                <w:szCs w:val="20"/>
              </w:rPr>
              <w:t xml:space="preserve"> </w:t>
            </w:r>
            <w:proofErr w:type="spellStart"/>
            <w:r w:rsidRPr="00D10D35">
              <w:rPr>
                <w:rFonts w:cs="Arial"/>
                <w:i/>
                <w:sz w:val="20"/>
                <w:szCs w:val="20"/>
              </w:rPr>
              <w:t>posts</w:t>
            </w:r>
            <w:proofErr w:type="spellEnd"/>
            <w:r w:rsidRPr="00D10D35">
              <w:rPr>
                <w:rFonts w:cs="Arial"/>
                <w:sz w:val="20"/>
                <w:szCs w:val="20"/>
              </w:rPr>
              <w:t>, Erfah</w:t>
            </w:r>
            <w:r w:rsidR="00AB7395" w:rsidRPr="00D10D35">
              <w:rPr>
                <w:rFonts w:cs="Arial"/>
                <w:sz w:val="20"/>
                <w:szCs w:val="20"/>
              </w:rPr>
              <w:t>rungsberichte</w:t>
            </w:r>
            <w:r w:rsidRPr="00D10D35">
              <w:rPr>
                <w:rFonts w:cs="Arial"/>
                <w:sz w:val="20"/>
                <w:szCs w:val="20"/>
              </w:rPr>
              <w:t>; Plakate; Audio- und Videoclips)</w:t>
            </w:r>
            <w:r>
              <w:rPr>
                <w:rFonts w:eastAsia="Calibri" w:cs="Arial"/>
                <w:sz w:val="20"/>
                <w:szCs w:val="20"/>
              </w:rPr>
              <w:t xml:space="preserve"> </w:t>
            </w:r>
          </w:p>
        </w:tc>
      </w:tr>
      <w:tr w:rsidR="00512BE6" w14:paraId="5B4959BF" w14:textId="77777777" w:rsidTr="00897374">
        <w:tc>
          <w:tcPr>
            <w:tcW w:w="9925" w:type="dxa"/>
            <w:tcBorders>
              <w:top w:val="single" w:sz="4" w:space="0" w:color="000000"/>
              <w:left w:val="single" w:sz="4" w:space="0" w:color="000000"/>
              <w:bottom w:val="single" w:sz="4" w:space="0" w:color="000000"/>
              <w:right w:val="single" w:sz="4" w:space="0" w:color="000000"/>
            </w:tcBorders>
            <w:hideMark/>
          </w:tcPr>
          <w:p w14:paraId="5426459C" w14:textId="77777777" w:rsidR="00512BE6" w:rsidRDefault="00512BE6" w:rsidP="000D1A80">
            <w:pPr>
              <w:spacing w:after="0"/>
              <w:ind w:left="284" w:hanging="284"/>
              <w:jc w:val="center"/>
              <w:rPr>
                <w:rFonts w:cs="Arial"/>
                <w:b/>
                <w:sz w:val="20"/>
                <w:szCs w:val="20"/>
              </w:rPr>
            </w:pPr>
            <w:r>
              <w:rPr>
                <w:rFonts w:cs="Arial"/>
                <w:b/>
                <w:sz w:val="20"/>
                <w:szCs w:val="20"/>
              </w:rPr>
              <w:t>Sprachlernkompetenz</w:t>
            </w:r>
          </w:p>
        </w:tc>
      </w:tr>
      <w:tr w:rsidR="00512BE6" w:rsidRPr="000555DA" w14:paraId="353693AF" w14:textId="77777777" w:rsidTr="00897374">
        <w:tc>
          <w:tcPr>
            <w:tcW w:w="9925" w:type="dxa"/>
            <w:tcBorders>
              <w:top w:val="single" w:sz="4" w:space="0" w:color="000000"/>
              <w:left w:val="single" w:sz="4" w:space="0" w:color="000000"/>
              <w:bottom w:val="single" w:sz="4" w:space="0" w:color="000000"/>
              <w:right w:val="single" w:sz="4" w:space="0" w:color="000000"/>
            </w:tcBorders>
            <w:hideMark/>
          </w:tcPr>
          <w:p w14:paraId="5D2024F4" w14:textId="679F2772" w:rsidR="00512BE6" w:rsidRPr="005438D2" w:rsidRDefault="00D10D35" w:rsidP="000D1A80">
            <w:pPr>
              <w:spacing w:after="0"/>
              <w:rPr>
                <w:rFonts w:cs="Arial"/>
                <w:sz w:val="20"/>
                <w:szCs w:val="20"/>
              </w:rPr>
            </w:pPr>
            <w:r w:rsidRPr="008C23CB">
              <w:rPr>
                <w:rFonts w:cs="Arial"/>
                <w:sz w:val="20"/>
                <w:szCs w:val="20"/>
              </w:rPr>
              <w:t>u</w:t>
            </w:r>
            <w:r w:rsidR="00512BE6" w:rsidRPr="008C23CB">
              <w:rPr>
                <w:rFonts w:cs="Arial"/>
                <w:sz w:val="20"/>
                <w:szCs w:val="20"/>
              </w:rPr>
              <w:t>nterschiedliche anwendungsorientierte Formen der Wortschatzarbeit einsetzen</w:t>
            </w:r>
            <w:r w:rsidR="005438D2" w:rsidRPr="008C23CB">
              <w:rPr>
                <w:rFonts w:cs="Arial"/>
                <w:sz w:val="20"/>
                <w:szCs w:val="20"/>
              </w:rPr>
              <w:t xml:space="preserve">; </w:t>
            </w:r>
            <w:r w:rsidRPr="008C23CB">
              <w:rPr>
                <w:sz w:val="20"/>
                <w:szCs w:val="20"/>
              </w:rPr>
              <w:t>einfache, auch digitale Hilfsmittel nutzen [und erstellen], um analoge und digitale Texte und Arbeitsprodukte zu verstehen, zu erstellen und zu überarbeiten</w:t>
            </w:r>
            <w:r w:rsidRPr="005438D2">
              <w:rPr>
                <w:rFonts w:cs="Arial"/>
                <w:sz w:val="20"/>
                <w:szCs w:val="20"/>
              </w:rPr>
              <w:t xml:space="preserve"> </w:t>
            </w:r>
          </w:p>
        </w:tc>
      </w:tr>
      <w:tr w:rsidR="00D10D35" w:rsidRPr="000555DA" w14:paraId="52BABC4A" w14:textId="77777777" w:rsidTr="00897374">
        <w:tc>
          <w:tcPr>
            <w:tcW w:w="9925" w:type="dxa"/>
            <w:tcBorders>
              <w:top w:val="single" w:sz="4" w:space="0" w:color="000000"/>
              <w:left w:val="single" w:sz="4" w:space="0" w:color="000000"/>
              <w:bottom w:val="single" w:sz="4" w:space="0" w:color="000000"/>
              <w:right w:val="single" w:sz="4" w:space="0" w:color="000000"/>
            </w:tcBorders>
          </w:tcPr>
          <w:p w14:paraId="263ECFE8" w14:textId="3A8CF956" w:rsidR="00D10D35" w:rsidRPr="00E13DB2" w:rsidRDefault="00E13DB2" w:rsidP="000D1A80">
            <w:pPr>
              <w:pStyle w:val="Listenabsatz"/>
              <w:spacing w:after="0"/>
              <w:ind w:left="360"/>
              <w:jc w:val="center"/>
              <w:rPr>
                <w:rFonts w:cs="Arial"/>
                <w:b/>
                <w:sz w:val="20"/>
                <w:szCs w:val="20"/>
              </w:rPr>
            </w:pPr>
            <w:r w:rsidRPr="00E13DB2">
              <w:rPr>
                <w:rFonts w:cs="Arial"/>
                <w:b/>
                <w:sz w:val="20"/>
                <w:szCs w:val="20"/>
              </w:rPr>
              <w:t>Sprachbewusstheit</w:t>
            </w:r>
          </w:p>
        </w:tc>
      </w:tr>
      <w:tr w:rsidR="00E13DB2" w:rsidRPr="000555DA" w14:paraId="4965CCA6" w14:textId="77777777" w:rsidTr="00897374">
        <w:tc>
          <w:tcPr>
            <w:tcW w:w="9925" w:type="dxa"/>
            <w:tcBorders>
              <w:top w:val="single" w:sz="4" w:space="0" w:color="000000"/>
              <w:left w:val="single" w:sz="4" w:space="0" w:color="000000"/>
              <w:bottom w:val="single" w:sz="4" w:space="0" w:color="000000"/>
              <w:right w:val="single" w:sz="4" w:space="0" w:color="000000"/>
            </w:tcBorders>
          </w:tcPr>
          <w:p w14:paraId="15DFE520" w14:textId="09B0A86F" w:rsidR="00E13DB2" w:rsidRPr="008C23CB" w:rsidRDefault="00E13DB2" w:rsidP="000D1A80">
            <w:pPr>
              <w:rPr>
                <w:rFonts w:cs="Arial"/>
                <w:b/>
                <w:sz w:val="20"/>
                <w:szCs w:val="20"/>
              </w:rPr>
            </w:pPr>
            <w:r w:rsidRPr="008C23CB">
              <w:rPr>
                <w:sz w:val="20"/>
                <w:szCs w:val="20"/>
              </w:rPr>
              <w:t>einzelne Unterschiede zwischen britischem und amerikanischem Englisch erkennen und beschreiben</w:t>
            </w:r>
          </w:p>
        </w:tc>
      </w:tr>
      <w:tr w:rsidR="00512BE6" w14:paraId="059AB982" w14:textId="77777777" w:rsidTr="00897374">
        <w:tc>
          <w:tcPr>
            <w:tcW w:w="9925" w:type="dxa"/>
            <w:tcBorders>
              <w:top w:val="single" w:sz="4" w:space="0" w:color="000000"/>
              <w:left w:val="single" w:sz="4" w:space="0" w:color="000000"/>
              <w:bottom w:val="single" w:sz="4" w:space="0" w:color="000000"/>
              <w:right w:val="single" w:sz="4" w:space="0" w:color="000000"/>
            </w:tcBorders>
            <w:hideMark/>
          </w:tcPr>
          <w:p w14:paraId="09CC81C3" w14:textId="77777777" w:rsidR="00512BE6" w:rsidRDefault="00512BE6" w:rsidP="000D1A80">
            <w:pPr>
              <w:tabs>
                <w:tab w:val="left" w:pos="360"/>
              </w:tabs>
              <w:spacing w:after="0"/>
              <w:jc w:val="center"/>
              <w:rPr>
                <w:rFonts w:cs="Arial"/>
                <w:b/>
                <w:bCs/>
                <w:sz w:val="20"/>
                <w:szCs w:val="20"/>
              </w:rPr>
            </w:pPr>
            <w:r>
              <w:rPr>
                <w:rFonts w:cs="Arial"/>
                <w:b/>
                <w:bCs/>
                <w:sz w:val="20"/>
                <w:szCs w:val="20"/>
              </w:rPr>
              <w:t>Hinweise, Vereinbarungen und Absprachen</w:t>
            </w:r>
          </w:p>
        </w:tc>
      </w:tr>
      <w:tr w:rsidR="00512BE6" w:rsidRPr="005C510C" w14:paraId="7344ABBB" w14:textId="77777777" w:rsidTr="00897374">
        <w:tc>
          <w:tcPr>
            <w:tcW w:w="9925" w:type="dxa"/>
            <w:tcBorders>
              <w:top w:val="single" w:sz="4" w:space="0" w:color="000000"/>
              <w:left w:val="single" w:sz="4" w:space="0" w:color="000000"/>
              <w:bottom w:val="single" w:sz="4" w:space="0" w:color="000000"/>
              <w:right w:val="single" w:sz="4" w:space="0" w:color="000000"/>
            </w:tcBorders>
          </w:tcPr>
          <w:p w14:paraId="1BCB7563" w14:textId="61462F8C" w:rsidR="00512BE6" w:rsidRPr="007C3AD4" w:rsidRDefault="00B5064C" w:rsidP="000D1A80">
            <w:pPr>
              <w:spacing w:after="0"/>
              <w:ind w:left="284" w:hanging="284"/>
              <w:rPr>
                <w:strike/>
                <w:sz w:val="20"/>
                <w:szCs w:val="20"/>
              </w:rPr>
            </w:pPr>
            <w:r>
              <w:rPr>
                <w:b/>
                <w:sz w:val="20"/>
                <w:szCs w:val="20"/>
              </w:rPr>
              <w:t xml:space="preserve">Leistungsüberprüfung: </w:t>
            </w:r>
            <w:r w:rsidR="00512BE6">
              <w:rPr>
                <w:rFonts w:cs="Arial"/>
                <w:sz w:val="20"/>
                <w:szCs w:val="20"/>
              </w:rPr>
              <w:t xml:space="preserve">Dreiteilige Klassenarbeit mit den Schwerpunkten Leseverstehen, Schreiben und isolierte Überprüfung des Verfügens über sprachliche Mittel (Grammatik und Wortschatz). </w:t>
            </w:r>
          </w:p>
          <w:p w14:paraId="6763238A" w14:textId="58B73E9B" w:rsidR="00512BE6" w:rsidRPr="00B5064C" w:rsidRDefault="00B5064C" w:rsidP="000D1A80">
            <w:pPr>
              <w:tabs>
                <w:tab w:val="left" w:pos="50"/>
              </w:tabs>
              <w:spacing w:after="0"/>
              <w:ind w:left="284" w:hanging="284"/>
              <w:rPr>
                <w:sz w:val="20"/>
                <w:szCs w:val="20"/>
              </w:rPr>
            </w:pPr>
            <w:r>
              <w:rPr>
                <w:b/>
                <w:sz w:val="20"/>
                <w:szCs w:val="20"/>
              </w:rPr>
              <w:t>Mögliche Umsetzung:</w:t>
            </w:r>
            <w:r>
              <w:rPr>
                <w:sz w:val="20"/>
                <w:szCs w:val="20"/>
              </w:rPr>
              <w:t xml:space="preserve"> Sehenswürdigkeiten (auch digital) vorstellen und beschreiben, Stadtführer mit eigenen Textvorlagen erstellen, einen Kurztrip nach New York City planen</w:t>
            </w:r>
          </w:p>
          <w:p w14:paraId="61575766" w14:textId="49F15994" w:rsidR="00512BE6" w:rsidRDefault="00512BE6" w:rsidP="000D1A80">
            <w:pPr>
              <w:spacing w:after="0"/>
              <w:ind w:left="284" w:hanging="284"/>
              <w:rPr>
                <w:b/>
                <w:sz w:val="20"/>
                <w:szCs w:val="20"/>
              </w:rPr>
            </w:pPr>
            <w:r>
              <w:rPr>
                <w:b/>
                <w:sz w:val="20"/>
                <w:szCs w:val="20"/>
              </w:rPr>
              <w:t>Medienbildung</w:t>
            </w:r>
            <w:r w:rsidRPr="003D0C92">
              <w:rPr>
                <w:b/>
                <w:sz w:val="20"/>
                <w:szCs w:val="20"/>
              </w:rPr>
              <w:t xml:space="preserve">: </w:t>
            </w:r>
            <w:r w:rsidRPr="003D0C92">
              <w:rPr>
                <w:sz w:val="20"/>
                <w:szCs w:val="20"/>
              </w:rPr>
              <w:t>Informationsrecherchen zielgerichtet durchführen und dabei Suchstrategien anwenden (</w:t>
            </w:r>
            <w:r w:rsidR="003D0C92" w:rsidRPr="003D0C92">
              <w:rPr>
                <w:sz w:val="20"/>
                <w:szCs w:val="20"/>
              </w:rPr>
              <w:t xml:space="preserve">MKR </w:t>
            </w:r>
            <w:r w:rsidRPr="003D0C92">
              <w:rPr>
                <w:sz w:val="20"/>
                <w:szCs w:val="20"/>
              </w:rPr>
              <w:t>2.1), Themenrelevante Informationen und Daten aus Medienangeboten filtern, strukturieren, umwandeln und aufbereiten (</w:t>
            </w:r>
            <w:r w:rsidR="003D0C92" w:rsidRPr="003D0C92">
              <w:rPr>
                <w:sz w:val="20"/>
                <w:szCs w:val="20"/>
              </w:rPr>
              <w:t xml:space="preserve">MKR </w:t>
            </w:r>
            <w:r w:rsidRPr="003D0C92">
              <w:rPr>
                <w:sz w:val="20"/>
                <w:szCs w:val="20"/>
              </w:rPr>
              <w:t>2.2) Medienprodukte adressatengerecht planen, gestalten und präsentieren; Möglichkeiten des Veröffentlichens und Teilens kennen und nutzen (</w:t>
            </w:r>
            <w:r w:rsidR="003D0C92" w:rsidRPr="003D0C92">
              <w:rPr>
                <w:sz w:val="20"/>
                <w:szCs w:val="20"/>
              </w:rPr>
              <w:t xml:space="preserve">MKR </w:t>
            </w:r>
            <w:r w:rsidRPr="003D0C92">
              <w:rPr>
                <w:sz w:val="20"/>
                <w:szCs w:val="20"/>
              </w:rPr>
              <w:t>4.1) Standards der Quellenangaben beim Produzieren und Präsentieren von eigenen und fremden Inhalten kennen und anwenden (</w:t>
            </w:r>
            <w:r w:rsidR="003D0C92" w:rsidRPr="003D0C92">
              <w:rPr>
                <w:sz w:val="20"/>
                <w:szCs w:val="20"/>
              </w:rPr>
              <w:t xml:space="preserve">MKR </w:t>
            </w:r>
            <w:r w:rsidRPr="003D0C92">
              <w:rPr>
                <w:sz w:val="20"/>
                <w:szCs w:val="20"/>
              </w:rPr>
              <w:t>4.3)</w:t>
            </w:r>
            <w:r>
              <w:t xml:space="preserve"> </w:t>
            </w:r>
          </w:p>
          <w:p w14:paraId="6EC0BDF7" w14:textId="77777777" w:rsidR="00512BE6" w:rsidRPr="005C510C" w:rsidRDefault="00512BE6" w:rsidP="000D1A80">
            <w:pPr>
              <w:spacing w:after="0"/>
              <w:ind w:left="284" w:hanging="284"/>
              <w:rPr>
                <w:sz w:val="20"/>
                <w:szCs w:val="20"/>
              </w:rPr>
            </w:pPr>
            <w:r>
              <w:rPr>
                <w:b/>
                <w:sz w:val="20"/>
                <w:szCs w:val="20"/>
              </w:rPr>
              <w:t xml:space="preserve">Verbraucherbildung: </w:t>
            </w:r>
            <w:r w:rsidRPr="00CF1025">
              <w:rPr>
                <w:sz w:val="20"/>
                <w:szCs w:val="20"/>
              </w:rPr>
              <w:t>Mobilität und Reisen (Rahmenvorgabe Bereich D)</w:t>
            </w:r>
          </w:p>
        </w:tc>
      </w:tr>
    </w:tbl>
    <w:p w14:paraId="0A60B8E4" w14:textId="1A849F05" w:rsidR="00394943" w:rsidRDefault="00394943"/>
    <w:p w14:paraId="747DD5EB" w14:textId="77777777" w:rsidR="00860541" w:rsidRDefault="00BE2EE8"/>
    <w:p w14:paraId="70214339" w14:textId="77777777" w:rsidR="00F20F21" w:rsidRDefault="00F20F21">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60"/>
      </w:tblGrid>
      <w:tr w:rsidR="003A6B12" w14:paraId="22F48965" w14:textId="77777777" w:rsidTr="00A905B9">
        <w:trPr>
          <w:trHeight w:val="320"/>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343749DE" w14:textId="7B7C71A8" w:rsidR="003A6B12" w:rsidRPr="00BE2EE8" w:rsidRDefault="003A6B12" w:rsidP="008C23CB">
            <w:pPr>
              <w:spacing w:after="0" w:line="240" w:lineRule="auto"/>
              <w:jc w:val="center"/>
              <w:rPr>
                <w:rFonts w:eastAsia="Times New Roman" w:cs="Arial"/>
                <w:b/>
                <w:sz w:val="24"/>
                <w:szCs w:val="20"/>
                <w:lang w:eastAsia="de-DE"/>
              </w:rPr>
            </w:pPr>
            <w:r w:rsidRPr="00BE2EE8">
              <w:rPr>
                <w:rFonts w:eastAsia="Times New Roman" w:cs="Arial"/>
                <w:b/>
                <w:sz w:val="24"/>
                <w:szCs w:val="20"/>
                <w:lang w:eastAsia="de-DE"/>
              </w:rPr>
              <w:lastRenderedPageBreak/>
              <w:t xml:space="preserve">Möglichkeiten der </w:t>
            </w:r>
            <w:r w:rsidR="005C60C7" w:rsidRPr="00BE2EE8">
              <w:rPr>
                <w:rFonts w:eastAsia="Times New Roman" w:cs="Arial"/>
                <w:b/>
                <w:sz w:val="24"/>
                <w:szCs w:val="20"/>
                <w:lang w:eastAsia="de-DE"/>
              </w:rPr>
              <w:t xml:space="preserve">zusätzlichen </w:t>
            </w:r>
            <w:r w:rsidRPr="00BE2EE8">
              <w:rPr>
                <w:rFonts w:eastAsia="Times New Roman" w:cs="Arial"/>
                <w:b/>
                <w:sz w:val="24"/>
                <w:szCs w:val="20"/>
                <w:lang w:eastAsia="de-DE"/>
              </w:rPr>
              <w:t>Differenzierung</w:t>
            </w:r>
          </w:p>
          <w:p w14:paraId="481999BF" w14:textId="77777777" w:rsidR="003A6B12" w:rsidRDefault="003A6B12" w:rsidP="008C23CB">
            <w:pPr>
              <w:spacing w:after="0" w:line="240" w:lineRule="auto"/>
              <w:rPr>
                <w:rFonts w:eastAsia="Times New Roman" w:cs="Arial"/>
                <w:sz w:val="20"/>
                <w:szCs w:val="20"/>
                <w:lang w:eastAsia="de-DE"/>
              </w:rPr>
            </w:pPr>
          </w:p>
          <w:p w14:paraId="192C14E6" w14:textId="77777777" w:rsidR="003A6B12" w:rsidRDefault="003A6B12" w:rsidP="008C23CB">
            <w:pPr>
              <w:spacing w:after="0" w:line="240" w:lineRule="auto"/>
              <w:rPr>
                <w:rFonts w:eastAsia="Times New Roman" w:cs="Arial"/>
                <w:sz w:val="20"/>
                <w:szCs w:val="20"/>
                <w:lang w:eastAsia="de-DE"/>
              </w:rPr>
            </w:pPr>
            <w:r>
              <w:rPr>
                <w:rFonts w:eastAsia="Times New Roman" w:cs="Arial"/>
                <w:sz w:val="20"/>
                <w:szCs w:val="20"/>
                <w:lang w:eastAsia="de-DE"/>
              </w:rPr>
              <w:t xml:space="preserve">Die folgenden Erläuterungen dienen als Ergänzung </w:t>
            </w:r>
            <w:r w:rsidRPr="00305018">
              <w:rPr>
                <w:rFonts w:eastAsia="Times New Roman" w:cs="Arial"/>
                <w:sz w:val="20"/>
                <w:szCs w:val="20"/>
                <w:lang w:eastAsia="de-DE"/>
              </w:rPr>
              <w:t xml:space="preserve">zur </w:t>
            </w:r>
            <w:r>
              <w:rPr>
                <w:rFonts w:eastAsia="Times New Roman" w:cs="Arial"/>
                <w:sz w:val="20"/>
                <w:szCs w:val="20"/>
                <w:lang w:eastAsia="de-DE"/>
              </w:rPr>
              <w:t xml:space="preserve">Beschreibung des konkretisierten Unterrichtsvorhabens oben. </w:t>
            </w:r>
          </w:p>
          <w:p w14:paraId="67BBE5CC" w14:textId="0A11B31A" w:rsidR="003A6B12" w:rsidRDefault="003D0C92" w:rsidP="008C23CB">
            <w:pPr>
              <w:spacing w:after="0" w:line="240" w:lineRule="auto"/>
              <w:rPr>
                <w:rFonts w:eastAsia="Times New Roman" w:cs="Arial"/>
                <w:sz w:val="20"/>
                <w:szCs w:val="20"/>
                <w:lang w:eastAsia="de-DE"/>
              </w:rPr>
            </w:pPr>
            <w:r w:rsidRPr="00540889">
              <w:rPr>
                <w:rFonts w:eastAsia="Times New Roman" w:cs="Arial"/>
                <w:b/>
                <w:sz w:val="20"/>
                <w:szCs w:val="20"/>
                <w:lang w:eastAsia="de-DE"/>
              </w:rPr>
              <w:t xml:space="preserve">Schülerinnen und Schüler, die </w:t>
            </w:r>
            <w:r w:rsidR="00672D4B" w:rsidRPr="00540889">
              <w:rPr>
                <w:rFonts w:eastAsia="Times New Roman" w:cs="Arial"/>
                <w:b/>
                <w:sz w:val="20"/>
                <w:szCs w:val="20"/>
                <w:lang w:eastAsia="de-DE"/>
              </w:rPr>
              <w:t xml:space="preserve">perspektivisch </w:t>
            </w:r>
            <w:r w:rsidRPr="00540889">
              <w:rPr>
                <w:rFonts w:eastAsia="Times New Roman" w:cs="Arial"/>
                <w:b/>
                <w:sz w:val="20"/>
                <w:szCs w:val="20"/>
                <w:lang w:eastAsia="de-DE"/>
              </w:rPr>
              <w:t>den Mi</w:t>
            </w:r>
            <w:r w:rsidR="00F20F21">
              <w:rPr>
                <w:rFonts w:eastAsia="Times New Roman" w:cs="Arial"/>
                <w:b/>
                <w:sz w:val="20"/>
                <w:szCs w:val="20"/>
                <w:lang w:eastAsia="de-DE"/>
              </w:rPr>
              <w:t>ttleren Schulabschluss n</w:t>
            </w:r>
            <w:r w:rsidR="00672D4B" w:rsidRPr="00540889">
              <w:rPr>
                <w:rFonts w:eastAsia="Times New Roman" w:cs="Arial"/>
                <w:b/>
                <w:sz w:val="20"/>
                <w:szCs w:val="20"/>
                <w:lang w:eastAsia="de-DE"/>
              </w:rPr>
              <w:t>ach Klasse 10 anstreben</w:t>
            </w:r>
            <w:r>
              <w:rPr>
                <w:rFonts w:eastAsia="Times New Roman" w:cs="Arial"/>
                <w:sz w:val="20"/>
                <w:szCs w:val="20"/>
                <w:lang w:eastAsia="de-DE"/>
              </w:rPr>
              <w:t>, erwerben in diesem Unterrichtsvorhaben besonder</w:t>
            </w:r>
            <w:r w:rsidR="00FF2D88">
              <w:rPr>
                <w:rFonts w:eastAsia="Times New Roman" w:cs="Arial"/>
                <w:sz w:val="20"/>
                <w:szCs w:val="20"/>
                <w:lang w:eastAsia="de-DE"/>
              </w:rPr>
              <w:t>s in den Bereichen Funktionale K</w:t>
            </w:r>
            <w:r>
              <w:rPr>
                <w:rFonts w:eastAsia="Times New Roman" w:cs="Arial"/>
                <w:sz w:val="20"/>
                <w:szCs w:val="20"/>
                <w:lang w:eastAsia="de-DE"/>
              </w:rPr>
              <w:t>ommunikative Kompetenz, Text- und Medienkompetenz sowie Sprachlernkompetenz vertiefte Kompetenzen</w:t>
            </w:r>
            <w:r w:rsidR="007907FC">
              <w:rPr>
                <w:rFonts w:eastAsia="Times New Roman" w:cs="Arial"/>
                <w:sz w:val="20"/>
                <w:szCs w:val="20"/>
                <w:lang w:eastAsia="de-DE"/>
              </w:rPr>
              <w:t>. Di</w:t>
            </w:r>
            <w:r w:rsidR="00A905B9">
              <w:rPr>
                <w:rFonts w:eastAsia="Times New Roman" w:cs="Arial"/>
                <w:sz w:val="20"/>
                <w:szCs w:val="20"/>
                <w:lang w:eastAsia="de-DE"/>
              </w:rPr>
              <w:t xml:space="preserve">es betrifft bei </w:t>
            </w:r>
            <w:r w:rsidR="007907FC">
              <w:rPr>
                <w:rFonts w:eastAsia="Times New Roman" w:cs="Arial"/>
                <w:sz w:val="20"/>
                <w:szCs w:val="20"/>
                <w:lang w:eastAsia="de-DE"/>
              </w:rPr>
              <w:t xml:space="preserve">Funktionaler Kommunikativer Kompetenz sowohl die Rezeption (Leseverstehen) als auch die Produktion </w:t>
            </w:r>
            <w:r w:rsidR="00A905B9">
              <w:rPr>
                <w:rFonts w:eastAsia="Times New Roman" w:cs="Arial"/>
                <w:sz w:val="20"/>
                <w:szCs w:val="20"/>
                <w:lang w:eastAsia="de-DE"/>
              </w:rPr>
              <w:t>(zusammenhängendes Sprechen, Schreiben und Sprachmittlung) von Texten und Medienprodukten.</w:t>
            </w:r>
            <w:r w:rsidR="00751045">
              <w:rPr>
                <w:rFonts w:eastAsia="Times New Roman" w:cs="Arial"/>
                <w:sz w:val="20"/>
                <w:szCs w:val="20"/>
                <w:lang w:eastAsia="de-DE"/>
              </w:rPr>
              <w:t xml:space="preserve"> Dem geforderten breiteren Orientierungswissen – auch wirtschaftlich-technologische Aspekte müssen beachtet werden</w:t>
            </w:r>
            <w:r w:rsidR="00394943">
              <w:rPr>
                <w:rFonts w:eastAsia="Times New Roman" w:cs="Arial"/>
                <w:sz w:val="20"/>
                <w:szCs w:val="20"/>
                <w:lang w:eastAsia="de-DE"/>
              </w:rPr>
              <w:t xml:space="preserve"> </w:t>
            </w:r>
            <w:r w:rsidR="008C23CB">
              <w:rPr>
                <w:rFonts w:eastAsia="Times New Roman" w:cs="Arial"/>
                <w:sz w:val="20"/>
                <w:szCs w:val="20"/>
                <w:lang w:eastAsia="de-DE"/>
              </w:rPr>
              <w:t>–</w:t>
            </w:r>
            <w:r w:rsidR="00751045">
              <w:rPr>
                <w:rFonts w:eastAsia="Times New Roman" w:cs="Arial"/>
                <w:sz w:val="20"/>
                <w:szCs w:val="20"/>
                <w:lang w:eastAsia="de-DE"/>
              </w:rPr>
              <w:t xml:space="preserve"> wird durch die Auswahl von Themen </w:t>
            </w:r>
            <w:r w:rsidR="003E633D">
              <w:rPr>
                <w:rFonts w:eastAsia="Times New Roman" w:cs="Arial"/>
                <w:sz w:val="20"/>
                <w:szCs w:val="20"/>
                <w:lang w:eastAsia="de-DE"/>
              </w:rPr>
              <w:t xml:space="preserve">(z.B. </w:t>
            </w:r>
            <w:proofErr w:type="spellStart"/>
            <w:r w:rsidR="007E2D23" w:rsidRPr="007E2D23">
              <w:rPr>
                <w:rFonts w:eastAsia="Times New Roman" w:cs="Arial"/>
                <w:i/>
                <w:sz w:val="20"/>
                <w:szCs w:val="20"/>
                <w:lang w:eastAsia="de-DE"/>
              </w:rPr>
              <w:t>public</w:t>
            </w:r>
            <w:proofErr w:type="spellEnd"/>
            <w:r w:rsidR="007E2D23" w:rsidRPr="007E2D23">
              <w:rPr>
                <w:rFonts w:eastAsia="Times New Roman" w:cs="Arial"/>
                <w:i/>
                <w:sz w:val="20"/>
                <w:szCs w:val="20"/>
                <w:lang w:eastAsia="de-DE"/>
              </w:rPr>
              <w:t xml:space="preserve"> </w:t>
            </w:r>
            <w:proofErr w:type="spellStart"/>
            <w:r w:rsidR="007E2D23" w:rsidRPr="007E2D23">
              <w:rPr>
                <w:rFonts w:eastAsia="Times New Roman" w:cs="Arial"/>
                <w:i/>
                <w:sz w:val="20"/>
                <w:szCs w:val="20"/>
                <w:lang w:eastAsia="de-DE"/>
              </w:rPr>
              <w:t>transp</w:t>
            </w:r>
            <w:bookmarkStart w:id="0" w:name="_GoBack"/>
            <w:bookmarkEnd w:id="0"/>
            <w:r w:rsidR="007E2D23" w:rsidRPr="007E2D23">
              <w:rPr>
                <w:rFonts w:eastAsia="Times New Roman" w:cs="Arial"/>
                <w:i/>
                <w:sz w:val="20"/>
                <w:szCs w:val="20"/>
                <w:lang w:eastAsia="de-DE"/>
              </w:rPr>
              <w:t>ort</w:t>
            </w:r>
            <w:proofErr w:type="spellEnd"/>
            <w:r w:rsidR="007E2D23">
              <w:rPr>
                <w:rFonts w:eastAsia="Times New Roman" w:cs="Arial"/>
                <w:sz w:val="20"/>
                <w:szCs w:val="20"/>
                <w:lang w:eastAsia="de-DE"/>
              </w:rPr>
              <w:t xml:space="preserve"> in </w:t>
            </w:r>
            <w:r w:rsidR="007E2D23">
              <w:rPr>
                <w:rFonts w:eastAsia="Times New Roman" w:cs="Arial"/>
                <w:i/>
                <w:sz w:val="20"/>
                <w:szCs w:val="20"/>
                <w:lang w:eastAsia="de-DE"/>
              </w:rPr>
              <w:t xml:space="preserve">New York) </w:t>
            </w:r>
            <w:r w:rsidR="00751045">
              <w:rPr>
                <w:rFonts w:eastAsia="Times New Roman" w:cs="Arial"/>
                <w:sz w:val="20"/>
                <w:szCs w:val="20"/>
                <w:lang w:eastAsia="de-DE"/>
              </w:rPr>
              <w:t xml:space="preserve">bzw. eine entsprechende Schwerpunktsetzung </w:t>
            </w:r>
            <w:r w:rsidR="004C3000">
              <w:rPr>
                <w:rFonts w:eastAsia="Times New Roman" w:cs="Arial"/>
                <w:sz w:val="20"/>
                <w:szCs w:val="20"/>
                <w:lang w:eastAsia="de-DE"/>
              </w:rPr>
              <w:t xml:space="preserve">(z.B. </w:t>
            </w:r>
            <w:proofErr w:type="spellStart"/>
            <w:r w:rsidR="004C3000">
              <w:rPr>
                <w:rFonts w:eastAsia="Times New Roman" w:cs="Arial"/>
                <w:i/>
                <w:sz w:val="20"/>
                <w:szCs w:val="20"/>
                <w:lang w:eastAsia="de-DE"/>
              </w:rPr>
              <w:t>fire</w:t>
            </w:r>
            <w:proofErr w:type="spellEnd"/>
            <w:r w:rsidR="004C3000">
              <w:rPr>
                <w:rFonts w:eastAsia="Times New Roman" w:cs="Arial"/>
                <w:i/>
                <w:sz w:val="20"/>
                <w:szCs w:val="20"/>
                <w:lang w:eastAsia="de-DE"/>
              </w:rPr>
              <w:t xml:space="preserve"> </w:t>
            </w:r>
            <w:proofErr w:type="spellStart"/>
            <w:r w:rsidR="004C3000">
              <w:rPr>
                <w:rFonts w:eastAsia="Times New Roman" w:cs="Arial"/>
                <w:i/>
                <w:sz w:val="20"/>
                <w:szCs w:val="20"/>
                <w:lang w:eastAsia="de-DE"/>
              </w:rPr>
              <w:t>safety</w:t>
            </w:r>
            <w:proofErr w:type="spellEnd"/>
            <w:r w:rsidR="004C3000">
              <w:rPr>
                <w:rFonts w:eastAsia="Times New Roman" w:cs="Arial"/>
                <w:i/>
                <w:sz w:val="20"/>
                <w:szCs w:val="20"/>
                <w:lang w:eastAsia="de-DE"/>
              </w:rPr>
              <w:t xml:space="preserve"> in high-</w:t>
            </w:r>
            <w:proofErr w:type="spellStart"/>
            <w:r w:rsidR="004C3000">
              <w:rPr>
                <w:rFonts w:eastAsia="Times New Roman" w:cs="Arial"/>
                <w:i/>
                <w:sz w:val="20"/>
                <w:szCs w:val="20"/>
                <w:lang w:eastAsia="de-DE"/>
              </w:rPr>
              <w:t>rise</w:t>
            </w:r>
            <w:proofErr w:type="spellEnd"/>
            <w:r w:rsidR="004C3000">
              <w:rPr>
                <w:rFonts w:eastAsia="Times New Roman" w:cs="Arial"/>
                <w:i/>
                <w:sz w:val="20"/>
                <w:szCs w:val="20"/>
                <w:lang w:eastAsia="de-DE"/>
              </w:rPr>
              <w:t xml:space="preserve"> </w:t>
            </w:r>
            <w:proofErr w:type="spellStart"/>
            <w:r w:rsidR="004C3000">
              <w:rPr>
                <w:rFonts w:eastAsia="Times New Roman" w:cs="Arial"/>
                <w:i/>
                <w:sz w:val="20"/>
                <w:szCs w:val="20"/>
                <w:lang w:eastAsia="de-DE"/>
              </w:rPr>
              <w:t>buildings</w:t>
            </w:r>
            <w:proofErr w:type="spellEnd"/>
            <w:r w:rsidR="004C3000">
              <w:rPr>
                <w:rFonts w:eastAsia="Times New Roman" w:cs="Arial"/>
                <w:i/>
                <w:sz w:val="20"/>
                <w:szCs w:val="20"/>
                <w:lang w:eastAsia="de-DE"/>
              </w:rPr>
              <w:t xml:space="preserve">) </w:t>
            </w:r>
            <w:r w:rsidR="00751045" w:rsidRPr="00AC1476">
              <w:rPr>
                <w:rFonts w:eastAsia="Times New Roman" w:cs="Arial"/>
                <w:sz w:val="20"/>
                <w:szCs w:val="20"/>
                <w:lang w:eastAsia="de-DE"/>
              </w:rPr>
              <w:t>Rechnung</w:t>
            </w:r>
            <w:r w:rsidR="00751045">
              <w:rPr>
                <w:rFonts w:eastAsia="Times New Roman" w:cs="Arial"/>
                <w:sz w:val="20"/>
                <w:szCs w:val="20"/>
                <w:lang w:eastAsia="de-DE"/>
              </w:rPr>
              <w:t xml:space="preserve"> getragen.</w:t>
            </w:r>
            <w:r w:rsidR="00907366">
              <w:rPr>
                <w:rFonts w:eastAsia="Times New Roman" w:cs="Arial"/>
                <w:sz w:val="20"/>
                <w:szCs w:val="20"/>
                <w:lang w:eastAsia="de-DE"/>
              </w:rPr>
              <w:t xml:space="preserve"> Bei der Informationsrecherche zu New Yorker Stadtteilen und Sehenswürdigkeiten können sie längere </w:t>
            </w:r>
            <w:r w:rsidR="00001D82">
              <w:rPr>
                <w:rFonts w:eastAsia="Times New Roman" w:cs="Arial"/>
                <w:sz w:val="20"/>
                <w:szCs w:val="20"/>
                <w:lang w:eastAsia="de-DE"/>
              </w:rPr>
              <w:t xml:space="preserve">Texte wie z.B. Zeitschriftenartikel rezipieren und Zusammenfassungen als Basis für die weitere Arbeit erstellen. Die Präsentation der Ergebnisse sollte in Form eines digital gestützten, strukturierten Vortrags erfolgen, in dem die vortragende Schülerin/ der vortragende Schüler auch </w:t>
            </w:r>
            <w:r w:rsidR="00A4147F">
              <w:rPr>
                <w:rFonts w:eastAsia="Times New Roman" w:cs="Arial"/>
                <w:sz w:val="20"/>
                <w:szCs w:val="20"/>
                <w:lang w:eastAsia="de-DE"/>
              </w:rPr>
              <w:t>Materialien zur Veranschaulichung einsetzt.</w:t>
            </w:r>
            <w:r w:rsidR="00681AFE">
              <w:rPr>
                <w:rFonts w:eastAsia="Times New Roman" w:cs="Arial"/>
                <w:sz w:val="20"/>
                <w:szCs w:val="20"/>
                <w:lang w:eastAsia="de-DE"/>
              </w:rPr>
              <w:t xml:space="preserve"> </w:t>
            </w:r>
            <w:r w:rsidR="008C23CB">
              <w:rPr>
                <w:rFonts w:eastAsia="Times New Roman" w:cs="Arial"/>
                <w:sz w:val="20"/>
                <w:szCs w:val="20"/>
                <w:lang w:eastAsia="de-DE"/>
              </w:rPr>
              <w:t>Alternativ ist auch</w:t>
            </w:r>
            <w:r w:rsidR="00681AFE">
              <w:rPr>
                <w:rFonts w:eastAsia="Times New Roman" w:cs="Arial"/>
                <w:sz w:val="20"/>
                <w:szCs w:val="20"/>
                <w:lang w:eastAsia="de-DE"/>
              </w:rPr>
              <w:t xml:space="preserve"> die Erstellung eines Videos (Aufzeichnung zu Hause) denkbar, das dann im Unterricht präsentiert wird.</w:t>
            </w:r>
          </w:p>
          <w:p w14:paraId="73371383" w14:textId="6B10EAE8" w:rsidR="003A6B12" w:rsidRDefault="00ED79B2" w:rsidP="008C23CB">
            <w:pPr>
              <w:spacing w:after="0" w:line="240" w:lineRule="auto"/>
              <w:jc w:val="center"/>
              <w:rPr>
                <w:rFonts w:eastAsia="Times New Roman" w:cs="Arial"/>
                <w:i/>
                <w:sz w:val="20"/>
                <w:szCs w:val="20"/>
                <w:lang w:eastAsia="de-DE"/>
              </w:rPr>
            </w:pPr>
            <w:r>
              <w:rPr>
                <w:rFonts w:eastAsia="Times New Roman" w:cs="Arial"/>
                <w:sz w:val="20"/>
                <w:szCs w:val="20"/>
                <w:lang w:eastAsia="de-DE"/>
              </w:rPr>
              <w:t>Stundenkontingent: ca.24</w:t>
            </w:r>
          </w:p>
        </w:tc>
      </w:tr>
      <w:tr w:rsidR="00A905B9" w14:paraId="267B91D3" w14:textId="77777777" w:rsidTr="00A905B9">
        <w:tc>
          <w:tcPr>
            <w:tcW w:w="9062" w:type="dxa"/>
            <w:tcBorders>
              <w:top w:val="single" w:sz="4" w:space="0" w:color="000000"/>
              <w:left w:val="single" w:sz="4" w:space="0" w:color="000000"/>
              <w:bottom w:val="single" w:sz="4" w:space="0" w:color="000000"/>
              <w:right w:val="single" w:sz="4" w:space="0" w:color="000000"/>
            </w:tcBorders>
            <w:hideMark/>
          </w:tcPr>
          <w:p w14:paraId="105BA2A7" w14:textId="77777777" w:rsidR="00A905B9" w:rsidRDefault="00A905B9" w:rsidP="00275DDB">
            <w:pPr>
              <w:spacing w:after="0"/>
              <w:jc w:val="center"/>
              <w:rPr>
                <w:rFonts w:cs="Arial"/>
                <w:b/>
                <w:sz w:val="20"/>
                <w:szCs w:val="20"/>
              </w:rPr>
            </w:pPr>
            <w:r>
              <w:rPr>
                <w:rFonts w:cs="Arial"/>
                <w:b/>
                <w:sz w:val="20"/>
                <w:szCs w:val="20"/>
              </w:rPr>
              <w:t>Interkulturelle kommunikative Kompetenz</w:t>
            </w:r>
          </w:p>
        </w:tc>
      </w:tr>
      <w:tr w:rsidR="00A905B9" w:rsidRPr="00176DCC" w14:paraId="6890EB79" w14:textId="77777777" w:rsidTr="00A905B9">
        <w:tc>
          <w:tcPr>
            <w:tcW w:w="9062" w:type="dxa"/>
            <w:tcBorders>
              <w:top w:val="single" w:sz="4" w:space="0" w:color="000000"/>
              <w:left w:val="single" w:sz="4" w:space="0" w:color="000000"/>
              <w:bottom w:val="single" w:sz="4" w:space="0" w:color="000000"/>
              <w:right w:val="single" w:sz="4" w:space="0" w:color="000000"/>
            </w:tcBorders>
            <w:hideMark/>
          </w:tcPr>
          <w:p w14:paraId="6D96051F" w14:textId="77777777" w:rsidR="00A905B9" w:rsidRPr="003A6B12" w:rsidRDefault="00A905B9" w:rsidP="000D1A80">
            <w:pPr>
              <w:spacing w:after="0"/>
              <w:jc w:val="left"/>
              <w:rPr>
                <w:rFonts w:cs="Arial"/>
                <w:b/>
                <w:i/>
                <w:sz w:val="20"/>
                <w:szCs w:val="20"/>
              </w:rPr>
            </w:pPr>
            <w:r w:rsidRPr="003A6B12">
              <w:rPr>
                <w:rFonts w:cs="Arial"/>
                <w:b/>
                <w:i/>
                <w:sz w:val="20"/>
                <w:szCs w:val="20"/>
              </w:rPr>
              <w:t>Orientierungswissen:</w:t>
            </w:r>
          </w:p>
          <w:p w14:paraId="2F4F5C51" w14:textId="7376265D" w:rsidR="00A905B9" w:rsidRPr="00176DCC" w:rsidRDefault="00A905B9" w:rsidP="000D1A80">
            <w:pPr>
              <w:spacing w:after="0"/>
              <w:ind w:left="284" w:hanging="284"/>
              <w:jc w:val="left"/>
              <w:rPr>
                <w:rFonts w:eastAsia="Calibri" w:cs="Arial"/>
                <w:b/>
                <w:bCs/>
                <w:i/>
                <w:iCs/>
                <w:sz w:val="20"/>
                <w:szCs w:val="20"/>
                <w:lang w:eastAsia="de-DE"/>
              </w:rPr>
            </w:pPr>
            <w:r w:rsidRPr="00176DCC">
              <w:rPr>
                <w:rFonts w:eastAsia="Calibri" w:cs="Arial"/>
                <w:b/>
                <w:bCs/>
                <w:i/>
                <w:iCs/>
                <w:sz w:val="20"/>
                <w:szCs w:val="20"/>
                <w:lang w:eastAsia="de-DE"/>
              </w:rPr>
              <w:t xml:space="preserve">Teilhabe am gesellschaftlichen Leben: </w:t>
            </w:r>
            <w:r w:rsidRPr="00176DCC">
              <w:rPr>
                <w:rFonts w:eastAsia="Calibri" w:cs="Arial"/>
                <w:bCs/>
                <w:iCs/>
                <w:sz w:val="20"/>
                <w:szCs w:val="20"/>
                <w:lang w:eastAsia="de-DE"/>
              </w:rPr>
              <w:t>Lebenswirklichkei</w:t>
            </w:r>
            <w:r w:rsidR="00260339">
              <w:rPr>
                <w:rFonts w:eastAsia="Calibri" w:cs="Arial"/>
                <w:bCs/>
                <w:iCs/>
                <w:sz w:val="20"/>
                <w:szCs w:val="20"/>
                <w:lang w:eastAsia="de-DE"/>
              </w:rPr>
              <w:t>ten in den USA (wirtschaftlich-technologische</w:t>
            </w:r>
            <w:r w:rsidRPr="00176DCC">
              <w:rPr>
                <w:rFonts w:eastAsia="Calibri" w:cs="Arial"/>
                <w:bCs/>
                <w:iCs/>
                <w:sz w:val="20"/>
                <w:szCs w:val="20"/>
                <w:lang w:eastAsia="de-DE"/>
              </w:rPr>
              <w:t xml:space="preserve"> Aspekte)</w:t>
            </w:r>
            <w:r w:rsidRPr="00176DCC">
              <w:rPr>
                <w:rFonts w:eastAsia="Calibri" w:cs="Arial"/>
                <w:b/>
                <w:bCs/>
                <w:i/>
                <w:iCs/>
                <w:sz w:val="20"/>
                <w:szCs w:val="20"/>
                <w:lang w:eastAsia="de-DE"/>
              </w:rPr>
              <w:t xml:space="preserve"> </w:t>
            </w:r>
          </w:p>
          <w:p w14:paraId="12955231" w14:textId="77777777" w:rsidR="00A905B9" w:rsidRPr="00176DCC" w:rsidRDefault="00A905B9" w:rsidP="000D1A80">
            <w:pPr>
              <w:spacing w:after="0"/>
              <w:ind w:left="284" w:hanging="284"/>
              <w:jc w:val="left"/>
              <w:rPr>
                <w:rFonts w:eastAsia="Calibri" w:cs="Arial"/>
                <w:b/>
                <w:bCs/>
                <w:i/>
                <w:iCs/>
                <w:sz w:val="20"/>
                <w:szCs w:val="20"/>
                <w:lang w:eastAsia="de-DE"/>
              </w:rPr>
            </w:pPr>
          </w:p>
          <w:p w14:paraId="057ECF36" w14:textId="77777777" w:rsidR="00A905B9" w:rsidRPr="00431FA2" w:rsidRDefault="00A905B9" w:rsidP="000D1A80">
            <w:pPr>
              <w:spacing w:after="0"/>
              <w:jc w:val="left"/>
              <w:rPr>
                <w:rFonts w:cs="Arial"/>
                <w:sz w:val="20"/>
                <w:szCs w:val="20"/>
                <w:u w:val="single"/>
              </w:rPr>
            </w:pPr>
            <w:r w:rsidRPr="00431FA2">
              <w:rPr>
                <w:rFonts w:cs="Arial"/>
                <w:sz w:val="20"/>
                <w:szCs w:val="20"/>
                <w:u w:val="single"/>
              </w:rPr>
              <w:t>Ergänzend:</w:t>
            </w:r>
          </w:p>
          <w:p w14:paraId="6CE000F0" w14:textId="437632E6" w:rsidR="00A905B9" w:rsidRPr="00176DCC" w:rsidRDefault="00A905B9" w:rsidP="000D1A80">
            <w:pPr>
              <w:spacing w:after="0"/>
              <w:ind w:left="284" w:hanging="284"/>
              <w:jc w:val="left"/>
              <w:rPr>
                <w:rFonts w:cs="Arial"/>
                <w:sz w:val="20"/>
                <w:szCs w:val="20"/>
              </w:rPr>
            </w:pPr>
            <w:r w:rsidRPr="00176DCC">
              <w:rPr>
                <w:rFonts w:eastAsia="Calibri" w:cs="Arial"/>
                <w:b/>
                <w:bCs/>
                <w:i/>
                <w:iCs/>
                <w:sz w:val="20"/>
                <w:szCs w:val="20"/>
                <w:lang w:eastAsia="de-DE"/>
              </w:rPr>
              <w:t xml:space="preserve">Interkulturelle Einstellungen und Bewusstheit: </w:t>
            </w:r>
            <w:r w:rsidR="00BF3254" w:rsidRPr="00BF3254">
              <w:rPr>
                <w:rFonts w:eastAsia="Calibri" w:cs="Arial"/>
                <w:bCs/>
                <w:iCs/>
                <w:sz w:val="20"/>
                <w:szCs w:val="20"/>
                <w:lang w:eastAsia="de-DE"/>
              </w:rPr>
              <w:t>sich der</w:t>
            </w:r>
            <w:r w:rsidRPr="00176DCC">
              <w:rPr>
                <w:rFonts w:eastAsia="Calibri" w:cs="Arial"/>
                <w:bCs/>
                <w:iCs/>
                <w:sz w:val="20"/>
                <w:szCs w:val="20"/>
                <w:lang w:eastAsia="de-DE"/>
              </w:rPr>
              <w:t xml:space="preserve"> Chancen </w:t>
            </w:r>
            <w:r w:rsidR="00BF3254">
              <w:rPr>
                <w:rFonts w:eastAsia="Calibri" w:cs="Arial"/>
                <w:bCs/>
                <w:iCs/>
                <w:sz w:val="20"/>
                <w:szCs w:val="20"/>
                <w:lang w:eastAsia="de-DE"/>
              </w:rPr>
              <w:t>und Herausforderungen kultureller Vielfalt bewusst sein</w:t>
            </w:r>
            <w:r w:rsidRPr="00176DCC">
              <w:rPr>
                <w:rFonts w:eastAsia="Calibri" w:cs="Arial"/>
                <w:bCs/>
                <w:iCs/>
                <w:sz w:val="20"/>
                <w:szCs w:val="20"/>
                <w:lang w:eastAsia="de-DE"/>
              </w:rPr>
              <w:t xml:space="preserve"> und neuen Erfahrungen mit anderen Kulturen offen und lernbereit begegnen</w:t>
            </w:r>
          </w:p>
        </w:tc>
      </w:tr>
      <w:tr w:rsidR="00A905B9" w14:paraId="002BD9C7" w14:textId="77777777" w:rsidTr="00A905B9">
        <w:tc>
          <w:tcPr>
            <w:tcW w:w="9062" w:type="dxa"/>
            <w:tcBorders>
              <w:top w:val="single" w:sz="4" w:space="0" w:color="000000"/>
              <w:left w:val="single" w:sz="4" w:space="0" w:color="000000"/>
              <w:bottom w:val="single" w:sz="4" w:space="0" w:color="000000"/>
              <w:right w:val="single" w:sz="4" w:space="0" w:color="000000"/>
            </w:tcBorders>
            <w:hideMark/>
          </w:tcPr>
          <w:p w14:paraId="1AA67D91" w14:textId="77777777" w:rsidR="00A905B9" w:rsidRDefault="00A905B9" w:rsidP="000D1A80">
            <w:pPr>
              <w:spacing w:after="0"/>
              <w:jc w:val="center"/>
              <w:rPr>
                <w:rFonts w:cs="Arial"/>
                <w:b/>
                <w:sz w:val="20"/>
                <w:szCs w:val="20"/>
              </w:rPr>
            </w:pPr>
            <w:r>
              <w:rPr>
                <w:rFonts w:cs="Arial"/>
                <w:b/>
                <w:sz w:val="20"/>
                <w:szCs w:val="20"/>
              </w:rPr>
              <w:t>Funktionale kommunikative Kompetenz</w:t>
            </w:r>
          </w:p>
        </w:tc>
      </w:tr>
      <w:tr w:rsidR="00A905B9" w:rsidRPr="0068658F" w14:paraId="3E65370E" w14:textId="77777777" w:rsidTr="00A905B9">
        <w:tc>
          <w:tcPr>
            <w:tcW w:w="9062" w:type="dxa"/>
            <w:tcBorders>
              <w:top w:val="single" w:sz="4" w:space="0" w:color="000000"/>
              <w:left w:val="single" w:sz="4" w:space="0" w:color="000000"/>
              <w:bottom w:val="single" w:sz="4" w:space="0" w:color="000000"/>
              <w:right w:val="single" w:sz="4" w:space="0" w:color="000000"/>
            </w:tcBorders>
          </w:tcPr>
          <w:p w14:paraId="2D4E6051" w14:textId="63AEFB3B" w:rsidR="00A905B9" w:rsidRDefault="00A905B9" w:rsidP="000D1A80">
            <w:pPr>
              <w:spacing w:after="0"/>
              <w:ind w:left="284" w:hanging="284"/>
              <w:jc w:val="left"/>
              <w:rPr>
                <w:rFonts w:eastAsia="Calibri" w:cs="Arial"/>
                <w:b/>
                <w:bCs/>
                <w:i/>
                <w:iCs/>
                <w:sz w:val="20"/>
                <w:szCs w:val="20"/>
                <w:lang w:eastAsia="de-DE"/>
              </w:rPr>
            </w:pPr>
            <w:r>
              <w:rPr>
                <w:rFonts w:eastAsia="Calibri" w:cs="Arial"/>
                <w:b/>
                <w:bCs/>
                <w:i/>
                <w:iCs/>
                <w:sz w:val="20"/>
                <w:szCs w:val="20"/>
                <w:lang w:eastAsia="de-DE"/>
              </w:rPr>
              <w:t>Leseverstehen:</w:t>
            </w:r>
            <w:r>
              <w:rPr>
                <w:rFonts w:eastAsia="Calibri" w:cs="Arial"/>
                <w:bCs/>
                <w:iCs/>
                <w:sz w:val="20"/>
                <w:szCs w:val="20"/>
                <w:lang w:eastAsia="de-DE"/>
              </w:rPr>
              <w:t xml:space="preserve"> </w:t>
            </w:r>
            <w:r w:rsidRPr="009D1798">
              <w:rPr>
                <w:rFonts w:eastAsia="Calibri" w:cs="Arial"/>
                <w:bCs/>
                <w:iCs/>
                <w:sz w:val="20"/>
                <w:szCs w:val="20"/>
                <w:lang w:eastAsia="de-DE"/>
              </w:rPr>
              <w:t xml:space="preserve">Sach- und Gebrauchstexten </w:t>
            </w:r>
            <w:r>
              <w:rPr>
                <w:rFonts w:eastAsia="Calibri" w:cs="Arial"/>
                <w:bCs/>
                <w:iCs/>
                <w:sz w:val="20"/>
                <w:szCs w:val="20"/>
                <w:lang w:eastAsia="de-DE"/>
              </w:rPr>
              <w:t>[</w:t>
            </w:r>
            <w:r w:rsidRPr="009D1798">
              <w:rPr>
                <w:rFonts w:eastAsia="Calibri" w:cs="Arial"/>
                <w:bCs/>
                <w:iCs/>
                <w:sz w:val="20"/>
                <w:szCs w:val="20"/>
                <w:lang w:eastAsia="de-DE"/>
              </w:rPr>
              <w:t>sowie literarischen Texten</w:t>
            </w:r>
            <w:r>
              <w:rPr>
                <w:rFonts w:eastAsia="Calibri" w:cs="Arial"/>
                <w:bCs/>
                <w:iCs/>
                <w:sz w:val="20"/>
                <w:szCs w:val="20"/>
                <w:lang w:eastAsia="de-DE"/>
              </w:rPr>
              <w:t>]</w:t>
            </w:r>
            <w:r w:rsidRPr="009D1798">
              <w:rPr>
                <w:rFonts w:eastAsia="Calibri" w:cs="Arial"/>
                <w:bCs/>
                <w:iCs/>
                <w:sz w:val="20"/>
                <w:szCs w:val="20"/>
                <w:lang w:eastAsia="de-DE"/>
              </w:rPr>
              <w:t xml:space="preserve"> </w:t>
            </w:r>
            <w:r w:rsidR="00260339">
              <w:rPr>
                <w:rFonts w:eastAsia="Calibri" w:cs="Arial"/>
                <w:bCs/>
                <w:iCs/>
                <w:sz w:val="20"/>
                <w:szCs w:val="20"/>
                <w:lang w:eastAsia="de-DE"/>
              </w:rPr>
              <w:t xml:space="preserve">die Gesamtaussage sowie </w:t>
            </w:r>
            <w:r w:rsidRPr="009D1798">
              <w:rPr>
                <w:rFonts w:eastAsia="Calibri" w:cs="Arial"/>
                <w:bCs/>
                <w:iCs/>
                <w:sz w:val="20"/>
                <w:szCs w:val="20"/>
                <w:lang w:eastAsia="de-DE"/>
              </w:rPr>
              <w:t>H</w:t>
            </w:r>
            <w:r>
              <w:rPr>
                <w:rFonts w:eastAsia="Calibri" w:cs="Arial"/>
                <w:bCs/>
                <w:iCs/>
                <w:sz w:val="20"/>
                <w:szCs w:val="20"/>
                <w:lang w:eastAsia="de-DE"/>
              </w:rPr>
              <w:t>auptpunkte und wichtige Details entnehmen</w:t>
            </w:r>
          </w:p>
          <w:p w14:paraId="32D1BFAC" w14:textId="64665E4A" w:rsidR="00A905B9" w:rsidRPr="00C457AB" w:rsidRDefault="00A905B9" w:rsidP="000D1A80">
            <w:pPr>
              <w:spacing w:after="0"/>
              <w:ind w:left="284" w:hanging="284"/>
              <w:jc w:val="left"/>
              <w:rPr>
                <w:rFonts w:eastAsia="Calibri" w:cs="Arial"/>
                <w:bCs/>
                <w:iCs/>
                <w:strike/>
                <w:sz w:val="20"/>
                <w:szCs w:val="20"/>
                <w:lang w:eastAsia="de-DE"/>
              </w:rPr>
            </w:pPr>
            <w:r>
              <w:rPr>
                <w:rFonts w:eastAsia="Calibri" w:cs="Arial"/>
                <w:b/>
                <w:bCs/>
                <w:i/>
                <w:sz w:val="20"/>
                <w:szCs w:val="20"/>
                <w:lang w:eastAsia="de-DE"/>
              </w:rPr>
              <w:t xml:space="preserve">Sprechen </w:t>
            </w:r>
            <w:r w:rsidRPr="00512BE6">
              <w:rPr>
                <w:b/>
                <w:i/>
                <w:sz w:val="20"/>
                <w:szCs w:val="20"/>
                <w:lang w:eastAsia="de-DE"/>
              </w:rPr>
              <w:t>–</w:t>
            </w:r>
            <w:r>
              <w:rPr>
                <w:rFonts w:eastAsia="Calibri" w:cs="Arial"/>
                <w:b/>
                <w:bCs/>
                <w:i/>
                <w:sz w:val="20"/>
                <w:szCs w:val="20"/>
                <w:lang w:eastAsia="de-DE"/>
              </w:rPr>
              <w:t>z</w:t>
            </w:r>
            <w:r w:rsidRPr="00FB6D52">
              <w:rPr>
                <w:rFonts w:eastAsia="Calibri" w:cs="Arial"/>
                <w:b/>
                <w:bCs/>
                <w:i/>
                <w:sz w:val="20"/>
                <w:szCs w:val="20"/>
                <w:lang w:eastAsia="de-DE"/>
              </w:rPr>
              <w:t>usammenhängendes Sprechen:</w:t>
            </w:r>
            <w:r w:rsidRPr="00FB6D52">
              <w:rPr>
                <w:rFonts w:eastAsia="Calibri" w:cs="Arial"/>
                <w:b/>
                <w:bCs/>
                <w:sz w:val="20"/>
                <w:szCs w:val="20"/>
                <w:lang w:eastAsia="de-DE"/>
              </w:rPr>
              <w:t xml:space="preserve"> </w:t>
            </w:r>
            <w:r>
              <w:rPr>
                <w:rFonts w:eastAsia="Calibri" w:cs="Arial"/>
                <w:bCs/>
                <w:iCs/>
                <w:sz w:val="20"/>
                <w:szCs w:val="20"/>
                <w:lang w:eastAsia="de-DE"/>
              </w:rPr>
              <w:t>T</w:t>
            </w:r>
            <w:r w:rsidRPr="00C457AB">
              <w:rPr>
                <w:rFonts w:eastAsia="Calibri" w:cs="Arial"/>
                <w:bCs/>
                <w:iCs/>
                <w:sz w:val="20"/>
                <w:szCs w:val="20"/>
                <w:lang w:eastAsia="de-DE"/>
              </w:rPr>
              <w:t>exte sinnstiftend und darstellerisch-gestaltend vorlesen</w:t>
            </w:r>
          </w:p>
          <w:p w14:paraId="33B2ECD9" w14:textId="483F9CB5" w:rsidR="00A905B9" w:rsidRPr="00790EEB" w:rsidRDefault="00A905B9" w:rsidP="000D1A80">
            <w:pPr>
              <w:spacing w:after="0"/>
              <w:ind w:left="284" w:hanging="284"/>
              <w:jc w:val="left"/>
              <w:rPr>
                <w:rFonts w:eastAsia="Calibri" w:cs="Arial"/>
                <w:sz w:val="20"/>
                <w:szCs w:val="20"/>
                <w:lang w:eastAsia="de-DE"/>
              </w:rPr>
            </w:pPr>
            <w:r>
              <w:rPr>
                <w:rFonts w:eastAsia="Calibri" w:cs="Arial"/>
                <w:b/>
                <w:bCs/>
                <w:i/>
                <w:iCs/>
                <w:sz w:val="20"/>
                <w:szCs w:val="20"/>
                <w:lang w:eastAsia="de-DE"/>
              </w:rPr>
              <w:t>Schreiben</w:t>
            </w:r>
            <w:r w:rsidRPr="00FB6D52">
              <w:rPr>
                <w:rFonts w:eastAsia="Calibri" w:cs="Arial"/>
                <w:b/>
                <w:bCs/>
                <w:i/>
                <w:iCs/>
                <w:sz w:val="20"/>
                <w:szCs w:val="20"/>
                <w:lang w:eastAsia="de-DE"/>
              </w:rPr>
              <w:t>:</w:t>
            </w:r>
            <w:r w:rsidRPr="00FB6D52">
              <w:rPr>
                <w:rFonts w:eastAsia="Calibri" w:cs="Arial"/>
                <w:b/>
                <w:bCs/>
                <w:sz w:val="20"/>
                <w:szCs w:val="20"/>
                <w:lang w:eastAsia="de-DE"/>
              </w:rPr>
              <w:t xml:space="preserve"> </w:t>
            </w:r>
            <w:r w:rsidR="00260339">
              <w:rPr>
                <w:rFonts w:eastAsia="Calibri" w:cs="Arial"/>
                <w:bCs/>
                <w:sz w:val="20"/>
                <w:szCs w:val="20"/>
                <w:lang w:eastAsia="de-DE"/>
              </w:rPr>
              <w:t>ein grundlegendes Spektrum von Texten in beschreibender, berichtender und erzählender Absicht verfassen</w:t>
            </w:r>
          </w:p>
          <w:p w14:paraId="7234FF9F" w14:textId="77777777" w:rsidR="00A905B9" w:rsidRDefault="00A905B9" w:rsidP="000D1A80">
            <w:pPr>
              <w:spacing w:after="0"/>
              <w:ind w:left="284" w:hanging="284"/>
              <w:jc w:val="left"/>
              <w:rPr>
                <w:sz w:val="20"/>
                <w:szCs w:val="20"/>
                <w:lang w:eastAsia="de-DE"/>
              </w:rPr>
            </w:pPr>
          </w:p>
          <w:p w14:paraId="763F58D7" w14:textId="77777777" w:rsidR="00A905B9" w:rsidRDefault="00A905B9" w:rsidP="000D1A80">
            <w:pPr>
              <w:spacing w:after="0"/>
              <w:ind w:left="284" w:hanging="284"/>
              <w:jc w:val="left"/>
              <w:rPr>
                <w:bCs/>
                <w:sz w:val="20"/>
                <w:szCs w:val="20"/>
                <w:u w:val="single"/>
                <w:lang w:eastAsia="de-DE"/>
              </w:rPr>
            </w:pPr>
            <w:r w:rsidRPr="003A6B12">
              <w:rPr>
                <w:bCs/>
                <w:sz w:val="20"/>
                <w:szCs w:val="20"/>
                <w:u w:val="single"/>
                <w:lang w:eastAsia="de-DE"/>
              </w:rPr>
              <w:t>Ergänzend:</w:t>
            </w:r>
          </w:p>
          <w:p w14:paraId="7336E7B4" w14:textId="72398D94" w:rsidR="00A905B9" w:rsidRDefault="00A905B9" w:rsidP="000D1A80">
            <w:pPr>
              <w:spacing w:after="0"/>
              <w:ind w:left="284" w:hanging="284"/>
              <w:jc w:val="left"/>
              <w:rPr>
                <w:sz w:val="20"/>
                <w:szCs w:val="20"/>
                <w:lang w:eastAsia="de-DE"/>
              </w:rPr>
            </w:pPr>
            <w:r w:rsidRPr="00512BE6">
              <w:rPr>
                <w:b/>
                <w:i/>
                <w:sz w:val="20"/>
                <w:szCs w:val="20"/>
                <w:lang w:eastAsia="de-DE"/>
              </w:rPr>
              <w:t>Sprechen – zusammenhängendes Sprechen:</w:t>
            </w:r>
            <w:r w:rsidR="00260339">
              <w:rPr>
                <w:sz w:val="20"/>
                <w:szCs w:val="20"/>
                <w:lang w:eastAsia="de-DE"/>
              </w:rPr>
              <w:t xml:space="preserve"> auch digital gestützt</w:t>
            </w:r>
            <w:r w:rsidRPr="00512BE6">
              <w:rPr>
                <w:sz w:val="20"/>
                <w:szCs w:val="20"/>
                <w:lang w:eastAsia="de-DE"/>
              </w:rPr>
              <w:t xml:space="preserve"> eine Präsentation strukturiert vortragen und dabei auf Materialien zur Veranschaulichung eingehen</w:t>
            </w:r>
          </w:p>
          <w:p w14:paraId="1C63DEC0" w14:textId="3C4CC72A" w:rsidR="00A905B9" w:rsidRPr="00BF3254" w:rsidRDefault="00A905B9" w:rsidP="000D1A80">
            <w:pPr>
              <w:spacing w:after="0"/>
              <w:ind w:left="284" w:hanging="284"/>
              <w:jc w:val="left"/>
              <w:rPr>
                <w:rFonts w:eastAsia="Calibri" w:cs="Arial"/>
                <w:b/>
                <w:bCs/>
                <w:i/>
                <w:iCs/>
                <w:sz w:val="20"/>
                <w:szCs w:val="20"/>
                <w:lang w:eastAsia="de-DE"/>
              </w:rPr>
            </w:pPr>
            <w:r w:rsidRPr="00BF3254">
              <w:rPr>
                <w:rFonts w:eastAsia="Calibri" w:cs="Arial"/>
                <w:b/>
                <w:bCs/>
                <w:i/>
                <w:iCs/>
                <w:sz w:val="20"/>
                <w:szCs w:val="20"/>
                <w:lang w:eastAsia="de-DE"/>
              </w:rPr>
              <w:t>Sprachmittlung:</w:t>
            </w:r>
            <w:r w:rsidR="00861D59" w:rsidRPr="00BF3254">
              <w:rPr>
                <w:rFonts w:eastAsia="Calibri" w:cs="Arial"/>
                <w:b/>
                <w:bCs/>
                <w:i/>
                <w:iCs/>
                <w:sz w:val="20"/>
                <w:szCs w:val="20"/>
                <w:lang w:eastAsia="de-DE"/>
              </w:rPr>
              <w:t xml:space="preserve"> </w:t>
            </w:r>
            <w:r w:rsidR="00861D59" w:rsidRPr="00BF3254">
              <w:rPr>
                <w:rFonts w:eastAsia="Calibri" w:cs="Arial"/>
                <w:bCs/>
                <w:iCs/>
                <w:sz w:val="20"/>
                <w:szCs w:val="20"/>
                <w:lang w:eastAsia="de-DE"/>
              </w:rPr>
              <w:t>gegebene Informationen auf der Grundlage ihrer interkulturellen kommunikativen Kompetenz weitgehend situationsangemessen und adressatengerecht bündeln sowie bei Bedarf ergänzen</w:t>
            </w:r>
          </w:p>
        </w:tc>
      </w:tr>
      <w:tr w:rsidR="00A905B9" w14:paraId="515770B6" w14:textId="77777777" w:rsidTr="00A905B9">
        <w:tc>
          <w:tcPr>
            <w:tcW w:w="9062" w:type="dxa"/>
            <w:tcBorders>
              <w:top w:val="single" w:sz="4" w:space="0" w:color="000000"/>
              <w:left w:val="single" w:sz="4" w:space="0" w:color="000000"/>
              <w:bottom w:val="single" w:sz="4" w:space="0" w:color="000000"/>
              <w:right w:val="single" w:sz="4" w:space="0" w:color="000000"/>
            </w:tcBorders>
            <w:hideMark/>
          </w:tcPr>
          <w:p w14:paraId="41FAE607" w14:textId="77777777" w:rsidR="00A905B9" w:rsidRDefault="00A905B9" w:rsidP="000D1A80">
            <w:pPr>
              <w:spacing w:after="0"/>
              <w:jc w:val="center"/>
              <w:rPr>
                <w:rFonts w:cs="Arial"/>
                <w:b/>
                <w:sz w:val="20"/>
                <w:szCs w:val="20"/>
              </w:rPr>
            </w:pPr>
            <w:r>
              <w:rPr>
                <w:rFonts w:cs="Arial"/>
                <w:b/>
                <w:sz w:val="20"/>
                <w:szCs w:val="20"/>
              </w:rPr>
              <w:t>Text- und Medienkompetenz</w:t>
            </w:r>
          </w:p>
        </w:tc>
      </w:tr>
      <w:tr w:rsidR="00A905B9" w14:paraId="22F9B795" w14:textId="77777777" w:rsidTr="00A905B9">
        <w:tc>
          <w:tcPr>
            <w:tcW w:w="9062" w:type="dxa"/>
            <w:tcBorders>
              <w:top w:val="single" w:sz="4" w:space="0" w:color="000000"/>
              <w:left w:val="single" w:sz="4" w:space="0" w:color="000000"/>
              <w:bottom w:val="single" w:sz="4" w:space="0" w:color="000000"/>
              <w:right w:val="single" w:sz="4" w:space="0" w:color="000000"/>
            </w:tcBorders>
            <w:hideMark/>
          </w:tcPr>
          <w:p w14:paraId="680F032D" w14:textId="47015469" w:rsidR="00A905B9" w:rsidRDefault="00A905B9" w:rsidP="004C2BC1">
            <w:pPr>
              <w:spacing w:after="0"/>
              <w:rPr>
                <w:rFonts w:cs="Arial"/>
                <w:b/>
                <w:sz w:val="20"/>
                <w:szCs w:val="20"/>
              </w:rPr>
            </w:pPr>
            <w:r w:rsidRPr="004C2BC1">
              <w:rPr>
                <w:rFonts w:cs="Arial"/>
                <w:sz w:val="20"/>
                <w:szCs w:val="20"/>
              </w:rPr>
              <w:t xml:space="preserve">Informationsrecherchen zu einem Thema durchführen und die themenrelevanten Informationen </w:t>
            </w:r>
            <w:r w:rsidR="001574B1" w:rsidRPr="004C2BC1">
              <w:rPr>
                <w:rFonts w:cs="Arial"/>
                <w:sz w:val="20"/>
                <w:szCs w:val="20"/>
              </w:rPr>
              <w:t>und Daten filtern, strukturieren und aufbereiten</w:t>
            </w:r>
            <w:r w:rsidR="00EB0F63" w:rsidRPr="004C2BC1">
              <w:rPr>
                <w:rFonts w:cs="Arial"/>
                <w:sz w:val="20"/>
                <w:szCs w:val="20"/>
              </w:rPr>
              <w:t xml:space="preserve"> (</w:t>
            </w:r>
            <w:r w:rsidR="004C3000" w:rsidRPr="004C2BC1">
              <w:rPr>
                <w:rFonts w:cs="Arial"/>
                <w:sz w:val="20"/>
                <w:szCs w:val="20"/>
              </w:rPr>
              <w:t>Ausgangstexte:</w:t>
            </w:r>
            <w:r w:rsidR="00EB0F63" w:rsidRPr="004C2BC1">
              <w:rPr>
                <w:rFonts w:cs="Arial"/>
                <w:sz w:val="20"/>
                <w:szCs w:val="20"/>
              </w:rPr>
              <w:t xml:space="preserve"> </w:t>
            </w:r>
            <w:r w:rsidR="00172ABD" w:rsidRPr="004C2BC1">
              <w:rPr>
                <w:rFonts w:cs="Arial"/>
                <w:sz w:val="20"/>
                <w:szCs w:val="20"/>
              </w:rPr>
              <w:t>Zeitschriftenartikel</w:t>
            </w:r>
            <w:r w:rsidRPr="004C2BC1">
              <w:rPr>
                <w:rFonts w:cs="Arial"/>
                <w:sz w:val="20"/>
                <w:szCs w:val="20"/>
              </w:rPr>
              <w:t xml:space="preserve"> Zieltexte</w:t>
            </w:r>
            <w:r w:rsidR="00F02128">
              <w:rPr>
                <w:rFonts w:cs="Arial"/>
                <w:sz w:val="20"/>
                <w:szCs w:val="20"/>
              </w:rPr>
              <w:t>:</w:t>
            </w:r>
            <w:r w:rsidRPr="004C2BC1">
              <w:rPr>
                <w:rFonts w:cs="Arial"/>
                <w:sz w:val="20"/>
                <w:szCs w:val="20"/>
              </w:rPr>
              <w:t xml:space="preserve"> </w:t>
            </w:r>
            <w:r w:rsidR="00172ABD" w:rsidRPr="00172ABD">
              <w:rPr>
                <w:rFonts w:cs="Arial"/>
                <w:sz w:val="20"/>
                <w:szCs w:val="20"/>
              </w:rPr>
              <w:t>Zusammenfassungen</w:t>
            </w:r>
            <w:r w:rsidR="00EB0F63">
              <w:rPr>
                <w:rFonts w:cs="Arial"/>
                <w:sz w:val="20"/>
                <w:szCs w:val="20"/>
              </w:rPr>
              <w:t>)</w:t>
            </w:r>
          </w:p>
        </w:tc>
      </w:tr>
    </w:tbl>
    <w:p w14:paraId="0F213CC3" w14:textId="77777777" w:rsidR="00D11BCA" w:rsidRDefault="00D11BCA">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60"/>
      </w:tblGrid>
      <w:tr w:rsidR="00A905B9" w14:paraId="05D3DD52" w14:textId="77777777" w:rsidTr="00A905B9">
        <w:tc>
          <w:tcPr>
            <w:tcW w:w="9062" w:type="dxa"/>
            <w:tcBorders>
              <w:top w:val="single" w:sz="4" w:space="0" w:color="000000"/>
              <w:left w:val="single" w:sz="4" w:space="0" w:color="000000"/>
              <w:bottom w:val="single" w:sz="4" w:space="0" w:color="000000"/>
              <w:right w:val="single" w:sz="4" w:space="0" w:color="000000"/>
            </w:tcBorders>
            <w:hideMark/>
          </w:tcPr>
          <w:p w14:paraId="610487A0" w14:textId="61D04CDA" w:rsidR="00A905B9" w:rsidRDefault="00A905B9" w:rsidP="000D1A80">
            <w:pPr>
              <w:spacing w:after="0"/>
              <w:ind w:left="284" w:hanging="284"/>
              <w:jc w:val="center"/>
              <w:rPr>
                <w:rFonts w:cs="Arial"/>
                <w:b/>
                <w:sz w:val="20"/>
                <w:szCs w:val="20"/>
              </w:rPr>
            </w:pPr>
            <w:r>
              <w:rPr>
                <w:rFonts w:cs="Arial"/>
                <w:b/>
                <w:sz w:val="20"/>
                <w:szCs w:val="20"/>
              </w:rPr>
              <w:lastRenderedPageBreak/>
              <w:t>Sprachlernkompetenz</w:t>
            </w:r>
          </w:p>
        </w:tc>
      </w:tr>
      <w:tr w:rsidR="00A905B9" w:rsidRPr="00D10D35" w14:paraId="0A87A9F8" w14:textId="77777777" w:rsidTr="00A905B9">
        <w:tc>
          <w:tcPr>
            <w:tcW w:w="9062" w:type="dxa"/>
            <w:tcBorders>
              <w:top w:val="single" w:sz="4" w:space="0" w:color="000000"/>
              <w:left w:val="single" w:sz="4" w:space="0" w:color="000000"/>
              <w:bottom w:val="single" w:sz="4" w:space="0" w:color="000000"/>
              <w:right w:val="single" w:sz="4" w:space="0" w:color="000000"/>
            </w:tcBorders>
            <w:hideMark/>
          </w:tcPr>
          <w:p w14:paraId="0806DE37" w14:textId="57D8B49D" w:rsidR="00A905B9" w:rsidRPr="00EB0F63" w:rsidRDefault="00A905B9" w:rsidP="000D1A80">
            <w:pPr>
              <w:spacing w:after="0"/>
              <w:rPr>
                <w:rFonts w:cs="Arial"/>
                <w:sz w:val="20"/>
                <w:szCs w:val="20"/>
              </w:rPr>
            </w:pPr>
            <w:r w:rsidRPr="00EB0F63">
              <w:rPr>
                <w:sz w:val="20"/>
                <w:szCs w:val="20"/>
              </w:rPr>
              <w:t>auch digitale Hilfsmittel nutzen [und erstellen], um analoge und digitale Texte und Arbeitsprodukte zu verstehen, zu erstellen und zu überarbeiten</w:t>
            </w:r>
            <w:r w:rsidRPr="00EB0F63">
              <w:rPr>
                <w:rFonts w:cs="Arial"/>
                <w:sz w:val="20"/>
                <w:szCs w:val="20"/>
              </w:rPr>
              <w:t xml:space="preserve"> </w:t>
            </w:r>
            <w:r w:rsidR="001574B1" w:rsidRPr="00EB0F63">
              <w:rPr>
                <w:rFonts w:cs="Arial"/>
                <w:sz w:val="20"/>
                <w:szCs w:val="20"/>
              </w:rPr>
              <w:t>sowie das eigene Sprachenlernen zu unterstützen</w:t>
            </w:r>
          </w:p>
        </w:tc>
      </w:tr>
      <w:tr w:rsidR="00A905B9" w:rsidRPr="00E13DB2" w14:paraId="645703BB" w14:textId="77777777" w:rsidTr="00A905B9">
        <w:tc>
          <w:tcPr>
            <w:tcW w:w="9062" w:type="dxa"/>
            <w:tcBorders>
              <w:top w:val="single" w:sz="4" w:space="0" w:color="000000"/>
              <w:left w:val="single" w:sz="4" w:space="0" w:color="000000"/>
              <w:bottom w:val="single" w:sz="4" w:space="0" w:color="000000"/>
              <w:right w:val="single" w:sz="4" w:space="0" w:color="000000"/>
            </w:tcBorders>
          </w:tcPr>
          <w:p w14:paraId="1190353C" w14:textId="77777777" w:rsidR="00A905B9" w:rsidRPr="00E13DB2" w:rsidRDefault="00A905B9" w:rsidP="000D1A80">
            <w:pPr>
              <w:pStyle w:val="Listenabsatz"/>
              <w:spacing w:after="0"/>
              <w:ind w:left="360"/>
              <w:jc w:val="center"/>
              <w:rPr>
                <w:rFonts w:cs="Arial"/>
                <w:b/>
                <w:sz w:val="20"/>
                <w:szCs w:val="20"/>
              </w:rPr>
            </w:pPr>
            <w:r w:rsidRPr="00E13DB2">
              <w:rPr>
                <w:rFonts w:cs="Arial"/>
                <w:b/>
                <w:sz w:val="20"/>
                <w:szCs w:val="20"/>
              </w:rPr>
              <w:t>Sprachbewusstheit</w:t>
            </w:r>
          </w:p>
        </w:tc>
      </w:tr>
      <w:tr w:rsidR="00A905B9" w:rsidRPr="00E13DB2" w14:paraId="4D46D45C" w14:textId="77777777" w:rsidTr="00A905B9">
        <w:tc>
          <w:tcPr>
            <w:tcW w:w="9062" w:type="dxa"/>
            <w:tcBorders>
              <w:top w:val="single" w:sz="4" w:space="0" w:color="000000"/>
              <w:left w:val="single" w:sz="4" w:space="0" w:color="000000"/>
              <w:bottom w:val="single" w:sz="4" w:space="0" w:color="000000"/>
              <w:right w:val="single" w:sz="4" w:space="0" w:color="000000"/>
            </w:tcBorders>
          </w:tcPr>
          <w:p w14:paraId="7936FAF7" w14:textId="38FCA3BE" w:rsidR="00A905B9" w:rsidRPr="00EB0F63" w:rsidRDefault="00395E3C" w:rsidP="000D1A80">
            <w:pPr>
              <w:spacing w:after="0"/>
              <w:jc w:val="left"/>
              <w:rPr>
                <w:rFonts w:cs="Arial"/>
                <w:b/>
                <w:sz w:val="20"/>
                <w:szCs w:val="20"/>
              </w:rPr>
            </w:pPr>
            <w:r w:rsidRPr="00EB0F63">
              <w:rPr>
                <w:sz w:val="20"/>
                <w:szCs w:val="20"/>
              </w:rPr>
              <w:t>grundlegende</w:t>
            </w:r>
            <w:r w:rsidR="00A905B9" w:rsidRPr="00EB0F63">
              <w:rPr>
                <w:sz w:val="20"/>
                <w:szCs w:val="20"/>
              </w:rPr>
              <w:t xml:space="preserve"> Unterschiede zwischen britischem und amerikanischem Englisch erkennen und beschreiben</w:t>
            </w:r>
          </w:p>
        </w:tc>
      </w:tr>
    </w:tbl>
    <w:p w14:paraId="5937E5D4" w14:textId="77777777" w:rsidR="003A6B12" w:rsidRDefault="003A6B12"/>
    <w:sectPr w:rsidR="003A6B12" w:rsidSect="005F595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5E576" w14:textId="77777777" w:rsidR="001E13FD" w:rsidRDefault="001E13FD" w:rsidP="00394943">
      <w:pPr>
        <w:spacing w:after="0" w:line="240" w:lineRule="auto"/>
      </w:pPr>
      <w:r>
        <w:separator/>
      </w:r>
    </w:p>
  </w:endnote>
  <w:endnote w:type="continuationSeparator" w:id="0">
    <w:p w14:paraId="5F979968" w14:textId="77777777" w:rsidR="001E13FD" w:rsidRDefault="001E13FD" w:rsidP="0039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069386"/>
      <w:docPartObj>
        <w:docPartGallery w:val="Page Numbers (Bottom of Page)"/>
        <w:docPartUnique/>
      </w:docPartObj>
    </w:sdtPr>
    <w:sdtEndPr/>
    <w:sdtContent>
      <w:p w14:paraId="005DB76D" w14:textId="439A1428" w:rsidR="00394943" w:rsidRDefault="005F5955" w:rsidP="005F5955">
        <w:pPr>
          <w:pStyle w:val="Fuzeile"/>
          <w:jc w:val="center"/>
        </w:pPr>
        <w:r>
          <w:fldChar w:fldCharType="begin"/>
        </w:r>
        <w:r>
          <w:instrText>PAGE   \* MERGEFORMAT</w:instrText>
        </w:r>
        <w:r>
          <w:fldChar w:fldCharType="separate"/>
        </w:r>
        <w:r w:rsidR="00BE2EE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F4085" w14:textId="77777777" w:rsidR="001E13FD" w:rsidRDefault="001E13FD" w:rsidP="00394943">
      <w:pPr>
        <w:spacing w:after="0" w:line="240" w:lineRule="auto"/>
      </w:pPr>
      <w:r>
        <w:separator/>
      </w:r>
    </w:p>
  </w:footnote>
  <w:footnote w:type="continuationSeparator" w:id="0">
    <w:p w14:paraId="1ACED40E" w14:textId="77777777" w:rsidR="001E13FD" w:rsidRDefault="001E13FD" w:rsidP="00394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906718"/>
    <w:multiLevelType w:val="hybridMultilevel"/>
    <w:tmpl w:val="A5F05D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E6"/>
    <w:rsid w:val="00001D82"/>
    <w:rsid w:val="00043FE3"/>
    <w:rsid w:val="000D0182"/>
    <w:rsid w:val="000D1A80"/>
    <w:rsid w:val="000E0DC2"/>
    <w:rsid w:val="0013176F"/>
    <w:rsid w:val="001574B1"/>
    <w:rsid w:val="0016322C"/>
    <w:rsid w:val="00172ABD"/>
    <w:rsid w:val="00176DCC"/>
    <w:rsid w:val="00182ADB"/>
    <w:rsid w:val="001E13FD"/>
    <w:rsid w:val="001F080B"/>
    <w:rsid w:val="00255580"/>
    <w:rsid w:val="00260339"/>
    <w:rsid w:val="002A1697"/>
    <w:rsid w:val="00355A5C"/>
    <w:rsid w:val="00394943"/>
    <w:rsid w:val="00395E3C"/>
    <w:rsid w:val="003A6B12"/>
    <w:rsid w:val="003B54A4"/>
    <w:rsid w:val="003D0C92"/>
    <w:rsid w:val="003E633D"/>
    <w:rsid w:val="0047531B"/>
    <w:rsid w:val="004B037F"/>
    <w:rsid w:val="004C2BC1"/>
    <w:rsid w:val="004C3000"/>
    <w:rsid w:val="00512BE6"/>
    <w:rsid w:val="00540889"/>
    <w:rsid w:val="005438D2"/>
    <w:rsid w:val="005544CF"/>
    <w:rsid w:val="005968E9"/>
    <w:rsid w:val="005B69EF"/>
    <w:rsid w:val="005C60C7"/>
    <w:rsid w:val="005F5955"/>
    <w:rsid w:val="00672D4B"/>
    <w:rsid w:val="00681AFE"/>
    <w:rsid w:val="0068658F"/>
    <w:rsid w:val="006D789F"/>
    <w:rsid w:val="00751045"/>
    <w:rsid w:val="007907FC"/>
    <w:rsid w:val="007E2D23"/>
    <w:rsid w:val="00846DB4"/>
    <w:rsid w:val="00856F62"/>
    <w:rsid w:val="00861D59"/>
    <w:rsid w:val="00874451"/>
    <w:rsid w:val="00884239"/>
    <w:rsid w:val="00890B28"/>
    <w:rsid w:val="008A106D"/>
    <w:rsid w:val="008C1F39"/>
    <w:rsid w:val="008C23CB"/>
    <w:rsid w:val="00907366"/>
    <w:rsid w:val="00980B65"/>
    <w:rsid w:val="009A39D1"/>
    <w:rsid w:val="009A5F37"/>
    <w:rsid w:val="00A26B1C"/>
    <w:rsid w:val="00A36501"/>
    <w:rsid w:val="00A4147F"/>
    <w:rsid w:val="00A905B9"/>
    <w:rsid w:val="00AB7395"/>
    <w:rsid w:val="00AC1476"/>
    <w:rsid w:val="00B24318"/>
    <w:rsid w:val="00B5064C"/>
    <w:rsid w:val="00BB1FAF"/>
    <w:rsid w:val="00BE2EE8"/>
    <w:rsid w:val="00BE32FB"/>
    <w:rsid w:val="00BF3254"/>
    <w:rsid w:val="00BF5E2F"/>
    <w:rsid w:val="00C253F2"/>
    <w:rsid w:val="00C77CB6"/>
    <w:rsid w:val="00D0221B"/>
    <w:rsid w:val="00D10D35"/>
    <w:rsid w:val="00D11BCA"/>
    <w:rsid w:val="00D244CE"/>
    <w:rsid w:val="00E13DB2"/>
    <w:rsid w:val="00E3357B"/>
    <w:rsid w:val="00EB0F63"/>
    <w:rsid w:val="00ED79B2"/>
    <w:rsid w:val="00F02128"/>
    <w:rsid w:val="00F20F21"/>
    <w:rsid w:val="00F923D8"/>
    <w:rsid w:val="00FF2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162E"/>
  <w15:chartTrackingRefBased/>
  <w15:docId w15:val="{090499C2-0970-4C24-9545-72C8149A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2BE6"/>
    <w:pPr>
      <w:spacing w:after="200" w:line="276"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BE6"/>
    <w:pPr>
      <w:contextualSpacing/>
    </w:pPr>
  </w:style>
  <w:style w:type="character" w:styleId="Kommentarzeichen">
    <w:name w:val="annotation reference"/>
    <w:basedOn w:val="Absatz-Standardschriftart"/>
    <w:uiPriority w:val="99"/>
    <w:semiHidden/>
    <w:unhideWhenUsed/>
    <w:rsid w:val="00512BE6"/>
    <w:rPr>
      <w:sz w:val="16"/>
      <w:szCs w:val="16"/>
    </w:rPr>
  </w:style>
  <w:style w:type="paragraph" w:styleId="Kommentartext">
    <w:name w:val="annotation text"/>
    <w:basedOn w:val="Standard"/>
    <w:link w:val="KommentartextZchn"/>
    <w:uiPriority w:val="99"/>
    <w:unhideWhenUsed/>
    <w:rsid w:val="00512BE6"/>
    <w:pPr>
      <w:spacing w:line="240" w:lineRule="auto"/>
    </w:pPr>
    <w:rPr>
      <w:sz w:val="20"/>
      <w:szCs w:val="20"/>
    </w:rPr>
  </w:style>
  <w:style w:type="character" w:customStyle="1" w:styleId="KommentartextZchn">
    <w:name w:val="Kommentartext Zchn"/>
    <w:basedOn w:val="Absatz-Standardschriftart"/>
    <w:link w:val="Kommentartext"/>
    <w:uiPriority w:val="99"/>
    <w:rsid w:val="00512BE6"/>
    <w:rPr>
      <w:rFonts w:ascii="Arial" w:hAnsi="Arial"/>
      <w:sz w:val="20"/>
      <w:szCs w:val="20"/>
    </w:rPr>
  </w:style>
  <w:style w:type="paragraph" w:customStyle="1" w:styleId="Liste-KonkretisierteKompetenz">
    <w:name w:val="Liste-KonkretisierteKompetenz"/>
    <w:basedOn w:val="Standard"/>
    <w:qFormat/>
    <w:locked/>
    <w:rsid w:val="003A6B12"/>
    <w:pPr>
      <w:keepLines/>
      <w:numPr>
        <w:numId w:val="2"/>
      </w:numPr>
      <w:spacing w:after="120"/>
    </w:pPr>
    <w:rPr>
      <w:sz w:val="24"/>
    </w:rPr>
  </w:style>
  <w:style w:type="paragraph" w:customStyle="1" w:styleId="Liste-Indikator">
    <w:name w:val="Liste-Indikator"/>
    <w:basedOn w:val="Liste-KonkretisierteKompetenz"/>
    <w:qFormat/>
    <w:locked/>
    <w:rsid w:val="003A6B12"/>
    <w:pPr>
      <w:spacing w:line="240" w:lineRule="auto"/>
    </w:pPr>
  </w:style>
  <w:style w:type="paragraph" w:styleId="Kommentarthema">
    <w:name w:val="annotation subject"/>
    <w:basedOn w:val="Kommentartext"/>
    <w:next w:val="Kommentartext"/>
    <w:link w:val="KommentarthemaZchn"/>
    <w:uiPriority w:val="99"/>
    <w:semiHidden/>
    <w:unhideWhenUsed/>
    <w:rsid w:val="00890B28"/>
    <w:rPr>
      <w:b/>
      <w:bCs/>
    </w:rPr>
  </w:style>
  <w:style w:type="character" w:customStyle="1" w:styleId="KommentarthemaZchn">
    <w:name w:val="Kommentarthema Zchn"/>
    <w:basedOn w:val="KommentartextZchn"/>
    <w:link w:val="Kommentarthema"/>
    <w:uiPriority w:val="99"/>
    <w:semiHidden/>
    <w:rsid w:val="00890B28"/>
    <w:rPr>
      <w:rFonts w:ascii="Arial" w:hAnsi="Arial"/>
      <w:b/>
      <w:bCs/>
      <w:sz w:val="20"/>
      <w:szCs w:val="20"/>
    </w:rPr>
  </w:style>
  <w:style w:type="paragraph" w:styleId="Sprechblasentext">
    <w:name w:val="Balloon Text"/>
    <w:basedOn w:val="Standard"/>
    <w:link w:val="SprechblasentextZchn"/>
    <w:uiPriority w:val="99"/>
    <w:semiHidden/>
    <w:unhideWhenUsed/>
    <w:rsid w:val="000D01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182"/>
    <w:rPr>
      <w:rFonts w:ascii="Segoe UI" w:hAnsi="Segoe UI" w:cs="Segoe UI"/>
      <w:sz w:val="18"/>
      <w:szCs w:val="18"/>
    </w:rPr>
  </w:style>
  <w:style w:type="paragraph" w:styleId="Kopfzeile">
    <w:name w:val="header"/>
    <w:basedOn w:val="Standard"/>
    <w:link w:val="KopfzeileZchn"/>
    <w:uiPriority w:val="99"/>
    <w:unhideWhenUsed/>
    <w:rsid w:val="003949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943"/>
    <w:rPr>
      <w:rFonts w:ascii="Arial" w:hAnsi="Arial"/>
    </w:rPr>
  </w:style>
  <w:style w:type="paragraph" w:styleId="Fuzeile">
    <w:name w:val="footer"/>
    <w:basedOn w:val="Standard"/>
    <w:link w:val="FuzeileZchn"/>
    <w:uiPriority w:val="99"/>
    <w:unhideWhenUsed/>
    <w:rsid w:val="003949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9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7804</Characters>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2022-01-23T09:46:00Z</dcterms:created>
  <dcterms:modified xsi:type="dcterms:W3CDTF">2022-01-27T09:40:00Z</dcterms:modified>
</cp:coreProperties>
</file>