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8" w:type="pct"/>
        <w:tblLayout w:type="fixed"/>
        <w:tblCellMar>
          <w:left w:w="10" w:type="dxa"/>
          <w:right w:w="10" w:type="dxa"/>
        </w:tblCellMar>
        <w:tblLook w:val="0000" w:firstRow="0" w:lastRow="0" w:firstColumn="0" w:lastColumn="0" w:noHBand="0" w:noVBand="0"/>
      </w:tblPr>
      <w:tblGrid>
        <w:gridCol w:w="7787"/>
        <w:gridCol w:w="6358"/>
        <w:gridCol w:w="43"/>
      </w:tblGrid>
      <w:tr w:rsidR="00E63AD4" w:rsidRPr="001531A4" w14:paraId="2777E99D" w14:textId="77777777" w:rsidTr="00F70546">
        <w:trPr>
          <w:trHeight w:val="227"/>
          <w:tblHeader/>
        </w:trPr>
        <w:tc>
          <w:tcPr>
            <w:tcW w:w="7787" w:type="dxa"/>
            <w:tcBorders>
              <w:top w:val="single" w:sz="8" w:space="0" w:color="000000"/>
              <w:left w:val="single" w:sz="8" w:space="0" w:color="000000"/>
              <w:right w:val="single" w:sz="8" w:space="0" w:color="000000"/>
            </w:tcBorders>
            <w:shd w:val="clear" w:color="auto" w:fill="D0CECE" w:themeFill="background2" w:themeFillShade="E6"/>
            <w:tcMar>
              <w:top w:w="0" w:type="dxa"/>
              <w:left w:w="57" w:type="dxa"/>
              <w:bottom w:w="0" w:type="dxa"/>
              <w:right w:w="57" w:type="dxa"/>
            </w:tcMar>
          </w:tcPr>
          <w:p w14:paraId="35BF5BBC" w14:textId="77777777" w:rsidR="00E63AD4" w:rsidRPr="001531A4" w:rsidRDefault="00E63AD4" w:rsidP="00401345">
            <w:pPr>
              <w:keepNext/>
              <w:widowControl w:val="0"/>
              <w:spacing w:before="160" w:after="160"/>
              <w:outlineLvl w:val="1"/>
              <w:rPr>
                <w:rFonts w:ascii="Arial" w:hAnsi="Arial" w:cs="Arial"/>
                <w:b/>
                <w:color w:val="000000" w:themeColor="text1"/>
                <w:sz w:val="20"/>
              </w:rPr>
            </w:pPr>
            <w:r w:rsidRPr="001531A4">
              <w:rPr>
                <w:rFonts w:ascii="Arial" w:hAnsi="Arial" w:cs="Arial"/>
                <w:b/>
                <w:color w:val="000000" w:themeColor="text1"/>
                <w:sz w:val="20"/>
              </w:rPr>
              <w:t xml:space="preserve">UV LK-S3: </w:t>
            </w:r>
            <w:r w:rsidRPr="001531A4">
              <w:rPr>
                <w:rFonts w:ascii="Arial" w:hAnsi="Arial" w:cs="Arial"/>
                <w:b/>
                <w:bCs/>
                <w:color w:val="000000" w:themeColor="text1"/>
                <w:sz w:val="20"/>
              </w:rPr>
              <w:t>Fotosynthese – Umwandlung von Lichtenergie in nutzbare Energie</w:t>
            </w:r>
          </w:p>
          <w:p w14:paraId="092EFFB6" w14:textId="77777777" w:rsidR="00E63AD4" w:rsidRPr="001531A4" w:rsidRDefault="00E63AD4" w:rsidP="00401345">
            <w:pPr>
              <w:keepNext/>
              <w:spacing w:before="160" w:after="160"/>
              <w:outlineLvl w:val="1"/>
              <w:rPr>
                <w:rFonts w:ascii="Arial" w:hAnsi="Arial" w:cs="Arial"/>
                <w:b/>
                <w:color w:val="000000" w:themeColor="text1"/>
                <w:sz w:val="20"/>
              </w:rPr>
            </w:pPr>
            <w:r w:rsidRPr="001531A4">
              <w:rPr>
                <w:rFonts w:ascii="Arial" w:hAnsi="Arial" w:cs="Arial"/>
                <w:b/>
                <w:color w:val="000000" w:themeColor="text1"/>
                <w:sz w:val="20"/>
              </w:rPr>
              <w:t>Inhaltsfeld 3: Stoffwechselphysiologie</w:t>
            </w:r>
          </w:p>
          <w:p w14:paraId="6B14965F" w14:textId="2BDE0B17" w:rsidR="00E63AD4" w:rsidRPr="001531A4" w:rsidRDefault="00C21D18" w:rsidP="00401345">
            <w:pPr>
              <w:keepNext/>
              <w:spacing w:before="160" w:after="160"/>
              <w:outlineLvl w:val="1"/>
              <w:rPr>
                <w:rFonts w:ascii="Arial" w:hAnsi="Arial" w:cs="Arial"/>
                <w:bCs/>
                <w:color w:val="000000" w:themeColor="text1"/>
                <w:sz w:val="20"/>
              </w:rPr>
            </w:pPr>
            <w:r w:rsidRPr="001531A4">
              <w:rPr>
                <w:rFonts w:ascii="Arial" w:hAnsi="Arial" w:cs="Arial"/>
                <w:bCs/>
                <w:color w:val="000000" w:themeColor="text1"/>
                <w:sz w:val="18"/>
                <w:szCs w:val="18"/>
              </w:rPr>
              <w:t>Zeitbedarf:  ca. 24</w:t>
            </w:r>
            <w:r w:rsidR="00E63AD4" w:rsidRPr="001531A4">
              <w:rPr>
                <w:rFonts w:ascii="Arial" w:hAnsi="Arial" w:cs="Arial"/>
                <w:bCs/>
                <w:color w:val="000000" w:themeColor="text1"/>
                <w:sz w:val="18"/>
                <w:szCs w:val="18"/>
              </w:rPr>
              <w:t xml:space="preserve"> Unterrichtsstunden à 45 Minuten</w:t>
            </w:r>
          </w:p>
        </w:tc>
        <w:tc>
          <w:tcPr>
            <w:tcW w:w="6358" w:type="dxa"/>
            <w:tcBorders>
              <w:top w:val="single" w:sz="8" w:space="0" w:color="000000"/>
              <w:left w:val="single" w:sz="8" w:space="0" w:color="000000"/>
              <w:right w:val="single" w:sz="8" w:space="0" w:color="000000"/>
            </w:tcBorders>
            <w:shd w:val="clear" w:color="auto" w:fill="D0CECE" w:themeFill="background2" w:themeFillShade="E6"/>
            <w:tcMar>
              <w:top w:w="0" w:type="dxa"/>
              <w:left w:w="57" w:type="dxa"/>
              <w:bottom w:w="0" w:type="dxa"/>
              <w:right w:w="57" w:type="dxa"/>
            </w:tcMar>
          </w:tcPr>
          <w:p w14:paraId="0FD9AFA1" w14:textId="77777777" w:rsidR="00E63AD4" w:rsidRPr="001531A4" w:rsidRDefault="00E63AD4" w:rsidP="00401345">
            <w:pPr>
              <w:widowControl w:val="0"/>
              <w:spacing w:after="60"/>
              <w:ind w:left="170" w:hanging="170"/>
              <w:rPr>
                <w:rFonts w:ascii="Arial" w:hAnsi="Arial" w:cs="Arial"/>
                <w:iCs/>
                <w:color w:val="000000" w:themeColor="text1"/>
                <w:sz w:val="18"/>
                <w:szCs w:val="18"/>
              </w:rPr>
            </w:pPr>
          </w:p>
        </w:tc>
        <w:tc>
          <w:tcPr>
            <w:tcW w:w="43" w:type="dxa"/>
            <w:tcBorders>
              <w:left w:val="single" w:sz="8" w:space="0" w:color="000000"/>
            </w:tcBorders>
          </w:tcPr>
          <w:p w14:paraId="2D33635E" w14:textId="77777777" w:rsidR="00E63AD4" w:rsidRPr="001531A4" w:rsidRDefault="00E63AD4" w:rsidP="00401345">
            <w:pPr>
              <w:keepNext/>
              <w:widowControl w:val="0"/>
              <w:spacing w:before="160" w:after="160"/>
              <w:outlineLvl w:val="1"/>
              <w:rPr>
                <w:rFonts w:ascii="Arial" w:hAnsi="Arial" w:cs="Arial"/>
                <w:b/>
                <w:color w:val="000000" w:themeColor="text1"/>
                <w:sz w:val="20"/>
              </w:rPr>
            </w:pPr>
          </w:p>
        </w:tc>
      </w:tr>
      <w:tr w:rsidR="00E63AD4" w:rsidRPr="001531A4" w14:paraId="6708059B" w14:textId="77777777" w:rsidTr="00F70546">
        <w:trPr>
          <w:trHeight w:val="227"/>
          <w:tblHeader/>
        </w:trPr>
        <w:tc>
          <w:tcPr>
            <w:tcW w:w="7787" w:type="dxa"/>
            <w:tcBorders>
              <w:left w:val="single" w:sz="8" w:space="0" w:color="000000"/>
              <w:right w:val="single" w:sz="8" w:space="0" w:color="000000"/>
            </w:tcBorders>
            <w:shd w:val="clear" w:color="auto" w:fill="E7E6E6" w:themeFill="background2"/>
            <w:tcMar>
              <w:top w:w="0" w:type="dxa"/>
              <w:left w:w="57" w:type="dxa"/>
              <w:bottom w:w="0" w:type="dxa"/>
              <w:right w:w="57" w:type="dxa"/>
            </w:tcMar>
          </w:tcPr>
          <w:p w14:paraId="3E49E50E" w14:textId="77777777" w:rsidR="00E63AD4" w:rsidRPr="001531A4" w:rsidRDefault="00E63AD4" w:rsidP="00401345">
            <w:pPr>
              <w:keepNext/>
              <w:widowControl w:val="0"/>
              <w:spacing w:before="160" w:after="160"/>
              <w:outlineLvl w:val="1"/>
              <w:rPr>
                <w:rFonts w:ascii="Arial" w:hAnsi="Arial" w:cs="Arial"/>
                <w:b/>
                <w:color w:val="000000" w:themeColor="text1"/>
                <w:sz w:val="20"/>
              </w:rPr>
            </w:pPr>
            <w:r w:rsidRPr="001531A4">
              <w:rPr>
                <w:rFonts w:ascii="Arial" w:hAnsi="Arial" w:cs="Arial"/>
                <w:b/>
                <w:color w:val="000000" w:themeColor="text1"/>
                <w:sz w:val="20"/>
              </w:rPr>
              <w:t>Inhaltliche Schwerpunkte:</w:t>
            </w:r>
          </w:p>
          <w:p w14:paraId="33E52CB1" w14:textId="77777777" w:rsidR="00E63AD4" w:rsidRPr="001531A4" w:rsidRDefault="00E63AD4" w:rsidP="00401345">
            <w:pPr>
              <w:rPr>
                <w:rFonts w:ascii="Arial" w:hAnsi="Arial" w:cs="Arial"/>
                <w:color w:val="000000" w:themeColor="text1"/>
                <w:sz w:val="18"/>
                <w:szCs w:val="18"/>
              </w:rPr>
            </w:pPr>
            <w:r w:rsidRPr="001531A4">
              <w:rPr>
                <w:rFonts w:ascii="Arial" w:hAnsi="Arial" w:cs="Arial"/>
                <w:color w:val="000000" w:themeColor="text1"/>
                <w:sz w:val="18"/>
                <w:szCs w:val="18"/>
              </w:rPr>
              <w:t xml:space="preserve">Grundlegende Zusammenhänge bei Stoffwechselwegen, Aufbauender Stoffwechsel, </w:t>
            </w:r>
          </w:p>
          <w:p w14:paraId="79F05DA3" w14:textId="1C1674A6" w:rsidR="00E63AD4" w:rsidRPr="001531A4" w:rsidRDefault="00E63AD4" w:rsidP="00401345">
            <w:pPr>
              <w:rPr>
                <w:rFonts w:ascii="Arial" w:hAnsi="Arial" w:cs="Arial"/>
                <w:color w:val="000000" w:themeColor="text1"/>
              </w:rPr>
            </w:pPr>
            <w:r w:rsidRPr="001531A4">
              <w:rPr>
                <w:rFonts w:ascii="Arial" w:hAnsi="Arial" w:cs="Arial"/>
                <w:color w:val="000000" w:themeColor="text1"/>
                <w:sz w:val="18"/>
                <w:szCs w:val="18"/>
              </w:rPr>
              <w:t>Fachliche Verfahren</w:t>
            </w:r>
            <w:r w:rsidR="00F70546">
              <w:rPr>
                <w:rFonts w:ascii="Arial" w:hAnsi="Arial" w:cs="Arial"/>
                <w:color w:val="000000" w:themeColor="text1"/>
                <w:sz w:val="18"/>
                <w:szCs w:val="18"/>
              </w:rPr>
              <w:t>:</w:t>
            </w:r>
            <w:r w:rsidRPr="001531A4">
              <w:rPr>
                <w:rFonts w:ascii="Arial" w:hAnsi="Arial" w:cs="Arial"/>
                <w:color w:val="000000" w:themeColor="text1"/>
                <w:sz w:val="18"/>
                <w:szCs w:val="18"/>
              </w:rPr>
              <w:t xml:space="preserve"> Chromatografie, Tracer-Methode</w:t>
            </w:r>
          </w:p>
        </w:tc>
        <w:tc>
          <w:tcPr>
            <w:tcW w:w="6358" w:type="dxa"/>
            <w:vMerge w:val="restart"/>
            <w:tcBorders>
              <w:left w:val="single" w:sz="8" w:space="0" w:color="000000"/>
              <w:right w:val="single" w:sz="8" w:space="0" w:color="000000"/>
            </w:tcBorders>
            <w:shd w:val="clear" w:color="auto" w:fill="E7E6E6" w:themeFill="background2"/>
            <w:tcMar>
              <w:top w:w="0" w:type="dxa"/>
              <w:left w:w="57" w:type="dxa"/>
              <w:bottom w:w="0" w:type="dxa"/>
              <w:right w:w="57" w:type="dxa"/>
            </w:tcMar>
          </w:tcPr>
          <w:p w14:paraId="1545202B" w14:textId="77777777" w:rsidR="00E63AD4" w:rsidRPr="001531A4" w:rsidRDefault="00E63AD4" w:rsidP="00401345">
            <w:pPr>
              <w:keepNext/>
              <w:widowControl w:val="0"/>
              <w:spacing w:before="160" w:after="160"/>
              <w:outlineLvl w:val="1"/>
              <w:rPr>
                <w:rFonts w:ascii="Arial" w:hAnsi="Arial" w:cs="Arial"/>
                <w:b/>
                <w:color w:val="000000" w:themeColor="text1"/>
                <w:sz w:val="20"/>
              </w:rPr>
            </w:pPr>
            <w:r w:rsidRPr="001531A4">
              <w:rPr>
                <w:rFonts w:ascii="Arial" w:hAnsi="Arial" w:cs="Arial"/>
                <w:b/>
                <w:color w:val="000000" w:themeColor="text1"/>
                <w:sz w:val="20"/>
              </w:rPr>
              <w:t>Beiträge zu den Basiskonzepten:</w:t>
            </w:r>
          </w:p>
          <w:p w14:paraId="17EFBF1B" w14:textId="77777777" w:rsidR="00E63AD4" w:rsidRPr="001531A4" w:rsidRDefault="00E63AD4" w:rsidP="00F70546">
            <w:pPr>
              <w:widowControl w:val="0"/>
              <w:spacing w:after="60"/>
              <w:rPr>
                <w:rFonts w:ascii="Arial" w:hAnsi="Arial" w:cs="Arial"/>
                <w:iCs/>
                <w:color w:val="000000" w:themeColor="text1"/>
                <w:sz w:val="18"/>
                <w:szCs w:val="18"/>
              </w:rPr>
            </w:pPr>
            <w:r w:rsidRPr="001531A4">
              <w:rPr>
                <w:rFonts w:ascii="Arial" w:hAnsi="Arial" w:cs="Arial"/>
                <w:iCs/>
                <w:color w:val="000000" w:themeColor="text1"/>
                <w:sz w:val="18"/>
                <w:szCs w:val="18"/>
              </w:rPr>
              <w:t>Stoff- und Energieumwandlung:</w:t>
            </w:r>
          </w:p>
          <w:p w14:paraId="63832C19" w14:textId="77777777" w:rsidR="00E63AD4" w:rsidRPr="00F70546" w:rsidRDefault="00E63AD4" w:rsidP="00F70546">
            <w:pPr>
              <w:pStyle w:val="Listenabsatz"/>
              <w:widowControl w:val="0"/>
              <w:numPr>
                <w:ilvl w:val="0"/>
                <w:numId w:val="25"/>
              </w:numPr>
              <w:spacing w:after="60"/>
              <w:ind w:left="170" w:hanging="170"/>
              <w:rPr>
                <w:iCs/>
                <w:color w:val="000000" w:themeColor="text1"/>
                <w:sz w:val="18"/>
                <w:szCs w:val="18"/>
              </w:rPr>
            </w:pPr>
            <w:r w:rsidRPr="00F70546">
              <w:rPr>
                <w:iCs/>
                <w:color w:val="000000" w:themeColor="text1"/>
                <w:sz w:val="18"/>
                <w:szCs w:val="18"/>
              </w:rPr>
              <w:t>Energetische Kopplung der Teilreaktionen von Stoffwechselprozessen</w:t>
            </w:r>
          </w:p>
          <w:p w14:paraId="3A3FAB40" w14:textId="77777777" w:rsidR="00E63AD4" w:rsidRPr="001531A4" w:rsidRDefault="00E63AD4" w:rsidP="00401345">
            <w:pPr>
              <w:widowControl w:val="0"/>
              <w:spacing w:after="60"/>
              <w:ind w:left="720"/>
              <w:rPr>
                <w:rFonts w:ascii="Arial" w:hAnsi="Arial" w:cs="Arial"/>
                <w:iCs/>
                <w:color w:val="000000" w:themeColor="text1"/>
                <w:sz w:val="18"/>
                <w:szCs w:val="18"/>
              </w:rPr>
            </w:pPr>
          </w:p>
          <w:p w14:paraId="37998CDE" w14:textId="77777777" w:rsidR="00E63AD4" w:rsidRPr="001531A4" w:rsidRDefault="00E63AD4" w:rsidP="00F70546">
            <w:pPr>
              <w:widowControl w:val="0"/>
              <w:spacing w:after="60"/>
              <w:rPr>
                <w:rFonts w:ascii="Arial" w:hAnsi="Arial" w:cs="Arial"/>
                <w:iCs/>
                <w:color w:val="000000" w:themeColor="text1"/>
                <w:sz w:val="18"/>
                <w:szCs w:val="18"/>
              </w:rPr>
            </w:pPr>
            <w:r w:rsidRPr="001531A4">
              <w:rPr>
                <w:rFonts w:ascii="Arial" w:hAnsi="Arial" w:cs="Arial"/>
                <w:iCs/>
                <w:color w:val="000000" w:themeColor="text1"/>
                <w:sz w:val="18"/>
                <w:szCs w:val="18"/>
              </w:rPr>
              <w:t>Individuelle und evolutive Entwicklung:</w:t>
            </w:r>
          </w:p>
          <w:p w14:paraId="18BDF997" w14:textId="65B2AC8B" w:rsidR="00E63AD4" w:rsidRPr="00F70546" w:rsidRDefault="00E63AD4" w:rsidP="00F70546">
            <w:pPr>
              <w:pStyle w:val="Listenabsatz"/>
              <w:widowControl w:val="0"/>
              <w:numPr>
                <w:ilvl w:val="0"/>
                <w:numId w:val="25"/>
              </w:numPr>
              <w:spacing w:after="60"/>
              <w:ind w:left="170" w:hanging="170"/>
              <w:rPr>
                <w:iCs/>
                <w:color w:val="000000" w:themeColor="text1"/>
                <w:sz w:val="18"/>
                <w:szCs w:val="18"/>
              </w:rPr>
            </w:pPr>
            <w:r w:rsidRPr="00F70546">
              <w:rPr>
                <w:iCs/>
                <w:color w:val="000000" w:themeColor="text1"/>
                <w:sz w:val="18"/>
                <w:szCs w:val="18"/>
              </w:rPr>
              <w:t>Zelldifferenzierung bei C</w:t>
            </w:r>
            <w:r w:rsidRPr="00F70546">
              <w:rPr>
                <w:iCs/>
                <w:color w:val="000000" w:themeColor="text1"/>
                <w:sz w:val="18"/>
                <w:szCs w:val="18"/>
                <w:vertAlign w:val="subscript"/>
              </w:rPr>
              <w:t>3</w:t>
            </w:r>
            <w:r w:rsidRPr="00F70546">
              <w:rPr>
                <w:iCs/>
                <w:color w:val="000000" w:themeColor="text1"/>
                <w:sz w:val="18"/>
                <w:szCs w:val="18"/>
              </w:rPr>
              <w:t>- und C</w:t>
            </w:r>
            <w:r w:rsidRPr="00F70546">
              <w:rPr>
                <w:iCs/>
                <w:color w:val="000000" w:themeColor="text1"/>
                <w:sz w:val="18"/>
                <w:szCs w:val="18"/>
                <w:vertAlign w:val="subscript"/>
              </w:rPr>
              <w:t>4</w:t>
            </w:r>
            <w:r w:rsidRPr="00F70546">
              <w:rPr>
                <w:iCs/>
                <w:color w:val="000000" w:themeColor="text1"/>
                <w:sz w:val="18"/>
                <w:szCs w:val="18"/>
              </w:rPr>
              <w:t>-Pflanzen</w:t>
            </w:r>
          </w:p>
          <w:p w14:paraId="4B1CE0A2" w14:textId="77777777" w:rsidR="00E63AD4" w:rsidRPr="001531A4" w:rsidRDefault="00E63AD4" w:rsidP="00401345">
            <w:pPr>
              <w:widowControl w:val="0"/>
              <w:spacing w:after="60"/>
              <w:ind w:left="720" w:hanging="360"/>
              <w:rPr>
                <w:rFonts w:ascii="Arial" w:hAnsi="Arial" w:cs="Arial"/>
                <w:iCs/>
                <w:color w:val="000000" w:themeColor="text1"/>
                <w:sz w:val="18"/>
                <w:szCs w:val="18"/>
              </w:rPr>
            </w:pPr>
          </w:p>
        </w:tc>
        <w:tc>
          <w:tcPr>
            <w:tcW w:w="43" w:type="dxa"/>
            <w:tcBorders>
              <w:left w:val="single" w:sz="8" w:space="0" w:color="000000"/>
            </w:tcBorders>
          </w:tcPr>
          <w:p w14:paraId="2DE28B55" w14:textId="77777777" w:rsidR="00E63AD4" w:rsidRPr="001531A4" w:rsidRDefault="00E63AD4" w:rsidP="00401345">
            <w:pPr>
              <w:keepNext/>
              <w:widowControl w:val="0"/>
              <w:spacing w:before="160" w:after="160"/>
              <w:outlineLvl w:val="1"/>
              <w:rPr>
                <w:rFonts w:ascii="Arial" w:hAnsi="Arial" w:cs="Arial"/>
                <w:b/>
                <w:color w:val="000000" w:themeColor="text1"/>
                <w:sz w:val="20"/>
              </w:rPr>
            </w:pPr>
          </w:p>
        </w:tc>
      </w:tr>
      <w:tr w:rsidR="00E63AD4" w:rsidRPr="001531A4" w14:paraId="6B66AE9C" w14:textId="77777777" w:rsidTr="00F70546">
        <w:trPr>
          <w:trHeight w:val="227"/>
          <w:tblHeader/>
        </w:trPr>
        <w:tc>
          <w:tcPr>
            <w:tcW w:w="7787" w:type="dxa"/>
            <w:tcBorders>
              <w:left w:val="single" w:sz="8" w:space="0" w:color="000000"/>
              <w:bottom w:val="single" w:sz="8" w:space="0" w:color="000000"/>
              <w:right w:val="single" w:sz="8" w:space="0" w:color="000000"/>
            </w:tcBorders>
            <w:shd w:val="clear" w:color="auto" w:fill="E7E6E6" w:themeFill="background2"/>
            <w:tcMar>
              <w:top w:w="0" w:type="dxa"/>
              <w:left w:w="57" w:type="dxa"/>
              <w:bottom w:w="0" w:type="dxa"/>
              <w:right w:w="57" w:type="dxa"/>
            </w:tcMar>
          </w:tcPr>
          <w:p w14:paraId="39CC0152" w14:textId="720A27EC" w:rsidR="00E63AD4" w:rsidRPr="001531A4" w:rsidRDefault="00E63AD4" w:rsidP="00401345">
            <w:pPr>
              <w:keepNext/>
              <w:widowControl w:val="0"/>
              <w:spacing w:before="160" w:after="160"/>
              <w:outlineLvl w:val="1"/>
              <w:rPr>
                <w:rFonts w:ascii="Arial" w:hAnsi="Arial" w:cs="Arial"/>
                <w:b/>
                <w:bCs/>
                <w:color w:val="000000" w:themeColor="text1"/>
                <w:sz w:val="20"/>
              </w:rPr>
            </w:pPr>
            <w:r w:rsidRPr="001531A4">
              <w:rPr>
                <w:rFonts w:ascii="Arial" w:hAnsi="Arial" w:cs="Arial"/>
                <w:b/>
                <w:bCs/>
                <w:color w:val="000000" w:themeColor="text1"/>
                <w:sz w:val="20"/>
              </w:rPr>
              <w:t xml:space="preserve">Schwerpunkte </w:t>
            </w:r>
            <w:r w:rsidR="00E76D53" w:rsidRPr="001531A4">
              <w:rPr>
                <w:rFonts w:ascii="Arial" w:hAnsi="Arial" w:cs="Arial"/>
                <w:b/>
                <w:bCs/>
                <w:color w:val="000000" w:themeColor="text1"/>
                <w:sz w:val="20"/>
              </w:rPr>
              <w:t>der Kompetenzbereiche</w:t>
            </w:r>
            <w:r w:rsidRPr="001531A4">
              <w:rPr>
                <w:rFonts w:ascii="Arial" w:hAnsi="Arial" w:cs="Arial"/>
                <w:b/>
                <w:bCs/>
                <w:color w:val="000000" w:themeColor="text1"/>
                <w:sz w:val="20"/>
              </w:rPr>
              <w:t>:</w:t>
            </w:r>
          </w:p>
          <w:p w14:paraId="5122BB05" w14:textId="116D62EA" w:rsidR="0012790E" w:rsidRPr="001531A4" w:rsidRDefault="0012790E" w:rsidP="0012790E">
            <w:pPr>
              <w:widowControl w:val="0"/>
              <w:numPr>
                <w:ilvl w:val="0"/>
                <w:numId w:val="4"/>
              </w:numPr>
              <w:spacing w:after="60"/>
              <w:ind w:left="170" w:hanging="170"/>
              <w:rPr>
                <w:rFonts w:ascii="Arial" w:hAnsi="Arial" w:cs="Arial"/>
                <w:sz w:val="18"/>
                <w:szCs w:val="18"/>
              </w:rPr>
            </w:pPr>
            <w:r w:rsidRPr="001531A4">
              <w:rPr>
                <w:rFonts w:ascii="Arial" w:eastAsiaTheme="majorEastAsia" w:hAnsi="Arial" w:cs="Arial"/>
                <w:iCs/>
                <w:color w:val="000000" w:themeColor="text1"/>
                <w:sz w:val="18"/>
                <w:szCs w:val="18"/>
              </w:rPr>
              <w:t>Biologische Sachverhalte betrachten (S)</w:t>
            </w:r>
          </w:p>
          <w:p w14:paraId="2C7874AA" w14:textId="7B9BAE54" w:rsidR="00D910E3" w:rsidRPr="001531A4" w:rsidRDefault="00D910E3" w:rsidP="0012790E">
            <w:pPr>
              <w:widowControl w:val="0"/>
              <w:numPr>
                <w:ilvl w:val="0"/>
                <w:numId w:val="4"/>
              </w:numPr>
              <w:spacing w:after="60"/>
              <w:ind w:left="170" w:hanging="170"/>
              <w:rPr>
                <w:rFonts w:ascii="Arial" w:hAnsi="Arial" w:cs="Arial"/>
                <w:sz w:val="18"/>
                <w:szCs w:val="18"/>
              </w:rPr>
            </w:pPr>
            <w:r w:rsidRPr="001531A4">
              <w:rPr>
                <w:rFonts w:ascii="Arial" w:eastAsiaTheme="majorEastAsia" w:hAnsi="Arial" w:cs="Arial"/>
                <w:iCs/>
                <w:color w:val="000000" w:themeColor="text1"/>
                <w:sz w:val="18"/>
                <w:szCs w:val="18"/>
              </w:rPr>
              <w:t>Fragestellungen und Hypothesen auf Basis von Beobachtungen und Theorien entwickeln (E)</w:t>
            </w:r>
          </w:p>
          <w:p w14:paraId="20F0534F" w14:textId="77777777" w:rsidR="00E63AD4" w:rsidRPr="001531A4" w:rsidRDefault="0012790E" w:rsidP="0012790E">
            <w:pPr>
              <w:widowControl w:val="0"/>
              <w:numPr>
                <w:ilvl w:val="0"/>
                <w:numId w:val="4"/>
              </w:numPr>
              <w:spacing w:after="60"/>
              <w:ind w:left="170" w:hanging="170"/>
              <w:rPr>
                <w:rFonts w:ascii="Arial" w:hAnsi="Arial" w:cs="Arial"/>
                <w:sz w:val="18"/>
                <w:szCs w:val="18"/>
              </w:rPr>
            </w:pPr>
            <w:r w:rsidRPr="001531A4">
              <w:rPr>
                <w:rFonts w:ascii="Arial" w:hAnsi="Arial" w:cs="Arial"/>
                <w:sz w:val="18"/>
                <w:szCs w:val="18"/>
              </w:rPr>
              <w:t>Fachspezifische Modelle und Verfahren charakterisieren, auswählen und zur Untersuchung von Sachverhalten nutzen (E)</w:t>
            </w:r>
          </w:p>
          <w:p w14:paraId="5CF8FF76" w14:textId="4DC7D0B1" w:rsidR="0012790E" w:rsidRPr="001531A4" w:rsidRDefault="0012790E" w:rsidP="0012790E">
            <w:pPr>
              <w:widowControl w:val="0"/>
              <w:numPr>
                <w:ilvl w:val="0"/>
                <w:numId w:val="4"/>
              </w:numPr>
              <w:spacing w:after="60"/>
              <w:ind w:left="170" w:hanging="170"/>
              <w:rPr>
                <w:rFonts w:ascii="Arial" w:hAnsi="Arial" w:cs="Arial"/>
                <w:sz w:val="18"/>
                <w:szCs w:val="18"/>
              </w:rPr>
            </w:pPr>
            <w:r w:rsidRPr="001531A4">
              <w:rPr>
                <w:rFonts w:ascii="Arial" w:hAnsi="Arial" w:cs="Arial"/>
                <w:sz w:val="18"/>
                <w:szCs w:val="18"/>
              </w:rPr>
              <w:t>Informationen aufbereiten (K)</w:t>
            </w:r>
          </w:p>
        </w:tc>
        <w:tc>
          <w:tcPr>
            <w:tcW w:w="6358" w:type="dxa"/>
            <w:vMerge/>
            <w:tcBorders>
              <w:left w:val="single" w:sz="8" w:space="0" w:color="000000"/>
              <w:bottom w:val="single" w:sz="8" w:space="0" w:color="000000"/>
              <w:right w:val="single" w:sz="8" w:space="0" w:color="000000"/>
            </w:tcBorders>
            <w:shd w:val="clear" w:color="auto" w:fill="E7E6E6" w:themeFill="background2"/>
            <w:tcMar>
              <w:top w:w="0" w:type="dxa"/>
              <w:left w:w="57" w:type="dxa"/>
              <w:bottom w:w="0" w:type="dxa"/>
              <w:right w:w="57" w:type="dxa"/>
            </w:tcMar>
          </w:tcPr>
          <w:p w14:paraId="576D4601" w14:textId="77777777" w:rsidR="00E63AD4" w:rsidRPr="001531A4" w:rsidRDefault="00E63AD4" w:rsidP="00401345">
            <w:pPr>
              <w:rPr>
                <w:rFonts w:ascii="Arial" w:hAnsi="Arial" w:cs="Arial"/>
                <w:color w:val="000000" w:themeColor="text1"/>
              </w:rPr>
            </w:pPr>
          </w:p>
        </w:tc>
        <w:tc>
          <w:tcPr>
            <w:tcW w:w="43" w:type="dxa"/>
            <w:tcBorders>
              <w:left w:val="single" w:sz="8" w:space="0" w:color="000000"/>
            </w:tcBorders>
          </w:tcPr>
          <w:p w14:paraId="16238309" w14:textId="77777777" w:rsidR="00E63AD4" w:rsidRPr="001531A4" w:rsidRDefault="00E63AD4" w:rsidP="00401345">
            <w:pPr>
              <w:keepNext/>
              <w:widowControl w:val="0"/>
              <w:spacing w:before="160" w:after="160"/>
              <w:outlineLvl w:val="1"/>
              <w:rPr>
                <w:rFonts w:ascii="Arial" w:hAnsi="Arial" w:cs="Arial"/>
                <w:b/>
                <w:color w:val="000000" w:themeColor="text1"/>
                <w:sz w:val="20"/>
              </w:rPr>
            </w:pPr>
          </w:p>
        </w:tc>
      </w:tr>
    </w:tbl>
    <w:p w14:paraId="5D45754E" w14:textId="77777777" w:rsidR="00E63AD4" w:rsidRPr="001531A4" w:rsidRDefault="00E63AD4" w:rsidP="00E63AD4">
      <w:pPr>
        <w:rPr>
          <w:rFonts w:ascii="Arial" w:hAnsi="Arial" w:cs="Arial"/>
        </w:rPr>
      </w:pPr>
    </w:p>
    <w:tbl>
      <w:tblPr>
        <w:tblW w:w="4967" w:type="pct"/>
        <w:tblInd w:w="-10" w:type="dxa"/>
        <w:tblLayout w:type="fixed"/>
        <w:tblCellMar>
          <w:left w:w="57" w:type="dxa"/>
          <w:right w:w="57" w:type="dxa"/>
        </w:tblCellMar>
        <w:tblLook w:val="0020" w:firstRow="1" w:lastRow="0" w:firstColumn="0" w:lastColumn="0" w:noHBand="0" w:noVBand="0"/>
      </w:tblPr>
      <w:tblGrid>
        <w:gridCol w:w="1808"/>
        <w:gridCol w:w="3295"/>
        <w:gridCol w:w="2552"/>
        <w:gridCol w:w="6520"/>
      </w:tblGrid>
      <w:tr w:rsidR="00CE2194" w:rsidRPr="001531A4" w14:paraId="18AAC1E8" w14:textId="00233987" w:rsidTr="00F70546">
        <w:trPr>
          <w:trHeight w:val="227"/>
          <w:tblHeader/>
        </w:trPr>
        <w:tc>
          <w:tcPr>
            <w:tcW w:w="1808"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4CB21B0F" w14:textId="77777777" w:rsidR="00CE2194" w:rsidRPr="001531A4" w:rsidRDefault="00CE2194" w:rsidP="00202320">
            <w:pPr>
              <w:widowControl w:val="0"/>
              <w:spacing w:after="60"/>
              <w:rPr>
                <w:rFonts w:ascii="Arial" w:hAnsi="Arial" w:cs="Arial"/>
                <w:iCs/>
                <w:sz w:val="18"/>
                <w:szCs w:val="18"/>
              </w:rPr>
            </w:pPr>
            <w:r w:rsidRPr="001531A4">
              <w:rPr>
                <w:rFonts w:ascii="Arial" w:eastAsiaTheme="majorEastAsia" w:hAnsi="Arial" w:cs="Arial"/>
                <w:iCs/>
                <w:color w:val="000000" w:themeColor="text1"/>
                <w:sz w:val="18"/>
                <w:szCs w:val="18"/>
              </w:rPr>
              <w:t>Inhaltliche</w:t>
            </w:r>
            <w:r w:rsidRPr="001531A4">
              <w:rPr>
                <w:rFonts w:ascii="Arial" w:hAnsi="Arial" w:cs="Arial"/>
                <w:iCs/>
                <w:sz w:val="18"/>
                <w:szCs w:val="18"/>
              </w:rPr>
              <w:t xml:space="preserve"> Aspekte</w:t>
            </w:r>
          </w:p>
        </w:tc>
        <w:tc>
          <w:tcPr>
            <w:tcW w:w="3295"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67C4F39A" w14:textId="77777777" w:rsidR="00CE2194" w:rsidRPr="001531A4" w:rsidRDefault="00CE2194" w:rsidP="00401345">
            <w:pPr>
              <w:widowControl w:val="0"/>
              <w:suppressAutoHyphens/>
              <w:spacing w:before="60" w:after="60"/>
              <w:outlineLvl w:val="2"/>
              <w:rPr>
                <w:rFonts w:ascii="Arial" w:hAnsi="Arial" w:cs="Arial"/>
                <w:bCs/>
                <w:sz w:val="18"/>
                <w:szCs w:val="20"/>
              </w:rPr>
            </w:pPr>
            <w:r w:rsidRPr="001531A4">
              <w:rPr>
                <w:rFonts w:ascii="Arial" w:hAnsi="Arial" w:cs="Arial"/>
                <w:bCs/>
                <w:sz w:val="18"/>
                <w:szCs w:val="20"/>
              </w:rPr>
              <w:t>Konkretisierte Kompetenzerwartungen</w:t>
            </w:r>
          </w:p>
          <w:p w14:paraId="09C23D08" w14:textId="77777777" w:rsidR="00CE2194" w:rsidRPr="001531A4" w:rsidRDefault="00CE2194" w:rsidP="00401345">
            <w:pPr>
              <w:widowControl w:val="0"/>
              <w:suppressAutoHyphens/>
              <w:spacing w:before="60" w:after="60"/>
              <w:outlineLvl w:val="2"/>
              <w:rPr>
                <w:rFonts w:ascii="Arial" w:hAnsi="Arial" w:cs="Arial"/>
                <w:bCs/>
                <w:sz w:val="18"/>
                <w:szCs w:val="20"/>
              </w:rPr>
            </w:pPr>
            <w:r w:rsidRPr="001531A4">
              <w:rPr>
                <w:rFonts w:ascii="Arial" w:hAnsi="Arial" w:cs="Arial"/>
                <w:bCs/>
                <w:sz w:val="18"/>
                <w:szCs w:val="20"/>
              </w:rPr>
              <w:t>Schülerinnen und Schüler…</w:t>
            </w:r>
          </w:p>
        </w:tc>
        <w:tc>
          <w:tcPr>
            <w:tcW w:w="2552"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7BAC0676" w14:textId="77777777" w:rsidR="00CE2194" w:rsidRPr="001531A4" w:rsidRDefault="00CE2194" w:rsidP="00401345">
            <w:pPr>
              <w:widowControl w:val="0"/>
              <w:spacing w:after="80"/>
              <w:rPr>
                <w:rFonts w:ascii="Arial" w:hAnsi="Arial" w:cs="Arial"/>
                <w:i/>
                <w:iCs/>
                <w:sz w:val="18"/>
                <w:szCs w:val="18"/>
              </w:rPr>
            </w:pPr>
            <w:r w:rsidRPr="001531A4">
              <w:rPr>
                <w:rFonts w:ascii="Arial" w:hAnsi="Arial" w:cs="Arial"/>
                <w:i/>
                <w:iCs/>
                <w:sz w:val="18"/>
                <w:szCs w:val="18"/>
              </w:rPr>
              <w:t xml:space="preserve">Sequenzierung: Leitfragen </w:t>
            </w:r>
          </w:p>
        </w:tc>
        <w:tc>
          <w:tcPr>
            <w:tcW w:w="6520" w:type="dxa"/>
            <w:tcBorders>
              <w:top w:val="single" w:sz="8" w:space="0" w:color="000000"/>
              <w:left w:val="single" w:sz="4" w:space="0" w:color="000000"/>
              <w:bottom w:val="single" w:sz="8" w:space="0" w:color="000000"/>
              <w:right w:val="single" w:sz="8" w:space="0" w:color="000000"/>
            </w:tcBorders>
            <w:shd w:val="clear" w:color="auto" w:fill="D9D9D9"/>
          </w:tcPr>
          <w:p w14:paraId="4C2425BC" w14:textId="152EE154" w:rsidR="00202320" w:rsidRPr="001531A4" w:rsidRDefault="00202320" w:rsidP="00401345">
            <w:pPr>
              <w:widowControl w:val="0"/>
              <w:spacing w:after="80"/>
              <w:rPr>
                <w:rFonts w:ascii="Arial" w:hAnsi="Arial" w:cs="Arial"/>
                <w:i/>
                <w:iCs/>
                <w:sz w:val="18"/>
                <w:szCs w:val="18"/>
              </w:rPr>
            </w:pPr>
          </w:p>
          <w:p w14:paraId="6262AC5C" w14:textId="285D3C09" w:rsidR="00202320" w:rsidRPr="001531A4" w:rsidRDefault="00202320" w:rsidP="00401345">
            <w:pPr>
              <w:widowControl w:val="0"/>
              <w:spacing w:after="80"/>
              <w:rPr>
                <w:rFonts w:ascii="Arial" w:hAnsi="Arial" w:cs="Arial"/>
                <w:b/>
                <w:bCs/>
                <w:sz w:val="18"/>
                <w:szCs w:val="18"/>
              </w:rPr>
            </w:pPr>
            <w:r w:rsidRPr="001531A4">
              <w:rPr>
                <w:rFonts w:ascii="Arial" w:hAnsi="Arial" w:cs="Arial"/>
                <w:b/>
                <w:bCs/>
                <w:sz w:val="18"/>
                <w:szCs w:val="18"/>
              </w:rPr>
              <w:t>Didaktisch-methodische Anmerkungen und Empfehlungen</w:t>
            </w:r>
          </w:p>
        </w:tc>
      </w:tr>
      <w:tr w:rsidR="00202320" w:rsidRPr="001531A4" w14:paraId="41330F6C" w14:textId="7E7B27BA" w:rsidTr="00F70546">
        <w:trPr>
          <w:cantSplit/>
          <w:trHeight w:val="20"/>
        </w:trPr>
        <w:tc>
          <w:tcPr>
            <w:tcW w:w="1808" w:type="dxa"/>
            <w:tcBorders>
              <w:top w:val="single" w:sz="8" w:space="0" w:color="000000"/>
              <w:left w:val="single" w:sz="8" w:space="0" w:color="000000"/>
              <w:right w:val="single" w:sz="4" w:space="0" w:color="000000"/>
            </w:tcBorders>
            <w:shd w:val="clear" w:color="auto" w:fill="auto"/>
            <w:tcMar>
              <w:top w:w="57" w:type="dxa"/>
              <w:left w:w="57" w:type="dxa"/>
              <w:bottom w:w="57" w:type="dxa"/>
              <w:right w:w="57" w:type="dxa"/>
            </w:tcMar>
          </w:tcPr>
          <w:p w14:paraId="69DDB041" w14:textId="77777777" w:rsidR="00202320" w:rsidRPr="001531A4" w:rsidRDefault="00202320" w:rsidP="00202320">
            <w:pPr>
              <w:widowControl w:val="0"/>
              <w:numPr>
                <w:ilvl w:val="0"/>
                <w:numId w:val="4"/>
              </w:numPr>
              <w:spacing w:after="60"/>
              <w:ind w:left="170" w:hanging="170"/>
              <w:rPr>
                <w:rFonts w:ascii="Arial" w:hAnsi="Arial" w:cs="Arial"/>
                <w:b/>
                <w:bCs/>
                <w:i/>
                <w:color w:val="000000" w:themeColor="text1"/>
                <w:sz w:val="18"/>
                <w:szCs w:val="18"/>
              </w:rPr>
            </w:pPr>
            <w:r w:rsidRPr="001531A4">
              <w:rPr>
                <w:rFonts w:ascii="Arial" w:eastAsiaTheme="majorEastAsia" w:hAnsi="Arial" w:cs="Arial"/>
                <w:iCs/>
                <w:color w:val="000000" w:themeColor="text1"/>
                <w:sz w:val="18"/>
                <w:szCs w:val="18"/>
              </w:rPr>
              <w:t>Abhängigkeit</w:t>
            </w:r>
            <w:r w:rsidRPr="001531A4">
              <w:rPr>
                <w:rFonts w:ascii="Arial" w:hAnsi="Arial" w:cs="Arial"/>
                <w:iCs/>
                <w:sz w:val="18"/>
                <w:szCs w:val="18"/>
              </w:rPr>
              <w:t xml:space="preserve"> der Fotosyntheserate von abiotischen Faktoren</w:t>
            </w:r>
          </w:p>
        </w:tc>
        <w:tc>
          <w:tcPr>
            <w:tcW w:w="3295" w:type="dxa"/>
            <w:tcBorders>
              <w:top w:val="single" w:sz="8" w:space="0" w:color="000000"/>
              <w:left w:val="single" w:sz="4" w:space="0" w:color="000000"/>
              <w:right w:val="single" w:sz="4" w:space="0" w:color="000000"/>
            </w:tcBorders>
            <w:shd w:val="clear" w:color="auto" w:fill="auto"/>
            <w:tcMar>
              <w:top w:w="57" w:type="dxa"/>
              <w:left w:w="57" w:type="dxa"/>
              <w:bottom w:w="57" w:type="dxa"/>
              <w:right w:w="57" w:type="dxa"/>
            </w:tcMar>
          </w:tcPr>
          <w:p w14:paraId="78BF98AF" w14:textId="77777777" w:rsidR="00202320" w:rsidRPr="001531A4" w:rsidRDefault="00202320" w:rsidP="00202320">
            <w:pPr>
              <w:widowControl w:val="0"/>
              <w:numPr>
                <w:ilvl w:val="0"/>
                <w:numId w:val="4"/>
              </w:numPr>
              <w:spacing w:after="60"/>
              <w:ind w:left="170" w:hanging="170"/>
              <w:rPr>
                <w:rFonts w:ascii="Arial" w:hAnsi="Arial" w:cs="Arial"/>
                <w:iCs/>
                <w:sz w:val="18"/>
                <w:szCs w:val="18"/>
              </w:rPr>
            </w:pPr>
            <w:r w:rsidRPr="001531A4">
              <w:rPr>
                <w:rFonts w:ascii="Arial" w:hAnsi="Arial" w:cs="Arial"/>
                <w:iCs/>
                <w:sz w:val="18"/>
                <w:szCs w:val="18"/>
              </w:rPr>
              <w:t xml:space="preserve">analysieren anhand von Daten die </w:t>
            </w:r>
            <w:r w:rsidRPr="001531A4">
              <w:rPr>
                <w:rFonts w:ascii="Arial" w:eastAsiaTheme="majorEastAsia" w:hAnsi="Arial" w:cs="Arial"/>
                <w:iCs/>
                <w:color w:val="000000" w:themeColor="text1"/>
                <w:sz w:val="18"/>
                <w:szCs w:val="18"/>
              </w:rPr>
              <w:t>Beeinflussung</w:t>
            </w:r>
            <w:r w:rsidRPr="001531A4">
              <w:rPr>
                <w:rFonts w:ascii="Arial" w:hAnsi="Arial" w:cs="Arial"/>
                <w:iCs/>
                <w:sz w:val="18"/>
                <w:szCs w:val="18"/>
              </w:rPr>
              <w:t xml:space="preserve"> der Fotosyntheserate durch abiotische Faktoren (E4–11),</w:t>
            </w:r>
          </w:p>
        </w:tc>
        <w:tc>
          <w:tcPr>
            <w:tcW w:w="2552" w:type="dxa"/>
            <w:tcBorders>
              <w:top w:val="single" w:sz="8" w:space="0" w:color="000000"/>
              <w:left w:val="single" w:sz="4" w:space="0" w:color="000000"/>
              <w:right w:val="single" w:sz="8" w:space="0" w:color="000000"/>
            </w:tcBorders>
            <w:shd w:val="clear" w:color="auto" w:fill="auto"/>
            <w:tcMar>
              <w:top w:w="57" w:type="dxa"/>
              <w:left w:w="57" w:type="dxa"/>
              <w:bottom w:w="57" w:type="dxa"/>
              <w:right w:w="57" w:type="dxa"/>
            </w:tcMar>
          </w:tcPr>
          <w:p w14:paraId="69516111" w14:textId="4E9DB31C" w:rsidR="00202320" w:rsidRPr="001531A4" w:rsidRDefault="00202320" w:rsidP="00202320">
            <w:pPr>
              <w:widowControl w:val="0"/>
              <w:spacing w:after="80"/>
              <w:rPr>
                <w:rFonts w:ascii="Arial" w:hAnsi="Arial" w:cs="Arial"/>
                <w:b/>
                <w:bCs/>
                <w:iCs/>
                <w:sz w:val="18"/>
                <w:szCs w:val="18"/>
              </w:rPr>
            </w:pPr>
            <w:r w:rsidRPr="001531A4">
              <w:rPr>
                <w:rFonts w:ascii="Arial" w:eastAsiaTheme="majorEastAsia" w:hAnsi="Arial" w:cs="Arial"/>
                <w:b/>
                <w:bCs/>
                <w:i/>
                <w:iCs/>
                <w:color w:val="000000" w:themeColor="text1"/>
                <w:sz w:val="18"/>
                <w:szCs w:val="18"/>
              </w:rPr>
              <w:t>Von welchen</w:t>
            </w:r>
            <w:r w:rsidR="00145F9D" w:rsidRPr="001531A4">
              <w:rPr>
                <w:rFonts w:ascii="Arial" w:eastAsiaTheme="majorEastAsia" w:hAnsi="Arial" w:cs="Arial"/>
                <w:b/>
                <w:bCs/>
                <w:i/>
                <w:iCs/>
                <w:color w:val="000000" w:themeColor="text1"/>
                <w:sz w:val="18"/>
                <w:szCs w:val="18"/>
              </w:rPr>
              <w:t xml:space="preserve"> abiotischen F</w:t>
            </w:r>
            <w:r w:rsidRPr="001531A4">
              <w:rPr>
                <w:rFonts w:ascii="Arial" w:eastAsiaTheme="majorEastAsia" w:hAnsi="Arial" w:cs="Arial"/>
                <w:b/>
                <w:bCs/>
                <w:i/>
                <w:iCs/>
                <w:color w:val="000000" w:themeColor="text1"/>
                <w:sz w:val="18"/>
                <w:szCs w:val="18"/>
              </w:rPr>
              <w:t xml:space="preserve">aktoren ist die autotrophe Lebensweise von Pflanzen abhängig?   </w:t>
            </w:r>
          </w:p>
          <w:p w14:paraId="7205ADCD" w14:textId="60F3C47A" w:rsidR="00202320" w:rsidRPr="001531A4" w:rsidRDefault="00202320" w:rsidP="00202320">
            <w:pPr>
              <w:widowControl w:val="0"/>
              <w:spacing w:after="80"/>
              <w:rPr>
                <w:rFonts w:ascii="Arial" w:hAnsi="Arial" w:cs="Arial"/>
                <w:i/>
                <w:iCs/>
                <w:sz w:val="18"/>
                <w:szCs w:val="18"/>
              </w:rPr>
            </w:pPr>
            <w:r w:rsidRPr="001531A4">
              <w:rPr>
                <w:rFonts w:ascii="Arial" w:hAnsi="Arial" w:cs="Arial"/>
                <w:iCs/>
                <w:sz w:val="18"/>
                <w:szCs w:val="18"/>
              </w:rPr>
              <w:t xml:space="preserve">(ca. </w:t>
            </w:r>
            <w:r w:rsidR="001705D8" w:rsidRPr="001531A4">
              <w:rPr>
                <w:rFonts w:ascii="Arial" w:hAnsi="Arial" w:cs="Arial"/>
                <w:iCs/>
                <w:sz w:val="18"/>
                <w:szCs w:val="18"/>
              </w:rPr>
              <w:t>4</w:t>
            </w:r>
            <w:r w:rsidRPr="001531A4">
              <w:rPr>
                <w:rFonts w:ascii="Arial" w:hAnsi="Arial" w:cs="Arial"/>
                <w:iCs/>
                <w:sz w:val="18"/>
                <w:szCs w:val="18"/>
              </w:rPr>
              <w:t xml:space="preserve"> Ustd.)</w:t>
            </w:r>
          </w:p>
        </w:tc>
        <w:tc>
          <w:tcPr>
            <w:tcW w:w="6520" w:type="dxa"/>
            <w:tcBorders>
              <w:top w:val="single" w:sz="8" w:space="0" w:color="000000"/>
              <w:left w:val="single" w:sz="4" w:space="0" w:color="000000"/>
              <w:right w:val="single" w:sz="8" w:space="0" w:color="000000"/>
            </w:tcBorders>
          </w:tcPr>
          <w:p w14:paraId="2F803C01" w14:textId="77777777" w:rsidR="00202320" w:rsidRPr="001531A4" w:rsidRDefault="00202320" w:rsidP="00202320">
            <w:pPr>
              <w:pStyle w:val="UVLeitfrage"/>
              <w:rPr>
                <w:iCs w:val="0"/>
              </w:rPr>
            </w:pPr>
            <w:r w:rsidRPr="001531A4">
              <w:rPr>
                <w:iCs w:val="0"/>
              </w:rPr>
              <w:t xml:space="preserve">Kontext: </w:t>
            </w:r>
          </w:p>
          <w:p w14:paraId="658AB546" w14:textId="77777777" w:rsidR="00202320" w:rsidRPr="00C021AB" w:rsidRDefault="00202320" w:rsidP="00202320">
            <w:pPr>
              <w:pStyle w:val="UVLeitfrage"/>
              <w:rPr>
                <w:b/>
                <w:bCs/>
                <w:i w:val="0"/>
                <w:iCs w:val="0"/>
              </w:rPr>
            </w:pPr>
            <w:r w:rsidRPr="00C021AB">
              <w:rPr>
                <w:b/>
                <w:bCs/>
                <w:i w:val="0"/>
                <w:iCs w:val="0"/>
              </w:rPr>
              <w:t>Solarenergie sichert unsere Ernährung – Pflanzen sind Selbstversorger und Primärproduzenten</w:t>
            </w:r>
          </w:p>
          <w:p w14:paraId="15592024" w14:textId="77777777" w:rsidR="00202320" w:rsidRPr="001531A4" w:rsidRDefault="00202320" w:rsidP="00202320">
            <w:pPr>
              <w:pStyle w:val="UVLeitfrage"/>
              <w:rPr>
                <w:iCs w:val="0"/>
              </w:rPr>
            </w:pPr>
            <w:r w:rsidRPr="001531A4">
              <w:rPr>
                <w:iCs w:val="0"/>
              </w:rPr>
              <w:t xml:space="preserve">Zentrale Unterrichtssituationen: </w:t>
            </w:r>
          </w:p>
          <w:p w14:paraId="1732B329" w14:textId="453E6026" w:rsidR="00202320" w:rsidRPr="001531A4" w:rsidRDefault="00202320" w:rsidP="00202320">
            <w:pPr>
              <w:pStyle w:val="UVuListe"/>
              <w:ind w:left="170" w:hanging="170"/>
              <w:rPr>
                <w:color w:val="000000" w:themeColor="text1"/>
              </w:rPr>
            </w:pPr>
            <w:r w:rsidRPr="001531A4">
              <w:rPr>
                <w:color w:val="000000" w:themeColor="text1"/>
              </w:rPr>
              <w:t xml:space="preserve">Reaktivierung der Bruttogleichung der Fotosynthese </w:t>
            </w:r>
            <w:r w:rsidRPr="00C021AB">
              <w:rPr>
                <w:color w:val="000000" w:themeColor="text1"/>
                <w:shd w:val="clear" w:color="auto" w:fill="D9D9D9" w:themeFill="background1" w:themeFillShade="D9"/>
              </w:rPr>
              <w:t>(</w:t>
            </w:r>
            <w:r w:rsidRPr="00C021AB">
              <w:rPr>
                <w:color w:val="000000" w:themeColor="text1"/>
                <w:shd w:val="clear" w:color="auto" w:fill="D9D9D9" w:themeFill="background1" w:themeFillShade="D9"/>
              </w:rPr>
              <w:sym w:font="Wingdings 3" w:char="F067"/>
            </w:r>
            <w:r w:rsidRPr="00C021AB">
              <w:rPr>
                <w:color w:val="000000" w:themeColor="text1"/>
                <w:shd w:val="clear" w:color="auto" w:fill="D9D9D9" w:themeFill="background1" w:themeFillShade="D9"/>
              </w:rPr>
              <w:t xml:space="preserve"> SI)</w:t>
            </w:r>
            <w:r w:rsidRPr="001531A4">
              <w:rPr>
                <w:color w:val="000000" w:themeColor="text1"/>
              </w:rPr>
              <w:t xml:space="preserve"> und Beschreibung der Stärke- und Sauerstoffproduktion als ein Maß für die Fotosyntheseaktivität</w:t>
            </w:r>
          </w:p>
          <w:p w14:paraId="0F0FFA93" w14:textId="04FB5C23" w:rsidR="00202320" w:rsidRPr="001531A4" w:rsidRDefault="00202320" w:rsidP="00202320">
            <w:pPr>
              <w:pStyle w:val="UVuListe"/>
              <w:ind w:left="170" w:hanging="170"/>
              <w:rPr>
                <w:color w:val="000000" w:themeColor="text1"/>
              </w:rPr>
            </w:pPr>
            <w:r w:rsidRPr="001531A4">
              <w:rPr>
                <w:color w:val="000000" w:themeColor="text1"/>
              </w:rPr>
              <w:t>Messung der Sauerstoffproduktion bei der Wasserp</w:t>
            </w:r>
            <w:r w:rsidR="00593844" w:rsidRPr="001531A4">
              <w:rPr>
                <w:color w:val="000000" w:themeColor="text1"/>
              </w:rPr>
              <w:t>est</w:t>
            </w:r>
            <w:r w:rsidRPr="001531A4">
              <w:rPr>
                <w:color w:val="000000" w:themeColor="text1"/>
              </w:rPr>
              <w:t xml:space="preserve">, </w:t>
            </w:r>
            <w:r w:rsidR="00593844" w:rsidRPr="001531A4">
              <w:rPr>
                <w:color w:val="000000" w:themeColor="text1"/>
              </w:rPr>
              <w:t>z. B. mithilfe einer Farbreaktion</w:t>
            </w:r>
            <w:r w:rsidR="00B36902" w:rsidRPr="001531A4">
              <w:rPr>
                <w:color w:val="000000" w:themeColor="text1"/>
              </w:rPr>
              <w:t xml:space="preserve"> [1]</w:t>
            </w:r>
            <w:r w:rsidR="00593844" w:rsidRPr="001531A4">
              <w:rPr>
                <w:color w:val="000000" w:themeColor="text1"/>
              </w:rPr>
              <w:t xml:space="preserve"> </w:t>
            </w:r>
            <w:r w:rsidRPr="001531A4">
              <w:rPr>
                <w:color w:val="000000" w:themeColor="text1"/>
              </w:rPr>
              <w:t>oder bei Efeu</w:t>
            </w:r>
            <w:r w:rsidR="00B36902" w:rsidRPr="001531A4">
              <w:rPr>
                <w:color w:val="000000" w:themeColor="text1"/>
              </w:rPr>
              <w:t xml:space="preserve"> [2], </w:t>
            </w:r>
            <w:r w:rsidRPr="001531A4">
              <w:rPr>
                <w:color w:val="000000" w:themeColor="text1"/>
              </w:rPr>
              <w:t>dabei Variation der äußeren Faktoren und Berücksi</w:t>
            </w:r>
            <w:r w:rsidR="00BA3BA9" w:rsidRPr="001531A4">
              <w:rPr>
                <w:color w:val="000000" w:themeColor="text1"/>
              </w:rPr>
              <w:t xml:space="preserve">chtigung der Variablenkontrolle </w:t>
            </w:r>
            <w:r w:rsidR="00AE62BA" w:rsidRPr="001531A4">
              <w:rPr>
                <w:color w:val="000000" w:themeColor="text1"/>
              </w:rPr>
              <w:t>(E6)</w:t>
            </w:r>
          </w:p>
          <w:p w14:paraId="55AFFEC8" w14:textId="3A0A6562" w:rsidR="007F73F3" w:rsidRPr="00F70546" w:rsidRDefault="00202320" w:rsidP="00F70546">
            <w:pPr>
              <w:pStyle w:val="UVuListe"/>
              <w:ind w:left="170" w:hanging="170"/>
              <w:rPr>
                <w:color w:val="000000" w:themeColor="text1"/>
              </w:rPr>
            </w:pPr>
            <w:r w:rsidRPr="001531A4">
              <w:rPr>
                <w:color w:val="000000" w:themeColor="text1"/>
              </w:rPr>
              <w:t>Auswertung der Ergebnisse, Abgleich mit Literaturwert</w:t>
            </w:r>
            <w:r w:rsidR="00892477" w:rsidRPr="001531A4">
              <w:rPr>
                <w:color w:val="000000" w:themeColor="text1"/>
              </w:rPr>
              <w:t>en und Rückbezug auf Hypothesen (E 9</w:t>
            </w:r>
            <w:r w:rsidR="00892477" w:rsidRPr="001531A4">
              <w:rPr>
                <w:color w:val="000000" w:themeColor="text1"/>
              </w:rPr>
              <w:softHyphen/>
              <w:t>-11)</w:t>
            </w:r>
          </w:p>
        </w:tc>
      </w:tr>
      <w:tr w:rsidR="00202320" w:rsidRPr="001531A4" w14:paraId="37F06D23" w14:textId="5BCE345E" w:rsidTr="00F70546">
        <w:trPr>
          <w:trHeight w:val="20"/>
        </w:trPr>
        <w:tc>
          <w:tcPr>
            <w:tcW w:w="1808" w:type="dxa"/>
            <w:tcBorders>
              <w:left w:val="single" w:sz="8" w:space="0" w:color="000000"/>
              <w:right w:val="single" w:sz="4" w:space="0" w:color="000000"/>
            </w:tcBorders>
            <w:shd w:val="clear" w:color="auto" w:fill="auto"/>
            <w:tcMar>
              <w:top w:w="57" w:type="dxa"/>
              <w:left w:w="0" w:type="dxa"/>
              <w:bottom w:w="57" w:type="dxa"/>
              <w:right w:w="0" w:type="dxa"/>
            </w:tcMar>
          </w:tcPr>
          <w:p w14:paraId="5EE3679E" w14:textId="77777777" w:rsidR="00202320" w:rsidRPr="001531A4" w:rsidRDefault="00202320" w:rsidP="00202320">
            <w:pPr>
              <w:widowControl w:val="0"/>
              <w:numPr>
                <w:ilvl w:val="0"/>
                <w:numId w:val="1"/>
              </w:numPr>
              <w:spacing w:after="60"/>
              <w:ind w:left="170" w:hanging="170"/>
              <w:rPr>
                <w:rFonts w:ascii="Arial" w:eastAsia="Calibri" w:hAnsi="Arial" w:cs="Arial"/>
                <w:iCs/>
                <w:sz w:val="18"/>
                <w:szCs w:val="18"/>
              </w:rPr>
            </w:pPr>
            <w:r w:rsidRPr="001531A4">
              <w:rPr>
                <w:rFonts w:ascii="Arial" w:hAnsi="Arial" w:cs="Arial"/>
                <w:iCs/>
                <w:sz w:val="18"/>
                <w:szCs w:val="18"/>
              </w:rPr>
              <w:t xml:space="preserve">Funktionale Angepasstheiten: </w:t>
            </w:r>
            <w:r w:rsidRPr="001531A4">
              <w:rPr>
                <w:rFonts w:ascii="Arial" w:hAnsi="Arial" w:cs="Arial"/>
                <w:iCs/>
                <w:color w:val="000000" w:themeColor="text1"/>
                <w:sz w:val="18"/>
                <w:szCs w:val="18"/>
              </w:rPr>
              <w:t>Blattaufbau</w:t>
            </w:r>
          </w:p>
        </w:tc>
        <w:tc>
          <w:tcPr>
            <w:tcW w:w="3295" w:type="dxa"/>
            <w:tcBorders>
              <w:left w:val="single" w:sz="4" w:space="0" w:color="000000"/>
              <w:right w:val="single" w:sz="4" w:space="0" w:color="000000"/>
            </w:tcBorders>
            <w:shd w:val="clear" w:color="auto" w:fill="auto"/>
            <w:tcMar>
              <w:top w:w="57" w:type="dxa"/>
              <w:left w:w="57" w:type="dxa"/>
              <w:bottom w:w="57" w:type="dxa"/>
              <w:right w:w="57" w:type="dxa"/>
            </w:tcMar>
          </w:tcPr>
          <w:p w14:paraId="550AF9E1" w14:textId="77777777" w:rsidR="00202320" w:rsidRPr="001531A4" w:rsidRDefault="00202320" w:rsidP="00202320">
            <w:pPr>
              <w:widowControl w:val="0"/>
              <w:numPr>
                <w:ilvl w:val="0"/>
                <w:numId w:val="4"/>
              </w:numPr>
              <w:spacing w:after="60"/>
              <w:ind w:left="170" w:hanging="170"/>
              <w:rPr>
                <w:rFonts w:ascii="Arial" w:hAnsi="Arial" w:cs="Arial"/>
                <w:iCs/>
                <w:sz w:val="18"/>
                <w:szCs w:val="18"/>
              </w:rPr>
            </w:pPr>
            <w:r w:rsidRPr="001531A4">
              <w:rPr>
                <w:rFonts w:ascii="Arial" w:hAnsi="Arial" w:cs="Arial"/>
                <w:iCs/>
                <w:sz w:val="18"/>
                <w:szCs w:val="18"/>
              </w:rPr>
              <w:t xml:space="preserve">erklären funktionale Angepasstheiten an die </w:t>
            </w:r>
            <w:r w:rsidRPr="001531A4">
              <w:rPr>
                <w:rFonts w:ascii="Arial" w:eastAsiaTheme="majorEastAsia" w:hAnsi="Arial" w:cs="Arial"/>
                <w:iCs/>
                <w:color w:val="000000" w:themeColor="text1"/>
                <w:sz w:val="18"/>
                <w:szCs w:val="18"/>
              </w:rPr>
              <w:t>fotoautotrophe</w:t>
            </w:r>
            <w:r w:rsidRPr="001531A4">
              <w:rPr>
                <w:rFonts w:ascii="Arial" w:hAnsi="Arial" w:cs="Arial"/>
                <w:iCs/>
                <w:sz w:val="18"/>
                <w:szCs w:val="18"/>
              </w:rPr>
              <w:t xml:space="preserve"> Lebensweise auf verschiedenen Systemebenen (S4, S5, S6, E3, K6–8),</w:t>
            </w:r>
          </w:p>
        </w:tc>
        <w:tc>
          <w:tcPr>
            <w:tcW w:w="2552" w:type="dxa"/>
            <w:tcBorders>
              <w:left w:val="single" w:sz="4" w:space="0" w:color="000000"/>
              <w:right w:val="single" w:sz="8" w:space="0" w:color="000000"/>
            </w:tcBorders>
            <w:shd w:val="clear" w:color="auto" w:fill="auto"/>
            <w:tcMar>
              <w:top w:w="57" w:type="dxa"/>
              <w:left w:w="57" w:type="dxa"/>
              <w:bottom w:w="57" w:type="dxa"/>
              <w:right w:w="57" w:type="dxa"/>
            </w:tcMar>
          </w:tcPr>
          <w:p w14:paraId="212112A5" w14:textId="77777777" w:rsidR="00202320" w:rsidRPr="001531A4" w:rsidRDefault="00202320" w:rsidP="00202320">
            <w:pPr>
              <w:widowControl w:val="0"/>
              <w:spacing w:after="80"/>
              <w:rPr>
                <w:rFonts w:ascii="Arial" w:hAnsi="Arial" w:cs="Arial"/>
                <w:b/>
                <w:bCs/>
                <w:i/>
                <w:iCs/>
                <w:sz w:val="18"/>
                <w:szCs w:val="18"/>
              </w:rPr>
            </w:pPr>
            <w:r w:rsidRPr="001531A4">
              <w:rPr>
                <w:rFonts w:ascii="Arial" w:hAnsi="Arial" w:cs="Arial"/>
                <w:b/>
                <w:bCs/>
                <w:i/>
                <w:iCs/>
                <w:sz w:val="18"/>
                <w:szCs w:val="18"/>
              </w:rPr>
              <w:t>Welche Blattstrukturen sind für die Fotosynthese von Bedeutung?</w:t>
            </w:r>
          </w:p>
          <w:p w14:paraId="0CD4F89F" w14:textId="5304AF5E" w:rsidR="00202320" w:rsidRPr="001531A4" w:rsidRDefault="00202320" w:rsidP="00202320">
            <w:pPr>
              <w:widowControl w:val="0"/>
              <w:spacing w:after="80"/>
              <w:rPr>
                <w:rFonts w:ascii="Arial" w:hAnsi="Arial" w:cs="Arial"/>
                <w:i/>
                <w:iCs/>
                <w:sz w:val="18"/>
                <w:szCs w:val="18"/>
              </w:rPr>
            </w:pPr>
            <w:r w:rsidRPr="001531A4">
              <w:rPr>
                <w:rFonts w:ascii="Arial" w:hAnsi="Arial" w:cs="Arial"/>
                <w:iCs/>
                <w:sz w:val="18"/>
                <w:szCs w:val="18"/>
              </w:rPr>
              <w:t xml:space="preserve">(ca. </w:t>
            </w:r>
            <w:r w:rsidR="00C868B2" w:rsidRPr="001531A4">
              <w:rPr>
                <w:rFonts w:ascii="Arial" w:hAnsi="Arial" w:cs="Arial"/>
                <w:iCs/>
                <w:sz w:val="18"/>
                <w:szCs w:val="18"/>
              </w:rPr>
              <w:t>4</w:t>
            </w:r>
            <w:r w:rsidRPr="001531A4">
              <w:rPr>
                <w:rFonts w:ascii="Arial" w:hAnsi="Arial" w:cs="Arial"/>
                <w:iCs/>
                <w:sz w:val="18"/>
                <w:szCs w:val="18"/>
              </w:rPr>
              <w:t xml:space="preserve"> Ustd.)</w:t>
            </w:r>
          </w:p>
        </w:tc>
        <w:tc>
          <w:tcPr>
            <w:tcW w:w="6520" w:type="dxa"/>
            <w:tcBorders>
              <w:left w:val="single" w:sz="4" w:space="0" w:color="000000"/>
              <w:right w:val="single" w:sz="8" w:space="0" w:color="000000"/>
            </w:tcBorders>
          </w:tcPr>
          <w:p w14:paraId="632E82B0" w14:textId="77777777" w:rsidR="00202320" w:rsidRPr="001531A4" w:rsidRDefault="00202320" w:rsidP="00202320">
            <w:pPr>
              <w:pStyle w:val="UVLeitfrage"/>
              <w:rPr>
                <w:iCs w:val="0"/>
              </w:rPr>
            </w:pPr>
            <w:r w:rsidRPr="001531A4">
              <w:rPr>
                <w:iCs w:val="0"/>
              </w:rPr>
              <w:t xml:space="preserve">Kontext: </w:t>
            </w:r>
          </w:p>
          <w:p w14:paraId="0A588B15" w14:textId="3BE0430F" w:rsidR="00202320" w:rsidRPr="001531A4" w:rsidRDefault="00202320" w:rsidP="00202320">
            <w:pPr>
              <w:pStyle w:val="UVGrundtext"/>
              <w:widowControl w:val="0"/>
              <w:rPr>
                <w:b/>
                <w:bCs/>
                <w:i/>
                <w:iCs w:val="0"/>
                <w:color w:val="000000" w:themeColor="text1"/>
                <w:szCs w:val="18"/>
              </w:rPr>
            </w:pPr>
            <w:r w:rsidRPr="001531A4">
              <w:rPr>
                <w:b/>
                <w:bCs/>
                <w:color w:val="000000" w:themeColor="text1"/>
                <w:szCs w:val="18"/>
              </w:rPr>
              <w:t>Stärkenachweis in panaschierten Blättern –</w:t>
            </w:r>
            <w:r w:rsidR="00DD7348">
              <w:rPr>
                <w:b/>
                <w:bCs/>
                <w:color w:val="000000" w:themeColor="text1"/>
                <w:szCs w:val="18"/>
              </w:rPr>
              <w:t xml:space="preserve"> D</w:t>
            </w:r>
            <w:r w:rsidRPr="001531A4">
              <w:rPr>
                <w:b/>
                <w:bCs/>
                <w:color w:val="000000" w:themeColor="text1"/>
                <w:szCs w:val="18"/>
              </w:rPr>
              <w:t>ie Fotosynthese findet nur in grünen Pflanzenteilen statt</w:t>
            </w:r>
          </w:p>
          <w:p w14:paraId="01DC62C0" w14:textId="77777777" w:rsidR="00202320" w:rsidRPr="001531A4" w:rsidRDefault="00202320" w:rsidP="00202320">
            <w:pPr>
              <w:pStyle w:val="UVLeitfrage"/>
              <w:rPr>
                <w:iCs w:val="0"/>
              </w:rPr>
            </w:pPr>
            <w:r w:rsidRPr="001531A4">
              <w:rPr>
                <w:iCs w:val="0"/>
              </w:rPr>
              <w:lastRenderedPageBreak/>
              <w:t xml:space="preserve">Zentrale Unterrichtssituationen: </w:t>
            </w:r>
          </w:p>
          <w:p w14:paraId="32C52D7B" w14:textId="257963DA" w:rsidR="00EC01E3" w:rsidRPr="001531A4" w:rsidRDefault="00EC01E3" w:rsidP="00CD43A1">
            <w:pPr>
              <w:pStyle w:val="UVuListe"/>
              <w:ind w:left="170" w:hanging="170"/>
              <w:rPr>
                <w:color w:val="000000" w:themeColor="text1"/>
              </w:rPr>
            </w:pPr>
            <w:r w:rsidRPr="001531A4">
              <w:rPr>
                <w:color w:val="000000" w:themeColor="text1"/>
              </w:rPr>
              <w:t xml:space="preserve">Reaktivierung der Kenntnisse zum Aufbau eines Laubblatts </w:t>
            </w:r>
            <w:r w:rsidRPr="00F70546">
              <w:rPr>
                <w:color w:val="000000" w:themeColor="text1"/>
                <w:shd w:val="clear" w:color="auto" w:fill="D9D9D9" w:themeFill="background1" w:themeFillShade="D9"/>
              </w:rPr>
              <w:t>(</w:t>
            </w:r>
            <w:r w:rsidRPr="00F70546">
              <w:rPr>
                <w:color w:val="000000" w:themeColor="text1"/>
                <w:shd w:val="clear" w:color="auto" w:fill="D9D9D9" w:themeFill="background1" w:themeFillShade="D9"/>
              </w:rPr>
              <w:sym w:font="Wingdings 3" w:char="F067"/>
            </w:r>
            <w:r w:rsidRPr="00F70546">
              <w:rPr>
                <w:color w:val="000000" w:themeColor="text1"/>
                <w:shd w:val="clear" w:color="auto" w:fill="D9D9D9" w:themeFill="background1" w:themeFillShade="D9"/>
              </w:rPr>
              <w:t>EF)</w:t>
            </w:r>
            <w:r w:rsidR="00CD43A1" w:rsidRPr="00F70546">
              <w:rPr>
                <w:color w:val="000000" w:themeColor="text1"/>
              </w:rPr>
              <w:t>,</w:t>
            </w:r>
            <w:r w:rsidR="00CD43A1" w:rsidRPr="001531A4">
              <w:rPr>
                <w:color w:val="000000" w:themeColor="text1"/>
              </w:rPr>
              <w:t xml:space="preserve"> Erläuterung der morphologischen Strukturen, die für die Fotosyntheseaktivität von Landpflanzen bedeutend sind </w:t>
            </w:r>
          </w:p>
          <w:p w14:paraId="6715658C" w14:textId="53FC2F83" w:rsidR="00202320" w:rsidRPr="001531A4" w:rsidRDefault="00202320" w:rsidP="00202320">
            <w:pPr>
              <w:pStyle w:val="UVuListe"/>
              <w:ind w:left="170" w:hanging="170"/>
              <w:rPr>
                <w:color w:val="000000" w:themeColor="text1"/>
              </w:rPr>
            </w:pPr>
            <w:r w:rsidRPr="001531A4">
              <w:rPr>
                <w:color w:val="000000" w:themeColor="text1"/>
              </w:rPr>
              <w:t>Erläuterung von Struktur-Funktions</w:t>
            </w:r>
            <w:r w:rsidR="00DD7348">
              <w:rPr>
                <w:color w:val="000000" w:themeColor="text1"/>
              </w:rPr>
              <w:t>-Z</w:t>
            </w:r>
            <w:r w:rsidRPr="001531A4">
              <w:rPr>
                <w:color w:val="000000" w:themeColor="text1"/>
              </w:rPr>
              <w:t>usammenhängen für unterschiedliche Gewebe im schematischen Blattquerschnitt, dabei Berücksichtigung der Versorgung fotosynthetisch aktiver Zellen m</w:t>
            </w:r>
            <w:r w:rsidR="004C1181">
              <w:rPr>
                <w:color w:val="000000" w:themeColor="text1"/>
              </w:rPr>
              <w:t xml:space="preserve">it Kohlenstoffdioxid, Wasser </w:t>
            </w:r>
            <w:r w:rsidRPr="001531A4">
              <w:rPr>
                <w:color w:val="000000" w:themeColor="text1"/>
              </w:rPr>
              <w:t>und Lichtenergie</w:t>
            </w:r>
          </w:p>
          <w:p w14:paraId="3AE59FED" w14:textId="669B19DB" w:rsidR="00202320" w:rsidRPr="001531A4" w:rsidRDefault="00202320" w:rsidP="00202320">
            <w:pPr>
              <w:pStyle w:val="UVuListe"/>
              <w:ind w:left="170" w:hanging="170"/>
              <w:rPr>
                <w:color w:val="000000" w:themeColor="text1"/>
              </w:rPr>
            </w:pPr>
            <w:r w:rsidRPr="001531A4">
              <w:rPr>
                <w:color w:val="000000" w:themeColor="text1"/>
              </w:rPr>
              <w:t>Mikroskopie eines Abziehpräparats der unteren Blattepidermis und Hypothesenbildung zur Regulation des Gasaustausches und der Transpiration durch Schließzellen</w:t>
            </w:r>
            <w:r w:rsidR="004C103B">
              <w:rPr>
                <w:color w:val="000000" w:themeColor="text1"/>
              </w:rPr>
              <w:t xml:space="preserve"> [3]</w:t>
            </w:r>
          </w:p>
          <w:p w14:paraId="16350870" w14:textId="673BDF0B" w:rsidR="00202320" w:rsidRPr="001531A4" w:rsidRDefault="00202320" w:rsidP="00202320">
            <w:pPr>
              <w:pStyle w:val="UVuListe"/>
              <w:ind w:left="170" w:hanging="170"/>
              <w:rPr>
                <w:color w:val="000000" w:themeColor="text1"/>
              </w:rPr>
            </w:pPr>
            <w:r w:rsidRPr="001531A4">
              <w:rPr>
                <w:color w:val="000000" w:themeColor="text1"/>
              </w:rPr>
              <w:t>Formulierung theoriegeleiteter Hypothesen zu Angepasstheiten von Sonnen- und Schattenblättern</w:t>
            </w:r>
            <w:r w:rsidR="00963510" w:rsidRPr="001531A4">
              <w:rPr>
                <w:color w:val="000000" w:themeColor="text1"/>
              </w:rPr>
              <w:t xml:space="preserve"> (E3)</w:t>
            </w:r>
            <w:r w:rsidRPr="001531A4">
              <w:rPr>
                <w:color w:val="000000" w:themeColor="text1"/>
              </w:rPr>
              <w:t xml:space="preserve">, Auswertung von Daten zur Fotosyntheserate </w:t>
            </w:r>
          </w:p>
          <w:p w14:paraId="10BBE1B4" w14:textId="6899142E" w:rsidR="00202320" w:rsidRPr="001531A4" w:rsidRDefault="00202320" w:rsidP="00202320">
            <w:pPr>
              <w:pStyle w:val="UVuListe"/>
              <w:ind w:left="170" w:hanging="170"/>
              <w:rPr>
                <w:color w:val="000000" w:themeColor="text1"/>
              </w:rPr>
            </w:pPr>
            <w:r w:rsidRPr="001531A4">
              <w:rPr>
                <w:color w:val="000000" w:themeColor="text1"/>
              </w:rPr>
              <w:t>ggf. Korrektur finaler Erklärungen der Angepasstheiten</w:t>
            </w:r>
            <w:r w:rsidR="00963510" w:rsidRPr="001531A4">
              <w:rPr>
                <w:color w:val="000000" w:themeColor="text1"/>
              </w:rPr>
              <w:t xml:space="preserve"> (K7)</w:t>
            </w:r>
          </w:p>
        </w:tc>
      </w:tr>
      <w:tr w:rsidR="00202320" w:rsidRPr="001531A4" w14:paraId="29C05AB3" w14:textId="12CE6AEB" w:rsidTr="00F70546">
        <w:trPr>
          <w:trHeight w:val="20"/>
        </w:trPr>
        <w:tc>
          <w:tcPr>
            <w:tcW w:w="1808" w:type="dxa"/>
            <w:tcBorders>
              <w:left w:val="single" w:sz="8" w:space="0" w:color="000000"/>
              <w:right w:val="single" w:sz="4" w:space="0" w:color="000000"/>
            </w:tcBorders>
            <w:shd w:val="clear" w:color="auto" w:fill="auto"/>
            <w:tcMar>
              <w:top w:w="57" w:type="dxa"/>
              <w:left w:w="57" w:type="dxa"/>
              <w:bottom w:w="57" w:type="dxa"/>
              <w:right w:w="57" w:type="dxa"/>
            </w:tcMar>
          </w:tcPr>
          <w:p w14:paraId="1D97ABF0" w14:textId="77777777" w:rsidR="00202320" w:rsidRPr="001531A4" w:rsidRDefault="00202320" w:rsidP="00202320">
            <w:pPr>
              <w:widowControl w:val="0"/>
              <w:numPr>
                <w:ilvl w:val="0"/>
                <w:numId w:val="4"/>
              </w:numPr>
              <w:spacing w:after="60"/>
              <w:ind w:left="170" w:hanging="170"/>
              <w:rPr>
                <w:rFonts w:ascii="Arial" w:eastAsiaTheme="majorEastAsia" w:hAnsi="Arial" w:cs="Arial"/>
                <w:iCs/>
                <w:color w:val="000000" w:themeColor="text1"/>
                <w:sz w:val="18"/>
                <w:szCs w:val="18"/>
              </w:rPr>
            </w:pPr>
            <w:r w:rsidRPr="001531A4">
              <w:rPr>
                <w:rFonts w:ascii="Arial" w:eastAsiaTheme="majorEastAsia" w:hAnsi="Arial" w:cs="Arial"/>
                <w:iCs/>
                <w:color w:val="000000" w:themeColor="text1"/>
                <w:sz w:val="18"/>
                <w:szCs w:val="18"/>
              </w:rPr>
              <w:lastRenderedPageBreak/>
              <w:t xml:space="preserve">Funktionale Angepasstheiten: Absorptionsspektrum von Chlorophyll, Wirkungsspektrum, Lichtsammelkomplex, </w:t>
            </w:r>
            <w:proofErr w:type="spellStart"/>
            <w:r w:rsidRPr="001531A4">
              <w:rPr>
                <w:rFonts w:ascii="Arial" w:eastAsiaTheme="majorEastAsia" w:hAnsi="Arial" w:cs="Arial"/>
                <w:iCs/>
                <w:color w:val="000000" w:themeColor="text1"/>
                <w:sz w:val="18"/>
                <w:szCs w:val="18"/>
              </w:rPr>
              <w:t>Feinbau</w:t>
            </w:r>
            <w:proofErr w:type="spellEnd"/>
            <w:r w:rsidRPr="001531A4">
              <w:rPr>
                <w:rFonts w:ascii="Arial" w:eastAsiaTheme="majorEastAsia" w:hAnsi="Arial" w:cs="Arial"/>
                <w:iCs/>
                <w:color w:val="000000" w:themeColor="text1"/>
                <w:sz w:val="18"/>
                <w:szCs w:val="18"/>
              </w:rPr>
              <w:t xml:space="preserve"> Chloroplast</w:t>
            </w:r>
          </w:p>
          <w:p w14:paraId="5EABCFF5" w14:textId="77777777" w:rsidR="00202320" w:rsidRPr="001531A4" w:rsidRDefault="00202320" w:rsidP="00202320">
            <w:pPr>
              <w:widowControl w:val="0"/>
              <w:numPr>
                <w:ilvl w:val="0"/>
                <w:numId w:val="4"/>
              </w:numPr>
              <w:spacing w:after="60"/>
              <w:ind w:left="170" w:hanging="170"/>
              <w:rPr>
                <w:rFonts w:ascii="Arial" w:hAnsi="Arial" w:cs="Arial"/>
                <w:iCs/>
                <w:sz w:val="18"/>
                <w:szCs w:val="18"/>
              </w:rPr>
            </w:pPr>
            <w:r w:rsidRPr="001531A4">
              <w:rPr>
                <w:rFonts w:ascii="Arial" w:eastAsiaTheme="majorEastAsia" w:hAnsi="Arial" w:cs="Arial"/>
                <w:iCs/>
                <w:color w:val="000000" w:themeColor="text1"/>
                <w:sz w:val="18"/>
                <w:szCs w:val="18"/>
              </w:rPr>
              <w:t>Chromatografie</w:t>
            </w:r>
          </w:p>
        </w:tc>
        <w:tc>
          <w:tcPr>
            <w:tcW w:w="3295" w:type="dxa"/>
            <w:tcBorders>
              <w:left w:val="single" w:sz="4" w:space="0" w:color="000000"/>
              <w:right w:val="single" w:sz="4" w:space="0" w:color="000000"/>
            </w:tcBorders>
            <w:shd w:val="clear" w:color="auto" w:fill="auto"/>
            <w:tcMar>
              <w:top w:w="57" w:type="dxa"/>
              <w:left w:w="57" w:type="dxa"/>
              <w:bottom w:w="57" w:type="dxa"/>
              <w:right w:w="57" w:type="dxa"/>
            </w:tcMar>
          </w:tcPr>
          <w:p w14:paraId="0055C592" w14:textId="77777777" w:rsidR="00202320" w:rsidRPr="001531A4" w:rsidRDefault="00202320" w:rsidP="00202320">
            <w:pPr>
              <w:widowControl w:val="0"/>
              <w:numPr>
                <w:ilvl w:val="0"/>
                <w:numId w:val="4"/>
              </w:numPr>
              <w:spacing w:after="60"/>
              <w:ind w:left="170" w:hanging="170"/>
              <w:rPr>
                <w:rFonts w:ascii="Arial" w:hAnsi="Arial" w:cs="Arial"/>
                <w:iCs/>
                <w:sz w:val="18"/>
                <w:szCs w:val="18"/>
              </w:rPr>
            </w:pPr>
            <w:r w:rsidRPr="001531A4">
              <w:rPr>
                <w:rFonts w:ascii="Arial" w:hAnsi="Arial" w:cs="Arial"/>
                <w:iCs/>
                <w:sz w:val="18"/>
                <w:szCs w:val="18"/>
              </w:rPr>
              <w:t xml:space="preserve">erklären das Wirkungsspektrum der </w:t>
            </w:r>
            <w:r w:rsidRPr="001531A4">
              <w:rPr>
                <w:rFonts w:ascii="Arial" w:eastAsiaTheme="majorEastAsia" w:hAnsi="Arial" w:cs="Arial"/>
                <w:iCs/>
                <w:color w:val="000000" w:themeColor="text1"/>
                <w:sz w:val="18"/>
                <w:szCs w:val="18"/>
              </w:rPr>
              <w:t>Fotosynthese</w:t>
            </w:r>
            <w:r w:rsidRPr="001531A4">
              <w:rPr>
                <w:rFonts w:ascii="Arial" w:hAnsi="Arial" w:cs="Arial"/>
                <w:iCs/>
                <w:sz w:val="18"/>
                <w:szCs w:val="18"/>
              </w:rPr>
              <w:t xml:space="preserve"> mit den durch Chromatografie identifizierten Pigmenten (S3, E1, E4, E8, E13),</w:t>
            </w:r>
          </w:p>
        </w:tc>
        <w:tc>
          <w:tcPr>
            <w:tcW w:w="2552" w:type="dxa"/>
            <w:tcBorders>
              <w:left w:val="single" w:sz="4" w:space="0" w:color="000000"/>
              <w:right w:val="single" w:sz="8" w:space="0" w:color="000000"/>
            </w:tcBorders>
            <w:shd w:val="clear" w:color="auto" w:fill="auto"/>
            <w:tcMar>
              <w:top w:w="57" w:type="dxa"/>
              <w:left w:w="57" w:type="dxa"/>
              <w:bottom w:w="57" w:type="dxa"/>
              <w:right w:w="57" w:type="dxa"/>
            </w:tcMar>
          </w:tcPr>
          <w:p w14:paraId="7589242A" w14:textId="77777777" w:rsidR="00202320" w:rsidRPr="001531A4" w:rsidRDefault="00202320" w:rsidP="00202320">
            <w:pPr>
              <w:widowControl w:val="0"/>
              <w:spacing w:after="80"/>
              <w:rPr>
                <w:rFonts w:ascii="Arial" w:hAnsi="Arial" w:cs="Arial"/>
                <w:b/>
                <w:bCs/>
                <w:iCs/>
                <w:sz w:val="18"/>
                <w:szCs w:val="18"/>
              </w:rPr>
            </w:pPr>
            <w:r w:rsidRPr="001531A4">
              <w:rPr>
                <w:rFonts w:ascii="Arial" w:eastAsiaTheme="majorEastAsia" w:hAnsi="Arial" w:cs="Arial"/>
                <w:b/>
                <w:bCs/>
                <w:i/>
                <w:iCs/>
                <w:color w:val="000000" w:themeColor="text1"/>
                <w:sz w:val="18"/>
                <w:szCs w:val="18"/>
              </w:rPr>
              <w:t>Welche Funktionen haben Fotosynthesepigmente?</w:t>
            </w:r>
          </w:p>
          <w:p w14:paraId="2574DF31" w14:textId="77777777" w:rsidR="00202320" w:rsidRDefault="00202320" w:rsidP="00202320">
            <w:pPr>
              <w:widowControl w:val="0"/>
              <w:spacing w:after="80"/>
              <w:rPr>
                <w:rFonts w:ascii="Arial" w:hAnsi="Arial" w:cs="Arial"/>
                <w:iCs/>
                <w:sz w:val="18"/>
                <w:szCs w:val="18"/>
              </w:rPr>
            </w:pPr>
            <w:r w:rsidRPr="001531A4">
              <w:rPr>
                <w:rFonts w:ascii="Arial" w:hAnsi="Arial" w:cs="Arial"/>
                <w:iCs/>
                <w:sz w:val="18"/>
                <w:szCs w:val="18"/>
              </w:rPr>
              <w:t xml:space="preserve">(ca. </w:t>
            </w:r>
            <w:r w:rsidR="001705D8" w:rsidRPr="001531A4">
              <w:rPr>
                <w:rFonts w:ascii="Arial" w:hAnsi="Arial" w:cs="Arial"/>
                <w:iCs/>
                <w:sz w:val="18"/>
                <w:szCs w:val="18"/>
              </w:rPr>
              <w:t>4</w:t>
            </w:r>
            <w:r w:rsidRPr="001531A4">
              <w:rPr>
                <w:rFonts w:ascii="Arial" w:hAnsi="Arial" w:cs="Arial"/>
                <w:iCs/>
                <w:sz w:val="18"/>
                <w:szCs w:val="18"/>
              </w:rPr>
              <w:t xml:space="preserve"> Ustd.)</w:t>
            </w:r>
          </w:p>
          <w:p w14:paraId="02A8CEF2" w14:textId="77777777" w:rsidR="00317655" w:rsidRDefault="00317655" w:rsidP="00202320">
            <w:pPr>
              <w:widowControl w:val="0"/>
              <w:spacing w:after="80"/>
              <w:rPr>
                <w:rFonts w:ascii="Arial" w:hAnsi="Arial" w:cs="Arial"/>
                <w:iCs/>
                <w:sz w:val="18"/>
                <w:szCs w:val="18"/>
              </w:rPr>
            </w:pPr>
          </w:p>
          <w:p w14:paraId="278B99E3" w14:textId="77777777" w:rsidR="00317655" w:rsidRDefault="00317655" w:rsidP="00202320">
            <w:pPr>
              <w:widowControl w:val="0"/>
              <w:spacing w:after="80"/>
              <w:rPr>
                <w:rFonts w:ascii="Arial" w:hAnsi="Arial" w:cs="Arial"/>
                <w:iCs/>
                <w:sz w:val="18"/>
                <w:szCs w:val="18"/>
              </w:rPr>
            </w:pPr>
          </w:p>
          <w:p w14:paraId="2F73193F" w14:textId="77777777" w:rsidR="00317655" w:rsidRDefault="00317655" w:rsidP="00202320">
            <w:pPr>
              <w:widowControl w:val="0"/>
              <w:spacing w:after="80"/>
              <w:rPr>
                <w:rFonts w:ascii="Arial" w:hAnsi="Arial" w:cs="Arial"/>
                <w:iCs/>
                <w:sz w:val="18"/>
                <w:szCs w:val="18"/>
              </w:rPr>
            </w:pPr>
          </w:p>
          <w:p w14:paraId="2364907E" w14:textId="77777777" w:rsidR="00317655" w:rsidRDefault="00317655" w:rsidP="00202320">
            <w:pPr>
              <w:widowControl w:val="0"/>
              <w:spacing w:after="80"/>
              <w:rPr>
                <w:rFonts w:ascii="Arial" w:hAnsi="Arial" w:cs="Arial"/>
                <w:iCs/>
                <w:sz w:val="18"/>
                <w:szCs w:val="18"/>
              </w:rPr>
            </w:pPr>
          </w:p>
          <w:p w14:paraId="22FA5FFC" w14:textId="77777777" w:rsidR="00317655" w:rsidRDefault="00317655" w:rsidP="00202320">
            <w:pPr>
              <w:widowControl w:val="0"/>
              <w:spacing w:after="80"/>
              <w:rPr>
                <w:rFonts w:ascii="Arial" w:hAnsi="Arial" w:cs="Arial"/>
                <w:iCs/>
                <w:sz w:val="18"/>
                <w:szCs w:val="18"/>
              </w:rPr>
            </w:pPr>
          </w:p>
          <w:p w14:paraId="2EBB10B1" w14:textId="77777777" w:rsidR="00317655" w:rsidRDefault="00317655" w:rsidP="00202320">
            <w:pPr>
              <w:widowControl w:val="0"/>
              <w:spacing w:after="80"/>
              <w:rPr>
                <w:rFonts w:ascii="Arial" w:hAnsi="Arial" w:cs="Arial"/>
                <w:iCs/>
                <w:sz w:val="18"/>
                <w:szCs w:val="18"/>
              </w:rPr>
            </w:pPr>
          </w:p>
          <w:p w14:paraId="097B4758" w14:textId="77777777" w:rsidR="00317655" w:rsidRDefault="00317655" w:rsidP="00202320">
            <w:pPr>
              <w:widowControl w:val="0"/>
              <w:spacing w:after="80"/>
              <w:rPr>
                <w:rFonts w:ascii="Arial" w:hAnsi="Arial" w:cs="Arial"/>
                <w:iCs/>
                <w:sz w:val="18"/>
                <w:szCs w:val="18"/>
              </w:rPr>
            </w:pPr>
          </w:p>
          <w:p w14:paraId="39C35935" w14:textId="77777777" w:rsidR="00317655" w:rsidRDefault="00317655" w:rsidP="00202320">
            <w:pPr>
              <w:widowControl w:val="0"/>
              <w:spacing w:after="80"/>
              <w:rPr>
                <w:rFonts w:ascii="Arial" w:hAnsi="Arial" w:cs="Arial"/>
                <w:iCs/>
                <w:sz w:val="18"/>
                <w:szCs w:val="18"/>
              </w:rPr>
            </w:pPr>
          </w:p>
          <w:p w14:paraId="007D19EA" w14:textId="77777777" w:rsidR="00317655" w:rsidRDefault="00317655" w:rsidP="00202320">
            <w:pPr>
              <w:widowControl w:val="0"/>
              <w:spacing w:after="80"/>
              <w:rPr>
                <w:rFonts w:ascii="Arial" w:hAnsi="Arial" w:cs="Arial"/>
                <w:iCs/>
                <w:sz w:val="18"/>
                <w:szCs w:val="18"/>
              </w:rPr>
            </w:pPr>
          </w:p>
          <w:p w14:paraId="768D03BC" w14:textId="428717A1" w:rsidR="00317655" w:rsidRDefault="00317655" w:rsidP="00202320">
            <w:pPr>
              <w:widowControl w:val="0"/>
              <w:spacing w:after="80"/>
              <w:rPr>
                <w:rFonts w:ascii="Arial" w:hAnsi="Arial" w:cs="Arial"/>
                <w:iCs/>
                <w:sz w:val="18"/>
                <w:szCs w:val="18"/>
              </w:rPr>
            </w:pPr>
          </w:p>
          <w:p w14:paraId="53A24A3D" w14:textId="77777777" w:rsidR="00317655" w:rsidRDefault="00317655" w:rsidP="00202320">
            <w:pPr>
              <w:widowControl w:val="0"/>
              <w:spacing w:after="80"/>
              <w:rPr>
                <w:rFonts w:ascii="Arial" w:hAnsi="Arial" w:cs="Arial"/>
                <w:iCs/>
                <w:sz w:val="18"/>
                <w:szCs w:val="18"/>
              </w:rPr>
            </w:pPr>
          </w:p>
          <w:p w14:paraId="023DBAAB" w14:textId="77777777" w:rsidR="00317655" w:rsidRDefault="00317655" w:rsidP="00202320">
            <w:pPr>
              <w:widowControl w:val="0"/>
              <w:spacing w:after="80"/>
              <w:rPr>
                <w:rFonts w:ascii="Arial" w:hAnsi="Arial" w:cs="Arial"/>
                <w:iCs/>
                <w:sz w:val="18"/>
                <w:szCs w:val="18"/>
              </w:rPr>
            </w:pPr>
          </w:p>
          <w:p w14:paraId="293D4CF5" w14:textId="1AD5417B" w:rsidR="00317655" w:rsidRPr="001531A4" w:rsidRDefault="00317655" w:rsidP="00202320">
            <w:pPr>
              <w:widowControl w:val="0"/>
              <w:spacing w:after="80"/>
              <w:rPr>
                <w:rFonts w:ascii="Arial" w:hAnsi="Arial" w:cs="Arial"/>
                <w:i/>
                <w:iCs/>
                <w:sz w:val="18"/>
                <w:szCs w:val="18"/>
              </w:rPr>
            </w:pPr>
          </w:p>
        </w:tc>
        <w:tc>
          <w:tcPr>
            <w:tcW w:w="6520" w:type="dxa"/>
            <w:tcBorders>
              <w:left w:val="single" w:sz="4" w:space="0" w:color="000000"/>
              <w:right w:val="single" w:sz="8" w:space="0" w:color="000000"/>
            </w:tcBorders>
          </w:tcPr>
          <w:p w14:paraId="0F7BF909" w14:textId="77777777" w:rsidR="001705D8" w:rsidRPr="001531A4" w:rsidRDefault="001705D8" w:rsidP="001705D8">
            <w:pPr>
              <w:pStyle w:val="UVGrundtext"/>
              <w:widowControl w:val="0"/>
              <w:rPr>
                <w:i/>
                <w:iCs w:val="0"/>
                <w:color w:val="000000" w:themeColor="text1"/>
                <w:szCs w:val="18"/>
              </w:rPr>
            </w:pPr>
            <w:r w:rsidRPr="001531A4">
              <w:rPr>
                <w:i/>
                <w:iCs w:val="0"/>
                <w:color w:val="000000" w:themeColor="text1"/>
                <w:szCs w:val="18"/>
              </w:rPr>
              <w:t xml:space="preserve">Kontext: </w:t>
            </w:r>
          </w:p>
          <w:p w14:paraId="220D7CCD" w14:textId="7EE885D4" w:rsidR="001705D8" w:rsidRPr="00D6021B" w:rsidRDefault="001705D8" w:rsidP="001705D8">
            <w:pPr>
              <w:pStyle w:val="UVGrundtext"/>
              <w:widowControl w:val="0"/>
              <w:rPr>
                <w:b/>
                <w:bCs/>
                <w:iCs w:val="0"/>
                <w:color w:val="000000" w:themeColor="text1"/>
                <w:szCs w:val="18"/>
              </w:rPr>
            </w:pPr>
            <w:r w:rsidRPr="00D6021B">
              <w:rPr>
                <w:b/>
                <w:bCs/>
                <w:iCs w:val="0"/>
                <w:color w:val="000000" w:themeColor="text1"/>
                <w:szCs w:val="18"/>
              </w:rPr>
              <w:t>Der E</w:t>
            </w:r>
            <w:r w:rsidRPr="00F70546">
              <w:rPr>
                <w:b/>
                <w:bCs/>
                <w:iCs w:val="0"/>
                <w:smallCaps/>
                <w:color w:val="000000" w:themeColor="text1"/>
                <w:szCs w:val="18"/>
              </w:rPr>
              <w:t>ngelmann</w:t>
            </w:r>
            <w:r w:rsidRPr="00D6021B">
              <w:rPr>
                <w:b/>
                <w:bCs/>
                <w:iCs w:val="0"/>
                <w:color w:val="000000" w:themeColor="text1"/>
                <w:szCs w:val="18"/>
              </w:rPr>
              <w:t>-Versuch</w:t>
            </w:r>
            <w:r w:rsidR="00B36902" w:rsidRPr="00D6021B">
              <w:rPr>
                <w:b/>
                <w:bCs/>
                <w:iCs w:val="0"/>
                <w:color w:val="000000" w:themeColor="text1"/>
                <w:szCs w:val="18"/>
              </w:rPr>
              <w:t xml:space="preserve"> – </w:t>
            </w:r>
            <w:r w:rsidRPr="00D6021B">
              <w:rPr>
                <w:b/>
                <w:bCs/>
                <w:iCs w:val="0"/>
                <w:color w:val="000000" w:themeColor="text1"/>
                <w:szCs w:val="18"/>
              </w:rPr>
              <w:t>Die Fotosyntheseleistung ist abhängig von der Wellenlänge des Lichts</w:t>
            </w:r>
          </w:p>
          <w:p w14:paraId="7A799697" w14:textId="77777777" w:rsidR="001705D8" w:rsidRPr="001531A4" w:rsidRDefault="001705D8" w:rsidP="001705D8">
            <w:pPr>
              <w:pStyle w:val="UVGrundtext"/>
              <w:rPr>
                <w:i/>
                <w:iCs w:val="0"/>
                <w:color w:val="000000" w:themeColor="text1"/>
                <w:szCs w:val="18"/>
              </w:rPr>
            </w:pPr>
            <w:r w:rsidRPr="001531A4">
              <w:rPr>
                <w:i/>
                <w:iCs w:val="0"/>
                <w:color w:val="000000" w:themeColor="text1"/>
                <w:szCs w:val="18"/>
              </w:rPr>
              <w:t>Zentrale Unterrichtssituationen:</w:t>
            </w:r>
          </w:p>
          <w:p w14:paraId="2593220F" w14:textId="3963183E" w:rsidR="001705D8" w:rsidRPr="001531A4" w:rsidRDefault="001705D8" w:rsidP="001705D8">
            <w:pPr>
              <w:pStyle w:val="UVGrundtext"/>
              <w:numPr>
                <w:ilvl w:val="0"/>
                <w:numId w:val="9"/>
              </w:numPr>
              <w:ind w:left="170" w:hanging="170"/>
              <w:rPr>
                <w:color w:val="000000" w:themeColor="text1"/>
              </w:rPr>
            </w:pPr>
            <w:r w:rsidRPr="001531A4">
              <w:rPr>
                <w:color w:val="000000" w:themeColor="text1"/>
              </w:rPr>
              <w:t>Auswertung des E</w:t>
            </w:r>
            <w:r w:rsidRPr="00F70546">
              <w:rPr>
                <w:smallCaps/>
                <w:color w:val="000000" w:themeColor="text1"/>
              </w:rPr>
              <w:t>ngelmann</w:t>
            </w:r>
            <w:r w:rsidRPr="001531A4">
              <w:rPr>
                <w:color w:val="000000" w:themeColor="text1"/>
              </w:rPr>
              <w:t>-Versuchs und Erklärung des ungleichmäßigen Bakterienwachstums entlang der fädigen Alge</w:t>
            </w:r>
            <w:r w:rsidR="00B36902" w:rsidRPr="001531A4">
              <w:rPr>
                <w:color w:val="000000" w:themeColor="text1"/>
              </w:rPr>
              <w:t xml:space="preserve"> [</w:t>
            </w:r>
            <w:r w:rsidR="004C103B">
              <w:rPr>
                <w:color w:val="000000" w:themeColor="text1"/>
              </w:rPr>
              <w:t>4</w:t>
            </w:r>
            <w:r w:rsidR="00B36902" w:rsidRPr="001531A4">
              <w:rPr>
                <w:color w:val="000000" w:themeColor="text1"/>
              </w:rPr>
              <w:t>]</w:t>
            </w:r>
          </w:p>
          <w:p w14:paraId="188E4F07" w14:textId="29A5D0AD" w:rsidR="001705D8" w:rsidRPr="001531A4" w:rsidRDefault="001705D8" w:rsidP="001705D8">
            <w:pPr>
              <w:pStyle w:val="UVuListe"/>
              <w:ind w:left="170" w:hanging="170"/>
              <w:rPr>
                <w:color w:val="000000" w:themeColor="text1"/>
              </w:rPr>
            </w:pPr>
            <w:r w:rsidRPr="001531A4">
              <w:rPr>
                <w:color w:val="000000" w:themeColor="text1"/>
              </w:rPr>
              <w:t>Herstellen eines Zusammenhangs zwischen dem Absorptionsspektrum einer Rohchlorophylllösung und dem Wirkungsspektrum der Fotosynthese</w:t>
            </w:r>
          </w:p>
          <w:p w14:paraId="267A6E26" w14:textId="3DC57782" w:rsidR="001705D8" w:rsidRPr="001531A4" w:rsidRDefault="001705D8" w:rsidP="001705D8">
            <w:pPr>
              <w:pStyle w:val="UVuListe"/>
              <w:ind w:left="170" w:hanging="170"/>
              <w:rPr>
                <w:color w:val="000000" w:themeColor="text1"/>
              </w:rPr>
            </w:pPr>
            <w:r w:rsidRPr="001531A4">
              <w:rPr>
                <w:color w:val="000000" w:themeColor="text1"/>
              </w:rPr>
              <w:t xml:space="preserve">Sachgemäße Durchführung der DC-Chromatografie und Identifikation der Pigmente </w:t>
            </w:r>
            <w:r w:rsidR="00B36902" w:rsidRPr="001531A4">
              <w:rPr>
                <w:color w:val="000000" w:themeColor="text1"/>
              </w:rPr>
              <w:t>[</w:t>
            </w:r>
            <w:r w:rsidR="004C103B">
              <w:rPr>
                <w:color w:val="000000" w:themeColor="text1"/>
              </w:rPr>
              <w:t>5</w:t>
            </w:r>
            <w:r w:rsidR="00B36902" w:rsidRPr="001531A4">
              <w:rPr>
                <w:color w:val="000000" w:themeColor="text1"/>
              </w:rPr>
              <w:t>]</w:t>
            </w:r>
            <w:r w:rsidR="00990D6F" w:rsidRPr="001531A4">
              <w:rPr>
                <w:color w:val="000000" w:themeColor="text1"/>
              </w:rPr>
              <w:t xml:space="preserve"> (E4)</w:t>
            </w:r>
          </w:p>
          <w:p w14:paraId="41E080E5" w14:textId="594341A1" w:rsidR="001705D8" w:rsidRPr="001531A4" w:rsidRDefault="001705D8" w:rsidP="001705D8">
            <w:pPr>
              <w:pStyle w:val="UVuListe"/>
              <w:ind w:left="170" w:hanging="170"/>
              <w:rPr>
                <w:color w:val="000000" w:themeColor="text1"/>
              </w:rPr>
            </w:pPr>
            <w:r w:rsidRPr="001531A4">
              <w:rPr>
                <w:color w:val="000000" w:themeColor="text1"/>
              </w:rPr>
              <w:t xml:space="preserve">Beschreibung des Aufbaus der Reaktionszentren in der </w:t>
            </w:r>
            <w:proofErr w:type="spellStart"/>
            <w:r w:rsidRPr="001531A4">
              <w:rPr>
                <w:color w:val="000000" w:themeColor="text1"/>
              </w:rPr>
              <w:t>Thylakoidmembran</w:t>
            </w:r>
            <w:proofErr w:type="spellEnd"/>
            <w:r w:rsidRPr="001531A4">
              <w:rPr>
                <w:color w:val="000000" w:themeColor="text1"/>
              </w:rPr>
              <w:t xml:space="preserve"> von Chloroplasten</w:t>
            </w:r>
          </w:p>
          <w:p w14:paraId="5CBDA9E8" w14:textId="0439B3F4" w:rsidR="001705D8" w:rsidRPr="001531A4" w:rsidRDefault="001705D8" w:rsidP="001705D8">
            <w:pPr>
              <w:pStyle w:val="UVuListe"/>
              <w:ind w:left="170" w:hanging="170"/>
              <w:rPr>
                <w:color w:val="000000" w:themeColor="text1"/>
              </w:rPr>
            </w:pPr>
            <w:r w:rsidRPr="001531A4">
              <w:rPr>
                <w:color w:val="000000" w:themeColor="text1"/>
              </w:rPr>
              <w:t xml:space="preserve">Erläuterung der Funktionsweise von Lichtsammelkomplexen und ihrer Organisation zu Fotosystemen unter Verwendung von Modellen </w:t>
            </w:r>
          </w:p>
          <w:p w14:paraId="13E87983" w14:textId="1804AA53" w:rsidR="001705D8" w:rsidRPr="00F70546" w:rsidRDefault="001705D8" w:rsidP="00F70546">
            <w:pPr>
              <w:pStyle w:val="UVuListe"/>
              <w:ind w:left="170" w:hanging="170"/>
              <w:rPr>
                <w:color w:val="000000" w:themeColor="text1"/>
              </w:rPr>
            </w:pPr>
            <w:r w:rsidRPr="001531A4">
              <w:rPr>
                <w:color w:val="000000" w:themeColor="text1"/>
              </w:rPr>
              <w:t>Reflexion des Erkenntnisgewinnungsprozesses (z.B. Einsatz analytischer Verfahren, historischer Experimente und Modelle) (E13)</w:t>
            </w:r>
          </w:p>
        </w:tc>
      </w:tr>
      <w:tr w:rsidR="00202320" w:rsidRPr="001531A4" w14:paraId="7217E582" w14:textId="588A5CA6" w:rsidTr="00F70546">
        <w:trPr>
          <w:trHeight w:val="20"/>
        </w:trPr>
        <w:tc>
          <w:tcPr>
            <w:tcW w:w="1808" w:type="dxa"/>
            <w:tcBorders>
              <w:left w:val="single" w:sz="8" w:space="0" w:color="000000"/>
              <w:bottom w:val="single" w:sz="8" w:space="0" w:color="auto"/>
              <w:right w:val="single" w:sz="4" w:space="0" w:color="000000"/>
            </w:tcBorders>
            <w:shd w:val="clear" w:color="auto" w:fill="auto"/>
            <w:tcMar>
              <w:top w:w="57" w:type="dxa"/>
              <w:left w:w="57" w:type="dxa"/>
              <w:bottom w:w="57" w:type="dxa"/>
              <w:right w:w="57" w:type="dxa"/>
            </w:tcMar>
          </w:tcPr>
          <w:p w14:paraId="536451D4" w14:textId="77777777" w:rsidR="00202320" w:rsidRPr="001531A4" w:rsidRDefault="00202320" w:rsidP="00202320">
            <w:pPr>
              <w:widowControl w:val="0"/>
              <w:numPr>
                <w:ilvl w:val="0"/>
                <w:numId w:val="4"/>
              </w:numPr>
              <w:spacing w:after="60"/>
              <w:ind w:left="170" w:hanging="170"/>
              <w:rPr>
                <w:rFonts w:ascii="Arial" w:eastAsiaTheme="majorEastAsia" w:hAnsi="Arial" w:cs="Arial"/>
                <w:iCs/>
                <w:color w:val="000000" w:themeColor="text1"/>
                <w:sz w:val="18"/>
                <w:szCs w:val="18"/>
              </w:rPr>
            </w:pPr>
            <w:proofErr w:type="spellStart"/>
            <w:r w:rsidRPr="001531A4">
              <w:rPr>
                <w:rFonts w:ascii="Arial" w:eastAsiaTheme="majorEastAsia" w:hAnsi="Arial" w:cs="Arial"/>
                <w:iCs/>
                <w:color w:val="000000" w:themeColor="text1"/>
                <w:sz w:val="18"/>
                <w:szCs w:val="18"/>
              </w:rPr>
              <w:lastRenderedPageBreak/>
              <w:t>Chemiosmotische</w:t>
            </w:r>
            <w:proofErr w:type="spellEnd"/>
            <w:r w:rsidRPr="001531A4">
              <w:rPr>
                <w:rFonts w:ascii="Arial" w:eastAsiaTheme="majorEastAsia" w:hAnsi="Arial" w:cs="Arial"/>
                <w:iCs/>
                <w:color w:val="000000" w:themeColor="text1"/>
                <w:sz w:val="18"/>
                <w:szCs w:val="18"/>
              </w:rPr>
              <w:t xml:space="preserve"> ATP-Bildung</w:t>
            </w:r>
          </w:p>
          <w:p w14:paraId="4AA412D3" w14:textId="77777777" w:rsidR="00202320" w:rsidRPr="001531A4" w:rsidRDefault="00202320" w:rsidP="00202320">
            <w:pPr>
              <w:widowControl w:val="0"/>
              <w:numPr>
                <w:ilvl w:val="0"/>
                <w:numId w:val="4"/>
              </w:numPr>
              <w:spacing w:after="60"/>
              <w:ind w:left="170" w:hanging="170"/>
              <w:rPr>
                <w:rFonts w:ascii="Arial" w:eastAsiaTheme="majorEastAsia" w:hAnsi="Arial" w:cs="Arial"/>
                <w:iCs/>
                <w:color w:val="000000" w:themeColor="text1"/>
                <w:sz w:val="18"/>
                <w:szCs w:val="18"/>
              </w:rPr>
            </w:pPr>
            <w:r w:rsidRPr="001531A4">
              <w:rPr>
                <w:rFonts w:ascii="Arial" w:eastAsiaTheme="majorEastAsia" w:hAnsi="Arial" w:cs="Arial"/>
                <w:iCs/>
                <w:color w:val="000000" w:themeColor="text1"/>
                <w:sz w:val="18"/>
                <w:szCs w:val="18"/>
              </w:rPr>
              <w:t xml:space="preserve">Energetisches Modell der Lichtreaktionen </w:t>
            </w:r>
          </w:p>
          <w:p w14:paraId="1372F635" w14:textId="77777777" w:rsidR="00202320" w:rsidRPr="001531A4" w:rsidRDefault="00202320" w:rsidP="00202320">
            <w:pPr>
              <w:widowControl w:val="0"/>
              <w:numPr>
                <w:ilvl w:val="0"/>
                <w:numId w:val="4"/>
              </w:numPr>
              <w:spacing w:after="60"/>
              <w:ind w:left="170" w:hanging="170"/>
              <w:rPr>
                <w:rFonts w:ascii="Arial" w:eastAsiaTheme="majorEastAsia" w:hAnsi="Arial" w:cs="Arial"/>
                <w:iCs/>
                <w:color w:val="000000" w:themeColor="text1"/>
                <w:sz w:val="18"/>
                <w:szCs w:val="18"/>
              </w:rPr>
            </w:pPr>
            <w:r w:rsidRPr="001531A4">
              <w:rPr>
                <w:rFonts w:ascii="Arial" w:eastAsiaTheme="majorEastAsia" w:hAnsi="Arial" w:cs="Arial"/>
                <w:iCs/>
                <w:color w:val="000000" w:themeColor="text1"/>
                <w:sz w:val="18"/>
                <w:szCs w:val="18"/>
              </w:rPr>
              <w:t xml:space="preserve">Zusammenhang von Primär- und Sekundärreaktionen, </w:t>
            </w:r>
          </w:p>
          <w:p w14:paraId="3C5C02A8" w14:textId="77777777" w:rsidR="00202320" w:rsidRPr="001531A4" w:rsidRDefault="00202320" w:rsidP="00202320">
            <w:pPr>
              <w:widowControl w:val="0"/>
              <w:numPr>
                <w:ilvl w:val="0"/>
                <w:numId w:val="4"/>
              </w:numPr>
              <w:spacing w:after="60"/>
              <w:ind w:left="170" w:hanging="170"/>
              <w:rPr>
                <w:rFonts w:ascii="Arial" w:eastAsiaTheme="majorEastAsia" w:hAnsi="Arial" w:cs="Arial"/>
                <w:iCs/>
                <w:color w:val="000000" w:themeColor="text1"/>
                <w:sz w:val="18"/>
                <w:szCs w:val="18"/>
              </w:rPr>
            </w:pPr>
            <w:r w:rsidRPr="001531A4">
              <w:rPr>
                <w:rFonts w:ascii="Arial" w:eastAsiaTheme="majorEastAsia" w:hAnsi="Arial" w:cs="Arial"/>
                <w:iCs/>
                <w:color w:val="000000" w:themeColor="text1"/>
                <w:sz w:val="18"/>
                <w:szCs w:val="18"/>
              </w:rPr>
              <w:t>Calvin-Zyklus: Fixierung, Reduktion, Regeneration</w:t>
            </w:r>
          </w:p>
          <w:p w14:paraId="30DEB1BC" w14:textId="77777777" w:rsidR="00202320" w:rsidRPr="001531A4" w:rsidRDefault="00202320" w:rsidP="00202320">
            <w:pPr>
              <w:widowControl w:val="0"/>
              <w:numPr>
                <w:ilvl w:val="0"/>
                <w:numId w:val="4"/>
              </w:numPr>
              <w:spacing w:after="60"/>
              <w:ind w:left="170" w:hanging="170"/>
              <w:rPr>
                <w:rFonts w:ascii="Arial" w:eastAsiaTheme="majorEastAsia" w:hAnsi="Arial" w:cs="Arial"/>
                <w:iCs/>
                <w:color w:val="000000" w:themeColor="text1"/>
                <w:sz w:val="18"/>
                <w:szCs w:val="18"/>
              </w:rPr>
            </w:pPr>
            <w:r w:rsidRPr="001531A4">
              <w:rPr>
                <w:rFonts w:ascii="Arial" w:eastAsiaTheme="majorEastAsia" w:hAnsi="Arial" w:cs="Arial"/>
                <w:iCs/>
                <w:color w:val="000000" w:themeColor="text1"/>
                <w:sz w:val="18"/>
                <w:szCs w:val="18"/>
              </w:rPr>
              <w:t>Tracer-Methode</w:t>
            </w:r>
          </w:p>
          <w:p w14:paraId="6A5556CE" w14:textId="77777777" w:rsidR="00202320" w:rsidRPr="001531A4" w:rsidRDefault="00202320" w:rsidP="00202320">
            <w:pPr>
              <w:widowControl w:val="0"/>
              <w:numPr>
                <w:ilvl w:val="0"/>
                <w:numId w:val="4"/>
              </w:numPr>
              <w:spacing w:after="60"/>
              <w:ind w:left="170" w:hanging="170"/>
              <w:rPr>
                <w:rFonts w:ascii="Arial" w:eastAsiaTheme="majorEastAsia" w:hAnsi="Arial" w:cs="Arial"/>
                <w:iCs/>
                <w:color w:val="000000" w:themeColor="text1"/>
                <w:sz w:val="18"/>
                <w:szCs w:val="18"/>
              </w:rPr>
            </w:pPr>
            <w:r w:rsidRPr="001531A4">
              <w:rPr>
                <w:rFonts w:ascii="Arial" w:hAnsi="Arial" w:cs="Arial"/>
                <w:iCs/>
                <w:color w:val="000000" w:themeColor="text1"/>
                <w:sz w:val="18"/>
                <w:szCs w:val="18"/>
              </w:rPr>
              <w:t>Zusammenhang von aufbauendem und abbauendem Stoffwechsel</w:t>
            </w:r>
          </w:p>
        </w:tc>
        <w:tc>
          <w:tcPr>
            <w:tcW w:w="3295" w:type="dxa"/>
            <w:tcBorders>
              <w:left w:val="single" w:sz="4" w:space="0" w:color="000000"/>
              <w:bottom w:val="single" w:sz="8" w:space="0" w:color="auto"/>
              <w:right w:val="single" w:sz="4" w:space="0" w:color="000000"/>
            </w:tcBorders>
            <w:shd w:val="clear" w:color="auto" w:fill="auto"/>
            <w:tcMar>
              <w:top w:w="57" w:type="dxa"/>
              <w:left w:w="57" w:type="dxa"/>
              <w:bottom w:w="57" w:type="dxa"/>
              <w:right w:w="57" w:type="dxa"/>
            </w:tcMar>
          </w:tcPr>
          <w:p w14:paraId="66F0110C" w14:textId="77777777" w:rsidR="00202320" w:rsidRPr="001531A4" w:rsidRDefault="00202320" w:rsidP="00202320">
            <w:pPr>
              <w:widowControl w:val="0"/>
              <w:numPr>
                <w:ilvl w:val="0"/>
                <w:numId w:val="4"/>
              </w:numPr>
              <w:spacing w:after="60"/>
              <w:ind w:left="170" w:hanging="170"/>
              <w:rPr>
                <w:rFonts w:ascii="Arial" w:hAnsi="Arial" w:cs="Arial"/>
                <w:bCs/>
                <w:iCs/>
                <w:sz w:val="18"/>
                <w:szCs w:val="18"/>
              </w:rPr>
            </w:pPr>
            <w:r w:rsidRPr="001531A4">
              <w:rPr>
                <w:rFonts w:ascii="Arial" w:hAnsi="Arial" w:cs="Arial"/>
                <w:iCs/>
                <w:sz w:val="18"/>
                <w:szCs w:val="18"/>
              </w:rPr>
              <w:t xml:space="preserve">vergleichen den membranbasierten </w:t>
            </w:r>
            <w:r w:rsidRPr="001531A4">
              <w:rPr>
                <w:rFonts w:ascii="Arial" w:eastAsiaTheme="majorEastAsia" w:hAnsi="Arial" w:cs="Arial"/>
                <w:iCs/>
                <w:color w:val="000000" w:themeColor="text1"/>
                <w:sz w:val="18"/>
                <w:szCs w:val="18"/>
              </w:rPr>
              <w:t>Mechanismus</w:t>
            </w:r>
            <w:r w:rsidRPr="001531A4">
              <w:rPr>
                <w:rFonts w:ascii="Arial" w:hAnsi="Arial" w:cs="Arial"/>
                <w:iCs/>
                <w:sz w:val="18"/>
                <w:szCs w:val="18"/>
              </w:rPr>
              <w:t xml:space="preserve"> der Energieumwandlung in </w:t>
            </w:r>
            <w:r w:rsidRPr="001531A4">
              <w:rPr>
                <w:rFonts w:ascii="Arial" w:hAnsi="Arial" w:cs="Arial"/>
                <w:iCs/>
                <w:noProof/>
                <w:sz w:val="18"/>
                <w:szCs w:val="18"/>
              </w:rPr>
              <w:t>Mitochondrien</w:t>
            </w:r>
            <w:r w:rsidRPr="001531A4">
              <w:rPr>
                <w:rFonts w:ascii="Arial" w:hAnsi="Arial" w:cs="Arial"/>
                <w:iCs/>
                <w:sz w:val="18"/>
                <w:szCs w:val="18"/>
              </w:rPr>
              <w:t xml:space="preserve"> und Chloroplasten auch auf Basis von energetischen Modellen (S4, S7, E12, K9, K11).</w:t>
            </w:r>
          </w:p>
          <w:p w14:paraId="22CAEF00" w14:textId="77777777" w:rsidR="00202320" w:rsidRPr="001531A4" w:rsidRDefault="00202320" w:rsidP="00202320">
            <w:pPr>
              <w:widowControl w:val="0"/>
              <w:numPr>
                <w:ilvl w:val="0"/>
                <w:numId w:val="4"/>
              </w:numPr>
              <w:spacing w:after="60"/>
              <w:ind w:left="170" w:hanging="170"/>
              <w:rPr>
                <w:rFonts w:ascii="Arial" w:hAnsi="Arial" w:cs="Arial"/>
                <w:iCs/>
                <w:sz w:val="18"/>
                <w:szCs w:val="18"/>
              </w:rPr>
            </w:pPr>
            <w:r w:rsidRPr="001531A4">
              <w:rPr>
                <w:rFonts w:ascii="Arial" w:hAnsi="Arial" w:cs="Arial"/>
                <w:iCs/>
                <w:sz w:val="18"/>
                <w:szCs w:val="18"/>
              </w:rPr>
              <w:t xml:space="preserve">erläutern den Zusammenhang zwischen </w:t>
            </w:r>
            <w:r w:rsidRPr="001531A4">
              <w:rPr>
                <w:rFonts w:ascii="Arial" w:eastAsiaTheme="majorEastAsia" w:hAnsi="Arial" w:cs="Arial"/>
                <w:iCs/>
                <w:color w:val="000000" w:themeColor="text1"/>
                <w:sz w:val="18"/>
                <w:szCs w:val="18"/>
              </w:rPr>
              <w:t>Primär</w:t>
            </w:r>
            <w:r w:rsidRPr="001531A4">
              <w:rPr>
                <w:rFonts w:ascii="Arial" w:hAnsi="Arial" w:cs="Arial"/>
                <w:iCs/>
                <w:sz w:val="18"/>
                <w:szCs w:val="18"/>
              </w:rPr>
              <w:t>- und Sekundärreaktionen der Fotosynthese aus stofflicher und energetischer Sicht (S2, S7, E2, K9),</w:t>
            </w:r>
          </w:p>
          <w:p w14:paraId="5E3F8D38" w14:textId="77777777" w:rsidR="00202320" w:rsidRPr="001531A4" w:rsidRDefault="00202320" w:rsidP="00202320">
            <w:pPr>
              <w:widowControl w:val="0"/>
              <w:numPr>
                <w:ilvl w:val="0"/>
                <w:numId w:val="4"/>
              </w:numPr>
              <w:spacing w:after="60"/>
              <w:ind w:left="170" w:hanging="170"/>
              <w:rPr>
                <w:rFonts w:ascii="Arial" w:hAnsi="Arial" w:cs="Arial"/>
                <w:bCs/>
                <w:iCs/>
                <w:sz w:val="18"/>
                <w:szCs w:val="18"/>
              </w:rPr>
            </w:pPr>
            <w:r w:rsidRPr="001531A4">
              <w:rPr>
                <w:rFonts w:ascii="Arial" w:hAnsi="Arial" w:cs="Arial"/>
                <w:iCs/>
                <w:sz w:val="18"/>
                <w:szCs w:val="18"/>
              </w:rPr>
              <w:t xml:space="preserve">werten durch die Anwendung von </w:t>
            </w:r>
            <w:proofErr w:type="spellStart"/>
            <w:r w:rsidRPr="001531A4">
              <w:rPr>
                <w:rFonts w:ascii="Arial" w:eastAsiaTheme="majorEastAsia" w:hAnsi="Arial" w:cs="Arial"/>
                <w:iCs/>
                <w:color w:val="000000" w:themeColor="text1"/>
                <w:sz w:val="18"/>
                <w:szCs w:val="18"/>
              </w:rPr>
              <w:t>Tracermethoden</w:t>
            </w:r>
            <w:proofErr w:type="spellEnd"/>
            <w:r w:rsidRPr="001531A4">
              <w:rPr>
                <w:rFonts w:ascii="Arial" w:hAnsi="Arial" w:cs="Arial"/>
                <w:iCs/>
                <w:sz w:val="18"/>
                <w:szCs w:val="18"/>
              </w:rPr>
              <w:t xml:space="preserve"> erhaltene Befunde zum Ablauf mehrstufiger Reaktionswege aus (S2, E9, E10, E15).</w:t>
            </w:r>
          </w:p>
        </w:tc>
        <w:tc>
          <w:tcPr>
            <w:tcW w:w="2552" w:type="dxa"/>
            <w:tcBorders>
              <w:left w:val="single" w:sz="4" w:space="0" w:color="000000"/>
              <w:bottom w:val="single" w:sz="8" w:space="0" w:color="auto"/>
              <w:right w:val="single" w:sz="8" w:space="0" w:color="000000"/>
            </w:tcBorders>
            <w:shd w:val="clear" w:color="auto" w:fill="auto"/>
            <w:tcMar>
              <w:top w:w="57" w:type="dxa"/>
              <w:left w:w="57" w:type="dxa"/>
              <w:bottom w:w="57" w:type="dxa"/>
              <w:right w:w="57" w:type="dxa"/>
            </w:tcMar>
          </w:tcPr>
          <w:p w14:paraId="47197C5A" w14:textId="77777777" w:rsidR="00202320" w:rsidRPr="001531A4" w:rsidRDefault="00202320" w:rsidP="00202320">
            <w:pPr>
              <w:widowControl w:val="0"/>
              <w:spacing w:after="80"/>
              <w:rPr>
                <w:rFonts w:ascii="Arial" w:hAnsi="Arial" w:cs="Arial"/>
                <w:i/>
                <w:iCs/>
                <w:sz w:val="18"/>
                <w:szCs w:val="18"/>
              </w:rPr>
            </w:pPr>
            <w:r w:rsidRPr="001531A4">
              <w:rPr>
                <w:rFonts w:ascii="Arial" w:hAnsi="Arial" w:cs="Arial"/>
                <w:b/>
                <w:bCs/>
                <w:i/>
                <w:iCs/>
                <w:sz w:val="18"/>
                <w:szCs w:val="18"/>
              </w:rPr>
              <w:t>Wie erfolgt die Umwandlung von Lichtenergie in chemische Energie?</w:t>
            </w:r>
          </w:p>
          <w:p w14:paraId="37C46ED3" w14:textId="1212D7E5" w:rsidR="00202320" w:rsidRPr="001531A4" w:rsidRDefault="00202320" w:rsidP="00202320">
            <w:pPr>
              <w:widowControl w:val="0"/>
              <w:spacing w:after="80"/>
              <w:rPr>
                <w:rFonts w:ascii="Arial" w:hAnsi="Arial" w:cs="Arial"/>
                <w:i/>
                <w:iCs/>
                <w:sz w:val="18"/>
                <w:szCs w:val="18"/>
              </w:rPr>
            </w:pPr>
            <w:r w:rsidRPr="001531A4">
              <w:rPr>
                <w:rFonts w:ascii="Arial" w:hAnsi="Arial" w:cs="Arial"/>
                <w:iCs/>
                <w:sz w:val="18"/>
                <w:szCs w:val="18"/>
              </w:rPr>
              <w:t xml:space="preserve">(ca. </w:t>
            </w:r>
            <w:r w:rsidR="001705D8" w:rsidRPr="001531A4">
              <w:rPr>
                <w:rFonts w:ascii="Arial" w:hAnsi="Arial" w:cs="Arial"/>
                <w:iCs/>
                <w:sz w:val="18"/>
                <w:szCs w:val="18"/>
              </w:rPr>
              <w:t>12</w:t>
            </w:r>
            <w:r w:rsidRPr="001531A4">
              <w:rPr>
                <w:rFonts w:ascii="Arial" w:hAnsi="Arial" w:cs="Arial"/>
                <w:iCs/>
                <w:sz w:val="18"/>
                <w:szCs w:val="18"/>
              </w:rPr>
              <w:t xml:space="preserve"> Ustd.)</w:t>
            </w:r>
          </w:p>
        </w:tc>
        <w:tc>
          <w:tcPr>
            <w:tcW w:w="6520" w:type="dxa"/>
            <w:tcBorders>
              <w:left w:val="single" w:sz="4" w:space="0" w:color="000000"/>
              <w:bottom w:val="single" w:sz="8" w:space="0" w:color="auto"/>
              <w:right w:val="single" w:sz="8" w:space="0" w:color="000000"/>
            </w:tcBorders>
          </w:tcPr>
          <w:p w14:paraId="6387FDD5" w14:textId="77777777" w:rsidR="001705D8" w:rsidRPr="00E25193" w:rsidRDefault="001705D8" w:rsidP="001705D8">
            <w:pPr>
              <w:pStyle w:val="UVGrundtext"/>
              <w:widowControl w:val="0"/>
              <w:rPr>
                <w:color w:val="000000" w:themeColor="text1"/>
                <w:szCs w:val="18"/>
              </w:rPr>
            </w:pPr>
            <w:r w:rsidRPr="00E25193">
              <w:rPr>
                <w:i/>
                <w:iCs w:val="0"/>
                <w:color w:val="000000" w:themeColor="text1"/>
                <w:szCs w:val="18"/>
              </w:rPr>
              <w:t>Kontext:</w:t>
            </w:r>
          </w:p>
          <w:p w14:paraId="63D28584" w14:textId="054EC507" w:rsidR="004C103B" w:rsidRPr="00E25193" w:rsidRDefault="00256BD0" w:rsidP="001705D8">
            <w:pPr>
              <w:pStyle w:val="UVGrundtext"/>
              <w:widowControl w:val="0"/>
              <w:rPr>
                <w:b/>
                <w:bCs/>
                <w:color w:val="000000" w:themeColor="text1"/>
                <w:szCs w:val="18"/>
              </w:rPr>
            </w:pPr>
            <w:r>
              <w:rPr>
                <w:b/>
                <w:bCs/>
                <w:color w:val="000000" w:themeColor="text1"/>
                <w:szCs w:val="18"/>
              </w:rPr>
              <w:t>Chloroplasten als Lichtwandler –</w:t>
            </w:r>
            <w:r w:rsidR="00FB0E9A">
              <w:rPr>
                <w:b/>
                <w:bCs/>
                <w:color w:val="000000" w:themeColor="text1"/>
                <w:szCs w:val="18"/>
              </w:rPr>
              <w:t xml:space="preserve"> W</w:t>
            </w:r>
            <w:r w:rsidR="00AE3E2E">
              <w:rPr>
                <w:b/>
                <w:bCs/>
                <w:color w:val="000000" w:themeColor="text1"/>
                <w:szCs w:val="18"/>
              </w:rPr>
              <w:t>ie erfolgt die Synthese von Glucose mit Hilfe von Sonnenlicht?</w:t>
            </w:r>
          </w:p>
          <w:p w14:paraId="79B8FE69" w14:textId="0D7886A8" w:rsidR="001705D8" w:rsidRPr="00E25193" w:rsidRDefault="001705D8" w:rsidP="001705D8">
            <w:pPr>
              <w:pStyle w:val="UVGrundtext"/>
              <w:widowControl w:val="0"/>
              <w:rPr>
                <w:color w:val="000000" w:themeColor="text1"/>
                <w:szCs w:val="18"/>
              </w:rPr>
            </w:pPr>
            <w:r w:rsidRPr="00E25193">
              <w:rPr>
                <w:i/>
                <w:iCs w:val="0"/>
                <w:color w:val="000000" w:themeColor="text1"/>
                <w:szCs w:val="18"/>
              </w:rPr>
              <w:t>Zentrale Unterrichtssituationen:</w:t>
            </w:r>
          </w:p>
          <w:p w14:paraId="5C91761F" w14:textId="379AE455" w:rsidR="00AE3E2E" w:rsidRPr="006F4F74" w:rsidRDefault="00AE3E2E" w:rsidP="006F4F74">
            <w:pPr>
              <w:pStyle w:val="UVuListe"/>
              <w:ind w:left="170" w:hanging="170"/>
              <w:rPr>
                <w:color w:val="000000" w:themeColor="text1"/>
              </w:rPr>
            </w:pPr>
            <w:r w:rsidRPr="00E25193">
              <w:rPr>
                <w:color w:val="000000" w:themeColor="text1"/>
              </w:rPr>
              <w:t xml:space="preserve">Erstellung eines </w:t>
            </w:r>
            <w:r>
              <w:rPr>
                <w:color w:val="000000" w:themeColor="text1"/>
              </w:rPr>
              <w:t xml:space="preserve">übersichtlichen </w:t>
            </w:r>
            <w:r w:rsidRPr="00E25193">
              <w:rPr>
                <w:color w:val="000000" w:themeColor="text1"/>
              </w:rPr>
              <w:t>Schaubildes für die Fotosynthese</w:t>
            </w:r>
            <w:r w:rsidR="006F4F74">
              <w:rPr>
                <w:color w:val="000000" w:themeColor="text1"/>
              </w:rPr>
              <w:t xml:space="preserve"> auf Grundlage des Vorwissens (Edukte, Produkte, Reaktionsbedingungen) (K9)</w:t>
            </w:r>
          </w:p>
          <w:p w14:paraId="42897E90" w14:textId="095B309E" w:rsidR="00B17B26" w:rsidRPr="00E25193" w:rsidRDefault="00A87430" w:rsidP="00B17B26">
            <w:pPr>
              <w:pStyle w:val="UVuListe"/>
              <w:ind w:left="170" w:hanging="170"/>
            </w:pPr>
            <w:r w:rsidRPr="00E25193">
              <w:rPr>
                <w:color w:val="000000" w:themeColor="text1"/>
              </w:rPr>
              <w:t xml:space="preserve">Beschreibung </w:t>
            </w:r>
            <w:r w:rsidR="00354AFC" w:rsidRPr="00E25193">
              <w:rPr>
                <w:color w:val="000000" w:themeColor="text1"/>
              </w:rPr>
              <w:t xml:space="preserve">des </w:t>
            </w:r>
            <w:r w:rsidR="00B36902" w:rsidRPr="00E25193">
              <w:rPr>
                <w:color w:val="000000" w:themeColor="text1"/>
              </w:rPr>
              <w:t>E</w:t>
            </w:r>
            <w:r w:rsidR="00B36902" w:rsidRPr="00182740">
              <w:rPr>
                <w:smallCaps/>
                <w:color w:val="000000" w:themeColor="text1"/>
              </w:rPr>
              <w:t>merson</w:t>
            </w:r>
            <w:r w:rsidR="00B36902" w:rsidRPr="00E25193">
              <w:rPr>
                <w:color w:val="000000" w:themeColor="text1"/>
              </w:rPr>
              <w:t>-Effekt</w:t>
            </w:r>
            <w:r w:rsidR="00354AFC" w:rsidRPr="00E25193">
              <w:rPr>
                <w:color w:val="000000" w:themeColor="text1"/>
              </w:rPr>
              <w:t>s anhand eines Diagramms</w:t>
            </w:r>
            <w:r w:rsidR="00AE3E2E">
              <w:rPr>
                <w:color w:val="000000" w:themeColor="text1"/>
              </w:rPr>
              <w:t xml:space="preserve"> zur Fotosyntheseleistung bei unterschiedlichen Wellenlängen,</w:t>
            </w:r>
            <w:r w:rsidR="006F4F74">
              <w:rPr>
                <w:color w:val="000000" w:themeColor="text1"/>
              </w:rPr>
              <w:t xml:space="preserve"> Identifizierung von Fragestellungen</w:t>
            </w:r>
            <w:r w:rsidR="00E23ED2">
              <w:rPr>
                <w:color w:val="000000" w:themeColor="text1"/>
              </w:rPr>
              <w:t xml:space="preserve"> zur Funktionsweise der Fotosysteme (E2)</w:t>
            </w:r>
          </w:p>
          <w:p w14:paraId="14A11298" w14:textId="461C0BB4" w:rsidR="001705D8" w:rsidRPr="00E25193" w:rsidRDefault="001705D8" w:rsidP="001705D8">
            <w:pPr>
              <w:pStyle w:val="UVuListe"/>
              <w:ind w:left="170" w:hanging="170"/>
              <w:rPr>
                <w:color w:val="000000" w:themeColor="text1"/>
              </w:rPr>
            </w:pPr>
            <w:r w:rsidRPr="00E25193">
              <w:rPr>
                <w:color w:val="000000" w:themeColor="text1"/>
              </w:rPr>
              <w:t>Entwicklung einer vereinfachten Darstellung der Lichtreaktion in einem energetischen Modell, welche den Energietransfer in den beiden Fotosystemen, die Fotolyse des Wassers, den Elektronentransport ü</w:t>
            </w:r>
            <w:r w:rsidR="00FB0E9A">
              <w:rPr>
                <w:color w:val="000000" w:themeColor="text1"/>
              </w:rPr>
              <w:t xml:space="preserve">ber Redoxsysteme mit </w:t>
            </w:r>
            <w:proofErr w:type="spellStart"/>
            <w:r w:rsidR="00FB0E9A">
              <w:rPr>
                <w:color w:val="000000" w:themeColor="text1"/>
              </w:rPr>
              <w:t>Redoxpotenz</w:t>
            </w:r>
            <w:r w:rsidRPr="00E25193">
              <w:rPr>
                <w:color w:val="000000" w:themeColor="text1"/>
              </w:rPr>
              <w:t>ialgefälle</w:t>
            </w:r>
            <w:proofErr w:type="spellEnd"/>
            <w:r w:rsidRPr="00E25193">
              <w:rPr>
                <w:color w:val="000000" w:themeColor="text1"/>
              </w:rPr>
              <w:t xml:space="preserve"> und die Bildung von NADPH+ H</w:t>
            </w:r>
            <w:r w:rsidRPr="00E25193">
              <w:rPr>
                <w:color w:val="000000" w:themeColor="text1"/>
                <w:vertAlign w:val="superscript"/>
              </w:rPr>
              <w:t xml:space="preserve">+ </w:t>
            </w:r>
            <w:r w:rsidRPr="00E25193">
              <w:rPr>
                <w:color w:val="000000" w:themeColor="text1"/>
              </w:rPr>
              <w:t>berücksichtigt</w:t>
            </w:r>
            <w:r w:rsidR="00C33468">
              <w:rPr>
                <w:color w:val="000000" w:themeColor="text1"/>
              </w:rPr>
              <w:t xml:space="preserve"> (K11)</w:t>
            </w:r>
            <w:r w:rsidR="00B36902" w:rsidRPr="00E25193">
              <w:rPr>
                <w:color w:val="000000" w:themeColor="text1"/>
              </w:rPr>
              <w:t xml:space="preserve"> [</w:t>
            </w:r>
            <w:r w:rsidR="00B17B26" w:rsidRPr="00E25193">
              <w:rPr>
                <w:color w:val="000000" w:themeColor="text1"/>
              </w:rPr>
              <w:t>5</w:t>
            </w:r>
            <w:r w:rsidR="00B36902" w:rsidRPr="00E25193">
              <w:rPr>
                <w:color w:val="000000" w:themeColor="text1"/>
              </w:rPr>
              <w:t>]</w:t>
            </w:r>
          </w:p>
          <w:p w14:paraId="02531209" w14:textId="0A64D839" w:rsidR="001705D8" w:rsidRPr="00E25193" w:rsidRDefault="001705D8" w:rsidP="001705D8">
            <w:pPr>
              <w:pStyle w:val="UVuListe"/>
              <w:ind w:left="170" w:hanging="170"/>
              <w:rPr>
                <w:color w:val="000000" w:themeColor="text1"/>
              </w:rPr>
            </w:pPr>
            <w:r w:rsidRPr="00E25193">
              <w:rPr>
                <w:color w:val="000000" w:themeColor="text1"/>
              </w:rPr>
              <w:t>Vergleich des membranbasierten Mechanismus der Energieumwandlung in der Atmungskette und der Primärreaktion</w:t>
            </w:r>
            <w:r w:rsidR="00844728">
              <w:rPr>
                <w:color w:val="000000" w:themeColor="text1"/>
              </w:rPr>
              <w:t xml:space="preserve"> (E12)</w:t>
            </w:r>
            <w:r w:rsidR="00E23ED2">
              <w:rPr>
                <w:color w:val="000000" w:themeColor="text1"/>
              </w:rPr>
              <w:t xml:space="preserve"> </w:t>
            </w:r>
            <w:r w:rsidR="00E23ED2" w:rsidRPr="001531A4">
              <w:rPr>
                <w:color w:val="000000" w:themeColor="text1"/>
                <w:shd w:val="clear" w:color="auto" w:fill="D9D9D9" w:themeFill="background1" w:themeFillShade="D9"/>
              </w:rPr>
              <w:t>(</w:t>
            </w:r>
            <w:r w:rsidR="00E23ED2" w:rsidRPr="001531A4">
              <w:rPr>
                <w:color w:val="000000" w:themeColor="text1"/>
                <w:shd w:val="clear" w:color="auto" w:fill="D9D9D9" w:themeFill="background1" w:themeFillShade="D9"/>
              </w:rPr>
              <w:sym w:font="Wingdings 3" w:char="F067"/>
            </w:r>
            <w:r w:rsidR="00E23ED2">
              <w:rPr>
                <w:color w:val="000000" w:themeColor="text1"/>
                <w:shd w:val="clear" w:color="auto" w:fill="D9D9D9" w:themeFill="background1" w:themeFillShade="D9"/>
              </w:rPr>
              <w:t>UV 2</w:t>
            </w:r>
            <w:r w:rsidR="00E23ED2" w:rsidRPr="001531A4">
              <w:rPr>
                <w:color w:val="000000" w:themeColor="text1"/>
                <w:shd w:val="clear" w:color="auto" w:fill="D9D9D9" w:themeFill="background1" w:themeFillShade="D9"/>
              </w:rPr>
              <w:t>)</w:t>
            </w:r>
          </w:p>
          <w:p w14:paraId="2B2AE75F" w14:textId="59C7A65F" w:rsidR="001705D8" w:rsidRPr="00E25193" w:rsidRDefault="001705D8" w:rsidP="001705D8">
            <w:pPr>
              <w:pStyle w:val="UVuListe"/>
              <w:ind w:left="170" w:hanging="170"/>
              <w:rPr>
                <w:color w:val="000000" w:themeColor="text1"/>
              </w:rPr>
            </w:pPr>
            <w:r w:rsidRPr="00E25193">
              <w:rPr>
                <w:color w:val="000000" w:themeColor="text1"/>
              </w:rPr>
              <w:t>Erläuterung der Teilschritte des C</w:t>
            </w:r>
            <w:r w:rsidRPr="00182740">
              <w:rPr>
                <w:smallCaps/>
                <w:color w:val="000000" w:themeColor="text1"/>
              </w:rPr>
              <w:t>alvin</w:t>
            </w:r>
            <w:r w:rsidRPr="00E25193">
              <w:rPr>
                <w:color w:val="000000" w:themeColor="text1"/>
              </w:rPr>
              <w:t xml:space="preserve">-Zyklus, dabei Fokussierung auf die Kohlenstoffdioxidfixierung durch das Enzym </w:t>
            </w:r>
            <w:proofErr w:type="spellStart"/>
            <w:r w:rsidRPr="00E25193">
              <w:rPr>
                <w:color w:val="000000" w:themeColor="text1"/>
              </w:rPr>
              <w:t>Rubisco</w:t>
            </w:r>
            <w:proofErr w:type="spellEnd"/>
            <w:r w:rsidRPr="00E25193">
              <w:rPr>
                <w:color w:val="000000" w:themeColor="text1"/>
              </w:rPr>
              <w:t xml:space="preserve">, das Recyclingprinzip von Energie- und Reduktionsäquivalenten sowie auf die Bedeutung zyklischer Prozesse </w:t>
            </w:r>
          </w:p>
          <w:p w14:paraId="2D8017EC" w14:textId="77777777" w:rsidR="00C33468" w:rsidRDefault="00C33468" w:rsidP="00C33468">
            <w:pPr>
              <w:pStyle w:val="UVuListe"/>
              <w:ind w:left="170" w:hanging="170"/>
              <w:rPr>
                <w:color w:val="000000" w:themeColor="text1"/>
              </w:rPr>
            </w:pPr>
            <w:r w:rsidRPr="00E25193">
              <w:rPr>
                <w:color w:val="000000" w:themeColor="text1"/>
              </w:rPr>
              <w:t>Erläuterung des Tracer- Experiments von C</w:t>
            </w:r>
            <w:r w:rsidRPr="00182740">
              <w:rPr>
                <w:smallCaps/>
                <w:color w:val="000000" w:themeColor="text1"/>
              </w:rPr>
              <w:t>alvin</w:t>
            </w:r>
            <w:r w:rsidRPr="00E25193">
              <w:rPr>
                <w:color w:val="000000" w:themeColor="text1"/>
              </w:rPr>
              <w:t xml:space="preserve"> und B</w:t>
            </w:r>
            <w:r w:rsidRPr="00182740">
              <w:rPr>
                <w:smallCaps/>
                <w:color w:val="000000" w:themeColor="text1"/>
              </w:rPr>
              <w:t>enson</w:t>
            </w:r>
            <w:r w:rsidRPr="00E25193">
              <w:rPr>
                <w:color w:val="000000" w:themeColor="text1"/>
              </w:rPr>
              <w:t xml:space="preserve"> zur Aufklärung der Synthesereaktion und Reflexion der Möglichkeiten und Grenzen der gewonnenen Erkenntnisse (</w:t>
            </w:r>
            <w:r>
              <w:rPr>
                <w:color w:val="000000" w:themeColor="text1"/>
              </w:rPr>
              <w:t xml:space="preserve">E10, </w:t>
            </w:r>
            <w:r w:rsidRPr="00E25193">
              <w:rPr>
                <w:color w:val="000000" w:themeColor="text1"/>
              </w:rPr>
              <w:t>E15)</w:t>
            </w:r>
          </w:p>
          <w:p w14:paraId="1D2BE374" w14:textId="2038C768" w:rsidR="00E25193" w:rsidRPr="00E25193" w:rsidRDefault="00E23ED2" w:rsidP="00E25193">
            <w:pPr>
              <w:pStyle w:val="UVuListe"/>
              <w:ind w:left="170" w:hanging="170"/>
              <w:rPr>
                <w:color w:val="000000" w:themeColor="text1"/>
              </w:rPr>
            </w:pPr>
            <w:r>
              <w:rPr>
                <w:color w:val="000000" w:themeColor="text1"/>
              </w:rPr>
              <w:t>Ergänzung</w:t>
            </w:r>
            <w:r w:rsidR="001705D8" w:rsidRPr="00E25193">
              <w:rPr>
                <w:color w:val="000000" w:themeColor="text1"/>
              </w:rPr>
              <w:t xml:space="preserve"> des </w:t>
            </w:r>
            <w:r w:rsidR="00E25193" w:rsidRPr="00E25193">
              <w:rPr>
                <w:color w:val="000000" w:themeColor="text1"/>
              </w:rPr>
              <w:t xml:space="preserve">Schaubildes </w:t>
            </w:r>
            <w:r w:rsidR="00C33468">
              <w:rPr>
                <w:color w:val="000000" w:themeColor="text1"/>
              </w:rPr>
              <w:t xml:space="preserve">zur Fotosynthese </w:t>
            </w:r>
            <w:r>
              <w:rPr>
                <w:color w:val="000000" w:themeColor="text1"/>
              </w:rPr>
              <w:t xml:space="preserve">durch den </w:t>
            </w:r>
            <w:r w:rsidR="001705D8" w:rsidRPr="00E25193">
              <w:rPr>
                <w:color w:val="000000" w:themeColor="text1"/>
              </w:rPr>
              <w:t>stofflichen und energetischen Zusammenhang der Teilreaktionen</w:t>
            </w:r>
            <w:r w:rsidR="00E25193" w:rsidRPr="00E25193">
              <w:rPr>
                <w:color w:val="000000" w:themeColor="text1"/>
              </w:rPr>
              <w:t xml:space="preserve"> (</w:t>
            </w:r>
            <w:r w:rsidR="00C33468">
              <w:rPr>
                <w:color w:val="000000" w:themeColor="text1"/>
              </w:rPr>
              <w:t xml:space="preserve">S2, </w:t>
            </w:r>
            <w:r w:rsidR="00E25193" w:rsidRPr="00E25193">
              <w:rPr>
                <w:color w:val="000000" w:themeColor="text1"/>
              </w:rPr>
              <w:t>E9)</w:t>
            </w:r>
          </w:p>
          <w:p w14:paraId="4F111FC6" w14:textId="4202ADA5" w:rsidR="00202320" w:rsidRPr="00E25193" w:rsidRDefault="001705D8" w:rsidP="00E25193">
            <w:pPr>
              <w:pStyle w:val="UVuListe"/>
              <w:ind w:left="170" w:hanging="170"/>
              <w:rPr>
                <w:color w:val="000000" w:themeColor="text1"/>
              </w:rPr>
            </w:pPr>
            <w:r w:rsidRPr="00E25193">
              <w:rPr>
                <w:color w:val="000000" w:themeColor="text1"/>
              </w:rPr>
              <w:t>Darstellung des Zusammenwirkens von Chloroplasten und Mitochondrien in einer Pflanzenzelle für die Aufrechterhaltung der Lebensvorgänge in einer Pflanzenzell</w:t>
            </w:r>
            <w:r w:rsidR="00E25193" w:rsidRPr="00E25193">
              <w:rPr>
                <w:color w:val="000000" w:themeColor="text1"/>
              </w:rPr>
              <w:t>e (</w:t>
            </w:r>
            <w:r w:rsidR="00C33468">
              <w:rPr>
                <w:color w:val="000000" w:themeColor="text1"/>
              </w:rPr>
              <w:t xml:space="preserve">S7, </w:t>
            </w:r>
            <w:r w:rsidR="00E25193" w:rsidRPr="00E25193">
              <w:rPr>
                <w:color w:val="000000" w:themeColor="text1"/>
              </w:rPr>
              <w:t>E9)</w:t>
            </w:r>
          </w:p>
        </w:tc>
      </w:tr>
    </w:tbl>
    <w:p w14:paraId="6D0B7F9A" w14:textId="77777777" w:rsidR="00C33468" w:rsidRPr="006079CC" w:rsidRDefault="00C33468" w:rsidP="00FA39C7">
      <w:pPr>
        <w:rPr>
          <w:rFonts w:ascii="Arial" w:hAnsi="Arial" w:cs="Arial"/>
          <w:sz w:val="22"/>
          <w:szCs w:val="22"/>
        </w:rPr>
      </w:pPr>
    </w:p>
    <w:p w14:paraId="29744307" w14:textId="2208B008" w:rsidR="00FA39C7" w:rsidRPr="001531A4" w:rsidRDefault="00FA39C7" w:rsidP="00FA39C7">
      <w:pPr>
        <w:rPr>
          <w:rFonts w:ascii="Arial" w:hAnsi="Arial" w:cs="Arial"/>
        </w:rPr>
      </w:pPr>
      <w:r w:rsidRPr="006079CC">
        <w:rPr>
          <w:rFonts w:ascii="Arial" w:hAnsi="Arial" w:cs="Arial"/>
          <w:sz w:val="22"/>
          <w:szCs w:val="22"/>
        </w:rPr>
        <w:t>Weiterführende Materialien:</w:t>
      </w:r>
      <w:r w:rsidR="006079CC">
        <w:rPr>
          <w:rFonts w:ascii="Arial" w:hAnsi="Arial" w:cs="Arial"/>
        </w:rPr>
        <w:br/>
      </w:r>
    </w:p>
    <w:tbl>
      <w:tblPr>
        <w:tblW w:w="4964"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A0" w:firstRow="1" w:lastRow="0" w:firstColumn="1" w:lastColumn="0" w:noHBand="0" w:noVBand="0"/>
      </w:tblPr>
      <w:tblGrid>
        <w:gridCol w:w="524"/>
        <w:gridCol w:w="6422"/>
        <w:gridCol w:w="7230"/>
      </w:tblGrid>
      <w:tr w:rsidR="00FA39C7" w:rsidRPr="001531A4" w14:paraId="5E2329AF" w14:textId="77777777" w:rsidTr="00401345">
        <w:trPr>
          <w:trHeight w:val="113"/>
          <w:tblHeader/>
        </w:trPr>
        <w:tc>
          <w:tcPr>
            <w:tcW w:w="185" w:type="pct"/>
            <w:shd w:val="clear" w:color="auto" w:fill="D9D9D9"/>
          </w:tcPr>
          <w:p w14:paraId="6C3C2FD1" w14:textId="77777777" w:rsidR="00FA39C7" w:rsidRPr="001531A4" w:rsidRDefault="00FA39C7" w:rsidP="00401345">
            <w:pPr>
              <w:spacing w:before="60" w:after="60"/>
              <w:jc w:val="center"/>
              <w:rPr>
                <w:rFonts w:ascii="Arial" w:hAnsi="Arial" w:cs="Arial"/>
                <w:b/>
                <w:sz w:val="18"/>
                <w:szCs w:val="18"/>
              </w:rPr>
            </w:pPr>
            <w:r w:rsidRPr="001531A4">
              <w:rPr>
                <w:rFonts w:ascii="Arial" w:hAnsi="Arial" w:cs="Arial"/>
                <w:b/>
                <w:sz w:val="18"/>
                <w:szCs w:val="18"/>
              </w:rPr>
              <w:lastRenderedPageBreak/>
              <w:t>Nr.</w:t>
            </w:r>
          </w:p>
        </w:tc>
        <w:tc>
          <w:tcPr>
            <w:tcW w:w="2265" w:type="pct"/>
            <w:tcBorders>
              <w:bottom w:val="single" w:sz="4" w:space="0" w:color="auto"/>
            </w:tcBorders>
            <w:shd w:val="clear" w:color="auto" w:fill="D9D9D9"/>
          </w:tcPr>
          <w:p w14:paraId="5C0361AE" w14:textId="77777777" w:rsidR="00FA39C7" w:rsidRPr="001531A4" w:rsidRDefault="00FA39C7" w:rsidP="00401345">
            <w:pPr>
              <w:spacing w:before="60" w:after="60"/>
              <w:rPr>
                <w:rFonts w:ascii="Arial" w:hAnsi="Arial" w:cs="Arial"/>
                <w:b/>
                <w:sz w:val="18"/>
                <w:szCs w:val="18"/>
              </w:rPr>
            </w:pPr>
            <w:r w:rsidRPr="001531A4">
              <w:rPr>
                <w:rFonts w:ascii="Arial" w:hAnsi="Arial" w:cs="Arial"/>
                <w:b/>
                <w:sz w:val="18"/>
                <w:szCs w:val="18"/>
              </w:rPr>
              <w:t>URL / Quellenangabe</w:t>
            </w:r>
          </w:p>
        </w:tc>
        <w:tc>
          <w:tcPr>
            <w:tcW w:w="2550" w:type="pct"/>
            <w:tcBorders>
              <w:bottom w:val="single" w:sz="4" w:space="0" w:color="auto"/>
            </w:tcBorders>
            <w:shd w:val="clear" w:color="auto" w:fill="D9D9D9"/>
          </w:tcPr>
          <w:p w14:paraId="08C73AB0" w14:textId="77777777" w:rsidR="00FA39C7" w:rsidRPr="001531A4" w:rsidRDefault="00FA39C7" w:rsidP="00401345">
            <w:pPr>
              <w:spacing w:before="60" w:after="60"/>
              <w:rPr>
                <w:rFonts w:ascii="Arial" w:hAnsi="Arial" w:cs="Arial"/>
                <w:b/>
                <w:sz w:val="18"/>
                <w:szCs w:val="18"/>
              </w:rPr>
            </w:pPr>
            <w:r w:rsidRPr="001531A4">
              <w:rPr>
                <w:rFonts w:ascii="Arial" w:hAnsi="Arial" w:cs="Arial"/>
                <w:b/>
                <w:sz w:val="18"/>
                <w:szCs w:val="18"/>
              </w:rPr>
              <w:t>Kurzbeschreibung des Inhalts / der Quelle</w:t>
            </w:r>
          </w:p>
        </w:tc>
      </w:tr>
      <w:tr w:rsidR="00B11D1E" w:rsidRPr="001531A4" w14:paraId="4F3F2518" w14:textId="77777777" w:rsidTr="004F0920">
        <w:trPr>
          <w:trHeight w:val="113"/>
          <w:tblHeader/>
        </w:trPr>
        <w:tc>
          <w:tcPr>
            <w:tcW w:w="185" w:type="pct"/>
            <w:shd w:val="clear" w:color="auto" w:fill="auto"/>
            <w:vAlign w:val="center"/>
          </w:tcPr>
          <w:p w14:paraId="7E1DF011" w14:textId="0973C1D8" w:rsidR="00B11D1E" w:rsidRPr="001531A4" w:rsidRDefault="00B11D1E" w:rsidP="004F0920">
            <w:pPr>
              <w:spacing w:before="60" w:after="60"/>
              <w:jc w:val="center"/>
              <w:rPr>
                <w:rFonts w:ascii="Arial" w:hAnsi="Arial" w:cs="Arial"/>
                <w:bCs/>
                <w:sz w:val="18"/>
                <w:szCs w:val="18"/>
              </w:rPr>
            </w:pPr>
            <w:r w:rsidRPr="001531A4">
              <w:rPr>
                <w:rFonts w:ascii="Arial" w:hAnsi="Arial" w:cs="Arial"/>
                <w:bCs/>
                <w:sz w:val="18"/>
                <w:szCs w:val="18"/>
              </w:rPr>
              <w:t>1</w:t>
            </w:r>
          </w:p>
        </w:tc>
        <w:tc>
          <w:tcPr>
            <w:tcW w:w="2265" w:type="pct"/>
            <w:shd w:val="clear" w:color="auto" w:fill="auto"/>
            <w:vAlign w:val="center"/>
          </w:tcPr>
          <w:p w14:paraId="5D8FBFAC" w14:textId="54EC1CBB" w:rsidR="00B36902" w:rsidRPr="001531A4" w:rsidRDefault="00BB29BB" w:rsidP="004F0920">
            <w:pPr>
              <w:rPr>
                <w:rFonts w:ascii="Arial" w:hAnsi="Arial" w:cs="Arial"/>
                <w:sz w:val="18"/>
                <w:szCs w:val="18"/>
              </w:rPr>
            </w:pPr>
            <w:hyperlink r:id="rId8" w:history="1">
              <w:r w:rsidR="00B36902" w:rsidRPr="001531A4">
                <w:rPr>
                  <w:rStyle w:val="Hyperlink"/>
                  <w:rFonts w:ascii="Arial" w:hAnsi="Arial" w:cs="Arial"/>
                  <w:sz w:val="18"/>
                  <w:szCs w:val="18"/>
                </w:rPr>
                <w:t>https://www.schulentwicklung.nrw.de/materialdatenbank/material/view/5002</w:t>
              </w:r>
            </w:hyperlink>
          </w:p>
        </w:tc>
        <w:tc>
          <w:tcPr>
            <w:tcW w:w="2550" w:type="pct"/>
            <w:shd w:val="clear" w:color="auto" w:fill="auto"/>
            <w:vAlign w:val="center"/>
          </w:tcPr>
          <w:p w14:paraId="5E035988" w14:textId="03086EC1" w:rsidR="00B36902" w:rsidRPr="001531A4" w:rsidRDefault="00B36902" w:rsidP="004F0920">
            <w:pPr>
              <w:spacing w:before="60" w:after="60"/>
              <w:rPr>
                <w:rFonts w:ascii="Arial" w:hAnsi="Arial" w:cs="Arial"/>
                <w:sz w:val="18"/>
                <w:szCs w:val="18"/>
              </w:rPr>
            </w:pPr>
            <w:r w:rsidRPr="001531A4">
              <w:rPr>
                <w:rFonts w:ascii="Arial" w:hAnsi="Arial" w:cs="Arial"/>
                <w:sz w:val="18"/>
                <w:szCs w:val="18"/>
              </w:rPr>
              <w:t xml:space="preserve">Nachweis von Sauerstoff mit </w:t>
            </w:r>
            <w:proofErr w:type="spellStart"/>
            <w:r w:rsidRPr="001531A4">
              <w:rPr>
                <w:rFonts w:ascii="Arial" w:hAnsi="Arial" w:cs="Arial"/>
                <w:sz w:val="18"/>
                <w:szCs w:val="18"/>
              </w:rPr>
              <w:t>Indigocarmin</w:t>
            </w:r>
            <w:proofErr w:type="spellEnd"/>
            <w:r w:rsidRPr="001531A4">
              <w:rPr>
                <w:rFonts w:ascii="Arial" w:hAnsi="Arial" w:cs="Arial"/>
                <w:sz w:val="18"/>
                <w:szCs w:val="18"/>
              </w:rPr>
              <w:t xml:space="preserve"> und </w:t>
            </w:r>
            <w:proofErr w:type="spellStart"/>
            <w:r w:rsidRPr="001531A4">
              <w:rPr>
                <w:rFonts w:ascii="Arial" w:hAnsi="Arial" w:cs="Arial"/>
                <w:sz w:val="18"/>
                <w:szCs w:val="18"/>
              </w:rPr>
              <w:t>Natriumdithionit</w:t>
            </w:r>
            <w:proofErr w:type="spellEnd"/>
            <w:r w:rsidR="002B03CB">
              <w:rPr>
                <w:rFonts w:ascii="Arial" w:hAnsi="Arial" w:cs="Arial"/>
                <w:sz w:val="18"/>
                <w:szCs w:val="18"/>
              </w:rPr>
              <w:t>,</w:t>
            </w:r>
          </w:p>
          <w:p w14:paraId="6EB9214B" w14:textId="454FB941" w:rsidR="00B36902" w:rsidRPr="001531A4" w:rsidRDefault="00844033" w:rsidP="004F0920">
            <w:pPr>
              <w:spacing w:before="60" w:after="60"/>
              <w:rPr>
                <w:rFonts w:ascii="Arial" w:hAnsi="Arial" w:cs="Arial"/>
                <w:sz w:val="18"/>
                <w:szCs w:val="18"/>
              </w:rPr>
            </w:pPr>
            <w:r>
              <w:rPr>
                <w:rFonts w:ascii="Arial" w:hAnsi="Arial" w:cs="Arial"/>
                <w:sz w:val="18"/>
                <w:szCs w:val="18"/>
              </w:rPr>
              <w:t>Versuchsprotokoll und Lösungen</w:t>
            </w:r>
          </w:p>
        </w:tc>
      </w:tr>
      <w:tr w:rsidR="00FA39C7" w:rsidRPr="001531A4" w14:paraId="6B237444" w14:textId="77777777" w:rsidTr="004F0920">
        <w:trPr>
          <w:trHeight w:val="113"/>
          <w:tblHeader/>
        </w:trPr>
        <w:tc>
          <w:tcPr>
            <w:tcW w:w="185" w:type="pct"/>
            <w:shd w:val="clear" w:color="auto" w:fill="auto"/>
            <w:vAlign w:val="center"/>
          </w:tcPr>
          <w:p w14:paraId="0602FDD0" w14:textId="530F3511" w:rsidR="00FA39C7" w:rsidRPr="001531A4" w:rsidRDefault="00B11D1E" w:rsidP="004F0920">
            <w:pPr>
              <w:spacing w:before="60" w:after="60"/>
              <w:jc w:val="center"/>
              <w:rPr>
                <w:rFonts w:ascii="Arial" w:hAnsi="Arial" w:cs="Arial"/>
                <w:bCs/>
                <w:sz w:val="18"/>
                <w:szCs w:val="18"/>
              </w:rPr>
            </w:pPr>
            <w:r w:rsidRPr="001531A4">
              <w:rPr>
                <w:rFonts w:ascii="Arial" w:hAnsi="Arial" w:cs="Arial"/>
                <w:bCs/>
                <w:sz w:val="18"/>
                <w:szCs w:val="18"/>
              </w:rPr>
              <w:t>2</w:t>
            </w:r>
          </w:p>
        </w:tc>
        <w:tc>
          <w:tcPr>
            <w:tcW w:w="2265" w:type="pct"/>
            <w:shd w:val="clear" w:color="auto" w:fill="auto"/>
            <w:vAlign w:val="center"/>
          </w:tcPr>
          <w:p w14:paraId="3BCFC2DE" w14:textId="77777777" w:rsidR="00FA39C7" w:rsidRPr="001531A4" w:rsidRDefault="00BB29BB" w:rsidP="004F0920">
            <w:pPr>
              <w:rPr>
                <w:rFonts w:ascii="Arial" w:hAnsi="Arial" w:cs="Arial"/>
                <w:sz w:val="18"/>
                <w:szCs w:val="18"/>
              </w:rPr>
            </w:pPr>
            <w:hyperlink r:id="rId9" w:history="1">
              <w:r w:rsidR="00FA39C7" w:rsidRPr="001531A4">
                <w:rPr>
                  <w:rStyle w:val="Hyperlink"/>
                  <w:rFonts w:ascii="Arial" w:hAnsi="Arial" w:cs="Arial"/>
                  <w:sz w:val="18"/>
                  <w:szCs w:val="18"/>
                </w:rPr>
                <w:t>https://www.bio-logisch-nrw.de/aufgabenarchiv</w:t>
              </w:r>
            </w:hyperlink>
          </w:p>
        </w:tc>
        <w:tc>
          <w:tcPr>
            <w:tcW w:w="2550" w:type="pct"/>
            <w:shd w:val="clear" w:color="auto" w:fill="auto"/>
            <w:vAlign w:val="center"/>
          </w:tcPr>
          <w:p w14:paraId="2C73A23B" w14:textId="77777777" w:rsidR="00FA39C7" w:rsidRPr="001531A4" w:rsidRDefault="00FA39C7" w:rsidP="004F0920">
            <w:pPr>
              <w:spacing w:before="60" w:after="60"/>
              <w:rPr>
                <w:rFonts w:ascii="Arial" w:hAnsi="Arial" w:cs="Arial"/>
                <w:bCs/>
                <w:sz w:val="18"/>
                <w:szCs w:val="18"/>
              </w:rPr>
            </w:pPr>
            <w:r w:rsidRPr="001531A4">
              <w:rPr>
                <w:rFonts w:ascii="Arial" w:hAnsi="Arial" w:cs="Arial"/>
                <w:sz w:val="18"/>
                <w:szCs w:val="18"/>
              </w:rPr>
              <w:t>Aufgabe 5 aus dem Jahr 2015 („Alles im grünen Bereich“) beschreibt das einfache und aussagekräftige experimentelle Design mit Efeuplättchen.</w:t>
            </w:r>
            <w:bookmarkStart w:id="0" w:name="_GoBack"/>
            <w:bookmarkEnd w:id="0"/>
          </w:p>
        </w:tc>
      </w:tr>
      <w:tr w:rsidR="004C103B" w:rsidRPr="001531A4" w14:paraId="601E79A9" w14:textId="77777777" w:rsidTr="004F0920">
        <w:trPr>
          <w:trHeight w:val="113"/>
          <w:tblHeader/>
        </w:trPr>
        <w:tc>
          <w:tcPr>
            <w:tcW w:w="185" w:type="pct"/>
            <w:shd w:val="clear" w:color="auto" w:fill="auto"/>
            <w:vAlign w:val="center"/>
          </w:tcPr>
          <w:p w14:paraId="1AC6489E" w14:textId="5DBB707C" w:rsidR="004C103B" w:rsidRPr="001531A4" w:rsidRDefault="004C103B" w:rsidP="004F0920">
            <w:pPr>
              <w:spacing w:before="60" w:after="60"/>
              <w:jc w:val="center"/>
              <w:rPr>
                <w:rFonts w:ascii="Arial" w:hAnsi="Arial" w:cs="Arial"/>
                <w:bCs/>
                <w:sz w:val="18"/>
                <w:szCs w:val="18"/>
              </w:rPr>
            </w:pPr>
            <w:r>
              <w:rPr>
                <w:rFonts w:ascii="Arial" w:hAnsi="Arial" w:cs="Arial"/>
                <w:bCs/>
                <w:sz w:val="18"/>
                <w:szCs w:val="18"/>
              </w:rPr>
              <w:t>3</w:t>
            </w:r>
          </w:p>
        </w:tc>
        <w:tc>
          <w:tcPr>
            <w:tcW w:w="2265" w:type="pct"/>
            <w:shd w:val="clear" w:color="auto" w:fill="auto"/>
            <w:vAlign w:val="center"/>
          </w:tcPr>
          <w:p w14:paraId="43DC9337" w14:textId="4D29F57C" w:rsidR="004C103B" w:rsidRDefault="00BB29BB" w:rsidP="004F0920">
            <w:hyperlink r:id="rId10" w:history="1">
              <w:r w:rsidR="004C103B" w:rsidRPr="001531A4">
                <w:rPr>
                  <w:rStyle w:val="Hyperlink"/>
                  <w:rFonts w:ascii="Arial" w:hAnsi="Arial" w:cs="Arial"/>
                  <w:sz w:val="18"/>
                  <w:szCs w:val="18"/>
                </w:rPr>
                <w:t>https://www.schulentwicklung.nrw.de/materialdatenbank/material/view/5002</w:t>
              </w:r>
            </w:hyperlink>
          </w:p>
        </w:tc>
        <w:tc>
          <w:tcPr>
            <w:tcW w:w="2550" w:type="pct"/>
            <w:shd w:val="clear" w:color="auto" w:fill="auto"/>
            <w:vAlign w:val="center"/>
          </w:tcPr>
          <w:p w14:paraId="00087934" w14:textId="6DE19780" w:rsidR="004C103B" w:rsidRPr="001531A4" w:rsidRDefault="004C103B" w:rsidP="004F0920">
            <w:pPr>
              <w:rPr>
                <w:rFonts w:ascii="Arial" w:hAnsi="Arial" w:cs="Arial"/>
                <w:sz w:val="18"/>
                <w:szCs w:val="18"/>
              </w:rPr>
            </w:pPr>
            <w:r>
              <w:rPr>
                <w:rFonts w:ascii="Arial" w:hAnsi="Arial" w:cs="Arial"/>
                <w:sz w:val="18"/>
                <w:szCs w:val="18"/>
              </w:rPr>
              <w:t>Mik</w:t>
            </w:r>
            <w:r w:rsidR="00607CA0">
              <w:rPr>
                <w:rFonts w:ascii="Arial" w:hAnsi="Arial" w:cs="Arial"/>
                <w:sz w:val="18"/>
                <w:szCs w:val="18"/>
              </w:rPr>
              <w:t>r</w:t>
            </w:r>
            <w:r>
              <w:rPr>
                <w:rFonts w:ascii="Arial" w:hAnsi="Arial" w:cs="Arial"/>
                <w:sz w:val="18"/>
                <w:szCs w:val="18"/>
              </w:rPr>
              <w:t>o</w:t>
            </w:r>
            <w:r w:rsidR="00607CA0">
              <w:rPr>
                <w:rFonts w:ascii="Arial" w:hAnsi="Arial" w:cs="Arial"/>
                <w:sz w:val="18"/>
                <w:szCs w:val="18"/>
              </w:rPr>
              <w:t>s</w:t>
            </w:r>
            <w:r>
              <w:rPr>
                <w:rFonts w:ascii="Arial" w:hAnsi="Arial" w:cs="Arial"/>
                <w:sz w:val="18"/>
                <w:szCs w:val="18"/>
              </w:rPr>
              <w:t>kopie von Spa</w:t>
            </w:r>
            <w:r w:rsidR="00A475EE">
              <w:rPr>
                <w:rFonts w:ascii="Arial" w:hAnsi="Arial" w:cs="Arial"/>
                <w:sz w:val="18"/>
                <w:szCs w:val="18"/>
              </w:rPr>
              <w:t>l</w:t>
            </w:r>
            <w:r w:rsidR="00C67AB4">
              <w:rPr>
                <w:rFonts w:ascii="Arial" w:hAnsi="Arial" w:cs="Arial"/>
                <w:sz w:val="18"/>
                <w:szCs w:val="18"/>
              </w:rPr>
              <w:t xml:space="preserve">töffnungen: </w:t>
            </w:r>
            <w:r>
              <w:rPr>
                <w:rFonts w:ascii="Arial" w:hAnsi="Arial" w:cs="Arial"/>
                <w:sz w:val="18"/>
                <w:szCs w:val="18"/>
              </w:rPr>
              <w:t>Anleitung und Lösung</w:t>
            </w:r>
          </w:p>
        </w:tc>
      </w:tr>
      <w:tr w:rsidR="00FA39C7" w:rsidRPr="001531A4" w14:paraId="47C960BC" w14:textId="77777777" w:rsidTr="004F0920">
        <w:trPr>
          <w:trHeight w:val="113"/>
          <w:tblHeader/>
        </w:trPr>
        <w:tc>
          <w:tcPr>
            <w:tcW w:w="185" w:type="pct"/>
            <w:shd w:val="clear" w:color="auto" w:fill="auto"/>
            <w:vAlign w:val="center"/>
          </w:tcPr>
          <w:p w14:paraId="4A3055CE" w14:textId="2B2A4C3B" w:rsidR="00FA39C7" w:rsidRPr="001531A4" w:rsidRDefault="004C103B" w:rsidP="004F0920">
            <w:pPr>
              <w:spacing w:before="60" w:after="60"/>
              <w:jc w:val="center"/>
              <w:rPr>
                <w:rFonts w:ascii="Arial" w:hAnsi="Arial" w:cs="Arial"/>
                <w:bCs/>
                <w:sz w:val="18"/>
                <w:szCs w:val="18"/>
              </w:rPr>
            </w:pPr>
            <w:r>
              <w:rPr>
                <w:rFonts w:ascii="Arial" w:hAnsi="Arial" w:cs="Arial"/>
                <w:bCs/>
                <w:sz w:val="18"/>
                <w:szCs w:val="18"/>
              </w:rPr>
              <w:t>4</w:t>
            </w:r>
          </w:p>
        </w:tc>
        <w:tc>
          <w:tcPr>
            <w:tcW w:w="2265" w:type="pct"/>
            <w:shd w:val="clear" w:color="auto" w:fill="auto"/>
            <w:vAlign w:val="center"/>
          </w:tcPr>
          <w:p w14:paraId="50DE5597" w14:textId="03326011" w:rsidR="00FA39C7" w:rsidRPr="001531A4" w:rsidRDefault="00BB29BB" w:rsidP="004F0920">
            <w:pPr>
              <w:spacing w:before="60" w:after="60"/>
              <w:rPr>
                <w:rFonts w:ascii="Arial" w:hAnsi="Arial" w:cs="Arial"/>
                <w:bCs/>
                <w:sz w:val="18"/>
                <w:szCs w:val="18"/>
              </w:rPr>
            </w:pPr>
            <w:hyperlink r:id="rId11" w:history="1">
              <w:r w:rsidR="00FA39C7" w:rsidRPr="001531A4">
                <w:rPr>
                  <w:rStyle w:val="Hyperlink"/>
                  <w:rFonts w:ascii="Arial" w:hAnsi="Arial" w:cs="Arial"/>
                  <w:bCs/>
                  <w:sz w:val="18"/>
                  <w:szCs w:val="18"/>
                </w:rPr>
                <w:t>https://www.chemie-schule.de/KnowHow/Engelmannscher_Bakterienversuch</w:t>
              </w:r>
            </w:hyperlink>
          </w:p>
        </w:tc>
        <w:tc>
          <w:tcPr>
            <w:tcW w:w="2550" w:type="pct"/>
            <w:shd w:val="clear" w:color="auto" w:fill="auto"/>
            <w:vAlign w:val="center"/>
          </w:tcPr>
          <w:p w14:paraId="7C865074" w14:textId="77777777" w:rsidR="00FA39C7" w:rsidRPr="001531A4" w:rsidRDefault="00FA39C7" w:rsidP="004F0920">
            <w:pPr>
              <w:spacing w:before="60" w:after="60"/>
              <w:rPr>
                <w:rFonts w:ascii="Arial" w:hAnsi="Arial" w:cs="Arial"/>
                <w:bCs/>
                <w:sz w:val="18"/>
                <w:szCs w:val="18"/>
              </w:rPr>
            </w:pPr>
            <w:r w:rsidRPr="001531A4">
              <w:rPr>
                <w:rFonts w:ascii="Arial" w:hAnsi="Arial" w:cs="Arial"/>
                <w:bCs/>
                <w:sz w:val="18"/>
                <w:szCs w:val="18"/>
              </w:rPr>
              <w:t>Anschauliche Erklärung und Verlinkung zu einer kurzen Animation</w:t>
            </w:r>
          </w:p>
        </w:tc>
      </w:tr>
      <w:tr w:rsidR="00FA39C7" w:rsidRPr="001531A4" w14:paraId="5CC40575" w14:textId="77777777" w:rsidTr="004F0920">
        <w:trPr>
          <w:trHeight w:val="113"/>
          <w:tblHeader/>
        </w:trPr>
        <w:tc>
          <w:tcPr>
            <w:tcW w:w="185" w:type="pct"/>
            <w:shd w:val="clear" w:color="auto" w:fill="auto"/>
            <w:vAlign w:val="center"/>
          </w:tcPr>
          <w:p w14:paraId="1390EA09" w14:textId="7B4896D7" w:rsidR="00FA39C7" w:rsidRPr="001531A4" w:rsidRDefault="004C103B" w:rsidP="004F0920">
            <w:pPr>
              <w:spacing w:before="60" w:after="60"/>
              <w:jc w:val="center"/>
              <w:rPr>
                <w:rFonts w:ascii="Arial" w:hAnsi="Arial" w:cs="Arial"/>
                <w:bCs/>
                <w:sz w:val="18"/>
                <w:szCs w:val="18"/>
              </w:rPr>
            </w:pPr>
            <w:r>
              <w:rPr>
                <w:rFonts w:ascii="Arial" w:hAnsi="Arial" w:cs="Arial"/>
                <w:bCs/>
                <w:sz w:val="18"/>
                <w:szCs w:val="18"/>
              </w:rPr>
              <w:t>5</w:t>
            </w:r>
          </w:p>
        </w:tc>
        <w:tc>
          <w:tcPr>
            <w:tcW w:w="2265" w:type="pct"/>
            <w:shd w:val="clear" w:color="auto" w:fill="auto"/>
            <w:vAlign w:val="center"/>
          </w:tcPr>
          <w:p w14:paraId="396F17AA" w14:textId="77777777" w:rsidR="00FA39C7" w:rsidRPr="001531A4" w:rsidRDefault="00BB29BB" w:rsidP="004F0920">
            <w:pPr>
              <w:spacing w:before="60" w:after="60"/>
              <w:rPr>
                <w:rFonts w:ascii="Arial" w:hAnsi="Arial" w:cs="Arial"/>
                <w:bCs/>
                <w:sz w:val="18"/>
                <w:szCs w:val="18"/>
              </w:rPr>
            </w:pPr>
            <w:hyperlink r:id="rId12" w:history="1">
              <w:r w:rsidR="00FA39C7" w:rsidRPr="001531A4">
                <w:rPr>
                  <w:rStyle w:val="Hyperlink"/>
                  <w:rFonts w:ascii="Arial" w:hAnsi="Arial" w:cs="Arial"/>
                  <w:bCs/>
                  <w:sz w:val="18"/>
                  <w:szCs w:val="18"/>
                </w:rPr>
                <w:t>https://medienportal.siemens-stiftung.org/de/chromatografie-von-chlorophyll-109310</w:t>
              </w:r>
            </w:hyperlink>
          </w:p>
          <w:p w14:paraId="75EB97AA" w14:textId="77777777" w:rsidR="00FA39C7" w:rsidRPr="001531A4" w:rsidRDefault="00FA39C7" w:rsidP="004F0920">
            <w:pPr>
              <w:spacing w:before="60" w:after="60"/>
              <w:rPr>
                <w:rFonts w:ascii="Arial" w:hAnsi="Arial" w:cs="Arial"/>
                <w:bCs/>
                <w:sz w:val="18"/>
                <w:szCs w:val="18"/>
              </w:rPr>
            </w:pPr>
          </w:p>
        </w:tc>
        <w:tc>
          <w:tcPr>
            <w:tcW w:w="2550" w:type="pct"/>
            <w:shd w:val="clear" w:color="auto" w:fill="auto"/>
            <w:vAlign w:val="center"/>
          </w:tcPr>
          <w:p w14:paraId="6A265CD3" w14:textId="77777777" w:rsidR="00FA39C7" w:rsidRPr="001531A4" w:rsidRDefault="00FA39C7" w:rsidP="004F0920">
            <w:pPr>
              <w:spacing w:before="60" w:after="60"/>
              <w:rPr>
                <w:rFonts w:ascii="Arial" w:hAnsi="Arial" w:cs="Arial"/>
                <w:bCs/>
                <w:sz w:val="18"/>
                <w:szCs w:val="18"/>
              </w:rPr>
            </w:pPr>
            <w:r w:rsidRPr="001531A4">
              <w:rPr>
                <w:rFonts w:ascii="Arial" w:hAnsi="Arial" w:cs="Arial"/>
                <w:bCs/>
                <w:sz w:val="18"/>
                <w:szCs w:val="18"/>
              </w:rPr>
              <w:t xml:space="preserve">Arbeitsmaterial mit Videolink, Differenzierungsmaterial und Lösungen zur Chromatografie von Blattfarbstoffen </w:t>
            </w:r>
          </w:p>
        </w:tc>
      </w:tr>
      <w:tr w:rsidR="00B17B26" w:rsidRPr="001531A4" w14:paraId="24C83299" w14:textId="77777777" w:rsidTr="004F0920">
        <w:trPr>
          <w:trHeight w:val="113"/>
          <w:tblHeader/>
        </w:trPr>
        <w:tc>
          <w:tcPr>
            <w:tcW w:w="185" w:type="pct"/>
            <w:shd w:val="clear" w:color="auto" w:fill="auto"/>
            <w:vAlign w:val="center"/>
          </w:tcPr>
          <w:p w14:paraId="56B5A887" w14:textId="7EEAB6EC" w:rsidR="00B17B26" w:rsidRPr="001531A4" w:rsidRDefault="004C103B" w:rsidP="004F0920">
            <w:pPr>
              <w:spacing w:before="60" w:after="60"/>
              <w:jc w:val="center"/>
              <w:rPr>
                <w:rFonts w:ascii="Arial" w:hAnsi="Arial" w:cs="Arial"/>
                <w:bCs/>
                <w:sz w:val="18"/>
                <w:szCs w:val="18"/>
              </w:rPr>
            </w:pPr>
            <w:r>
              <w:rPr>
                <w:rFonts w:ascii="Arial" w:hAnsi="Arial" w:cs="Arial"/>
                <w:bCs/>
                <w:sz w:val="18"/>
                <w:szCs w:val="18"/>
              </w:rPr>
              <w:t>6</w:t>
            </w:r>
          </w:p>
        </w:tc>
        <w:tc>
          <w:tcPr>
            <w:tcW w:w="2265" w:type="pct"/>
            <w:shd w:val="clear" w:color="auto" w:fill="auto"/>
            <w:vAlign w:val="center"/>
          </w:tcPr>
          <w:p w14:paraId="120F15D8" w14:textId="40576956" w:rsidR="00B17B26" w:rsidRPr="001531A4" w:rsidRDefault="00BB29BB" w:rsidP="004F0920">
            <w:pPr>
              <w:spacing w:before="60" w:after="60"/>
              <w:rPr>
                <w:rFonts w:ascii="Arial" w:hAnsi="Arial" w:cs="Arial"/>
              </w:rPr>
            </w:pPr>
            <w:hyperlink r:id="rId13" w:history="1">
              <w:r w:rsidR="00B17B26" w:rsidRPr="001531A4">
                <w:rPr>
                  <w:rStyle w:val="Hyperlink"/>
                  <w:rFonts w:ascii="Arial" w:hAnsi="Arial" w:cs="Arial"/>
                  <w:sz w:val="18"/>
                  <w:szCs w:val="18"/>
                </w:rPr>
                <w:t>https://www.schulentwicklung.nrw.de/materialdatenbank/material/view/5002</w:t>
              </w:r>
            </w:hyperlink>
          </w:p>
        </w:tc>
        <w:tc>
          <w:tcPr>
            <w:tcW w:w="2550" w:type="pct"/>
            <w:shd w:val="clear" w:color="auto" w:fill="auto"/>
            <w:vAlign w:val="center"/>
          </w:tcPr>
          <w:p w14:paraId="67C5A7EE" w14:textId="5C90F9FC" w:rsidR="00B17B26" w:rsidRPr="001531A4" w:rsidRDefault="00C67AB4" w:rsidP="004F0920">
            <w:pPr>
              <w:spacing w:before="60" w:after="60"/>
              <w:rPr>
                <w:rFonts w:ascii="Arial" w:hAnsi="Arial" w:cs="Arial"/>
                <w:bCs/>
                <w:sz w:val="18"/>
                <w:szCs w:val="18"/>
              </w:rPr>
            </w:pPr>
            <w:r>
              <w:rPr>
                <w:rFonts w:ascii="Arial" w:hAnsi="Arial" w:cs="Arial"/>
                <w:bCs/>
                <w:sz w:val="18"/>
                <w:szCs w:val="18"/>
              </w:rPr>
              <w:t xml:space="preserve">Modell zur Lichtreaktion: </w:t>
            </w:r>
            <w:r w:rsidR="00B17B26" w:rsidRPr="001531A4">
              <w:rPr>
                <w:rFonts w:ascii="Arial" w:hAnsi="Arial" w:cs="Arial"/>
                <w:bCs/>
                <w:sz w:val="18"/>
                <w:szCs w:val="18"/>
              </w:rPr>
              <w:t>Bauanleitung</w:t>
            </w:r>
          </w:p>
        </w:tc>
      </w:tr>
    </w:tbl>
    <w:p w14:paraId="4C60C3D8" w14:textId="2B7F034A" w:rsidR="00C67AB4" w:rsidRPr="00C67AB4" w:rsidRDefault="00C67AB4" w:rsidP="00C67AB4">
      <w:pPr>
        <w:autoSpaceDN w:val="0"/>
        <w:spacing w:after="200" w:line="276" w:lineRule="auto"/>
        <w:jc w:val="both"/>
        <w:textAlignment w:val="baseline"/>
        <w:rPr>
          <w:rFonts w:ascii="Arial" w:eastAsia="Arial" w:hAnsi="Arial" w:cs="Arial"/>
          <w:sz w:val="18"/>
          <w:szCs w:val="18"/>
          <w:lang w:eastAsia="en-US"/>
        </w:rPr>
      </w:pPr>
      <w:r>
        <w:rPr>
          <w:rFonts w:ascii="Arial" w:eastAsia="Arial" w:hAnsi="Arial" w:cs="Arial"/>
          <w:sz w:val="18"/>
          <w:szCs w:val="18"/>
          <w:lang w:eastAsia="en-US"/>
        </w:rPr>
        <w:br/>
      </w:r>
      <w:r w:rsidRPr="00C67AB4">
        <w:rPr>
          <w:rFonts w:ascii="Arial" w:eastAsia="Arial" w:hAnsi="Arial" w:cs="Arial"/>
          <w:sz w:val="18"/>
          <w:szCs w:val="18"/>
          <w:lang w:eastAsia="en-US"/>
        </w:rPr>
        <w:t>Letzter Zugriff</w:t>
      </w:r>
      <w:r w:rsidR="00B17452">
        <w:rPr>
          <w:rFonts w:ascii="Arial" w:eastAsia="Arial" w:hAnsi="Arial" w:cs="Arial"/>
          <w:sz w:val="18"/>
          <w:szCs w:val="18"/>
          <w:lang w:eastAsia="en-US"/>
        </w:rPr>
        <w:t xml:space="preserve"> auf die URL: 16.12</w:t>
      </w:r>
      <w:r w:rsidRPr="00C67AB4">
        <w:rPr>
          <w:rFonts w:ascii="Arial" w:eastAsia="Arial" w:hAnsi="Arial" w:cs="Arial"/>
          <w:sz w:val="18"/>
          <w:szCs w:val="18"/>
          <w:lang w:eastAsia="en-US"/>
        </w:rPr>
        <w:t>.2022</w:t>
      </w:r>
    </w:p>
    <w:p w14:paraId="374607F7" w14:textId="77777777" w:rsidR="00C67AB4" w:rsidRPr="00C67AB4" w:rsidRDefault="00C67AB4" w:rsidP="00C67AB4">
      <w:pPr>
        <w:autoSpaceDN w:val="0"/>
        <w:spacing w:after="200" w:line="276" w:lineRule="auto"/>
        <w:jc w:val="both"/>
        <w:textAlignment w:val="baseline"/>
        <w:rPr>
          <w:rFonts w:ascii="Arial" w:hAnsi="Arial" w:cs="Arial"/>
          <w:i/>
          <w:iCs/>
          <w:sz w:val="18"/>
          <w:szCs w:val="18"/>
          <w:lang w:eastAsia="en-US"/>
        </w:rPr>
      </w:pPr>
      <w:r w:rsidRPr="00C67AB4">
        <w:rPr>
          <w:rFonts w:ascii="Arial" w:eastAsia="Arial" w:hAnsi="Arial" w:cs="Arial"/>
          <w:i/>
          <w:iCs/>
          <w:sz w:val="18"/>
          <w:szCs w:val="18"/>
          <w:lang w:eastAsia="en-US"/>
        </w:rPr>
        <w:t>[Diese Liste/Diese Veröffentlichung/Dieses Angebot enthält Links zu externen Websites Dritter, auf deren Inhalte QUA-LiS NRW keinen Einfluss hat. Dementsprechend obliegt die Einhaltung der datenschutzrechtlichen Regelungen dem jeweiligen Anbieter bzw. Betreiber. Im Sinne der gesetzlichen Gesamtverantwortung für den Datenschutz an Schulen prüfen Schulleitungen daher vor einem Einsatz der genannten Quellen eigenverantwortlich, inwieweit und unter welchen Bedingungen die Nutzung der genannten Quellen für den beabsichtigten Zweck datenschutzrechtskonform möglich ist. Ggf. resultiert aus einer solchen Prüfung im konkreten Fall, dass die allgemeine Nutzung weitestgehend nur auf freiwilliger Basis möglich ist, d.h. Schülerinnen und Schüler (oder deren Erziehungsberechtige) bzw. Lehrerinnen und Lehrer nicht oder nur eingeschränkt zur Nutzung verpflichtet werden können.]</w:t>
      </w:r>
    </w:p>
    <w:p w14:paraId="55EA047C" w14:textId="77777777" w:rsidR="00FA39C7" w:rsidRPr="001531A4" w:rsidRDefault="00FA39C7" w:rsidP="00FA39C7">
      <w:pPr>
        <w:rPr>
          <w:rFonts w:ascii="Arial" w:hAnsi="Arial" w:cs="Arial"/>
        </w:rPr>
      </w:pPr>
    </w:p>
    <w:p w14:paraId="19CC9188" w14:textId="77777777" w:rsidR="00E63AD4" w:rsidRPr="001531A4" w:rsidRDefault="00E63AD4" w:rsidP="00E63AD4">
      <w:pPr>
        <w:rPr>
          <w:rFonts w:ascii="Arial" w:hAnsi="Arial" w:cs="Arial"/>
        </w:rPr>
      </w:pPr>
    </w:p>
    <w:sectPr w:rsidR="00E63AD4" w:rsidRPr="001531A4" w:rsidSect="00C4755B">
      <w:headerReference w:type="default" r:id="rId14"/>
      <w:footerReference w:type="default" r:id="rId15"/>
      <w:pgSz w:w="16840" w:h="11900"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E3E45" w14:textId="77777777" w:rsidR="00BB29BB" w:rsidRDefault="00BB29BB" w:rsidP="005A7CED">
      <w:r>
        <w:separator/>
      </w:r>
    </w:p>
  </w:endnote>
  <w:endnote w:type="continuationSeparator" w:id="0">
    <w:p w14:paraId="564900F2" w14:textId="77777777" w:rsidR="00BB29BB" w:rsidRDefault="00BB29BB" w:rsidP="005A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146729"/>
      <w:docPartObj>
        <w:docPartGallery w:val="Page Numbers (Bottom of Page)"/>
        <w:docPartUnique/>
      </w:docPartObj>
    </w:sdtPr>
    <w:sdtEndPr>
      <w:rPr>
        <w:rFonts w:ascii="Arial" w:hAnsi="Arial" w:cs="Arial"/>
        <w:sz w:val="18"/>
        <w:szCs w:val="18"/>
      </w:rPr>
    </w:sdtEndPr>
    <w:sdtContent>
      <w:p w14:paraId="152A54CF" w14:textId="4B0367B9" w:rsidR="008E47AE" w:rsidRPr="00FA5C78" w:rsidRDefault="008E47AE">
        <w:pPr>
          <w:pStyle w:val="Fuzeile"/>
          <w:jc w:val="right"/>
          <w:rPr>
            <w:rFonts w:ascii="Arial" w:hAnsi="Arial" w:cs="Arial"/>
            <w:sz w:val="18"/>
            <w:szCs w:val="18"/>
          </w:rPr>
        </w:pPr>
        <w:r w:rsidRPr="00FA5C78">
          <w:rPr>
            <w:rFonts w:ascii="Arial" w:hAnsi="Arial" w:cs="Arial"/>
            <w:sz w:val="18"/>
            <w:szCs w:val="18"/>
          </w:rPr>
          <w:fldChar w:fldCharType="begin"/>
        </w:r>
        <w:r w:rsidRPr="00FA5C78">
          <w:rPr>
            <w:rFonts w:ascii="Arial" w:hAnsi="Arial" w:cs="Arial"/>
            <w:sz w:val="18"/>
            <w:szCs w:val="18"/>
          </w:rPr>
          <w:instrText>PAGE   \* MERGEFORMAT</w:instrText>
        </w:r>
        <w:r w:rsidRPr="00FA5C78">
          <w:rPr>
            <w:rFonts w:ascii="Arial" w:hAnsi="Arial" w:cs="Arial"/>
            <w:sz w:val="18"/>
            <w:szCs w:val="18"/>
          </w:rPr>
          <w:fldChar w:fldCharType="separate"/>
        </w:r>
        <w:r w:rsidR="00844033">
          <w:rPr>
            <w:rFonts w:ascii="Arial" w:hAnsi="Arial" w:cs="Arial"/>
            <w:noProof/>
            <w:sz w:val="18"/>
            <w:szCs w:val="18"/>
          </w:rPr>
          <w:t>4</w:t>
        </w:r>
        <w:r w:rsidRPr="00FA5C78">
          <w:rPr>
            <w:rFonts w:ascii="Arial" w:hAnsi="Arial" w:cs="Arial"/>
            <w:sz w:val="18"/>
            <w:szCs w:val="18"/>
          </w:rPr>
          <w:fldChar w:fldCharType="end"/>
        </w:r>
      </w:p>
    </w:sdtContent>
  </w:sdt>
  <w:p w14:paraId="49EEE4F9" w14:textId="3B8C4DBC" w:rsidR="000D1A71" w:rsidRPr="00FA5C78" w:rsidRDefault="002C5059" w:rsidP="000D1A71">
    <w:pPr>
      <w:pStyle w:val="Fuzeile"/>
      <w:jc w:val="center"/>
      <w:rPr>
        <w:rFonts w:ascii="Arial" w:hAnsi="Arial" w:cs="Arial"/>
        <w:sz w:val="18"/>
        <w:szCs w:val="18"/>
      </w:rPr>
    </w:pPr>
    <w:r>
      <w:rPr>
        <w:rFonts w:ascii="Arial" w:hAnsi="Arial" w:cs="Arial"/>
        <w:sz w:val="18"/>
        <w:szCs w:val="18"/>
      </w:rPr>
      <w:t>QUA-LiS NRW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F495D" w14:textId="77777777" w:rsidR="00BB29BB" w:rsidRDefault="00BB29BB" w:rsidP="005A7CED">
      <w:r>
        <w:separator/>
      </w:r>
    </w:p>
  </w:footnote>
  <w:footnote w:type="continuationSeparator" w:id="0">
    <w:p w14:paraId="7B98FA5E" w14:textId="77777777" w:rsidR="00BB29BB" w:rsidRDefault="00BB29BB" w:rsidP="005A7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298EF" w14:textId="05D1B436" w:rsidR="005A7CED" w:rsidRPr="000D1A71" w:rsidRDefault="00484B58">
    <w:pPr>
      <w:pStyle w:val="Kopfzeile"/>
      <w:rPr>
        <w:rFonts w:ascii="Arial" w:hAnsi="Arial" w:cs="Arial"/>
        <w:sz w:val="22"/>
        <w:szCs w:val="22"/>
      </w:rPr>
    </w:pPr>
    <w:r w:rsidRPr="00484B58">
      <w:rPr>
        <w:rFonts w:ascii="Arial" w:hAnsi="Arial" w:cs="Arial"/>
        <w:sz w:val="22"/>
        <w:szCs w:val="22"/>
      </w:rPr>
      <w:t>Konkretisierte</w:t>
    </w:r>
    <w:r w:rsidR="008B4E0B">
      <w:rPr>
        <w:rFonts w:ascii="Arial" w:hAnsi="Arial" w:cs="Arial"/>
        <w:sz w:val="22"/>
        <w:szCs w:val="22"/>
      </w:rPr>
      <w:t>s</w:t>
    </w:r>
    <w:r w:rsidRPr="00484B58">
      <w:rPr>
        <w:rFonts w:ascii="Arial" w:hAnsi="Arial" w:cs="Arial"/>
        <w:sz w:val="22"/>
        <w:szCs w:val="22"/>
      </w:rPr>
      <w:t xml:space="preserve"> Unterrichtsvorhaben</w:t>
    </w:r>
    <w:r>
      <w:rPr>
        <w:rFonts w:ascii="Arial" w:hAnsi="Arial" w:cs="Arial"/>
        <w:sz w:val="22"/>
        <w:szCs w:val="22"/>
      </w:rPr>
      <w:tab/>
    </w:r>
    <w:r w:rsidRPr="000D1A71">
      <w:rPr>
        <w:rFonts w:ascii="Arial" w:hAnsi="Arial" w:cs="Arial"/>
        <w:sz w:val="22"/>
        <w:szCs w:val="22"/>
      </w:rPr>
      <w:tab/>
    </w:r>
    <w:r w:rsidRPr="000D1A71">
      <w:rPr>
        <w:rFonts w:ascii="Arial" w:hAnsi="Arial" w:cs="Arial"/>
        <w:sz w:val="22"/>
        <w:szCs w:val="22"/>
      </w:rPr>
      <w:tab/>
    </w:r>
    <w:r w:rsidRPr="000D1A71">
      <w:rPr>
        <w:rFonts w:ascii="Arial" w:hAnsi="Arial" w:cs="Arial"/>
        <w:sz w:val="22"/>
        <w:szCs w:val="22"/>
      </w:rPr>
      <w:tab/>
    </w:r>
    <w:r w:rsidR="000D1A71" w:rsidRPr="000D1A71">
      <w:rPr>
        <w:rFonts w:ascii="Arial" w:hAnsi="Arial" w:cs="Arial"/>
        <w:sz w:val="22"/>
        <w:szCs w:val="22"/>
      </w:rPr>
      <w:t xml:space="preserve">             </w:t>
    </w:r>
    <w:r w:rsidRPr="000D1A71">
      <w:rPr>
        <w:rFonts w:ascii="Arial" w:hAnsi="Arial" w:cs="Arial"/>
        <w:sz w:val="22"/>
        <w:szCs w:val="22"/>
      </w:rPr>
      <w:t xml:space="preserve">Qualifikationsphase – </w:t>
    </w:r>
    <w:r w:rsidR="000D1A71" w:rsidRPr="000D1A71">
      <w:rPr>
        <w:rFonts w:ascii="Arial" w:hAnsi="Arial" w:cs="Arial"/>
        <w:sz w:val="22"/>
        <w:szCs w:val="22"/>
      </w:rPr>
      <w:t>Leistungskurs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263D1"/>
    <w:multiLevelType w:val="hybridMultilevel"/>
    <w:tmpl w:val="AAB0BC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2211527"/>
    <w:multiLevelType w:val="hybridMultilevel"/>
    <w:tmpl w:val="B454B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4B731D"/>
    <w:multiLevelType w:val="hybridMultilevel"/>
    <w:tmpl w:val="CB4E1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FC6ABB"/>
    <w:multiLevelType w:val="hybridMultilevel"/>
    <w:tmpl w:val="F9A4C1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3AA4F97"/>
    <w:multiLevelType w:val="hybridMultilevel"/>
    <w:tmpl w:val="2CD2C75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2C421DA"/>
    <w:multiLevelType w:val="hybridMultilevel"/>
    <w:tmpl w:val="3A2E5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7A1C24"/>
    <w:multiLevelType w:val="hybridMultilevel"/>
    <w:tmpl w:val="5A3055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C64D1A"/>
    <w:multiLevelType w:val="hybridMultilevel"/>
    <w:tmpl w:val="61988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F17B75"/>
    <w:multiLevelType w:val="multilevel"/>
    <w:tmpl w:val="B14C52AA"/>
    <w:styleLink w:val="WWNum3a"/>
    <w:lvl w:ilvl="0">
      <w:numFmt w:val="bullet"/>
      <w:pStyle w:val="UVuListe"/>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51061D9D"/>
    <w:multiLevelType w:val="hybridMultilevel"/>
    <w:tmpl w:val="2CF662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4085BAE"/>
    <w:multiLevelType w:val="hybridMultilevel"/>
    <w:tmpl w:val="BADC20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29F2012"/>
    <w:multiLevelType w:val="hybridMultilevel"/>
    <w:tmpl w:val="20B28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166710"/>
    <w:multiLevelType w:val="hybridMultilevel"/>
    <w:tmpl w:val="D1065F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C854A16"/>
    <w:multiLevelType w:val="hybridMultilevel"/>
    <w:tmpl w:val="037AB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8"/>
  </w:num>
  <w:num w:numId="4">
    <w:abstractNumId w:val="5"/>
  </w:num>
  <w:num w:numId="5">
    <w:abstractNumId w:val="6"/>
  </w:num>
  <w:num w:numId="6">
    <w:abstractNumId w:val="13"/>
  </w:num>
  <w:num w:numId="7">
    <w:abstractNumId w:val="1"/>
  </w:num>
  <w:num w:numId="8">
    <w:abstractNumId w:val="3"/>
  </w:num>
  <w:num w:numId="9">
    <w:abstractNumId w:val="2"/>
  </w:num>
  <w:num w:numId="10">
    <w:abstractNumId w:val="11"/>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0"/>
  </w:num>
  <w:num w:numId="19">
    <w:abstractNumId w:val="7"/>
  </w:num>
  <w:num w:numId="20">
    <w:abstractNumId w:val="9"/>
  </w:num>
  <w:num w:numId="21">
    <w:abstractNumId w:val="8"/>
  </w:num>
  <w:num w:numId="22">
    <w:abstractNumId w:val="8"/>
  </w:num>
  <w:num w:numId="23">
    <w:abstractNumId w:val="8"/>
  </w:num>
  <w:num w:numId="24">
    <w:abstractNumId w:val="8"/>
  </w:num>
  <w:num w:numId="25">
    <w:abstractNumId w:val="1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5B"/>
    <w:rsid w:val="00014C09"/>
    <w:rsid w:val="000361EB"/>
    <w:rsid w:val="00057901"/>
    <w:rsid w:val="0006544B"/>
    <w:rsid w:val="00071F8F"/>
    <w:rsid w:val="0007727F"/>
    <w:rsid w:val="000A1824"/>
    <w:rsid w:val="000D1A71"/>
    <w:rsid w:val="000E5D83"/>
    <w:rsid w:val="000F4448"/>
    <w:rsid w:val="00122999"/>
    <w:rsid w:val="0012790E"/>
    <w:rsid w:val="00131C45"/>
    <w:rsid w:val="00132B3D"/>
    <w:rsid w:val="001332C8"/>
    <w:rsid w:val="001371A8"/>
    <w:rsid w:val="00145F9D"/>
    <w:rsid w:val="001531A4"/>
    <w:rsid w:val="0015509B"/>
    <w:rsid w:val="001705D8"/>
    <w:rsid w:val="00182740"/>
    <w:rsid w:val="001D765E"/>
    <w:rsid w:val="00202320"/>
    <w:rsid w:val="00206713"/>
    <w:rsid w:val="00237FA3"/>
    <w:rsid w:val="002419D8"/>
    <w:rsid w:val="00253D5C"/>
    <w:rsid w:val="00253DE6"/>
    <w:rsid w:val="00255B0F"/>
    <w:rsid w:val="00256BD0"/>
    <w:rsid w:val="00257968"/>
    <w:rsid w:val="00260E5C"/>
    <w:rsid w:val="00262210"/>
    <w:rsid w:val="002849D7"/>
    <w:rsid w:val="00290C8E"/>
    <w:rsid w:val="002B03CB"/>
    <w:rsid w:val="002C5059"/>
    <w:rsid w:val="00317655"/>
    <w:rsid w:val="00320235"/>
    <w:rsid w:val="0035489C"/>
    <w:rsid w:val="00354AFC"/>
    <w:rsid w:val="0037090F"/>
    <w:rsid w:val="00374DB5"/>
    <w:rsid w:val="003841B5"/>
    <w:rsid w:val="00392E62"/>
    <w:rsid w:val="003B7F20"/>
    <w:rsid w:val="00436D2F"/>
    <w:rsid w:val="00456B19"/>
    <w:rsid w:val="00484B58"/>
    <w:rsid w:val="00496497"/>
    <w:rsid w:val="004B08C1"/>
    <w:rsid w:val="004B3602"/>
    <w:rsid w:val="004C103B"/>
    <w:rsid w:val="004C1181"/>
    <w:rsid w:val="004F0920"/>
    <w:rsid w:val="005002A9"/>
    <w:rsid w:val="005053FD"/>
    <w:rsid w:val="00534A2B"/>
    <w:rsid w:val="00535038"/>
    <w:rsid w:val="00593844"/>
    <w:rsid w:val="005A4F76"/>
    <w:rsid w:val="005A7CED"/>
    <w:rsid w:val="005B5A92"/>
    <w:rsid w:val="005C665C"/>
    <w:rsid w:val="005C7093"/>
    <w:rsid w:val="005D14A2"/>
    <w:rsid w:val="005E60EE"/>
    <w:rsid w:val="005E7D5E"/>
    <w:rsid w:val="006079CC"/>
    <w:rsid w:val="00607CA0"/>
    <w:rsid w:val="00624C56"/>
    <w:rsid w:val="00687561"/>
    <w:rsid w:val="00695185"/>
    <w:rsid w:val="006A21B8"/>
    <w:rsid w:val="006B7125"/>
    <w:rsid w:val="006E45EB"/>
    <w:rsid w:val="006F4F74"/>
    <w:rsid w:val="00725618"/>
    <w:rsid w:val="00734FEB"/>
    <w:rsid w:val="00755F7A"/>
    <w:rsid w:val="0078764D"/>
    <w:rsid w:val="0079462C"/>
    <w:rsid w:val="007B3CA7"/>
    <w:rsid w:val="007E5661"/>
    <w:rsid w:val="007E5E40"/>
    <w:rsid w:val="007F393D"/>
    <w:rsid w:val="007F73F3"/>
    <w:rsid w:val="0082685D"/>
    <w:rsid w:val="00844033"/>
    <w:rsid w:val="00844728"/>
    <w:rsid w:val="00845322"/>
    <w:rsid w:val="0087139E"/>
    <w:rsid w:val="00892477"/>
    <w:rsid w:val="008A723D"/>
    <w:rsid w:val="008B4E0B"/>
    <w:rsid w:val="008C4AFD"/>
    <w:rsid w:val="008E2A56"/>
    <w:rsid w:val="008E47AE"/>
    <w:rsid w:val="00910EFC"/>
    <w:rsid w:val="00917AC3"/>
    <w:rsid w:val="00963510"/>
    <w:rsid w:val="00967D9A"/>
    <w:rsid w:val="00977006"/>
    <w:rsid w:val="009812FF"/>
    <w:rsid w:val="00990561"/>
    <w:rsid w:val="00990D6F"/>
    <w:rsid w:val="00992B1F"/>
    <w:rsid w:val="009B066D"/>
    <w:rsid w:val="009C0530"/>
    <w:rsid w:val="009D54E6"/>
    <w:rsid w:val="00A0798D"/>
    <w:rsid w:val="00A361BD"/>
    <w:rsid w:val="00A4366A"/>
    <w:rsid w:val="00A4575A"/>
    <w:rsid w:val="00A45CB8"/>
    <w:rsid w:val="00A475EE"/>
    <w:rsid w:val="00A766F3"/>
    <w:rsid w:val="00A828A2"/>
    <w:rsid w:val="00A87430"/>
    <w:rsid w:val="00AB2C3E"/>
    <w:rsid w:val="00AC3EB5"/>
    <w:rsid w:val="00AC64DB"/>
    <w:rsid w:val="00AD326A"/>
    <w:rsid w:val="00AE3E2E"/>
    <w:rsid w:val="00AE62BA"/>
    <w:rsid w:val="00B100B9"/>
    <w:rsid w:val="00B11D1E"/>
    <w:rsid w:val="00B17452"/>
    <w:rsid w:val="00B17B26"/>
    <w:rsid w:val="00B30EAD"/>
    <w:rsid w:val="00B36902"/>
    <w:rsid w:val="00B65C10"/>
    <w:rsid w:val="00B72A71"/>
    <w:rsid w:val="00BA287B"/>
    <w:rsid w:val="00BA3BA9"/>
    <w:rsid w:val="00BB29BB"/>
    <w:rsid w:val="00BF49AF"/>
    <w:rsid w:val="00C021AB"/>
    <w:rsid w:val="00C0234E"/>
    <w:rsid w:val="00C11B04"/>
    <w:rsid w:val="00C1591C"/>
    <w:rsid w:val="00C16655"/>
    <w:rsid w:val="00C20B24"/>
    <w:rsid w:val="00C21D18"/>
    <w:rsid w:val="00C33468"/>
    <w:rsid w:val="00C344F4"/>
    <w:rsid w:val="00C4755B"/>
    <w:rsid w:val="00C575EF"/>
    <w:rsid w:val="00C67AB4"/>
    <w:rsid w:val="00C868B2"/>
    <w:rsid w:val="00C90B39"/>
    <w:rsid w:val="00CC3CA9"/>
    <w:rsid w:val="00CD43A1"/>
    <w:rsid w:val="00CE2194"/>
    <w:rsid w:val="00D00ED5"/>
    <w:rsid w:val="00D01CAC"/>
    <w:rsid w:val="00D31858"/>
    <w:rsid w:val="00D31F5C"/>
    <w:rsid w:val="00D3435C"/>
    <w:rsid w:val="00D6021B"/>
    <w:rsid w:val="00D64F2B"/>
    <w:rsid w:val="00D871B7"/>
    <w:rsid w:val="00D910DA"/>
    <w:rsid w:val="00D910E3"/>
    <w:rsid w:val="00D97B6E"/>
    <w:rsid w:val="00DA1D23"/>
    <w:rsid w:val="00DB281E"/>
    <w:rsid w:val="00DB5B6C"/>
    <w:rsid w:val="00DC004A"/>
    <w:rsid w:val="00DC7525"/>
    <w:rsid w:val="00DD7348"/>
    <w:rsid w:val="00DE5F3F"/>
    <w:rsid w:val="00DF45A0"/>
    <w:rsid w:val="00E01CB9"/>
    <w:rsid w:val="00E14048"/>
    <w:rsid w:val="00E23ED2"/>
    <w:rsid w:val="00E25193"/>
    <w:rsid w:val="00E34491"/>
    <w:rsid w:val="00E50114"/>
    <w:rsid w:val="00E63AD4"/>
    <w:rsid w:val="00E66202"/>
    <w:rsid w:val="00E7282C"/>
    <w:rsid w:val="00E76D53"/>
    <w:rsid w:val="00E77659"/>
    <w:rsid w:val="00E77665"/>
    <w:rsid w:val="00E917CC"/>
    <w:rsid w:val="00EB38D5"/>
    <w:rsid w:val="00EC01E3"/>
    <w:rsid w:val="00EC1F33"/>
    <w:rsid w:val="00ED4268"/>
    <w:rsid w:val="00EF4E28"/>
    <w:rsid w:val="00F12BAE"/>
    <w:rsid w:val="00F22A9E"/>
    <w:rsid w:val="00F24BEB"/>
    <w:rsid w:val="00F65970"/>
    <w:rsid w:val="00F70546"/>
    <w:rsid w:val="00FA39C7"/>
    <w:rsid w:val="00FA5C78"/>
    <w:rsid w:val="00FB0E9A"/>
    <w:rsid w:val="00FD62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F2969"/>
  <w15:chartTrackingRefBased/>
  <w15:docId w15:val="{D044A724-C5F6-E343-8C0D-405B563B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7B26"/>
    <w:rPr>
      <w:rFonts w:ascii="Times New Roman" w:eastAsia="Times New Roman" w:hAnsi="Times New Roman" w:cs="Times New Roman"/>
      <w:lang w:eastAsia="de-DE"/>
    </w:rPr>
  </w:style>
  <w:style w:type="paragraph" w:styleId="berschrift1">
    <w:name w:val="heading 1"/>
    <w:basedOn w:val="Standard"/>
    <w:next w:val="berschrift2"/>
    <w:link w:val="berschrift1Zchn"/>
    <w:uiPriority w:val="9"/>
    <w:qFormat/>
    <w:rsid w:val="005B5A92"/>
    <w:pPr>
      <w:keepNext/>
      <w:autoSpaceDN w:val="0"/>
      <w:spacing w:before="160" w:after="160"/>
      <w:textAlignment w:val="baseline"/>
      <w:outlineLvl w:val="0"/>
    </w:pPr>
    <w:rPr>
      <w:rFonts w:ascii="Arial" w:hAnsi="Arial" w:cs="Arial"/>
      <w:b/>
      <w:caps/>
      <w:sz w:val="20"/>
      <w:szCs w:val="22"/>
    </w:rPr>
  </w:style>
  <w:style w:type="paragraph" w:styleId="berschrift2">
    <w:name w:val="heading 2"/>
    <w:basedOn w:val="Standard"/>
    <w:next w:val="Standard"/>
    <w:link w:val="berschrift2Zchn"/>
    <w:uiPriority w:val="9"/>
    <w:semiHidden/>
    <w:unhideWhenUsed/>
    <w:qFormat/>
    <w:rsid w:val="005B5A92"/>
    <w:pPr>
      <w:keepNext/>
      <w:keepLines/>
      <w:autoSpaceDN w:val="0"/>
      <w:spacing w:before="40" w:line="276" w:lineRule="auto"/>
      <w:jc w:val="both"/>
      <w:textAlignment w:val="baseline"/>
      <w:outlineLvl w:val="1"/>
    </w:pPr>
    <w:rPr>
      <w:rFonts w:asciiTheme="majorHAnsi" w:eastAsiaTheme="majorEastAsia" w:hAnsiTheme="majorHAnsi" w:cstheme="majorBidi"/>
      <w:color w:val="2F5496" w:themeColor="accent1" w:themeShade="BF"/>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UVGrundtext">
    <w:name w:val="UV_Grundtext"/>
    <w:basedOn w:val="Standard"/>
    <w:rsid w:val="00B65C10"/>
    <w:pPr>
      <w:autoSpaceDN w:val="0"/>
      <w:spacing w:after="60"/>
      <w:textAlignment w:val="baseline"/>
    </w:pPr>
    <w:rPr>
      <w:rFonts w:ascii="Arial" w:hAnsi="Arial" w:cs="Arial"/>
      <w:iCs/>
      <w:sz w:val="18"/>
      <w:szCs w:val="16"/>
    </w:rPr>
  </w:style>
  <w:style w:type="paragraph" w:customStyle="1" w:styleId="UVuListe">
    <w:name w:val="UV_uListe"/>
    <w:basedOn w:val="UVGrundtext"/>
    <w:rsid w:val="00B65C10"/>
    <w:pPr>
      <w:widowControl w:val="0"/>
      <w:numPr>
        <w:numId w:val="2"/>
      </w:numPr>
    </w:pPr>
    <w:rPr>
      <w:szCs w:val="18"/>
    </w:rPr>
  </w:style>
  <w:style w:type="numbering" w:customStyle="1" w:styleId="WWNum3a">
    <w:name w:val="WWNum3a"/>
    <w:basedOn w:val="KeineListe"/>
    <w:rsid w:val="00B65C10"/>
    <w:pPr>
      <w:numPr>
        <w:numId w:val="2"/>
      </w:numPr>
    </w:pPr>
  </w:style>
  <w:style w:type="character" w:styleId="Kommentarzeichen">
    <w:name w:val="annotation reference"/>
    <w:basedOn w:val="Absatz-Standardschriftart"/>
    <w:uiPriority w:val="99"/>
    <w:semiHidden/>
    <w:unhideWhenUsed/>
    <w:rsid w:val="00B65C10"/>
    <w:rPr>
      <w:sz w:val="16"/>
      <w:szCs w:val="16"/>
    </w:rPr>
  </w:style>
  <w:style w:type="paragraph" w:styleId="Kommentartext">
    <w:name w:val="annotation text"/>
    <w:basedOn w:val="Standard"/>
    <w:link w:val="KommentartextZchn"/>
    <w:uiPriority w:val="99"/>
    <w:unhideWhenUsed/>
    <w:rsid w:val="00B65C10"/>
    <w:pPr>
      <w:autoSpaceDN w:val="0"/>
      <w:spacing w:after="200"/>
      <w:jc w:val="both"/>
      <w:textAlignment w:val="baseline"/>
    </w:pPr>
    <w:rPr>
      <w:rFonts w:ascii="Arial" w:eastAsia="Arial" w:hAnsi="Arial" w:cs="Arial"/>
      <w:sz w:val="20"/>
      <w:szCs w:val="20"/>
      <w:lang w:eastAsia="en-US"/>
    </w:rPr>
  </w:style>
  <w:style w:type="character" w:customStyle="1" w:styleId="KommentartextZchn">
    <w:name w:val="Kommentartext Zchn"/>
    <w:basedOn w:val="Absatz-Standardschriftart"/>
    <w:link w:val="Kommentartext"/>
    <w:uiPriority w:val="99"/>
    <w:rsid w:val="00B65C10"/>
    <w:rPr>
      <w:rFonts w:ascii="Arial" w:eastAsia="Arial" w:hAnsi="Arial" w:cs="Arial"/>
      <w:sz w:val="20"/>
      <w:szCs w:val="20"/>
    </w:rPr>
  </w:style>
  <w:style w:type="character" w:styleId="Hyperlink">
    <w:name w:val="Hyperlink"/>
    <w:basedOn w:val="Absatz-Standardschriftart"/>
    <w:uiPriority w:val="99"/>
    <w:unhideWhenUsed/>
    <w:rsid w:val="003841B5"/>
    <w:rPr>
      <w:color w:val="0563C1" w:themeColor="hyperlink"/>
      <w:u w:val="single"/>
    </w:rPr>
  </w:style>
  <w:style w:type="paragraph" w:styleId="Listenabsatz">
    <w:name w:val="List Paragraph"/>
    <w:basedOn w:val="Standard"/>
    <w:rsid w:val="00E63AD4"/>
    <w:pPr>
      <w:autoSpaceDN w:val="0"/>
      <w:spacing w:after="200" w:line="276" w:lineRule="auto"/>
      <w:jc w:val="both"/>
      <w:textAlignment w:val="baseline"/>
    </w:pPr>
    <w:rPr>
      <w:rFonts w:ascii="Arial" w:eastAsia="Arial" w:hAnsi="Arial" w:cs="Arial"/>
      <w:sz w:val="22"/>
      <w:szCs w:val="22"/>
      <w:lang w:eastAsia="en-US"/>
    </w:rPr>
  </w:style>
  <w:style w:type="character" w:customStyle="1" w:styleId="berschrift1Zchn">
    <w:name w:val="Überschrift 1 Zchn"/>
    <w:basedOn w:val="Absatz-Standardschriftart"/>
    <w:link w:val="berschrift1"/>
    <w:uiPriority w:val="9"/>
    <w:rsid w:val="005B5A92"/>
    <w:rPr>
      <w:rFonts w:ascii="Arial" w:eastAsia="Times New Roman" w:hAnsi="Arial" w:cs="Arial"/>
      <w:b/>
      <w:caps/>
      <w:sz w:val="20"/>
      <w:szCs w:val="22"/>
      <w:lang w:eastAsia="de-DE"/>
    </w:rPr>
  </w:style>
  <w:style w:type="character" w:customStyle="1" w:styleId="berschrift2Zchn">
    <w:name w:val="Überschrift 2 Zchn"/>
    <w:basedOn w:val="Absatz-Standardschriftart"/>
    <w:link w:val="berschrift2"/>
    <w:uiPriority w:val="9"/>
    <w:semiHidden/>
    <w:rsid w:val="005B5A92"/>
    <w:rPr>
      <w:rFonts w:asciiTheme="majorHAnsi" w:eastAsiaTheme="majorEastAsia" w:hAnsiTheme="majorHAnsi" w:cstheme="majorBidi"/>
      <w:color w:val="2F5496" w:themeColor="accent1" w:themeShade="BF"/>
      <w:sz w:val="26"/>
      <w:szCs w:val="26"/>
    </w:rPr>
  </w:style>
  <w:style w:type="paragraph" w:customStyle="1" w:styleId="UVLeitfrage">
    <w:name w:val="UV_Leitfrage"/>
    <w:basedOn w:val="UVGrundtext"/>
    <w:rsid w:val="00202320"/>
    <w:pPr>
      <w:widowControl w:val="0"/>
      <w:spacing w:after="80"/>
    </w:pPr>
    <w:rPr>
      <w:i/>
      <w:szCs w:val="18"/>
    </w:rPr>
  </w:style>
  <w:style w:type="character" w:styleId="BesuchterLink">
    <w:name w:val="FollowedHyperlink"/>
    <w:basedOn w:val="Absatz-Standardschriftart"/>
    <w:uiPriority w:val="99"/>
    <w:semiHidden/>
    <w:unhideWhenUsed/>
    <w:rsid w:val="00FA39C7"/>
    <w:rPr>
      <w:color w:val="954F72" w:themeColor="followedHyperlink"/>
      <w:u w:val="single"/>
    </w:rPr>
  </w:style>
  <w:style w:type="paragraph" w:styleId="Sprechblasentext">
    <w:name w:val="Balloon Text"/>
    <w:basedOn w:val="Standard"/>
    <w:link w:val="SprechblasentextZchn"/>
    <w:uiPriority w:val="99"/>
    <w:semiHidden/>
    <w:unhideWhenUsed/>
    <w:rsid w:val="00E50114"/>
    <w:pPr>
      <w:autoSpaceDN w:val="0"/>
      <w:jc w:val="both"/>
      <w:textAlignment w:val="baseline"/>
    </w:pPr>
    <w:rPr>
      <w:rFonts w:ascii="Segoe UI" w:eastAsia="Arial"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E50114"/>
    <w:rPr>
      <w:rFonts w:ascii="Segoe UI" w:eastAsia="Arial" w:hAnsi="Segoe UI" w:cs="Segoe UI"/>
      <w:sz w:val="18"/>
      <w:szCs w:val="18"/>
    </w:rPr>
  </w:style>
  <w:style w:type="character" w:customStyle="1" w:styleId="NichtaufgelsteErwhnung1">
    <w:name w:val="Nicht aufgelöste Erwähnung1"/>
    <w:basedOn w:val="Absatz-Standardschriftart"/>
    <w:uiPriority w:val="99"/>
    <w:semiHidden/>
    <w:unhideWhenUsed/>
    <w:rsid w:val="00B36902"/>
    <w:rPr>
      <w:color w:val="605E5C"/>
      <w:shd w:val="clear" w:color="auto" w:fill="E1DFDD"/>
    </w:rPr>
  </w:style>
  <w:style w:type="paragraph" w:customStyle="1" w:styleId="Default">
    <w:name w:val="Default"/>
    <w:rsid w:val="00B36902"/>
    <w:pPr>
      <w:autoSpaceDE w:val="0"/>
      <w:autoSpaceDN w:val="0"/>
      <w:adjustRightInd w:val="0"/>
    </w:pPr>
    <w:rPr>
      <w:rFonts w:ascii="Arial" w:hAnsi="Arial" w:cs="Arial"/>
      <w:color w:val="000000"/>
    </w:rPr>
  </w:style>
  <w:style w:type="character" w:styleId="Fett">
    <w:name w:val="Strong"/>
    <w:basedOn w:val="Absatz-Standardschriftart"/>
    <w:uiPriority w:val="22"/>
    <w:qFormat/>
    <w:rsid w:val="004C103B"/>
    <w:rPr>
      <w:b/>
      <w:bCs/>
    </w:rPr>
  </w:style>
  <w:style w:type="paragraph" w:styleId="Kopfzeile">
    <w:name w:val="header"/>
    <w:basedOn w:val="Standard"/>
    <w:link w:val="KopfzeileZchn"/>
    <w:uiPriority w:val="99"/>
    <w:unhideWhenUsed/>
    <w:rsid w:val="005A7CED"/>
    <w:pPr>
      <w:tabs>
        <w:tab w:val="center" w:pos="4536"/>
        <w:tab w:val="right" w:pos="9072"/>
      </w:tabs>
    </w:pPr>
  </w:style>
  <w:style w:type="character" w:customStyle="1" w:styleId="KopfzeileZchn">
    <w:name w:val="Kopfzeile Zchn"/>
    <w:basedOn w:val="Absatz-Standardschriftart"/>
    <w:link w:val="Kopfzeile"/>
    <w:uiPriority w:val="99"/>
    <w:rsid w:val="005A7CED"/>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5A7CED"/>
    <w:pPr>
      <w:tabs>
        <w:tab w:val="center" w:pos="4536"/>
        <w:tab w:val="right" w:pos="9072"/>
      </w:tabs>
    </w:pPr>
  </w:style>
  <w:style w:type="character" w:customStyle="1" w:styleId="FuzeileZchn">
    <w:name w:val="Fußzeile Zchn"/>
    <w:basedOn w:val="Absatz-Standardschriftart"/>
    <w:link w:val="Fuzeile"/>
    <w:uiPriority w:val="99"/>
    <w:rsid w:val="005A7CED"/>
    <w:rPr>
      <w:rFonts w:ascii="Times New Roman" w:eastAsia="Times New Roman" w:hAnsi="Times New Roman" w:cs="Times New Roman"/>
      <w:lang w:eastAsia="de-DE"/>
    </w:rPr>
  </w:style>
  <w:style w:type="paragraph" w:styleId="Kommentarthema">
    <w:name w:val="annotation subject"/>
    <w:basedOn w:val="Kommentartext"/>
    <w:next w:val="Kommentartext"/>
    <w:link w:val="KommentarthemaZchn"/>
    <w:uiPriority w:val="99"/>
    <w:semiHidden/>
    <w:unhideWhenUsed/>
    <w:rsid w:val="00E7282C"/>
    <w:pPr>
      <w:autoSpaceDN/>
      <w:spacing w:after="0"/>
      <w:jc w:val="left"/>
      <w:textAlignment w:val="auto"/>
    </w:pPr>
    <w:rPr>
      <w:rFonts w:ascii="Times New Roman" w:eastAsia="Times New Roman" w:hAnsi="Times New Roman" w:cs="Times New Roman"/>
      <w:b/>
      <w:bCs/>
      <w:lang w:eastAsia="de-DE"/>
    </w:rPr>
  </w:style>
  <w:style w:type="character" w:customStyle="1" w:styleId="KommentarthemaZchn">
    <w:name w:val="Kommentarthema Zchn"/>
    <w:basedOn w:val="KommentartextZchn"/>
    <w:link w:val="Kommentarthema"/>
    <w:uiPriority w:val="99"/>
    <w:semiHidden/>
    <w:rsid w:val="00E7282C"/>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692822">
      <w:bodyDiv w:val="1"/>
      <w:marLeft w:val="0"/>
      <w:marRight w:val="0"/>
      <w:marTop w:val="0"/>
      <w:marBottom w:val="0"/>
      <w:divBdr>
        <w:top w:val="none" w:sz="0" w:space="0" w:color="auto"/>
        <w:left w:val="none" w:sz="0" w:space="0" w:color="auto"/>
        <w:bottom w:val="none" w:sz="0" w:space="0" w:color="auto"/>
        <w:right w:val="none" w:sz="0" w:space="0" w:color="auto"/>
      </w:divBdr>
    </w:div>
    <w:div w:id="1006175645">
      <w:bodyDiv w:val="1"/>
      <w:marLeft w:val="0"/>
      <w:marRight w:val="0"/>
      <w:marTop w:val="0"/>
      <w:marBottom w:val="0"/>
      <w:divBdr>
        <w:top w:val="none" w:sz="0" w:space="0" w:color="auto"/>
        <w:left w:val="none" w:sz="0" w:space="0" w:color="auto"/>
        <w:bottom w:val="none" w:sz="0" w:space="0" w:color="auto"/>
        <w:right w:val="none" w:sz="0" w:space="0" w:color="auto"/>
      </w:divBdr>
    </w:div>
    <w:div w:id="137175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entwicklung.nrw.de/materialdatenbank/material/view/5002" TargetMode="External"/><Relationship Id="rId13" Type="http://schemas.openxmlformats.org/officeDocument/2006/relationships/hyperlink" Target="https://www.schulentwicklung.nrw.de/materialdatenbank/material/view/50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enportal.siemens-stiftung.org/de/chromatografie-von-chlorophyll-10931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emie-schule.de/KnowHow/Engelmannscher_Bakterienversu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chulentwicklung.nrw.de/materialdatenbank/material/view/5002" TargetMode="External"/><Relationship Id="rId4" Type="http://schemas.openxmlformats.org/officeDocument/2006/relationships/settings" Target="settings.xml"/><Relationship Id="rId9" Type="http://schemas.openxmlformats.org/officeDocument/2006/relationships/hyperlink" Target="https://www.bio-logisch-nrw.de/aufgabenarchiv"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883BB-0DA4-4B78-B767-234D4A5B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1232</Words>
  <Characters>7762</Characters>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2022-11-29T11:08:00Z</dcterms:created>
  <dcterms:modified xsi:type="dcterms:W3CDTF">2022-12-16T13:47:00Z</dcterms:modified>
</cp:coreProperties>
</file>