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FD8D" w14:textId="41B4E3A0" w:rsidR="00E5760C" w:rsidRPr="00976736" w:rsidRDefault="00E5760C"/>
    <w:tbl>
      <w:tblPr>
        <w:tblW w:w="4968" w:type="pct"/>
        <w:tblLayout w:type="fixed"/>
        <w:tblCellMar>
          <w:left w:w="10" w:type="dxa"/>
          <w:right w:w="10" w:type="dxa"/>
        </w:tblCellMar>
        <w:tblLook w:val="0000" w:firstRow="0" w:lastRow="0" w:firstColumn="0" w:lastColumn="0" w:noHBand="0" w:noVBand="0"/>
      </w:tblPr>
      <w:tblGrid>
        <w:gridCol w:w="7932"/>
        <w:gridCol w:w="6492"/>
        <w:gridCol w:w="43"/>
      </w:tblGrid>
      <w:tr w:rsidR="00976736" w:rsidRPr="00976736" w14:paraId="3461E731" w14:textId="77777777" w:rsidTr="00E67EA7">
        <w:trPr>
          <w:trHeight w:val="227"/>
          <w:tblHeader/>
        </w:trPr>
        <w:tc>
          <w:tcPr>
            <w:tcW w:w="7932"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6BD1F09F" w14:textId="6D3B21D0" w:rsidR="00EC54CD" w:rsidRPr="00976736" w:rsidRDefault="00EC54CD" w:rsidP="00E67EA7">
            <w:pPr>
              <w:pStyle w:val="berschrift2"/>
              <w:widowControl w:val="0"/>
            </w:pPr>
            <w:r w:rsidRPr="00976736">
              <w:t xml:space="preserve">UV </w:t>
            </w:r>
            <w:r w:rsidR="0096692C">
              <w:t>LK-</w:t>
            </w:r>
            <w:r w:rsidRPr="00976736">
              <w:t>G2: DNA – Regulation der Genexpression und Krebs</w:t>
            </w:r>
          </w:p>
          <w:p w14:paraId="7008EE62" w14:textId="77777777" w:rsidR="00EC54CD" w:rsidRPr="00976736" w:rsidRDefault="00EC54CD" w:rsidP="00E67EA7">
            <w:pPr>
              <w:pStyle w:val="berschrift2"/>
            </w:pPr>
            <w:r w:rsidRPr="00976736">
              <w:t xml:space="preserve">Inhaltsfeld 5: Genetik und Evolution </w:t>
            </w:r>
          </w:p>
          <w:p w14:paraId="21AE11BA" w14:textId="38AB51EB" w:rsidR="00EC54CD" w:rsidRPr="00976736" w:rsidRDefault="00EC54CD" w:rsidP="00E67EA7">
            <w:pPr>
              <w:rPr>
                <w:lang w:eastAsia="de-DE"/>
              </w:rPr>
            </w:pPr>
            <w:r w:rsidRPr="00976736">
              <w:rPr>
                <w:sz w:val="18"/>
                <w:szCs w:val="18"/>
                <w:lang w:eastAsia="de-DE"/>
              </w:rPr>
              <w:t>Zeitbedarf:</w:t>
            </w:r>
            <w:r w:rsidR="00691464">
              <w:rPr>
                <w:sz w:val="18"/>
                <w:szCs w:val="18"/>
                <w:lang w:eastAsia="de-DE"/>
              </w:rPr>
              <w:t xml:space="preserve"> ca.</w:t>
            </w:r>
            <w:r w:rsidRPr="00976736">
              <w:rPr>
                <w:sz w:val="18"/>
                <w:szCs w:val="18"/>
                <w:lang w:eastAsia="de-DE"/>
              </w:rPr>
              <w:t xml:space="preserve"> </w:t>
            </w:r>
            <w:r w:rsidR="00843849">
              <w:rPr>
                <w:sz w:val="18"/>
                <w:szCs w:val="18"/>
                <w:lang w:eastAsia="de-DE"/>
              </w:rPr>
              <w:t>2</w:t>
            </w:r>
            <w:r w:rsidR="008575F4">
              <w:rPr>
                <w:sz w:val="18"/>
                <w:szCs w:val="18"/>
                <w:lang w:eastAsia="de-DE"/>
              </w:rPr>
              <w:t>0</w:t>
            </w:r>
            <w:r w:rsidRPr="00976736">
              <w:rPr>
                <w:sz w:val="18"/>
                <w:szCs w:val="18"/>
                <w:lang w:eastAsia="de-DE"/>
              </w:rPr>
              <w:t xml:space="preserve"> </w:t>
            </w:r>
            <w:r w:rsidR="00691464" w:rsidRPr="00691464">
              <w:rPr>
                <w:sz w:val="18"/>
                <w:szCs w:val="18"/>
                <w:lang w:eastAsia="de-DE"/>
              </w:rPr>
              <w:t>Unterrichtsstunden à 45 Minuten</w:t>
            </w:r>
          </w:p>
        </w:tc>
        <w:tc>
          <w:tcPr>
            <w:tcW w:w="6492"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2DEAC43E" w14:textId="77777777" w:rsidR="00EC54CD" w:rsidRPr="00976736" w:rsidRDefault="00EC54CD" w:rsidP="00E67EA7">
            <w:pPr>
              <w:pStyle w:val="berschrift2"/>
              <w:widowControl w:val="0"/>
            </w:pPr>
            <w:r w:rsidRPr="00976736">
              <w:t>Fachschaftsinterne Absprachen</w:t>
            </w:r>
          </w:p>
          <w:p w14:paraId="227756CB" w14:textId="506FFF50" w:rsidR="00EC54CD" w:rsidRPr="00976736" w:rsidRDefault="0034380E" w:rsidP="00E67EA7">
            <w:pPr>
              <w:pStyle w:val="Listenabsatz"/>
              <w:numPr>
                <w:ilvl w:val="0"/>
                <w:numId w:val="15"/>
              </w:numPr>
              <w:rPr>
                <w:sz w:val="18"/>
                <w:szCs w:val="18"/>
                <w:lang w:eastAsia="de-DE"/>
              </w:rPr>
            </w:pPr>
            <w:r>
              <w:rPr>
                <w:sz w:val="18"/>
                <w:szCs w:val="18"/>
                <w:lang w:eastAsia="de-DE"/>
              </w:rPr>
              <w:t>ggf. Besuch durch Pharmazeutin oder Pharmazeuten zur Einführung in personalisierte Medizin</w:t>
            </w:r>
          </w:p>
        </w:tc>
        <w:tc>
          <w:tcPr>
            <w:tcW w:w="43" w:type="dxa"/>
            <w:tcBorders>
              <w:left w:val="single" w:sz="8" w:space="0" w:color="000000"/>
            </w:tcBorders>
          </w:tcPr>
          <w:p w14:paraId="57495C2C" w14:textId="77777777" w:rsidR="00EC54CD" w:rsidRPr="00976736" w:rsidRDefault="00EC54CD" w:rsidP="00E67EA7">
            <w:pPr>
              <w:pStyle w:val="berschrift2"/>
              <w:widowControl w:val="0"/>
            </w:pPr>
          </w:p>
        </w:tc>
      </w:tr>
      <w:tr w:rsidR="00976736" w:rsidRPr="00976736" w14:paraId="5B01748D" w14:textId="77777777" w:rsidTr="00E67EA7">
        <w:trPr>
          <w:trHeight w:val="227"/>
          <w:tblHeader/>
        </w:trPr>
        <w:tc>
          <w:tcPr>
            <w:tcW w:w="7932" w:type="dxa"/>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2AEF0929" w14:textId="77777777" w:rsidR="00EC54CD" w:rsidRPr="00976736" w:rsidRDefault="00EC54CD" w:rsidP="00E67EA7">
            <w:pPr>
              <w:pStyle w:val="berschrift2"/>
              <w:widowControl w:val="0"/>
            </w:pPr>
            <w:r w:rsidRPr="00976736">
              <w:t>Inhaltliche Schwerpunkte:</w:t>
            </w:r>
          </w:p>
          <w:p w14:paraId="2F3F32E0" w14:textId="053140F5" w:rsidR="00EC54CD" w:rsidRPr="00976736" w:rsidRDefault="00EC54CD" w:rsidP="00083009">
            <w:pPr>
              <w:pStyle w:val="UVGrundtext"/>
            </w:pPr>
            <w:r w:rsidRPr="00976736">
              <w:t>Molekulargenetische Grundlagen des Lebens</w:t>
            </w:r>
          </w:p>
        </w:tc>
        <w:tc>
          <w:tcPr>
            <w:tcW w:w="6492" w:type="dxa"/>
            <w:vMerge w:val="restart"/>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268F9212" w14:textId="77777777" w:rsidR="00EC54CD" w:rsidRPr="00976736" w:rsidRDefault="00EC54CD" w:rsidP="00E67EA7">
            <w:pPr>
              <w:pStyle w:val="berschrift2"/>
              <w:widowControl w:val="0"/>
            </w:pPr>
            <w:r w:rsidRPr="00976736">
              <w:t>Beiträge zu den Basiskonzepten:</w:t>
            </w:r>
          </w:p>
          <w:p w14:paraId="6354F75B" w14:textId="77777777" w:rsidR="00E0194A" w:rsidRPr="00976736" w:rsidRDefault="00E0194A" w:rsidP="00A5122C">
            <w:pPr>
              <w:pStyle w:val="UVGrundtext"/>
            </w:pPr>
            <w:r w:rsidRPr="00976736">
              <w:t>Stoff- und Energieumwandlung:</w:t>
            </w:r>
          </w:p>
          <w:p w14:paraId="4DA24DDA" w14:textId="77777777" w:rsidR="00E0194A" w:rsidRPr="00976736" w:rsidRDefault="00E0194A" w:rsidP="00A5122C">
            <w:pPr>
              <w:pStyle w:val="UVuListe"/>
            </w:pPr>
            <w:r w:rsidRPr="00976736">
              <w:t>Energiebedarf am Beispiel von DNA-Replikation und Proteinbiosynthese</w:t>
            </w:r>
          </w:p>
          <w:p w14:paraId="66917E55" w14:textId="77777777" w:rsidR="00E0194A" w:rsidRPr="00976736" w:rsidRDefault="00E0194A" w:rsidP="00E0194A">
            <w:pPr>
              <w:pStyle w:val="KeinLeerraum"/>
              <w:rPr>
                <w:sz w:val="18"/>
                <w:szCs w:val="18"/>
                <w:lang w:eastAsia="de-DE"/>
              </w:rPr>
            </w:pPr>
          </w:p>
          <w:p w14:paraId="769E2CCA" w14:textId="5F91470C" w:rsidR="00EC54CD" w:rsidRPr="00976736" w:rsidRDefault="00EC54CD" w:rsidP="00A5122C">
            <w:pPr>
              <w:pStyle w:val="UVGrundtext"/>
            </w:pPr>
            <w:r w:rsidRPr="00976736">
              <w:t>Information und Kommunikation:</w:t>
            </w:r>
          </w:p>
          <w:p w14:paraId="2D294AA7" w14:textId="77777777" w:rsidR="00EC54CD" w:rsidRPr="00976736" w:rsidRDefault="00EC54CD" w:rsidP="00A5122C">
            <w:pPr>
              <w:pStyle w:val="UVuListe"/>
            </w:pPr>
            <w:r w:rsidRPr="00976736">
              <w:t>Codierung und Decodierung von Information bei der Proteinbiosynthese</w:t>
            </w:r>
          </w:p>
          <w:p w14:paraId="2421B985" w14:textId="77777777" w:rsidR="00EC54CD" w:rsidRPr="00976736" w:rsidRDefault="00EC54CD" w:rsidP="00E67EA7">
            <w:pPr>
              <w:pStyle w:val="KeinLeerraum"/>
              <w:rPr>
                <w:sz w:val="18"/>
                <w:szCs w:val="18"/>
                <w:lang w:eastAsia="de-DE"/>
              </w:rPr>
            </w:pPr>
          </w:p>
          <w:p w14:paraId="3CD6D66B" w14:textId="77777777" w:rsidR="00EC54CD" w:rsidRPr="00976736" w:rsidRDefault="00EC54CD" w:rsidP="00A5122C">
            <w:pPr>
              <w:pStyle w:val="UVGrundtext"/>
            </w:pPr>
            <w:r w:rsidRPr="00976736">
              <w:t>Steuerung und Regelung:</w:t>
            </w:r>
          </w:p>
          <w:p w14:paraId="18EC9C11" w14:textId="77777777" w:rsidR="00EC54CD" w:rsidRPr="00976736" w:rsidRDefault="00EC54CD" w:rsidP="00A5122C">
            <w:pPr>
              <w:pStyle w:val="UVuListe"/>
            </w:pPr>
            <w:r w:rsidRPr="00976736">
              <w:t>Prinzip der Homöostase bei der Regulation der Genaktivität</w:t>
            </w:r>
          </w:p>
        </w:tc>
        <w:tc>
          <w:tcPr>
            <w:tcW w:w="43" w:type="dxa"/>
            <w:tcBorders>
              <w:left w:val="single" w:sz="8" w:space="0" w:color="000000"/>
            </w:tcBorders>
          </w:tcPr>
          <w:p w14:paraId="482BFFCF" w14:textId="77777777" w:rsidR="00EC54CD" w:rsidRPr="00976736" w:rsidRDefault="00EC54CD" w:rsidP="00E67EA7">
            <w:pPr>
              <w:pStyle w:val="berschrift2"/>
              <w:widowControl w:val="0"/>
            </w:pPr>
          </w:p>
        </w:tc>
      </w:tr>
      <w:tr w:rsidR="00976736" w:rsidRPr="00976736" w14:paraId="202B5812" w14:textId="77777777" w:rsidTr="00E67EA7">
        <w:trPr>
          <w:trHeight w:val="227"/>
          <w:tblHeader/>
        </w:trPr>
        <w:tc>
          <w:tcPr>
            <w:tcW w:w="7932" w:type="dxa"/>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61E12295" w14:textId="359CF525" w:rsidR="00EC54CD" w:rsidRPr="00976736" w:rsidRDefault="00EC54CD" w:rsidP="00E67EA7">
            <w:pPr>
              <w:pStyle w:val="berschrift2"/>
              <w:widowControl w:val="0"/>
              <w:rPr>
                <w:bCs/>
              </w:rPr>
            </w:pPr>
            <w:r w:rsidRPr="00976736">
              <w:rPr>
                <w:bCs/>
              </w:rPr>
              <w:t xml:space="preserve">Schwerpunkte </w:t>
            </w:r>
            <w:r w:rsidR="00473DC3">
              <w:rPr>
                <w:bCs/>
              </w:rPr>
              <w:t>der Kompetenzbereiche</w:t>
            </w:r>
            <w:r w:rsidRPr="00976736">
              <w:rPr>
                <w:bCs/>
              </w:rPr>
              <w:t>:</w:t>
            </w:r>
          </w:p>
          <w:p w14:paraId="14F89469" w14:textId="345D3206" w:rsidR="00EC54CD" w:rsidRPr="00976736" w:rsidRDefault="00EC54CD" w:rsidP="00031F36">
            <w:pPr>
              <w:pStyle w:val="UVuListe"/>
            </w:pPr>
            <w:r w:rsidRPr="00976736">
              <w:t>Zusammenhänge in lebenden Systemen betrachten</w:t>
            </w:r>
            <w:r w:rsidR="00031F36">
              <w:t xml:space="preserve"> (S)</w:t>
            </w:r>
          </w:p>
          <w:p w14:paraId="1F62314D" w14:textId="08E61AEF" w:rsidR="00EC54CD" w:rsidRPr="00976736" w:rsidRDefault="00EC54CD" w:rsidP="00031F36">
            <w:pPr>
              <w:pStyle w:val="UVuListe"/>
            </w:pPr>
            <w:r w:rsidRPr="00976736">
              <w:t>Erkenntnisprozesse und Ergebnisse interpretieren und reflektieren</w:t>
            </w:r>
            <w:r w:rsidR="00031F36">
              <w:t xml:space="preserve"> (E)</w:t>
            </w:r>
          </w:p>
          <w:p w14:paraId="150A1072" w14:textId="3A7A41B7" w:rsidR="00EC54CD" w:rsidRPr="00976736" w:rsidRDefault="00EC54CD" w:rsidP="00031F36">
            <w:pPr>
              <w:pStyle w:val="UVuListe"/>
            </w:pPr>
            <w:r w:rsidRPr="00976736">
              <w:t>Informationen au</w:t>
            </w:r>
            <w:r w:rsidR="00031F36">
              <w:t>stauschen und wissenschaftlich diskutieren (K)</w:t>
            </w:r>
          </w:p>
        </w:tc>
        <w:tc>
          <w:tcPr>
            <w:tcW w:w="6492" w:type="dxa"/>
            <w:vMerge/>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3E25A51B" w14:textId="77777777" w:rsidR="00EC54CD" w:rsidRPr="00976736" w:rsidRDefault="00EC54CD" w:rsidP="00E67EA7">
            <w:pPr>
              <w:pStyle w:val="KeinLeerraum"/>
              <w:rPr>
                <w:lang w:eastAsia="de-DE"/>
              </w:rPr>
            </w:pPr>
          </w:p>
        </w:tc>
        <w:tc>
          <w:tcPr>
            <w:tcW w:w="43" w:type="dxa"/>
            <w:tcBorders>
              <w:left w:val="single" w:sz="8" w:space="0" w:color="000000"/>
            </w:tcBorders>
          </w:tcPr>
          <w:p w14:paraId="453BBF6B" w14:textId="77777777" w:rsidR="00EC54CD" w:rsidRPr="00976736" w:rsidRDefault="00EC54CD" w:rsidP="00E67EA7">
            <w:pPr>
              <w:pStyle w:val="berschrift2"/>
              <w:widowControl w:val="0"/>
            </w:pPr>
          </w:p>
        </w:tc>
      </w:tr>
    </w:tbl>
    <w:p w14:paraId="03653E02" w14:textId="77777777" w:rsidR="00EC54CD" w:rsidRPr="00976736" w:rsidRDefault="00EC54CD"/>
    <w:tbl>
      <w:tblPr>
        <w:tblW w:w="4996" w:type="pct"/>
        <w:tblInd w:w="-10" w:type="dxa"/>
        <w:tblLayout w:type="fixed"/>
        <w:tblCellMar>
          <w:top w:w="57" w:type="dxa"/>
          <w:left w:w="57" w:type="dxa"/>
          <w:bottom w:w="57" w:type="dxa"/>
          <w:right w:w="57" w:type="dxa"/>
        </w:tblCellMar>
        <w:tblLook w:val="0020" w:firstRow="1" w:lastRow="0" w:firstColumn="0" w:lastColumn="0" w:noHBand="0" w:noVBand="0"/>
      </w:tblPr>
      <w:tblGrid>
        <w:gridCol w:w="1838"/>
        <w:gridCol w:w="3271"/>
        <w:gridCol w:w="2820"/>
        <w:gridCol w:w="6484"/>
        <w:gridCol w:w="135"/>
      </w:tblGrid>
      <w:tr w:rsidR="00E5760C" w:rsidRPr="00976736" w14:paraId="4E743FEE" w14:textId="77777777" w:rsidTr="00A44769">
        <w:trPr>
          <w:trHeight w:val="227"/>
          <w:tblHeader/>
        </w:trPr>
        <w:tc>
          <w:tcPr>
            <w:tcW w:w="1838"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2CED469C" w14:textId="77777777" w:rsidR="00E5760C" w:rsidRPr="00976736" w:rsidRDefault="00E5760C" w:rsidP="00E5760C">
            <w:pPr>
              <w:pStyle w:val="UVuListe"/>
            </w:pPr>
            <w:r w:rsidRPr="00976736">
              <w:t>Inhaltliche Aspekte</w:t>
            </w:r>
          </w:p>
        </w:tc>
        <w:tc>
          <w:tcPr>
            <w:tcW w:w="3271"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12B3C6E4" w14:textId="77777777" w:rsidR="00E5760C" w:rsidRDefault="00E5760C" w:rsidP="00E5760C">
            <w:pPr>
              <w:pStyle w:val="berschrift3Zusatz"/>
              <w:widowControl w:val="0"/>
            </w:pPr>
            <w:r>
              <w:t>Konkretisierte Kompetenzerwartungen</w:t>
            </w:r>
          </w:p>
          <w:p w14:paraId="25BA90D6" w14:textId="4D8A1106" w:rsidR="00E5760C" w:rsidRPr="00976736" w:rsidRDefault="00E5760C" w:rsidP="00E5760C">
            <w:pPr>
              <w:pStyle w:val="berschrift3Zusatz"/>
              <w:widowControl w:val="0"/>
            </w:pPr>
            <w:r w:rsidRPr="00976736">
              <w:t>Schülerinnen und Schüler…</w:t>
            </w:r>
          </w:p>
        </w:tc>
        <w:tc>
          <w:tcPr>
            <w:tcW w:w="2820"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01532422" w14:textId="2A2312DB" w:rsidR="00E5760C" w:rsidRPr="00976736" w:rsidRDefault="00E5760C" w:rsidP="00E5760C">
            <w:pPr>
              <w:pStyle w:val="UVLeitfrage"/>
            </w:pPr>
            <w:r>
              <w:t>Sequenzierung:</w:t>
            </w:r>
            <w:r w:rsidRPr="00976736">
              <w:t xml:space="preserve"> Leitfragen</w:t>
            </w:r>
            <w:r>
              <w:t xml:space="preserve"> </w:t>
            </w:r>
          </w:p>
        </w:tc>
        <w:tc>
          <w:tcPr>
            <w:tcW w:w="6484" w:type="dxa"/>
            <w:tcBorders>
              <w:top w:val="single" w:sz="8" w:space="0" w:color="000000"/>
              <w:left w:val="single" w:sz="8"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5C3EDE16" w14:textId="24A2F25A" w:rsidR="00E5760C" w:rsidRPr="00E5760C" w:rsidRDefault="00E5760C" w:rsidP="00E5760C">
            <w:pPr>
              <w:pStyle w:val="berschrift3Zusatz"/>
              <w:widowControl w:val="0"/>
              <w:spacing w:before="0"/>
              <w:rPr>
                <w:b/>
                <w:bCs w:val="0"/>
              </w:rPr>
            </w:pPr>
            <w:r w:rsidRPr="00E5760C">
              <w:rPr>
                <w:b/>
                <w:bCs w:val="0"/>
              </w:rPr>
              <w:t>Didaktisch-methodische Anmerkungen</w:t>
            </w:r>
            <w:r w:rsidR="00AD3B2B">
              <w:rPr>
                <w:b/>
                <w:bCs w:val="0"/>
              </w:rPr>
              <w:t xml:space="preserve"> und Empfehlungen</w:t>
            </w:r>
          </w:p>
        </w:tc>
        <w:tc>
          <w:tcPr>
            <w:tcW w:w="135" w:type="dxa"/>
          </w:tcPr>
          <w:p w14:paraId="72DAC995" w14:textId="77777777" w:rsidR="00E5760C" w:rsidRPr="00976736" w:rsidRDefault="00E5760C" w:rsidP="00E5760C">
            <w:pPr>
              <w:pStyle w:val="berschrift3Zusatz"/>
              <w:widowControl w:val="0"/>
              <w:spacing w:before="0"/>
            </w:pPr>
          </w:p>
        </w:tc>
      </w:tr>
      <w:tr w:rsidR="00976736" w:rsidRPr="00976736" w14:paraId="2359F463" w14:textId="77777777" w:rsidTr="00C75F9D">
        <w:trPr>
          <w:trHeight w:val="20"/>
        </w:trPr>
        <w:tc>
          <w:tcPr>
            <w:tcW w:w="1838" w:type="dxa"/>
            <w:tcBorders>
              <w:left w:val="single" w:sz="8" w:space="0" w:color="auto"/>
              <w:right w:val="single" w:sz="4" w:space="0" w:color="000000"/>
            </w:tcBorders>
            <w:shd w:val="clear" w:color="auto" w:fill="auto"/>
          </w:tcPr>
          <w:p w14:paraId="3BEB72E2" w14:textId="2349ECB7" w:rsidR="009B5526" w:rsidRPr="00976736" w:rsidRDefault="009B5526" w:rsidP="00A44769">
            <w:pPr>
              <w:pStyle w:val="UVuListe"/>
            </w:pPr>
            <w:r w:rsidRPr="00976736">
              <w:t xml:space="preserve">Regulation der </w:t>
            </w:r>
            <w:r w:rsidR="003F0A77">
              <w:br/>
            </w:r>
            <w:r w:rsidRPr="00976736">
              <w:t>Genaktivität bei Eukaryoten:</w:t>
            </w:r>
            <w:r w:rsidRPr="00976736">
              <w:br/>
            </w:r>
            <w:r w:rsidRPr="006B52C7">
              <w:t xml:space="preserve">Transkriptionsfaktoren, Modifikationen des </w:t>
            </w:r>
            <w:proofErr w:type="spellStart"/>
            <w:r w:rsidRPr="006B52C7">
              <w:t>Epigenoms</w:t>
            </w:r>
            <w:proofErr w:type="spellEnd"/>
            <w:r w:rsidRPr="006B52C7">
              <w:t xml:space="preserve"> durch DNA-</w:t>
            </w:r>
            <w:proofErr w:type="spellStart"/>
            <w:r w:rsidRPr="006B52C7">
              <w:t>Methylierung</w:t>
            </w:r>
            <w:proofErr w:type="spellEnd"/>
            <w:r w:rsidRPr="006B52C7">
              <w:t xml:space="preserve">, </w:t>
            </w:r>
            <w:proofErr w:type="spellStart"/>
            <w:r w:rsidRPr="006B52C7">
              <w:t>Histonmodifikation</w:t>
            </w:r>
            <w:proofErr w:type="spellEnd"/>
            <w:r w:rsidRPr="006B52C7">
              <w:t>, RNA-Interferenz</w:t>
            </w:r>
          </w:p>
        </w:tc>
        <w:tc>
          <w:tcPr>
            <w:tcW w:w="3271" w:type="dxa"/>
            <w:tcBorders>
              <w:left w:val="single" w:sz="4" w:space="0" w:color="000000"/>
              <w:right w:val="single" w:sz="4" w:space="0" w:color="auto"/>
            </w:tcBorders>
            <w:shd w:val="clear" w:color="auto" w:fill="auto"/>
          </w:tcPr>
          <w:p w14:paraId="52A31E6B" w14:textId="237C5FCF" w:rsidR="009B5526" w:rsidRPr="00976736" w:rsidRDefault="00725CBD" w:rsidP="00741E59">
            <w:pPr>
              <w:pStyle w:val="UVuListe"/>
            </w:pPr>
            <w:r w:rsidRPr="00976736">
              <w:t xml:space="preserve">erklären </w:t>
            </w:r>
            <w:r w:rsidR="009B5526" w:rsidRPr="00976736">
              <w:t>die Regulation der Genaktivität bei Eukaryoten durch den Einfluss von Transkriptionsfaktoren und DNA-Methylierung (S2, S6, E9, K2, K11)</w:t>
            </w:r>
            <w:r w:rsidR="003F0A77">
              <w:t>.</w:t>
            </w:r>
          </w:p>
          <w:p w14:paraId="56D2D24D" w14:textId="0EE9BEC8" w:rsidR="009B5526" w:rsidRPr="00976736" w:rsidRDefault="00725CBD" w:rsidP="006B52C7">
            <w:pPr>
              <w:pStyle w:val="UVuListe"/>
              <w:rPr>
                <w:rStyle w:val="LKHervorhebung"/>
                <w:color w:val="auto"/>
              </w:rPr>
            </w:pPr>
            <w:r w:rsidRPr="00976736">
              <w:rPr>
                <w:rStyle w:val="LKHervorhebung"/>
                <w:color w:val="auto"/>
              </w:rPr>
              <w:t xml:space="preserve">erläutern </w:t>
            </w:r>
            <w:r w:rsidR="009B5526" w:rsidRPr="00976736">
              <w:rPr>
                <w:rStyle w:val="LKHervorhebung"/>
                <w:color w:val="auto"/>
              </w:rPr>
              <w:t xml:space="preserve">die Genregulation bei Eukaryoten durch RNA-Interferenz und Histon-Modifikation </w:t>
            </w:r>
            <w:r w:rsidR="009B5526" w:rsidRPr="006B52C7">
              <w:rPr>
                <w:rStyle w:val="LKHervorhebung"/>
                <w:color w:val="auto"/>
              </w:rPr>
              <w:t>anhand</w:t>
            </w:r>
            <w:r w:rsidR="009B5526" w:rsidRPr="00976736">
              <w:rPr>
                <w:rStyle w:val="LKHervorhebung"/>
                <w:color w:val="auto"/>
              </w:rPr>
              <w:t xml:space="preserve"> von Modellen (S5, S6, E4, E5, K1, K10)</w:t>
            </w:r>
            <w:r w:rsidR="003F0A77">
              <w:rPr>
                <w:rStyle w:val="LKHervorhebung"/>
                <w:color w:val="auto"/>
              </w:rPr>
              <w:t>.</w:t>
            </w:r>
          </w:p>
        </w:tc>
        <w:tc>
          <w:tcPr>
            <w:tcW w:w="2820" w:type="dxa"/>
            <w:tcBorders>
              <w:left w:val="single" w:sz="4" w:space="0" w:color="000000"/>
              <w:right w:val="single" w:sz="8" w:space="0" w:color="000000"/>
            </w:tcBorders>
            <w:shd w:val="clear" w:color="auto" w:fill="auto"/>
          </w:tcPr>
          <w:p w14:paraId="0AC43CB8" w14:textId="77777777" w:rsidR="009B5526" w:rsidRDefault="009B5526" w:rsidP="00E67EA7">
            <w:pPr>
              <w:pStyle w:val="UVLeitfrage"/>
              <w:rPr>
                <w:b/>
                <w:bCs/>
              </w:rPr>
            </w:pPr>
            <w:r w:rsidRPr="00ED644D">
              <w:rPr>
                <w:b/>
                <w:bCs/>
              </w:rPr>
              <w:t xml:space="preserve">Wie </w:t>
            </w:r>
            <w:r w:rsidR="00152240" w:rsidRPr="00ED644D">
              <w:rPr>
                <w:b/>
                <w:bCs/>
              </w:rPr>
              <w:t>wird</w:t>
            </w:r>
            <w:r w:rsidRPr="00ED644D">
              <w:rPr>
                <w:b/>
                <w:bCs/>
              </w:rPr>
              <w:t xml:space="preserve"> die Genaktivität bei Eukaryoten </w:t>
            </w:r>
            <w:r w:rsidR="00152240" w:rsidRPr="00ED644D">
              <w:rPr>
                <w:b/>
                <w:bCs/>
              </w:rPr>
              <w:t>gesteuert?</w:t>
            </w:r>
          </w:p>
          <w:p w14:paraId="70DAAF3C" w14:textId="1C66838C" w:rsidR="002F1DAC" w:rsidRPr="00F76367" w:rsidRDefault="002F1DAC" w:rsidP="00E67EA7">
            <w:pPr>
              <w:pStyle w:val="UVLeitfrage"/>
              <w:rPr>
                <w:i w:val="0"/>
                <w:iCs w:val="0"/>
              </w:rPr>
            </w:pPr>
            <w:r w:rsidRPr="00F76367">
              <w:rPr>
                <w:i w:val="0"/>
                <w:iCs w:val="0"/>
              </w:rPr>
              <w:t xml:space="preserve">(ca. </w:t>
            </w:r>
            <w:r w:rsidR="008B3080" w:rsidRPr="00F76367">
              <w:rPr>
                <w:i w:val="0"/>
                <w:iCs w:val="0"/>
              </w:rPr>
              <w:t>10</w:t>
            </w:r>
            <w:r w:rsidRPr="00F76367">
              <w:rPr>
                <w:i w:val="0"/>
                <w:iCs w:val="0"/>
              </w:rPr>
              <w:t xml:space="preserve"> Ustd.)</w:t>
            </w:r>
          </w:p>
        </w:tc>
        <w:tc>
          <w:tcPr>
            <w:tcW w:w="6484" w:type="dxa"/>
            <w:tcBorders>
              <w:left w:val="single" w:sz="8" w:space="0" w:color="000000"/>
              <w:right w:val="single" w:sz="8" w:space="0" w:color="000000"/>
            </w:tcBorders>
            <w:shd w:val="clear" w:color="auto" w:fill="auto"/>
          </w:tcPr>
          <w:p w14:paraId="54DBA7AB" w14:textId="0869A971" w:rsidR="00CA6587" w:rsidRPr="00CA6587" w:rsidRDefault="00CA6587" w:rsidP="00FB2463">
            <w:pPr>
              <w:pStyle w:val="UVGrundtext"/>
              <w:rPr>
                <w:i/>
                <w:iCs w:val="0"/>
              </w:rPr>
            </w:pPr>
            <w:r w:rsidRPr="00CA6587">
              <w:rPr>
                <w:i/>
                <w:iCs w:val="0"/>
              </w:rPr>
              <w:t>Kontext:</w:t>
            </w:r>
          </w:p>
          <w:p w14:paraId="3A8E7BB2" w14:textId="1C8C36BA" w:rsidR="00CA6587" w:rsidRPr="00ED644D" w:rsidRDefault="005D07E3" w:rsidP="00FB2463">
            <w:pPr>
              <w:pStyle w:val="UVGrundtext"/>
              <w:rPr>
                <w:b/>
                <w:bCs/>
              </w:rPr>
            </w:pPr>
            <w:r w:rsidRPr="0034425A">
              <w:rPr>
                <w:b/>
                <w:bCs/>
              </w:rPr>
              <w:t>Körperzellen</w:t>
            </w:r>
            <w:r w:rsidR="006A7CA5" w:rsidRPr="0034425A">
              <w:rPr>
                <w:b/>
                <w:bCs/>
              </w:rPr>
              <w:t>: gleiches Erbgut</w:t>
            </w:r>
            <w:r w:rsidR="0001244F" w:rsidRPr="0034425A">
              <w:rPr>
                <w:rStyle w:val="LKHervorhebung"/>
                <w:b/>
                <w:bCs/>
                <w:color w:val="auto"/>
              </w:rPr>
              <w:t xml:space="preserve"> – </w:t>
            </w:r>
            <w:r w:rsidR="002F05C4" w:rsidRPr="0034425A">
              <w:rPr>
                <w:b/>
                <w:bCs/>
              </w:rPr>
              <w:t>unterschiedliche Differenzierung</w:t>
            </w:r>
          </w:p>
          <w:p w14:paraId="0C90EDFC" w14:textId="77777777" w:rsidR="00CA6587" w:rsidRPr="0080373C" w:rsidRDefault="00CA6587" w:rsidP="00CA6587">
            <w:pPr>
              <w:pStyle w:val="UVGrundtext"/>
              <w:rPr>
                <w:i/>
                <w:iCs w:val="0"/>
                <w:szCs w:val="18"/>
              </w:rPr>
            </w:pPr>
            <w:r w:rsidRPr="000A73F6">
              <w:rPr>
                <w:i/>
                <w:iCs w:val="0"/>
                <w:szCs w:val="18"/>
              </w:rPr>
              <w:t>zentrale Unterrichtssituation</w:t>
            </w:r>
            <w:r>
              <w:rPr>
                <w:i/>
                <w:iCs w:val="0"/>
                <w:szCs w:val="18"/>
              </w:rPr>
              <w:t>en</w:t>
            </w:r>
            <w:r w:rsidRPr="000A73F6">
              <w:rPr>
                <w:i/>
                <w:iCs w:val="0"/>
                <w:szCs w:val="18"/>
              </w:rPr>
              <w:t>:</w:t>
            </w:r>
          </w:p>
          <w:p w14:paraId="438F443F" w14:textId="7CD46853" w:rsidR="00CA6587" w:rsidRPr="00D3380B" w:rsidRDefault="000C1B0F" w:rsidP="000C1B0F">
            <w:pPr>
              <w:pStyle w:val="UVuListe"/>
            </w:pPr>
            <w:r>
              <w:t xml:space="preserve">Erkennen der unterschiedlichen Protein- und RNA-Ausstattung verschiedener menschlicher Zelltypen und Begründung der Phänomene durch </w:t>
            </w:r>
            <w:r w:rsidRPr="00D3380B">
              <w:t>zellspezifische Regulation der Genaktivität</w:t>
            </w:r>
          </w:p>
          <w:p w14:paraId="7CCACD89" w14:textId="643E9E08" w:rsidR="009350EB" w:rsidRPr="00D3380B" w:rsidRDefault="009350EB" w:rsidP="009350EB">
            <w:pPr>
              <w:pStyle w:val="UVuListe"/>
            </w:pPr>
            <w:r w:rsidRPr="00D3380B">
              <w:t xml:space="preserve">Erläuterung der </w:t>
            </w:r>
            <w:r w:rsidR="00082DD0" w:rsidRPr="00D3380B">
              <w:t xml:space="preserve">Bedeutung von allgemeinen und spezifischen Transkriptionsfaktoren </w:t>
            </w:r>
            <w:r w:rsidRPr="00D3380B">
              <w:t>für die Transkriptionsrate und der zellspezifischen Reaktion auf extrazelluläre Signale wie etwa Myostatin zur Regulation des Muskelwachstums (Basiskonzept Steuerung und Regelung)</w:t>
            </w:r>
            <w:r w:rsidR="00F52318" w:rsidRPr="00D3380B">
              <w:t xml:space="preserve"> </w:t>
            </w:r>
          </w:p>
          <w:p w14:paraId="10F40892" w14:textId="6F4F1DF5" w:rsidR="00FB2463" w:rsidRPr="00D3380B" w:rsidRDefault="009350EB" w:rsidP="009350EB">
            <w:pPr>
              <w:pStyle w:val="UVuListe"/>
            </w:pPr>
            <w:r w:rsidRPr="00D3380B">
              <w:t>Erstellung von Modellen zur Bedeutung e</w:t>
            </w:r>
            <w:r w:rsidR="00F87685" w:rsidRPr="00D3380B">
              <w:t>pigenetische</w:t>
            </w:r>
            <w:r w:rsidR="001E2914" w:rsidRPr="00D3380B">
              <w:t>r</w:t>
            </w:r>
            <w:r w:rsidR="00F87685" w:rsidRPr="00D3380B">
              <w:t xml:space="preserve"> Marker (DNA-Methylierung </w:t>
            </w:r>
            <w:r w:rsidR="00F87685" w:rsidRPr="00D3380B">
              <w:rPr>
                <w:rStyle w:val="LKHervorhebung"/>
                <w:color w:val="auto"/>
              </w:rPr>
              <w:t xml:space="preserve">und </w:t>
            </w:r>
            <w:r w:rsidR="00DF4013" w:rsidRPr="00D3380B">
              <w:rPr>
                <w:rStyle w:val="LKHervorhebung"/>
                <w:color w:val="auto"/>
              </w:rPr>
              <w:t xml:space="preserve">z. B. </w:t>
            </w:r>
            <w:r w:rsidR="00F87685" w:rsidRPr="00D3380B">
              <w:rPr>
                <w:rStyle w:val="LKHervorhebung"/>
                <w:color w:val="auto"/>
              </w:rPr>
              <w:t>Histon-Acetylierung</w:t>
            </w:r>
            <w:r w:rsidR="00F87685" w:rsidRPr="00D3380B">
              <w:t xml:space="preserve">) </w:t>
            </w:r>
            <w:r w:rsidRPr="00D3380B">
              <w:t>und kriteriengeleitete Diskussion der verschiedenen Modellierungen</w:t>
            </w:r>
            <w:r w:rsidR="001F5C93" w:rsidRPr="00D3380B">
              <w:t xml:space="preserve"> auch unter Berücksichtigung des Variablengefüges</w:t>
            </w:r>
            <w:r w:rsidR="00851CA1">
              <w:t xml:space="preserve"> [1]</w:t>
            </w:r>
          </w:p>
          <w:p w14:paraId="6656CD41" w14:textId="1993750C" w:rsidR="009350EB" w:rsidRPr="00D3380B" w:rsidRDefault="009350EB" w:rsidP="009350EB">
            <w:pPr>
              <w:pStyle w:val="UVuListe"/>
            </w:pPr>
            <w:r w:rsidRPr="00D3380B">
              <w:t xml:space="preserve">Erläuterung des </w:t>
            </w:r>
            <w:r w:rsidR="001F5C93" w:rsidRPr="00D3380B">
              <w:t xml:space="preserve">natürlichen </w:t>
            </w:r>
            <w:r w:rsidRPr="00D3380B">
              <w:t xml:space="preserve">Mechanismus der RNA-Interferenz </w:t>
            </w:r>
            <w:r w:rsidR="001F5C93" w:rsidRPr="00D3380B">
              <w:t xml:space="preserve">bei Pflanzen </w:t>
            </w:r>
            <w:r w:rsidR="001F5C93" w:rsidRPr="00D3380B">
              <w:lastRenderedPageBreak/>
              <w:t>und Tieren anhand einer erarbeiteten</w:t>
            </w:r>
            <w:r w:rsidRPr="00D3380B">
              <w:t xml:space="preserve"> Modellierung </w:t>
            </w:r>
            <w:r w:rsidR="001F5C93" w:rsidRPr="00D3380B">
              <w:t>ausgehend von verschiedenen Darstellungen und Präsentation der Ergebnisse</w:t>
            </w:r>
            <w:r w:rsidR="00F52318" w:rsidRPr="00D3380B">
              <w:t xml:space="preserve"> </w:t>
            </w:r>
            <w:r w:rsidR="00851CA1">
              <w:t>[2]</w:t>
            </w:r>
          </w:p>
          <w:p w14:paraId="108173C8" w14:textId="1BAE836C" w:rsidR="00FB2463" w:rsidRPr="00FB2463" w:rsidRDefault="001F5C93" w:rsidP="001F5C93">
            <w:pPr>
              <w:pStyle w:val="UVuListe"/>
              <w:rPr>
                <w:rStyle w:val="LKHervorhebung"/>
                <w:color w:val="auto"/>
              </w:rPr>
            </w:pPr>
            <w:r w:rsidRPr="00D3380B">
              <w:rPr>
                <w:rStyle w:val="LKHervorhebung"/>
                <w:color w:val="auto"/>
              </w:rPr>
              <w:t>Reflexion</w:t>
            </w:r>
            <w:r>
              <w:rPr>
                <w:rStyle w:val="LKHervorhebung"/>
                <w:color w:val="auto"/>
              </w:rPr>
              <w:t xml:space="preserve"> des Zusammenspiels der</w:t>
            </w:r>
            <w:r w:rsidR="00E73CE5">
              <w:rPr>
                <w:rStyle w:val="LKHervorhebung"/>
                <w:color w:val="auto"/>
              </w:rPr>
              <w:t xml:space="preserve"> verschiedenen </w:t>
            </w:r>
            <w:r w:rsidR="00F87685" w:rsidRPr="00FB2463">
              <w:rPr>
                <w:rStyle w:val="LKHervorhebung"/>
                <w:color w:val="auto"/>
              </w:rPr>
              <w:t xml:space="preserve">Ebenen der Genregulation bei Eukaryoten </w:t>
            </w:r>
            <w:r>
              <w:rPr>
                <w:rStyle w:val="LKHervorhebung"/>
                <w:color w:val="auto"/>
              </w:rPr>
              <w:t>unter Bezügen zu den Basiskonzepten Stoff- und Energieumwandlung sowie Steuerung und Regelung</w:t>
            </w:r>
          </w:p>
        </w:tc>
        <w:tc>
          <w:tcPr>
            <w:tcW w:w="135" w:type="dxa"/>
            <w:shd w:val="clear" w:color="auto" w:fill="auto"/>
            <w:tcMar>
              <w:top w:w="0" w:type="dxa"/>
              <w:left w:w="10" w:type="dxa"/>
              <w:bottom w:w="0" w:type="dxa"/>
              <w:right w:w="10" w:type="dxa"/>
            </w:tcMar>
          </w:tcPr>
          <w:p w14:paraId="5143712F" w14:textId="77777777" w:rsidR="009B5526" w:rsidRPr="00976736" w:rsidRDefault="009B5526" w:rsidP="00E67EA7">
            <w:pPr>
              <w:widowControl w:val="0"/>
            </w:pPr>
          </w:p>
        </w:tc>
      </w:tr>
      <w:tr w:rsidR="00E80292" w:rsidRPr="00976736" w14:paraId="668FBF9F" w14:textId="77777777" w:rsidTr="00C75F9D">
        <w:trPr>
          <w:trHeight w:val="20"/>
        </w:trPr>
        <w:tc>
          <w:tcPr>
            <w:tcW w:w="1838" w:type="dxa"/>
            <w:vMerge w:val="restart"/>
            <w:tcBorders>
              <w:left w:val="single" w:sz="8" w:space="0" w:color="auto"/>
              <w:right w:val="single" w:sz="4" w:space="0" w:color="000000"/>
            </w:tcBorders>
            <w:shd w:val="clear" w:color="auto" w:fill="auto"/>
          </w:tcPr>
          <w:p w14:paraId="45B6E5FE" w14:textId="7D052767" w:rsidR="00E80292" w:rsidRPr="00976736" w:rsidRDefault="00E80292" w:rsidP="00741E59">
            <w:pPr>
              <w:pStyle w:val="UVuListe"/>
              <w:rPr>
                <w:rStyle w:val="LKHervorhebung"/>
                <w:color w:val="auto"/>
              </w:rPr>
            </w:pPr>
            <w:r w:rsidRPr="00976736">
              <w:rPr>
                <w:rStyle w:val="LKHervorhebung"/>
                <w:color w:val="auto"/>
              </w:rPr>
              <w:t>Krebs:</w:t>
            </w:r>
            <w:r w:rsidRPr="00976736">
              <w:rPr>
                <w:rStyle w:val="LKHervorhebung"/>
                <w:color w:val="auto"/>
              </w:rPr>
              <w:br/>
              <w:t>Krebszellen, Onkogene und Anti-Onkogene, personalisierte Medizin</w:t>
            </w:r>
          </w:p>
        </w:tc>
        <w:tc>
          <w:tcPr>
            <w:tcW w:w="3271" w:type="dxa"/>
            <w:tcBorders>
              <w:left w:val="single" w:sz="4" w:space="0" w:color="000000"/>
              <w:right w:val="single" w:sz="4" w:space="0" w:color="auto"/>
            </w:tcBorders>
            <w:shd w:val="clear" w:color="auto" w:fill="auto"/>
          </w:tcPr>
          <w:p w14:paraId="2A13B7EA" w14:textId="53BC9C40" w:rsidR="00E80292" w:rsidRPr="00976736" w:rsidRDefault="00F47624" w:rsidP="004A36CD">
            <w:pPr>
              <w:pStyle w:val="UVuListe"/>
              <w:rPr>
                <w:rStyle w:val="LKHervorhebung"/>
                <w:color w:val="auto"/>
              </w:rPr>
            </w:pPr>
            <w:bookmarkStart w:id="0" w:name="_Hlk86667618"/>
            <w:r w:rsidRPr="00976736">
              <w:rPr>
                <w:rStyle w:val="LKHervorhebung"/>
                <w:color w:val="auto"/>
              </w:rPr>
              <w:t xml:space="preserve">begründen </w:t>
            </w:r>
            <w:r w:rsidR="00E80292" w:rsidRPr="00976736">
              <w:rPr>
                <w:rStyle w:val="LKHervorhebung"/>
                <w:color w:val="auto"/>
              </w:rPr>
              <w:t>Eigenschaften von Krebszellen mit Veränderungen in Proto-Onkogenen und Anti-Onkogenen (Tumor-Suppressor-Genen) (S3, S5, S6, E12)</w:t>
            </w:r>
            <w:bookmarkEnd w:id="0"/>
            <w:r w:rsidR="003F0A77">
              <w:rPr>
                <w:rStyle w:val="LKHervorhebung"/>
                <w:color w:val="auto"/>
              </w:rPr>
              <w:t>.</w:t>
            </w:r>
          </w:p>
        </w:tc>
        <w:tc>
          <w:tcPr>
            <w:tcW w:w="2820" w:type="dxa"/>
            <w:tcBorders>
              <w:left w:val="single" w:sz="4" w:space="0" w:color="000000"/>
              <w:right w:val="single" w:sz="8" w:space="0" w:color="000000"/>
            </w:tcBorders>
            <w:shd w:val="clear" w:color="auto" w:fill="auto"/>
          </w:tcPr>
          <w:p w14:paraId="43B5CDC2" w14:textId="77777777" w:rsidR="00E80292" w:rsidRDefault="00E80292" w:rsidP="004212F7">
            <w:pPr>
              <w:pStyle w:val="UVLeitfrage"/>
              <w:rPr>
                <w:rStyle w:val="LKHervorhebung"/>
                <w:b/>
                <w:bCs/>
                <w:color w:val="auto"/>
              </w:rPr>
            </w:pPr>
            <w:r w:rsidRPr="00ED644D">
              <w:rPr>
                <w:rStyle w:val="LKHervorhebung"/>
                <w:b/>
                <w:bCs/>
                <w:color w:val="auto"/>
              </w:rPr>
              <w:t>Wie können zelluläre Faktoren zum ungehemmten Wachstum der Krebszellen führen?</w:t>
            </w:r>
          </w:p>
          <w:p w14:paraId="38688D32" w14:textId="2670A14F" w:rsidR="002F1DAC" w:rsidRPr="00F76367" w:rsidRDefault="002F1DAC" w:rsidP="004212F7">
            <w:pPr>
              <w:pStyle w:val="UVLeitfrage"/>
              <w:rPr>
                <w:rStyle w:val="LKHervorhebung"/>
                <w:i w:val="0"/>
                <w:iCs w:val="0"/>
                <w:color w:val="auto"/>
              </w:rPr>
            </w:pPr>
            <w:r w:rsidRPr="00F76367">
              <w:rPr>
                <w:i w:val="0"/>
                <w:iCs w:val="0"/>
              </w:rPr>
              <w:t xml:space="preserve">(ca. </w:t>
            </w:r>
            <w:r w:rsidR="008B3080" w:rsidRPr="00F76367">
              <w:rPr>
                <w:i w:val="0"/>
                <w:iCs w:val="0"/>
              </w:rPr>
              <w:t>6</w:t>
            </w:r>
            <w:r w:rsidRPr="00F76367">
              <w:rPr>
                <w:i w:val="0"/>
                <w:iCs w:val="0"/>
              </w:rPr>
              <w:t xml:space="preserve"> Ustd.)</w:t>
            </w:r>
          </w:p>
        </w:tc>
        <w:tc>
          <w:tcPr>
            <w:tcW w:w="6484" w:type="dxa"/>
            <w:tcBorders>
              <w:left w:val="single" w:sz="8" w:space="0" w:color="000000"/>
              <w:right w:val="single" w:sz="8" w:space="0" w:color="000000"/>
            </w:tcBorders>
            <w:shd w:val="clear" w:color="auto" w:fill="auto"/>
          </w:tcPr>
          <w:p w14:paraId="1301C233" w14:textId="77777777" w:rsidR="00613809" w:rsidRPr="00CA6587" w:rsidRDefault="00613809" w:rsidP="00613809">
            <w:pPr>
              <w:pStyle w:val="UVGrundtext"/>
              <w:rPr>
                <w:i/>
                <w:iCs w:val="0"/>
              </w:rPr>
            </w:pPr>
            <w:r w:rsidRPr="00CA6587">
              <w:rPr>
                <w:i/>
                <w:iCs w:val="0"/>
              </w:rPr>
              <w:t>Kontext:</w:t>
            </w:r>
          </w:p>
          <w:p w14:paraId="2437FD6B" w14:textId="53EB9DFB" w:rsidR="00613809" w:rsidRPr="00ED644D" w:rsidRDefault="00613809" w:rsidP="00FB2463">
            <w:pPr>
              <w:pStyle w:val="UVGrundtext"/>
              <w:rPr>
                <w:rStyle w:val="LKHervorhebung"/>
                <w:b/>
                <w:bCs/>
                <w:color w:val="auto"/>
              </w:rPr>
            </w:pPr>
            <w:r w:rsidRPr="00ED644D">
              <w:rPr>
                <w:rStyle w:val="LKHervorhebung"/>
                <w:b/>
                <w:bCs/>
                <w:color w:val="auto"/>
              </w:rPr>
              <w:t>Krebsentstehung als Deregulation zellulärer Kontrolle des Zellzyklus</w:t>
            </w:r>
            <w:r w:rsidR="005E71AB">
              <w:rPr>
                <w:rStyle w:val="LKHervorhebung"/>
                <w:b/>
                <w:bCs/>
                <w:color w:val="auto"/>
              </w:rPr>
              <w:t xml:space="preserve"> [</w:t>
            </w:r>
            <w:r w:rsidR="00851CA1">
              <w:rPr>
                <w:rStyle w:val="LKHervorhebung"/>
                <w:b/>
                <w:bCs/>
                <w:color w:val="auto"/>
              </w:rPr>
              <w:t>3</w:t>
            </w:r>
            <w:r w:rsidR="005E71AB">
              <w:rPr>
                <w:rStyle w:val="LKHervorhebung"/>
                <w:b/>
                <w:bCs/>
                <w:color w:val="auto"/>
              </w:rPr>
              <w:t>]</w:t>
            </w:r>
          </w:p>
          <w:p w14:paraId="75B7007E" w14:textId="77777777" w:rsidR="00613809" w:rsidRPr="0080373C" w:rsidRDefault="00613809" w:rsidP="00613809">
            <w:pPr>
              <w:pStyle w:val="UVGrundtext"/>
              <w:rPr>
                <w:i/>
                <w:iCs w:val="0"/>
                <w:szCs w:val="18"/>
              </w:rPr>
            </w:pPr>
            <w:r w:rsidRPr="000A73F6">
              <w:rPr>
                <w:i/>
                <w:iCs w:val="0"/>
                <w:szCs w:val="18"/>
              </w:rPr>
              <w:t>zentrale Unterrichtssituation</w:t>
            </w:r>
            <w:r>
              <w:rPr>
                <w:i/>
                <w:iCs w:val="0"/>
                <w:szCs w:val="18"/>
              </w:rPr>
              <w:t>en</w:t>
            </w:r>
            <w:r w:rsidRPr="000A73F6">
              <w:rPr>
                <w:i/>
                <w:iCs w:val="0"/>
                <w:szCs w:val="18"/>
              </w:rPr>
              <w:t>:</w:t>
            </w:r>
          </w:p>
          <w:p w14:paraId="6CE38F87" w14:textId="33D22ECC" w:rsidR="00E80292" w:rsidRPr="000857FF" w:rsidRDefault="00613809" w:rsidP="00613809">
            <w:pPr>
              <w:pStyle w:val="UVuListe"/>
              <w:rPr>
                <w:rStyle w:val="LKHervorhebung"/>
                <w:color w:val="auto"/>
              </w:rPr>
            </w:pPr>
            <w:r>
              <w:rPr>
                <w:rStyle w:val="LKHervorhebung"/>
                <w:color w:val="auto"/>
              </w:rPr>
              <w:t>Aktivierung von</w:t>
            </w:r>
            <w:r w:rsidR="00E80292" w:rsidRPr="00FB2463">
              <w:rPr>
                <w:rStyle w:val="LKHervorhebung"/>
                <w:color w:val="auto"/>
              </w:rPr>
              <w:t xml:space="preserve"> Vorwissen </w:t>
            </w:r>
            <w:r w:rsidR="00ED644D">
              <w:rPr>
                <w:rStyle w:val="LKHervorhebung"/>
                <w:color w:val="auto"/>
              </w:rPr>
              <w:t>zur</w:t>
            </w:r>
            <w:r w:rsidR="00E80292" w:rsidRPr="00FB2463">
              <w:rPr>
                <w:rStyle w:val="LKHervorhebung"/>
                <w:color w:val="auto"/>
              </w:rPr>
              <w:t xml:space="preserve"> </w:t>
            </w:r>
            <w:r w:rsidR="0091153B" w:rsidRPr="00ED644D">
              <w:t>Bedeutung des Zellzyklus</w:t>
            </w:r>
            <w:r w:rsidR="00ED644D" w:rsidRPr="00ED644D">
              <w:t xml:space="preserve"> und</w:t>
            </w:r>
            <w:r w:rsidR="0091153B" w:rsidRPr="00ED644D">
              <w:t xml:space="preserve"> Anwendung </w:t>
            </w:r>
            <w:r w:rsidR="0091153B" w:rsidRPr="000857FF">
              <w:t>von Zellwachstumshemmern</w:t>
            </w:r>
            <w:r w:rsidR="00ED644D" w:rsidRPr="000857FF">
              <w:t xml:space="preserve"> </w:t>
            </w:r>
            <w:r w:rsidR="00ED644D" w:rsidRPr="0016791F">
              <w:rPr>
                <w:highlight w:val="lightGray"/>
              </w:rPr>
              <w:t>(</w:t>
            </w:r>
            <w:r w:rsidR="0091153B" w:rsidRPr="0016791F">
              <w:rPr>
                <w:noProof/>
                <w:highlight w:val="lightGray"/>
              </w:rPr>
              <w:t>→ EF</w:t>
            </w:r>
            <w:r w:rsidR="0091153B" w:rsidRPr="00266F46">
              <w:rPr>
                <w:noProof/>
                <w:highlight w:val="lightGray"/>
              </w:rPr>
              <w:t>)</w:t>
            </w:r>
          </w:p>
          <w:p w14:paraId="0892640B" w14:textId="157095C7" w:rsidR="00E80292" w:rsidRPr="000857FF" w:rsidRDefault="00613809" w:rsidP="00FB2463">
            <w:pPr>
              <w:pStyle w:val="UVuListe"/>
              <w:rPr>
                <w:rStyle w:val="LKHervorhebung"/>
                <w:color w:val="auto"/>
              </w:rPr>
            </w:pPr>
            <w:r w:rsidRPr="000857FF">
              <w:rPr>
                <w:rStyle w:val="LKHervorhebung"/>
                <w:color w:val="auto"/>
              </w:rPr>
              <w:t xml:space="preserve">Erläuterung der </w:t>
            </w:r>
            <w:r w:rsidR="00E80292" w:rsidRPr="000857FF">
              <w:rPr>
                <w:rStyle w:val="LKHervorhebung"/>
                <w:color w:val="auto"/>
              </w:rPr>
              <w:t>Eigenschaften von Krebszellen</w:t>
            </w:r>
            <w:r w:rsidRPr="000857FF">
              <w:rPr>
                <w:rStyle w:val="LKHervorhebung"/>
                <w:color w:val="auto"/>
              </w:rPr>
              <w:t xml:space="preserve"> und medizinischer Konsequenzen unter Berücksichtigung der Vielfalt von Tumorzellen (Basiskonzept Steuerung und Regelung)</w:t>
            </w:r>
            <w:r w:rsidR="0008362C" w:rsidRPr="000857FF">
              <w:rPr>
                <w:rStyle w:val="LKHervorhebung"/>
                <w:color w:val="auto"/>
              </w:rPr>
              <w:t xml:space="preserve"> </w:t>
            </w:r>
          </w:p>
          <w:p w14:paraId="20434019" w14:textId="77777777" w:rsidR="001060F8" w:rsidRDefault="00613809" w:rsidP="00613809">
            <w:pPr>
              <w:pStyle w:val="UVuListe"/>
              <w:rPr>
                <w:rStyle w:val="LKHervorhebung"/>
                <w:color w:val="auto"/>
              </w:rPr>
            </w:pPr>
            <w:r w:rsidRPr="000857FF">
              <w:rPr>
                <w:rStyle w:val="LKHervorhebung"/>
                <w:color w:val="auto"/>
              </w:rPr>
              <w:t>Modellierung der</w:t>
            </w:r>
            <w:r w:rsidR="00D7444F" w:rsidRPr="000857FF">
              <w:rPr>
                <w:rStyle w:val="LKHervorhebung"/>
                <w:color w:val="auto"/>
              </w:rPr>
              <w:t xml:space="preserve"> </w:t>
            </w:r>
            <w:r w:rsidR="001060F8" w:rsidRPr="000857FF">
              <w:rPr>
                <w:rStyle w:val="LKHervorhebung"/>
                <w:color w:val="auto"/>
              </w:rPr>
              <w:t>Wirkweise der</w:t>
            </w:r>
            <w:r w:rsidR="00E80292" w:rsidRPr="000857FF">
              <w:rPr>
                <w:rStyle w:val="LKHervorhebung"/>
                <w:color w:val="auto"/>
              </w:rPr>
              <w:t xml:space="preserve"> von </w:t>
            </w:r>
            <w:r w:rsidR="001060F8" w:rsidRPr="000857FF">
              <w:rPr>
                <w:rStyle w:val="LKHervorhebung"/>
                <w:color w:val="auto"/>
              </w:rPr>
              <w:t>Proto-</w:t>
            </w:r>
            <w:r w:rsidR="00E80292" w:rsidRPr="000857FF">
              <w:rPr>
                <w:rStyle w:val="LKHervorhebung"/>
                <w:color w:val="auto"/>
              </w:rPr>
              <w:t>Onkogenen und Anti-Onkogenen codierten Faktoren (wie etwa RAS und</w:t>
            </w:r>
            <w:r w:rsidR="00E80292" w:rsidRPr="00FB2463">
              <w:rPr>
                <w:rStyle w:val="LKHervorhebung"/>
                <w:color w:val="auto"/>
              </w:rPr>
              <w:t xml:space="preserve"> p53) </w:t>
            </w:r>
            <w:r w:rsidR="001060F8">
              <w:rPr>
                <w:rStyle w:val="LKHervorhebung"/>
                <w:color w:val="auto"/>
              </w:rPr>
              <w:t>in Bezug auf</w:t>
            </w:r>
            <w:r w:rsidR="00E80292" w:rsidRPr="00FB2463">
              <w:rPr>
                <w:rStyle w:val="LKHervorhebung"/>
                <w:color w:val="auto"/>
              </w:rPr>
              <w:t xml:space="preserve"> die Kontrolle des Zellzyklus</w:t>
            </w:r>
          </w:p>
          <w:p w14:paraId="1DFD8611" w14:textId="032E4B0C" w:rsidR="001060F8" w:rsidRPr="00A76807" w:rsidRDefault="001060F8" w:rsidP="00A76807">
            <w:pPr>
              <w:pStyle w:val="UVuListe"/>
              <w:rPr>
                <w:rStyle w:val="LKHervorhebung"/>
                <w:color w:val="auto"/>
              </w:rPr>
            </w:pPr>
            <w:r>
              <w:rPr>
                <w:rStyle w:val="LKHervorhebung"/>
                <w:color w:val="auto"/>
              </w:rPr>
              <w:t>Formulierung von Hypothesen</w:t>
            </w:r>
            <w:r w:rsidR="00E80292" w:rsidRPr="00FB2463">
              <w:rPr>
                <w:rStyle w:val="LKHervorhebung"/>
                <w:color w:val="auto"/>
              </w:rPr>
              <w:t xml:space="preserve"> </w:t>
            </w:r>
            <w:r>
              <w:rPr>
                <w:rStyle w:val="LKHervorhebung"/>
                <w:color w:val="auto"/>
              </w:rPr>
              <w:t xml:space="preserve">zu </w:t>
            </w:r>
            <w:r w:rsidR="00E80292" w:rsidRPr="00FB2463">
              <w:rPr>
                <w:rStyle w:val="LKHervorhebung"/>
                <w:color w:val="auto"/>
              </w:rPr>
              <w:t xml:space="preserve">deren Fehlfunktion aufgrund von </w:t>
            </w:r>
            <w:r>
              <w:rPr>
                <w:rStyle w:val="LKHervorhebung"/>
                <w:color w:val="auto"/>
              </w:rPr>
              <w:t>Mutationen unter Bezug auf Mechanismen der Genregulation (Basiskonzept Steuerung und Regelung)</w:t>
            </w:r>
            <w:r w:rsidR="004D575A">
              <w:rPr>
                <w:rStyle w:val="LKHervorhebung"/>
                <w:color w:val="auto"/>
              </w:rPr>
              <w:t xml:space="preserve"> unter Einbezug der verschiedenen Systemebenen</w:t>
            </w:r>
          </w:p>
        </w:tc>
        <w:tc>
          <w:tcPr>
            <w:tcW w:w="135" w:type="dxa"/>
            <w:shd w:val="clear" w:color="auto" w:fill="auto"/>
            <w:tcMar>
              <w:top w:w="0" w:type="dxa"/>
              <w:left w:w="10" w:type="dxa"/>
              <w:bottom w:w="0" w:type="dxa"/>
              <w:right w:w="10" w:type="dxa"/>
            </w:tcMar>
          </w:tcPr>
          <w:p w14:paraId="220CF7EB" w14:textId="77777777" w:rsidR="00E80292" w:rsidRPr="00976736" w:rsidRDefault="00E80292" w:rsidP="00E67EA7">
            <w:pPr>
              <w:widowControl w:val="0"/>
            </w:pPr>
          </w:p>
        </w:tc>
      </w:tr>
      <w:tr w:rsidR="00E80292" w:rsidRPr="00976736" w14:paraId="4B7AAF12" w14:textId="77777777" w:rsidTr="00C75F9D">
        <w:trPr>
          <w:trHeight w:val="20"/>
        </w:trPr>
        <w:tc>
          <w:tcPr>
            <w:tcW w:w="1838" w:type="dxa"/>
            <w:vMerge/>
            <w:tcBorders>
              <w:left w:val="single" w:sz="8" w:space="0" w:color="auto"/>
              <w:bottom w:val="single" w:sz="8" w:space="0" w:color="auto"/>
              <w:right w:val="single" w:sz="4" w:space="0" w:color="000000"/>
            </w:tcBorders>
            <w:shd w:val="clear" w:color="auto" w:fill="auto"/>
          </w:tcPr>
          <w:p w14:paraId="6172C538" w14:textId="77777777" w:rsidR="00E80292" w:rsidRPr="00976736" w:rsidRDefault="00E80292" w:rsidP="00741E59">
            <w:pPr>
              <w:pStyle w:val="UVuListe"/>
              <w:rPr>
                <w:rStyle w:val="LKHervorhebung"/>
                <w:color w:val="auto"/>
              </w:rPr>
            </w:pPr>
          </w:p>
        </w:tc>
        <w:tc>
          <w:tcPr>
            <w:tcW w:w="3271" w:type="dxa"/>
            <w:tcBorders>
              <w:left w:val="single" w:sz="4" w:space="0" w:color="000000"/>
              <w:bottom w:val="single" w:sz="8" w:space="0" w:color="auto"/>
              <w:right w:val="single" w:sz="4" w:space="0" w:color="auto"/>
            </w:tcBorders>
            <w:shd w:val="clear" w:color="auto" w:fill="auto"/>
          </w:tcPr>
          <w:p w14:paraId="0B04DD33" w14:textId="1EE06430" w:rsidR="00E80292" w:rsidRPr="00976736" w:rsidRDefault="00F47624" w:rsidP="00741E59">
            <w:pPr>
              <w:pStyle w:val="UVuListe"/>
              <w:rPr>
                <w:rStyle w:val="LKHervorhebung"/>
                <w:color w:val="auto"/>
              </w:rPr>
            </w:pPr>
            <w:r w:rsidRPr="00976736">
              <w:rPr>
                <w:rStyle w:val="LKHervorhebung"/>
                <w:color w:val="auto"/>
              </w:rPr>
              <w:t xml:space="preserve">begründen </w:t>
            </w:r>
            <w:r w:rsidR="00E80292" w:rsidRPr="00976736">
              <w:rPr>
                <w:rStyle w:val="LKHervorhebung"/>
                <w:color w:val="auto"/>
              </w:rPr>
              <w:t>den Einsatz der personalisierten Medizin in der Krebstherapie (S4, S6, E14, K13)</w:t>
            </w:r>
            <w:r w:rsidR="003F0A77">
              <w:rPr>
                <w:rStyle w:val="LKHervorhebung"/>
                <w:color w:val="auto"/>
              </w:rPr>
              <w:t>.</w:t>
            </w:r>
          </w:p>
        </w:tc>
        <w:tc>
          <w:tcPr>
            <w:tcW w:w="2820" w:type="dxa"/>
            <w:tcBorders>
              <w:left w:val="single" w:sz="4" w:space="0" w:color="000000"/>
              <w:bottom w:val="single" w:sz="8" w:space="0" w:color="auto"/>
              <w:right w:val="single" w:sz="8" w:space="0" w:color="000000"/>
            </w:tcBorders>
            <w:shd w:val="clear" w:color="auto" w:fill="auto"/>
          </w:tcPr>
          <w:p w14:paraId="4E76746F" w14:textId="2561BA3E" w:rsidR="00E80292" w:rsidRDefault="00152240" w:rsidP="00E67EA7">
            <w:pPr>
              <w:pStyle w:val="UVLeitfrage"/>
              <w:rPr>
                <w:rStyle w:val="LKHervorhebung"/>
                <w:b/>
                <w:bCs/>
                <w:color w:val="auto"/>
              </w:rPr>
            </w:pPr>
            <w:r w:rsidRPr="00A16408">
              <w:rPr>
                <w:rStyle w:val="LKHervorhebung"/>
                <w:b/>
                <w:bCs/>
                <w:color w:val="auto"/>
              </w:rPr>
              <w:t xml:space="preserve">Welche </w:t>
            </w:r>
            <w:r w:rsidR="00ED60DC">
              <w:rPr>
                <w:rStyle w:val="LKHervorhebung"/>
                <w:b/>
                <w:bCs/>
                <w:color w:val="auto"/>
              </w:rPr>
              <w:t>Chancen</w:t>
            </w:r>
            <w:r w:rsidRPr="00A16408">
              <w:rPr>
                <w:rStyle w:val="LKHervorhebung"/>
                <w:b/>
                <w:bCs/>
                <w:color w:val="auto"/>
              </w:rPr>
              <w:t xml:space="preserve"> bietet eine personalisierte Krebstherapie</w:t>
            </w:r>
            <w:r w:rsidR="00E80292" w:rsidRPr="00A16408">
              <w:rPr>
                <w:rStyle w:val="LKHervorhebung"/>
                <w:b/>
                <w:bCs/>
                <w:color w:val="auto"/>
              </w:rPr>
              <w:t>?</w:t>
            </w:r>
          </w:p>
          <w:p w14:paraId="54A69790" w14:textId="077F3C4E" w:rsidR="002F1DAC" w:rsidRPr="00F76367" w:rsidRDefault="002F1DAC" w:rsidP="00E67EA7">
            <w:pPr>
              <w:pStyle w:val="UVLeitfrage"/>
              <w:rPr>
                <w:rStyle w:val="LKHervorhebung"/>
                <w:i w:val="0"/>
                <w:iCs w:val="0"/>
                <w:color w:val="auto"/>
              </w:rPr>
            </w:pPr>
            <w:r w:rsidRPr="00F76367">
              <w:rPr>
                <w:i w:val="0"/>
                <w:iCs w:val="0"/>
              </w:rPr>
              <w:t xml:space="preserve">(ca. </w:t>
            </w:r>
            <w:r w:rsidR="008B3080" w:rsidRPr="00F76367">
              <w:rPr>
                <w:i w:val="0"/>
                <w:iCs w:val="0"/>
              </w:rPr>
              <w:t>4</w:t>
            </w:r>
            <w:r w:rsidRPr="00F76367">
              <w:rPr>
                <w:i w:val="0"/>
                <w:iCs w:val="0"/>
              </w:rPr>
              <w:t xml:space="preserve"> Ustd.)</w:t>
            </w:r>
          </w:p>
        </w:tc>
        <w:tc>
          <w:tcPr>
            <w:tcW w:w="6484" w:type="dxa"/>
            <w:tcBorders>
              <w:left w:val="single" w:sz="8" w:space="0" w:color="000000"/>
              <w:bottom w:val="single" w:sz="8" w:space="0" w:color="auto"/>
              <w:right w:val="single" w:sz="8" w:space="0" w:color="000000"/>
            </w:tcBorders>
            <w:shd w:val="clear" w:color="auto" w:fill="auto"/>
          </w:tcPr>
          <w:p w14:paraId="7571ECCC" w14:textId="77777777" w:rsidR="00612022" w:rsidRPr="00CA6587" w:rsidRDefault="00612022" w:rsidP="00612022">
            <w:pPr>
              <w:pStyle w:val="UVGrundtext"/>
              <w:rPr>
                <w:i/>
                <w:iCs w:val="0"/>
              </w:rPr>
            </w:pPr>
            <w:r w:rsidRPr="00CA6587">
              <w:rPr>
                <w:i/>
                <w:iCs w:val="0"/>
              </w:rPr>
              <w:t>Kontext:</w:t>
            </w:r>
          </w:p>
          <w:p w14:paraId="2E96453F" w14:textId="23CC72BE" w:rsidR="00612022" w:rsidRPr="0028633F" w:rsidRDefault="00612022" w:rsidP="00612022">
            <w:pPr>
              <w:pStyle w:val="UVGrundtext"/>
              <w:rPr>
                <w:rStyle w:val="LKHervorhebung"/>
                <w:b/>
                <w:bCs/>
                <w:color w:val="auto"/>
              </w:rPr>
            </w:pPr>
            <w:r w:rsidRPr="0028633F">
              <w:rPr>
                <w:rStyle w:val="LKHervorhebung"/>
                <w:b/>
                <w:bCs/>
                <w:color w:val="auto"/>
              </w:rPr>
              <w:t xml:space="preserve">Krebstherapie: </w:t>
            </w:r>
            <w:r w:rsidR="008F7B9D" w:rsidRPr="0028633F">
              <w:rPr>
                <w:rStyle w:val="LKHervorhebung"/>
                <w:b/>
                <w:bCs/>
                <w:color w:val="auto"/>
              </w:rPr>
              <w:t>E</w:t>
            </w:r>
            <w:r w:rsidRPr="0028633F">
              <w:rPr>
                <w:rStyle w:val="LKHervorhebung"/>
                <w:b/>
                <w:bCs/>
                <w:color w:val="auto"/>
              </w:rPr>
              <w:t xml:space="preserve">rmöglicht eine Personalisierung die </w:t>
            </w:r>
            <w:r w:rsidR="008F7B9D" w:rsidRPr="0028633F">
              <w:rPr>
                <w:rStyle w:val="LKHervorhebung"/>
                <w:b/>
                <w:bCs/>
                <w:color w:val="auto"/>
              </w:rPr>
              <w:t>Vermeidung von</w:t>
            </w:r>
            <w:r w:rsidRPr="0028633F">
              <w:rPr>
                <w:rStyle w:val="LKHervorhebung"/>
                <w:b/>
                <w:bCs/>
                <w:color w:val="auto"/>
              </w:rPr>
              <w:t xml:space="preserve"> Nebenwirkungen</w:t>
            </w:r>
            <w:r w:rsidR="003F1610" w:rsidRPr="0028633F">
              <w:rPr>
                <w:rStyle w:val="LKHervorhebung"/>
                <w:b/>
                <w:bCs/>
                <w:color w:val="auto"/>
              </w:rPr>
              <w:t>?</w:t>
            </w:r>
          </w:p>
          <w:p w14:paraId="55EB5488" w14:textId="77777777" w:rsidR="00612022" w:rsidRPr="0080373C" w:rsidRDefault="00612022" w:rsidP="00612022">
            <w:pPr>
              <w:pStyle w:val="UVGrundtext"/>
              <w:rPr>
                <w:i/>
                <w:iCs w:val="0"/>
                <w:szCs w:val="18"/>
              </w:rPr>
            </w:pPr>
            <w:r w:rsidRPr="000A73F6">
              <w:rPr>
                <w:i/>
                <w:iCs w:val="0"/>
                <w:szCs w:val="18"/>
              </w:rPr>
              <w:t>zentrale Unterrichtssituation</w:t>
            </w:r>
            <w:r>
              <w:rPr>
                <w:i/>
                <w:iCs w:val="0"/>
                <w:szCs w:val="18"/>
              </w:rPr>
              <w:t>en</w:t>
            </w:r>
            <w:r w:rsidRPr="000A73F6">
              <w:rPr>
                <w:i/>
                <w:iCs w:val="0"/>
                <w:szCs w:val="18"/>
              </w:rPr>
              <w:t>:</w:t>
            </w:r>
          </w:p>
          <w:p w14:paraId="6740E8A3" w14:textId="41FA87F6" w:rsidR="00A16408" w:rsidRDefault="00A16408" w:rsidP="00D62EE7">
            <w:pPr>
              <w:pStyle w:val="UVuListe"/>
              <w:rPr>
                <w:rStyle w:val="LKHervorhebung"/>
                <w:color w:val="auto"/>
              </w:rPr>
            </w:pPr>
            <w:r w:rsidRPr="00A16408">
              <w:t xml:space="preserve">Aktivierung von Vorwissen zur Anwendung von Zellwachstumshemmern </w:t>
            </w:r>
            <w:r>
              <w:rPr>
                <w:highlight w:val="lightGray"/>
              </w:rPr>
              <w:t>(</w:t>
            </w:r>
            <w:r w:rsidRPr="00613809">
              <w:rPr>
                <w:noProof/>
                <w:highlight w:val="lightGray"/>
              </w:rPr>
              <w:t>→</w:t>
            </w:r>
            <w:r>
              <w:rPr>
                <w:noProof/>
                <w:highlight w:val="lightGray"/>
              </w:rPr>
              <w:t> </w:t>
            </w:r>
            <w:r w:rsidRPr="00613809">
              <w:rPr>
                <w:noProof/>
                <w:highlight w:val="lightGray"/>
              </w:rPr>
              <w:t>EF)</w:t>
            </w:r>
          </w:p>
          <w:p w14:paraId="7866BD1C" w14:textId="1456F6A6" w:rsidR="00786908" w:rsidRDefault="00786908" w:rsidP="00D62EE7">
            <w:pPr>
              <w:pStyle w:val="UVuListe"/>
              <w:rPr>
                <w:rStyle w:val="LKHervorhebung"/>
                <w:color w:val="auto"/>
              </w:rPr>
            </w:pPr>
            <w:r>
              <w:rPr>
                <w:rStyle w:val="LKHervorhebung"/>
                <w:color w:val="auto"/>
              </w:rPr>
              <w:t xml:space="preserve">Erläuterung der Nebenwirkungen von Zytostatika ausgehend von generellen Eigenschaften </w:t>
            </w:r>
            <w:r w:rsidR="000A37E4">
              <w:rPr>
                <w:rStyle w:val="LKHervorhebung"/>
                <w:color w:val="auto"/>
              </w:rPr>
              <w:t>der</w:t>
            </w:r>
            <w:r>
              <w:rPr>
                <w:rStyle w:val="LKHervorhebung"/>
                <w:color w:val="auto"/>
              </w:rPr>
              <w:t xml:space="preserve"> Tumorzellen </w:t>
            </w:r>
          </w:p>
          <w:p w14:paraId="3771B2FF" w14:textId="6E63D621" w:rsidR="00D62EE7" w:rsidRPr="0067432E" w:rsidRDefault="00D62EE7" w:rsidP="00D62EE7">
            <w:pPr>
              <w:pStyle w:val="UVuListe"/>
              <w:rPr>
                <w:rStyle w:val="LKHervorhebung"/>
                <w:color w:val="auto"/>
              </w:rPr>
            </w:pPr>
            <w:r w:rsidRPr="0067432E">
              <w:rPr>
                <w:rStyle w:val="LKHervorhebung"/>
                <w:color w:val="auto"/>
              </w:rPr>
              <w:t>Formulierung von Hypothesen zu Therapieansätzen unter Berücksichtigung der Vielfalt von Tumorzellen</w:t>
            </w:r>
            <w:r w:rsidR="000643C0" w:rsidRPr="0067432E">
              <w:rPr>
                <w:rStyle w:val="LKHervorhebung"/>
                <w:color w:val="auto"/>
              </w:rPr>
              <w:t xml:space="preserve"> </w:t>
            </w:r>
            <w:r w:rsidR="00751BF9" w:rsidRPr="0067432E">
              <w:rPr>
                <w:rStyle w:val="LKHervorhebung"/>
                <w:color w:val="auto"/>
              </w:rPr>
              <w:t>und der Verminderung von Nebenwirkungen</w:t>
            </w:r>
            <w:r w:rsidR="008F7B9D" w:rsidRPr="0067432E">
              <w:rPr>
                <w:rStyle w:val="LKHervorhebung"/>
                <w:color w:val="auto"/>
              </w:rPr>
              <w:t xml:space="preserve"> </w:t>
            </w:r>
            <w:r w:rsidR="00DA7529" w:rsidRPr="0067432E">
              <w:rPr>
                <w:rStyle w:val="LKHervorhebung"/>
                <w:color w:val="auto"/>
              </w:rPr>
              <w:t>bei systemischer Behandlung</w:t>
            </w:r>
            <w:r w:rsidR="0008362C" w:rsidRPr="0067432E">
              <w:rPr>
                <w:rStyle w:val="LKHervorhebung"/>
                <w:color w:val="auto"/>
              </w:rPr>
              <w:t xml:space="preserve"> </w:t>
            </w:r>
          </w:p>
          <w:p w14:paraId="16114555" w14:textId="7342A658" w:rsidR="001D3A81" w:rsidRPr="001D3A81" w:rsidRDefault="00D62EE7" w:rsidP="001D3A81">
            <w:pPr>
              <w:pStyle w:val="UVuListe"/>
              <w:rPr>
                <w:rStyle w:val="LKHervorhebung"/>
                <w:color w:val="auto"/>
              </w:rPr>
            </w:pPr>
            <w:r>
              <w:rPr>
                <w:rStyle w:val="LKHervorhebung"/>
                <w:color w:val="auto"/>
              </w:rPr>
              <w:t xml:space="preserve">Begründung </w:t>
            </w:r>
            <w:r w:rsidR="00951A91">
              <w:rPr>
                <w:rStyle w:val="LKHervorhebung"/>
                <w:color w:val="auto"/>
              </w:rPr>
              <w:t xml:space="preserve">einer </w:t>
            </w:r>
            <w:proofErr w:type="spellStart"/>
            <w:r w:rsidR="00951A91">
              <w:rPr>
                <w:rStyle w:val="LKHervorhebung"/>
                <w:color w:val="auto"/>
              </w:rPr>
              <w:t>Genotypisierung</w:t>
            </w:r>
            <w:proofErr w:type="spellEnd"/>
            <w:r w:rsidR="00951A91">
              <w:rPr>
                <w:rStyle w:val="LKHervorhebung"/>
                <w:color w:val="auto"/>
              </w:rPr>
              <w:t xml:space="preserve"> zum Beispiel vor der Chemotherapie mit 5-Fluorouracil</w:t>
            </w:r>
            <w:r w:rsidR="001D3A81">
              <w:rPr>
                <w:rStyle w:val="LKHervorhebung"/>
                <w:color w:val="auto"/>
              </w:rPr>
              <w:t xml:space="preserve"> [</w:t>
            </w:r>
            <w:r w:rsidR="002C415A">
              <w:rPr>
                <w:rStyle w:val="LKHervorhebung"/>
                <w:color w:val="auto"/>
              </w:rPr>
              <w:t>4</w:t>
            </w:r>
            <w:r w:rsidR="001D3A81">
              <w:rPr>
                <w:rStyle w:val="LKHervorhebung"/>
                <w:color w:val="auto"/>
              </w:rPr>
              <w:t>] und ggf. weiterer Ansätze zu individualisierten Behandlungsmethoden [</w:t>
            </w:r>
            <w:r w:rsidR="002C415A">
              <w:rPr>
                <w:rStyle w:val="LKHervorhebung"/>
                <w:color w:val="auto"/>
              </w:rPr>
              <w:t>5, 6</w:t>
            </w:r>
            <w:r w:rsidR="001D3A81">
              <w:rPr>
                <w:rStyle w:val="LKHervorhebung"/>
                <w:color w:val="auto"/>
              </w:rPr>
              <w:t>] (auch Einbezug von mRNA-Techniken ist möglich)</w:t>
            </w:r>
            <w:r w:rsidR="00DA7529">
              <w:rPr>
                <w:rStyle w:val="LKHervorhebung"/>
                <w:color w:val="auto"/>
              </w:rPr>
              <w:t xml:space="preserve"> auch </w:t>
            </w:r>
            <w:r w:rsidR="00DA7529">
              <w:rPr>
                <w:rStyle w:val="LKHervorhebung"/>
                <w:color w:val="auto"/>
              </w:rPr>
              <w:lastRenderedPageBreak/>
              <w:t>unter Berücksichtigung der entstehenden Kosten durch medizinische Forschung und Produktion der Wirkstoffe</w:t>
            </w:r>
          </w:p>
        </w:tc>
        <w:tc>
          <w:tcPr>
            <w:tcW w:w="135" w:type="dxa"/>
            <w:shd w:val="clear" w:color="auto" w:fill="auto"/>
            <w:tcMar>
              <w:top w:w="0" w:type="dxa"/>
              <w:left w:w="10" w:type="dxa"/>
              <w:bottom w:w="0" w:type="dxa"/>
              <w:right w:w="10" w:type="dxa"/>
            </w:tcMar>
          </w:tcPr>
          <w:p w14:paraId="2F9D9570" w14:textId="77777777" w:rsidR="00E80292" w:rsidRPr="00976736" w:rsidRDefault="00E80292" w:rsidP="00E67EA7">
            <w:pPr>
              <w:widowControl w:val="0"/>
            </w:pPr>
          </w:p>
        </w:tc>
      </w:tr>
    </w:tbl>
    <w:p w14:paraId="41B2DA8D" w14:textId="77777777" w:rsidR="00880D5C" w:rsidRPr="00976736" w:rsidRDefault="00880D5C" w:rsidP="00484DF3"/>
    <w:p w14:paraId="2239C932" w14:textId="353808B5" w:rsidR="00484DF3" w:rsidRPr="00976736" w:rsidRDefault="00484DF3" w:rsidP="00484DF3">
      <w:r w:rsidRPr="00976736">
        <w:t>Weiterführende Materialien:</w:t>
      </w:r>
    </w:p>
    <w:tbl>
      <w:tblPr>
        <w:tblW w:w="5012"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35"/>
        <w:gridCol w:w="6690"/>
        <w:gridCol w:w="7370"/>
      </w:tblGrid>
      <w:tr w:rsidR="00A25FE4" w:rsidRPr="00E5760C" w14:paraId="030F8506" w14:textId="77777777" w:rsidTr="00A44D9A">
        <w:trPr>
          <w:trHeight w:val="113"/>
          <w:tblHeader/>
        </w:trPr>
        <w:tc>
          <w:tcPr>
            <w:tcW w:w="183" w:type="pct"/>
            <w:shd w:val="clear" w:color="auto" w:fill="D9D9D9"/>
          </w:tcPr>
          <w:p w14:paraId="7E163B03" w14:textId="77777777" w:rsidR="00A25FE4" w:rsidRPr="00E5760C" w:rsidRDefault="00A25FE4" w:rsidP="00E67EA7">
            <w:pPr>
              <w:autoSpaceDN/>
              <w:spacing w:before="60" w:after="60"/>
              <w:jc w:val="center"/>
              <w:textAlignment w:val="auto"/>
              <w:rPr>
                <w:rFonts w:eastAsia="Times New Roman" w:cs="Times New Roman"/>
                <w:b/>
                <w:sz w:val="18"/>
                <w:szCs w:val="18"/>
              </w:rPr>
            </w:pPr>
            <w:r w:rsidRPr="00E5760C">
              <w:rPr>
                <w:rFonts w:eastAsia="Times New Roman" w:cs="Times New Roman"/>
                <w:b/>
                <w:sz w:val="18"/>
                <w:szCs w:val="18"/>
              </w:rPr>
              <w:t>Nr.</w:t>
            </w:r>
          </w:p>
        </w:tc>
        <w:tc>
          <w:tcPr>
            <w:tcW w:w="2292" w:type="pct"/>
            <w:tcBorders>
              <w:bottom w:val="single" w:sz="4" w:space="0" w:color="auto"/>
            </w:tcBorders>
            <w:shd w:val="clear" w:color="auto" w:fill="D9D9D9"/>
          </w:tcPr>
          <w:p w14:paraId="35E2D5C8" w14:textId="77777777" w:rsidR="00A25FE4" w:rsidRPr="00E5760C" w:rsidRDefault="00A25FE4" w:rsidP="00E67EA7">
            <w:pPr>
              <w:autoSpaceDN/>
              <w:spacing w:before="60" w:after="60" w:line="240" w:lineRule="auto"/>
              <w:textAlignment w:val="auto"/>
              <w:rPr>
                <w:rFonts w:eastAsia="Times New Roman"/>
                <w:b/>
                <w:sz w:val="18"/>
                <w:szCs w:val="18"/>
              </w:rPr>
            </w:pPr>
            <w:r w:rsidRPr="00E5760C">
              <w:rPr>
                <w:rFonts w:eastAsia="Times New Roman"/>
                <w:b/>
                <w:sz w:val="18"/>
                <w:szCs w:val="18"/>
              </w:rPr>
              <w:t>URL / Quellenangabe</w:t>
            </w:r>
          </w:p>
        </w:tc>
        <w:tc>
          <w:tcPr>
            <w:tcW w:w="2525" w:type="pct"/>
            <w:tcBorders>
              <w:bottom w:val="single" w:sz="4" w:space="0" w:color="auto"/>
            </w:tcBorders>
            <w:shd w:val="clear" w:color="auto" w:fill="D9D9D9"/>
          </w:tcPr>
          <w:p w14:paraId="5A301E84" w14:textId="77777777" w:rsidR="00A25FE4" w:rsidRPr="00E5760C" w:rsidRDefault="00A25FE4" w:rsidP="00E67EA7">
            <w:pPr>
              <w:autoSpaceDN/>
              <w:spacing w:before="60" w:after="60" w:line="240" w:lineRule="auto"/>
              <w:textAlignment w:val="auto"/>
              <w:rPr>
                <w:rFonts w:eastAsia="Times New Roman"/>
                <w:b/>
                <w:sz w:val="18"/>
                <w:szCs w:val="18"/>
              </w:rPr>
            </w:pPr>
            <w:r w:rsidRPr="00E5760C">
              <w:rPr>
                <w:rFonts w:eastAsia="Times New Roman"/>
                <w:b/>
                <w:sz w:val="18"/>
                <w:szCs w:val="18"/>
              </w:rPr>
              <w:t>Kurzbeschreibung des Inhalts / der Quelle</w:t>
            </w:r>
          </w:p>
        </w:tc>
      </w:tr>
      <w:tr w:rsidR="002C415A" w:rsidRPr="003458D2" w14:paraId="08FCB46E" w14:textId="77777777" w:rsidTr="003F0A77">
        <w:trPr>
          <w:trHeight w:val="412"/>
          <w:tblHeader/>
        </w:trPr>
        <w:tc>
          <w:tcPr>
            <w:tcW w:w="183" w:type="pct"/>
            <w:shd w:val="clear" w:color="auto" w:fill="auto"/>
            <w:vAlign w:val="center"/>
          </w:tcPr>
          <w:p w14:paraId="42DC8F87" w14:textId="24A59948" w:rsidR="002C415A" w:rsidRPr="003458D2" w:rsidRDefault="002C415A" w:rsidP="003F0A77">
            <w:pPr>
              <w:autoSpaceDN/>
              <w:spacing w:before="60" w:after="60"/>
              <w:jc w:val="center"/>
              <w:textAlignment w:val="auto"/>
              <w:rPr>
                <w:rFonts w:eastAsia="Times New Roman" w:cs="Times New Roman"/>
                <w:bCs/>
                <w:sz w:val="18"/>
                <w:szCs w:val="18"/>
              </w:rPr>
            </w:pPr>
            <w:r>
              <w:rPr>
                <w:rFonts w:eastAsia="Times New Roman" w:cs="Times New Roman"/>
                <w:bCs/>
                <w:sz w:val="18"/>
                <w:szCs w:val="18"/>
              </w:rPr>
              <w:t>1</w:t>
            </w:r>
          </w:p>
        </w:tc>
        <w:tc>
          <w:tcPr>
            <w:tcW w:w="2292" w:type="pct"/>
            <w:shd w:val="clear" w:color="auto" w:fill="auto"/>
            <w:vAlign w:val="center"/>
          </w:tcPr>
          <w:p w14:paraId="227B0304" w14:textId="57A712D9" w:rsidR="002C415A" w:rsidRPr="003458D2" w:rsidRDefault="004749A3" w:rsidP="003F0A77">
            <w:pPr>
              <w:autoSpaceDN/>
              <w:spacing w:before="60" w:after="60" w:line="240" w:lineRule="auto"/>
              <w:jc w:val="left"/>
              <w:textAlignment w:val="auto"/>
              <w:rPr>
                <w:rFonts w:eastAsia="Times New Roman"/>
                <w:bCs/>
                <w:sz w:val="18"/>
                <w:szCs w:val="18"/>
              </w:rPr>
            </w:pPr>
            <w:hyperlink r:id="rId7" w:history="1">
              <w:r w:rsidR="002C415A" w:rsidRPr="003F4003">
                <w:rPr>
                  <w:rStyle w:val="Hyperlink"/>
                  <w:rFonts w:eastAsia="Times New Roman"/>
                  <w:bCs/>
                  <w:sz w:val="18"/>
                  <w:szCs w:val="18"/>
                </w:rPr>
                <w:t>https://www.youtube.com/watch?v=xshP</w:t>
              </w:r>
              <w:bookmarkStart w:id="1" w:name="_GoBack"/>
              <w:bookmarkEnd w:id="1"/>
              <w:r w:rsidR="002C415A" w:rsidRPr="003F4003">
                <w:rPr>
                  <w:rStyle w:val="Hyperlink"/>
                  <w:rFonts w:eastAsia="Times New Roman"/>
                  <w:bCs/>
                  <w:sz w:val="18"/>
                  <w:szCs w:val="18"/>
                </w:rPr>
                <w:t>L</w:t>
              </w:r>
              <w:r w:rsidR="002C415A" w:rsidRPr="003F4003">
                <w:rPr>
                  <w:rStyle w:val="Hyperlink"/>
                  <w:rFonts w:eastAsia="Times New Roman"/>
                  <w:bCs/>
                  <w:sz w:val="18"/>
                  <w:szCs w:val="18"/>
                </w:rPr>
                <w:t>5hU0Kg&amp;t=104s</w:t>
              </w:r>
            </w:hyperlink>
          </w:p>
        </w:tc>
        <w:tc>
          <w:tcPr>
            <w:tcW w:w="2525" w:type="pct"/>
            <w:shd w:val="clear" w:color="auto" w:fill="auto"/>
            <w:vAlign w:val="center"/>
          </w:tcPr>
          <w:p w14:paraId="642F632D" w14:textId="3F8AF196" w:rsidR="002C415A" w:rsidRPr="003458D2" w:rsidRDefault="002C415A" w:rsidP="002C415A">
            <w:pPr>
              <w:autoSpaceDN/>
              <w:spacing w:before="60" w:after="60" w:line="240" w:lineRule="auto"/>
              <w:jc w:val="left"/>
              <w:textAlignment w:val="auto"/>
              <w:rPr>
                <w:rFonts w:eastAsia="Times New Roman"/>
                <w:bCs/>
                <w:sz w:val="18"/>
                <w:szCs w:val="18"/>
              </w:rPr>
            </w:pPr>
            <w:r>
              <w:rPr>
                <w:rFonts w:eastAsia="Times New Roman"/>
                <w:bCs/>
                <w:sz w:val="18"/>
                <w:szCs w:val="18"/>
              </w:rPr>
              <w:t>Max-Planck-Video Epigenetik</w:t>
            </w:r>
          </w:p>
        </w:tc>
      </w:tr>
      <w:tr w:rsidR="002C415A" w:rsidRPr="003458D2" w14:paraId="1C0BEA5C" w14:textId="77777777" w:rsidTr="003F0A77">
        <w:trPr>
          <w:trHeight w:val="412"/>
          <w:tblHeader/>
        </w:trPr>
        <w:tc>
          <w:tcPr>
            <w:tcW w:w="183" w:type="pct"/>
            <w:shd w:val="clear" w:color="auto" w:fill="auto"/>
            <w:vAlign w:val="center"/>
          </w:tcPr>
          <w:p w14:paraId="42128E28" w14:textId="1E184350" w:rsidR="002C415A" w:rsidRDefault="002C415A" w:rsidP="003F0A77">
            <w:pPr>
              <w:autoSpaceDN/>
              <w:spacing w:before="60" w:after="60"/>
              <w:jc w:val="center"/>
              <w:textAlignment w:val="auto"/>
              <w:rPr>
                <w:rFonts w:eastAsia="Times New Roman" w:cs="Times New Roman"/>
                <w:bCs/>
                <w:sz w:val="18"/>
                <w:szCs w:val="18"/>
              </w:rPr>
            </w:pPr>
            <w:r>
              <w:rPr>
                <w:rFonts w:eastAsia="Times New Roman" w:cs="Times New Roman"/>
                <w:bCs/>
                <w:sz w:val="18"/>
                <w:szCs w:val="18"/>
              </w:rPr>
              <w:t>2</w:t>
            </w:r>
          </w:p>
        </w:tc>
        <w:tc>
          <w:tcPr>
            <w:tcW w:w="2292" w:type="pct"/>
            <w:shd w:val="clear" w:color="auto" w:fill="auto"/>
            <w:vAlign w:val="center"/>
          </w:tcPr>
          <w:p w14:paraId="5CE47005" w14:textId="10037232" w:rsidR="002C415A" w:rsidRPr="00AD0672" w:rsidRDefault="004749A3" w:rsidP="003F0A77">
            <w:pPr>
              <w:autoSpaceDN/>
              <w:spacing w:before="60" w:after="60" w:line="240" w:lineRule="auto"/>
              <w:jc w:val="left"/>
              <w:textAlignment w:val="auto"/>
              <w:rPr>
                <w:sz w:val="18"/>
                <w:szCs w:val="18"/>
              </w:rPr>
            </w:pPr>
            <w:hyperlink r:id="rId8" w:history="1">
              <w:r w:rsidR="002C415A" w:rsidRPr="00A75ACE">
                <w:rPr>
                  <w:rStyle w:val="Hyperlink"/>
                  <w:rFonts w:eastAsia="Times New Roman"/>
                  <w:bCs/>
                  <w:sz w:val="18"/>
                  <w:szCs w:val="18"/>
                </w:rPr>
                <w:t>https://www.youtube.com/watc</w:t>
              </w:r>
              <w:r w:rsidR="002C415A" w:rsidRPr="00A75ACE">
                <w:rPr>
                  <w:rStyle w:val="Hyperlink"/>
                  <w:rFonts w:eastAsia="Times New Roman"/>
                  <w:bCs/>
                  <w:sz w:val="18"/>
                  <w:szCs w:val="18"/>
                </w:rPr>
                <w:t>h</w:t>
              </w:r>
              <w:r w:rsidR="002C415A" w:rsidRPr="00A75ACE">
                <w:rPr>
                  <w:rStyle w:val="Hyperlink"/>
                  <w:rFonts w:eastAsia="Times New Roman"/>
                  <w:bCs/>
                  <w:sz w:val="18"/>
                  <w:szCs w:val="18"/>
                </w:rPr>
                <w:t>?v=cL-IZnpY6Qg</w:t>
              </w:r>
            </w:hyperlink>
          </w:p>
        </w:tc>
        <w:tc>
          <w:tcPr>
            <w:tcW w:w="2525" w:type="pct"/>
            <w:shd w:val="clear" w:color="auto" w:fill="auto"/>
            <w:vAlign w:val="center"/>
          </w:tcPr>
          <w:p w14:paraId="42AA5857" w14:textId="6F40A574" w:rsidR="002C415A" w:rsidRDefault="002C415A" w:rsidP="002C415A">
            <w:pPr>
              <w:autoSpaceDN/>
              <w:spacing w:before="60" w:after="60" w:line="240" w:lineRule="auto"/>
              <w:jc w:val="left"/>
              <w:textAlignment w:val="auto"/>
              <w:rPr>
                <w:rFonts w:eastAsia="Times New Roman"/>
                <w:bCs/>
                <w:sz w:val="18"/>
                <w:szCs w:val="18"/>
              </w:rPr>
            </w:pPr>
            <w:r w:rsidRPr="00A75ACE">
              <w:rPr>
                <w:rFonts w:eastAsia="Times New Roman"/>
                <w:bCs/>
                <w:sz w:val="18"/>
                <w:szCs w:val="18"/>
              </w:rPr>
              <w:t>Max-Planck-Video RNA-Interfe</w:t>
            </w:r>
            <w:r>
              <w:rPr>
                <w:rFonts w:eastAsia="Times New Roman"/>
                <w:bCs/>
                <w:sz w:val="18"/>
                <w:szCs w:val="18"/>
              </w:rPr>
              <w:t>renz</w:t>
            </w:r>
          </w:p>
        </w:tc>
      </w:tr>
      <w:tr w:rsidR="002C415A" w:rsidRPr="003458D2" w14:paraId="16C601B9" w14:textId="77777777" w:rsidTr="003F0A77">
        <w:trPr>
          <w:trHeight w:val="412"/>
          <w:tblHeader/>
        </w:trPr>
        <w:tc>
          <w:tcPr>
            <w:tcW w:w="183" w:type="pct"/>
            <w:shd w:val="clear" w:color="auto" w:fill="auto"/>
            <w:vAlign w:val="center"/>
          </w:tcPr>
          <w:p w14:paraId="5B063081" w14:textId="23DB0465" w:rsidR="002C415A" w:rsidRDefault="002C415A" w:rsidP="003F0A77">
            <w:pPr>
              <w:autoSpaceDN/>
              <w:spacing w:before="60" w:after="60"/>
              <w:jc w:val="center"/>
              <w:textAlignment w:val="auto"/>
              <w:rPr>
                <w:rFonts w:eastAsia="Times New Roman" w:cs="Times New Roman"/>
                <w:bCs/>
                <w:sz w:val="18"/>
                <w:szCs w:val="18"/>
              </w:rPr>
            </w:pPr>
            <w:r>
              <w:rPr>
                <w:rFonts w:eastAsia="Times New Roman" w:cs="Times New Roman"/>
                <w:bCs/>
                <w:sz w:val="18"/>
                <w:szCs w:val="18"/>
              </w:rPr>
              <w:t>3</w:t>
            </w:r>
          </w:p>
        </w:tc>
        <w:tc>
          <w:tcPr>
            <w:tcW w:w="2292" w:type="pct"/>
            <w:shd w:val="clear" w:color="auto" w:fill="auto"/>
            <w:vAlign w:val="center"/>
          </w:tcPr>
          <w:p w14:paraId="177FA1C7" w14:textId="5A953E71" w:rsidR="002C415A" w:rsidRPr="00AD0672" w:rsidRDefault="004749A3" w:rsidP="003F0A77">
            <w:pPr>
              <w:autoSpaceDN/>
              <w:spacing w:before="60" w:after="60" w:line="240" w:lineRule="auto"/>
              <w:jc w:val="left"/>
              <w:textAlignment w:val="auto"/>
              <w:rPr>
                <w:sz w:val="18"/>
                <w:szCs w:val="18"/>
              </w:rPr>
            </w:pPr>
            <w:hyperlink r:id="rId9" w:history="1">
              <w:r w:rsidR="002C415A" w:rsidRPr="00AD0672">
                <w:rPr>
                  <w:rStyle w:val="Hyperlink"/>
                  <w:sz w:val="18"/>
                  <w:szCs w:val="18"/>
                </w:rPr>
                <w:t>https://www.schulentwicklung.nrw.de/materialdatenbank/material/view/5648</w:t>
              </w:r>
            </w:hyperlink>
          </w:p>
        </w:tc>
        <w:tc>
          <w:tcPr>
            <w:tcW w:w="2525" w:type="pct"/>
            <w:shd w:val="clear" w:color="auto" w:fill="auto"/>
          </w:tcPr>
          <w:p w14:paraId="166E0BC3" w14:textId="2A8954BC" w:rsidR="002C415A" w:rsidRDefault="002C415A" w:rsidP="002C415A">
            <w:pPr>
              <w:autoSpaceDN/>
              <w:spacing w:before="60" w:after="60" w:line="240" w:lineRule="auto"/>
              <w:jc w:val="left"/>
              <w:textAlignment w:val="auto"/>
              <w:rPr>
                <w:rFonts w:eastAsia="Times New Roman"/>
                <w:bCs/>
                <w:sz w:val="18"/>
                <w:szCs w:val="18"/>
              </w:rPr>
            </w:pPr>
            <w:r>
              <w:rPr>
                <w:rFonts w:eastAsia="Times New Roman"/>
                <w:bCs/>
                <w:sz w:val="18"/>
                <w:szCs w:val="18"/>
              </w:rPr>
              <w:t>Arbeitsblätter und Materialien der SINUS-Gruppe zur Erarbeitung der Deregulation des Zellzyklus bei Krebszellen</w:t>
            </w:r>
          </w:p>
        </w:tc>
      </w:tr>
      <w:tr w:rsidR="002C415A" w:rsidRPr="003458D2" w14:paraId="5E26407B" w14:textId="77777777" w:rsidTr="00DA23F1">
        <w:trPr>
          <w:trHeight w:val="1184"/>
          <w:tblHeader/>
        </w:trPr>
        <w:tc>
          <w:tcPr>
            <w:tcW w:w="183" w:type="pct"/>
            <w:shd w:val="clear" w:color="auto" w:fill="auto"/>
            <w:vAlign w:val="center"/>
          </w:tcPr>
          <w:p w14:paraId="763090EF" w14:textId="6BC6FAD1" w:rsidR="002C415A" w:rsidRDefault="002C415A" w:rsidP="003F0A77">
            <w:pPr>
              <w:autoSpaceDN/>
              <w:spacing w:before="60" w:after="60"/>
              <w:jc w:val="center"/>
              <w:textAlignment w:val="auto"/>
              <w:rPr>
                <w:rFonts w:eastAsia="Times New Roman" w:cs="Times New Roman"/>
                <w:bCs/>
                <w:sz w:val="18"/>
                <w:szCs w:val="18"/>
              </w:rPr>
            </w:pPr>
            <w:r>
              <w:rPr>
                <w:rFonts w:eastAsia="Times New Roman" w:cs="Times New Roman"/>
                <w:bCs/>
                <w:sz w:val="18"/>
                <w:szCs w:val="18"/>
              </w:rPr>
              <w:t>4</w:t>
            </w:r>
          </w:p>
        </w:tc>
        <w:tc>
          <w:tcPr>
            <w:tcW w:w="2292" w:type="pct"/>
            <w:shd w:val="clear" w:color="auto" w:fill="auto"/>
            <w:vAlign w:val="center"/>
          </w:tcPr>
          <w:p w14:paraId="690B98BA" w14:textId="77777777" w:rsidR="002C415A" w:rsidRPr="002C415A" w:rsidRDefault="004749A3" w:rsidP="003F0A77">
            <w:pPr>
              <w:autoSpaceDN/>
              <w:spacing w:before="60" w:after="60" w:line="240" w:lineRule="auto"/>
              <w:jc w:val="left"/>
              <w:textAlignment w:val="auto"/>
              <w:rPr>
                <w:rFonts w:eastAsia="Times New Roman"/>
                <w:bCs/>
                <w:sz w:val="18"/>
                <w:szCs w:val="18"/>
              </w:rPr>
            </w:pPr>
            <w:hyperlink r:id="rId10" w:history="1">
              <w:r w:rsidR="002C415A" w:rsidRPr="002C415A">
                <w:rPr>
                  <w:rStyle w:val="Hyperlink"/>
                  <w:rFonts w:eastAsia="Times New Roman"/>
                  <w:bCs/>
                  <w:sz w:val="18"/>
                  <w:szCs w:val="18"/>
                </w:rPr>
                <w:t>https://www.bfarm.de/SharedDocs/Risikoinformationen/Pharmakovigilanz/DE/RV_STP/a-f/fluorouracil-neu.html</w:t>
              </w:r>
            </w:hyperlink>
          </w:p>
          <w:p w14:paraId="7CEF0E7A" w14:textId="77777777" w:rsidR="002C415A" w:rsidRPr="002C415A" w:rsidRDefault="004749A3" w:rsidP="003F0A77">
            <w:pPr>
              <w:autoSpaceDN/>
              <w:spacing w:before="60" w:after="60" w:line="240" w:lineRule="auto"/>
              <w:jc w:val="left"/>
              <w:textAlignment w:val="auto"/>
              <w:rPr>
                <w:rFonts w:eastAsia="Times New Roman"/>
                <w:bCs/>
                <w:sz w:val="18"/>
                <w:szCs w:val="18"/>
              </w:rPr>
            </w:pPr>
            <w:hyperlink r:id="rId11" w:history="1">
              <w:r w:rsidR="002C415A" w:rsidRPr="002C415A">
                <w:rPr>
                  <w:rStyle w:val="Hyperlink"/>
                  <w:rFonts w:eastAsia="Times New Roman"/>
                  <w:bCs/>
                  <w:sz w:val="18"/>
                  <w:szCs w:val="18"/>
                </w:rPr>
                <w:t>https://pubmed.ncbi.nlm.nih.gov/30348537/</w:t>
              </w:r>
            </w:hyperlink>
          </w:p>
          <w:p w14:paraId="40350F0B" w14:textId="7A0B68A2" w:rsidR="002C415A" w:rsidRPr="002C415A" w:rsidRDefault="004749A3" w:rsidP="003F0A77">
            <w:pPr>
              <w:autoSpaceDN/>
              <w:spacing w:before="60" w:after="60" w:line="240" w:lineRule="auto"/>
              <w:jc w:val="left"/>
              <w:textAlignment w:val="auto"/>
              <w:rPr>
                <w:sz w:val="18"/>
                <w:szCs w:val="18"/>
              </w:rPr>
            </w:pPr>
            <w:hyperlink r:id="rId12" w:history="1">
              <w:r w:rsidR="002C415A" w:rsidRPr="002C415A">
                <w:rPr>
                  <w:rStyle w:val="Hyperlink"/>
                  <w:rFonts w:eastAsia="Times New Roman"/>
                  <w:bCs/>
                  <w:sz w:val="18"/>
                  <w:szCs w:val="18"/>
                </w:rPr>
                <w:t>https://cdrjournal.com/article/view/2994</w:t>
              </w:r>
            </w:hyperlink>
          </w:p>
        </w:tc>
        <w:tc>
          <w:tcPr>
            <w:tcW w:w="2525" w:type="pct"/>
            <w:shd w:val="clear" w:color="auto" w:fill="auto"/>
            <w:vAlign w:val="center"/>
          </w:tcPr>
          <w:p w14:paraId="4E8EFA54" w14:textId="22BA1B0B" w:rsidR="002C415A" w:rsidRPr="002C415A" w:rsidRDefault="002C415A" w:rsidP="00DA23F1">
            <w:pPr>
              <w:autoSpaceDN/>
              <w:spacing w:before="60" w:after="60" w:line="240" w:lineRule="auto"/>
              <w:jc w:val="left"/>
              <w:textAlignment w:val="auto"/>
              <w:rPr>
                <w:sz w:val="18"/>
                <w:szCs w:val="18"/>
              </w:rPr>
            </w:pPr>
            <w:proofErr w:type="spellStart"/>
            <w:r w:rsidRPr="002C415A">
              <w:rPr>
                <w:rFonts w:eastAsia="Times New Roman"/>
                <w:bCs/>
                <w:sz w:val="18"/>
                <w:szCs w:val="18"/>
              </w:rPr>
              <w:t>Genotypisierung</w:t>
            </w:r>
            <w:proofErr w:type="spellEnd"/>
            <w:r w:rsidRPr="002C415A">
              <w:rPr>
                <w:rFonts w:eastAsia="Times New Roman"/>
                <w:bCs/>
                <w:sz w:val="18"/>
                <w:szCs w:val="18"/>
              </w:rPr>
              <w:t xml:space="preserve"> vor Behandlung mit 5-Fluorouracil bzw. </w:t>
            </w:r>
            <w:proofErr w:type="spellStart"/>
            <w:r w:rsidRPr="002C415A">
              <w:rPr>
                <w:rFonts w:eastAsia="Times New Roman"/>
                <w:bCs/>
                <w:sz w:val="18"/>
                <w:szCs w:val="18"/>
              </w:rPr>
              <w:t>Capecitabin</w:t>
            </w:r>
            <w:proofErr w:type="spellEnd"/>
            <w:r w:rsidRPr="002C415A">
              <w:rPr>
                <w:rFonts w:eastAsia="Times New Roman"/>
                <w:bCs/>
                <w:sz w:val="18"/>
                <w:szCs w:val="18"/>
              </w:rPr>
              <w:t xml:space="preserve"> zur Feststellung der passenden Dosierung des Wirkstoffs</w:t>
            </w:r>
          </w:p>
        </w:tc>
      </w:tr>
      <w:tr w:rsidR="00B853E2" w:rsidRPr="003458D2" w14:paraId="4D85D0CB" w14:textId="77777777" w:rsidTr="00DA23F1">
        <w:trPr>
          <w:trHeight w:val="431"/>
          <w:tblHeader/>
        </w:trPr>
        <w:tc>
          <w:tcPr>
            <w:tcW w:w="183" w:type="pct"/>
            <w:shd w:val="clear" w:color="auto" w:fill="auto"/>
            <w:vAlign w:val="center"/>
          </w:tcPr>
          <w:p w14:paraId="3D6E0FC4" w14:textId="704CCA56" w:rsidR="00B853E2" w:rsidRDefault="00B853E2" w:rsidP="003F0A77">
            <w:pPr>
              <w:autoSpaceDN/>
              <w:spacing w:before="60" w:after="60"/>
              <w:jc w:val="center"/>
              <w:textAlignment w:val="auto"/>
              <w:rPr>
                <w:rFonts w:eastAsia="Times New Roman" w:cs="Times New Roman"/>
                <w:bCs/>
                <w:sz w:val="18"/>
                <w:szCs w:val="18"/>
              </w:rPr>
            </w:pPr>
            <w:r>
              <w:rPr>
                <w:rFonts w:eastAsia="Times New Roman" w:cs="Times New Roman"/>
                <w:bCs/>
                <w:sz w:val="18"/>
                <w:szCs w:val="18"/>
              </w:rPr>
              <w:t>5</w:t>
            </w:r>
          </w:p>
        </w:tc>
        <w:tc>
          <w:tcPr>
            <w:tcW w:w="2292" w:type="pct"/>
            <w:shd w:val="clear" w:color="auto" w:fill="auto"/>
            <w:vAlign w:val="center"/>
          </w:tcPr>
          <w:p w14:paraId="425FAE97" w14:textId="55F8E542" w:rsidR="00B853E2" w:rsidRPr="00AD0672" w:rsidRDefault="004749A3" w:rsidP="003F0A77">
            <w:pPr>
              <w:autoSpaceDN/>
              <w:spacing w:before="60" w:after="60" w:line="240" w:lineRule="auto"/>
              <w:jc w:val="left"/>
              <w:textAlignment w:val="auto"/>
              <w:rPr>
                <w:sz w:val="18"/>
                <w:szCs w:val="18"/>
              </w:rPr>
            </w:pPr>
            <w:hyperlink r:id="rId13" w:history="1">
              <w:r w:rsidR="00B853E2" w:rsidRPr="00E80541">
                <w:rPr>
                  <w:rStyle w:val="Hyperlink"/>
                  <w:rFonts w:eastAsia="Times New Roman"/>
                  <w:bCs/>
                  <w:sz w:val="18"/>
                  <w:szCs w:val="18"/>
                </w:rPr>
                <w:t>https://www.aerzteblatt.de/archiv/105880/Personalisierte-Medizin-in-der-Onkologie-Fortschritt-oder-falsches-Versprechen</w:t>
              </w:r>
            </w:hyperlink>
          </w:p>
        </w:tc>
        <w:tc>
          <w:tcPr>
            <w:tcW w:w="2525" w:type="pct"/>
            <w:shd w:val="clear" w:color="auto" w:fill="auto"/>
            <w:vAlign w:val="center"/>
          </w:tcPr>
          <w:p w14:paraId="6BB9AF45" w14:textId="487FF7A8" w:rsidR="00B853E2" w:rsidRPr="003458D2" w:rsidRDefault="00B853E2" w:rsidP="00DA23F1">
            <w:pPr>
              <w:autoSpaceDN/>
              <w:spacing w:before="60" w:after="60" w:line="240" w:lineRule="auto"/>
              <w:jc w:val="left"/>
              <w:textAlignment w:val="auto"/>
              <w:rPr>
                <w:sz w:val="18"/>
                <w:szCs w:val="18"/>
              </w:rPr>
            </w:pPr>
            <w:r>
              <w:rPr>
                <w:rFonts w:eastAsia="Times New Roman"/>
                <w:bCs/>
                <w:sz w:val="18"/>
                <w:szCs w:val="18"/>
              </w:rPr>
              <w:t>Übersichtsartikel zu personalisierter Medizin</w:t>
            </w:r>
          </w:p>
        </w:tc>
      </w:tr>
      <w:tr w:rsidR="002C415A" w:rsidRPr="003458D2" w14:paraId="0001DD07" w14:textId="77777777" w:rsidTr="003F0A77">
        <w:trPr>
          <w:trHeight w:val="113"/>
          <w:tblHeader/>
        </w:trPr>
        <w:tc>
          <w:tcPr>
            <w:tcW w:w="183" w:type="pct"/>
            <w:shd w:val="clear" w:color="auto" w:fill="auto"/>
            <w:vAlign w:val="center"/>
          </w:tcPr>
          <w:p w14:paraId="397BA8F2" w14:textId="4CFB2B12" w:rsidR="002C415A" w:rsidRPr="003458D2" w:rsidRDefault="00B853E2" w:rsidP="003F0A77">
            <w:pPr>
              <w:autoSpaceDN/>
              <w:spacing w:before="60" w:after="60"/>
              <w:jc w:val="center"/>
              <w:textAlignment w:val="auto"/>
              <w:rPr>
                <w:rFonts w:eastAsia="Times New Roman" w:cs="Times New Roman"/>
                <w:bCs/>
                <w:sz w:val="18"/>
                <w:szCs w:val="18"/>
              </w:rPr>
            </w:pPr>
            <w:r>
              <w:rPr>
                <w:rFonts w:eastAsia="Times New Roman" w:cs="Times New Roman"/>
                <w:bCs/>
                <w:sz w:val="18"/>
                <w:szCs w:val="18"/>
              </w:rPr>
              <w:t>6</w:t>
            </w:r>
          </w:p>
        </w:tc>
        <w:tc>
          <w:tcPr>
            <w:tcW w:w="2292" w:type="pct"/>
            <w:shd w:val="clear" w:color="auto" w:fill="auto"/>
            <w:vAlign w:val="center"/>
          </w:tcPr>
          <w:p w14:paraId="580D10C6" w14:textId="1530F874" w:rsidR="002C415A" w:rsidRPr="003458D2" w:rsidRDefault="004749A3" w:rsidP="003F0A77">
            <w:pPr>
              <w:autoSpaceDN/>
              <w:spacing w:before="60" w:after="60" w:line="240" w:lineRule="auto"/>
              <w:jc w:val="left"/>
              <w:textAlignment w:val="auto"/>
              <w:rPr>
                <w:rFonts w:eastAsia="Times New Roman"/>
                <w:bCs/>
                <w:sz w:val="18"/>
                <w:szCs w:val="18"/>
              </w:rPr>
            </w:pPr>
            <w:hyperlink r:id="rId14" w:history="1">
              <w:r w:rsidR="002C415A" w:rsidRPr="0033502C">
                <w:rPr>
                  <w:rStyle w:val="Hyperlink"/>
                  <w:rFonts w:eastAsia="Times New Roman"/>
                  <w:bCs/>
                  <w:sz w:val="18"/>
                  <w:szCs w:val="18"/>
                </w:rPr>
                <w:t>http://www.ngfn-2.ngfn.de/genialeinfach/htdocs/ngfn_modul3_arbeitsblatt5.html</w:t>
              </w:r>
            </w:hyperlink>
          </w:p>
        </w:tc>
        <w:tc>
          <w:tcPr>
            <w:tcW w:w="2525" w:type="pct"/>
            <w:shd w:val="clear" w:color="auto" w:fill="auto"/>
          </w:tcPr>
          <w:p w14:paraId="08495300" w14:textId="12B8333D" w:rsidR="002C415A" w:rsidRPr="003458D2" w:rsidRDefault="002C415A" w:rsidP="002C415A">
            <w:pPr>
              <w:autoSpaceDN/>
              <w:spacing w:before="60" w:after="60" w:line="240" w:lineRule="auto"/>
              <w:textAlignment w:val="auto"/>
              <w:rPr>
                <w:rFonts w:eastAsia="Times New Roman"/>
                <w:bCs/>
                <w:sz w:val="18"/>
                <w:szCs w:val="18"/>
              </w:rPr>
            </w:pPr>
            <w:r w:rsidRPr="003458D2">
              <w:rPr>
                <w:sz w:val="18"/>
                <w:szCs w:val="18"/>
              </w:rPr>
              <w:t>Das Unterrichtsmaterial „</w:t>
            </w:r>
            <w:proofErr w:type="spellStart"/>
            <w:r w:rsidRPr="003458D2">
              <w:rPr>
                <w:sz w:val="18"/>
                <w:szCs w:val="18"/>
              </w:rPr>
              <w:t>GENial</w:t>
            </w:r>
            <w:proofErr w:type="spellEnd"/>
            <w:r w:rsidRPr="003458D2">
              <w:rPr>
                <w:sz w:val="18"/>
                <w:szCs w:val="18"/>
              </w:rPr>
              <w:t xml:space="preserve"> einfach!“ wurde in Abstimmung mit Wissenschaftlern des Nationalen Genomforschungsnetzes (NGFN) sowie Didaktikern und Lehrkräften erstellt. Zu jedem Modul gibt es Arbeitsblätter mit Abbildungen und Aufgaben. Die Druckvorlagen der Arbeitsblätter sind komplett gestaltet. Jedes Modul schließt mit einer gestalteten Lernkontrolle – ebenfalls als PDF-Datei – ab.</w:t>
            </w:r>
          </w:p>
        </w:tc>
      </w:tr>
    </w:tbl>
    <w:p w14:paraId="223F2C9C" w14:textId="48B8C81F" w:rsidR="006804FE" w:rsidRPr="008E61F3" w:rsidRDefault="008E61F3" w:rsidP="006804FE">
      <w:pPr>
        <w:rPr>
          <w:sz w:val="18"/>
          <w:szCs w:val="18"/>
        </w:rPr>
      </w:pPr>
      <w:r>
        <w:br/>
      </w:r>
      <w:r w:rsidR="00725AC8">
        <w:rPr>
          <w:sz w:val="18"/>
          <w:szCs w:val="18"/>
        </w:rPr>
        <w:t>Letzter Zugriff auf die URL: 16.12</w:t>
      </w:r>
      <w:r w:rsidRPr="008E61F3">
        <w:rPr>
          <w:sz w:val="18"/>
          <w:szCs w:val="18"/>
        </w:rPr>
        <w:t>.2022</w:t>
      </w:r>
    </w:p>
    <w:p w14:paraId="4C802D0E" w14:textId="60C5E06A" w:rsidR="006804FE" w:rsidRDefault="006804FE" w:rsidP="006804FE">
      <w:pPr>
        <w:rPr>
          <w:rFonts w:eastAsia="Times New Roman"/>
          <w:i/>
          <w:iCs/>
          <w:sz w:val="18"/>
          <w:szCs w:val="18"/>
        </w:rPr>
      </w:pPr>
      <w:r>
        <w:rPr>
          <w:i/>
          <w:iCs/>
          <w:sz w:val="18"/>
          <w:szCs w:val="18"/>
        </w:rPr>
        <w:t>[Diese Liste/Diese Veröffentlichung/Dieses Angebot enthält Links zu externen Websites Dritter, auf deren Inhalte QUA-LiS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p w14:paraId="0C7C50D5" w14:textId="1835AA10" w:rsidR="001B1321" w:rsidRPr="00A75ACE" w:rsidRDefault="001B1321"/>
    <w:p w14:paraId="57A55A3F" w14:textId="77777777" w:rsidR="00CD72C3" w:rsidRPr="00976736" w:rsidRDefault="00CD72C3" w:rsidP="00260A02"/>
    <w:sectPr w:rsidR="00CD72C3" w:rsidRPr="00976736">
      <w:headerReference w:type="default" r:id="rId15"/>
      <w:footerReference w:type="default" r:id="rId16"/>
      <w:pgSz w:w="16838" w:h="11906" w:orient="landscape"/>
      <w:pgMar w:top="1134" w:right="1134" w:bottom="141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EFF59" w14:textId="77777777" w:rsidR="004749A3" w:rsidRDefault="004749A3">
      <w:pPr>
        <w:spacing w:after="0" w:line="240" w:lineRule="auto"/>
      </w:pPr>
      <w:r>
        <w:separator/>
      </w:r>
    </w:p>
  </w:endnote>
  <w:endnote w:type="continuationSeparator" w:id="0">
    <w:p w14:paraId="343F7DB9" w14:textId="77777777" w:rsidR="004749A3" w:rsidRDefault="0047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8F27" w14:textId="476159E3" w:rsidR="0096692C" w:rsidRDefault="0096692C">
    <w:pPr>
      <w:pStyle w:val="Fuzeile"/>
      <w:tabs>
        <w:tab w:val="clear" w:pos="4536"/>
        <w:tab w:val="clear" w:pos="9072"/>
        <w:tab w:val="center" w:pos="7088"/>
        <w:tab w:val="right" w:pos="13892"/>
      </w:tabs>
      <w:ind w:right="-2"/>
    </w:pPr>
    <w:r>
      <w:tab/>
      <w:t>QUA-</w:t>
    </w:r>
    <w:proofErr w:type="spellStart"/>
    <w:r>
      <w:t>LiS.NRW</w:t>
    </w:r>
    <w:proofErr w:type="spellEnd"/>
    <w:r>
      <w:tab/>
    </w:r>
    <w:r>
      <w:fldChar w:fldCharType="begin"/>
    </w:r>
    <w:r>
      <w:instrText xml:space="preserve"> PAGE </w:instrText>
    </w:r>
    <w:r>
      <w:fldChar w:fldCharType="separate"/>
    </w:r>
    <w:r w:rsidR="00725AC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817BF" w14:textId="77777777" w:rsidR="004749A3" w:rsidRDefault="004749A3">
      <w:pPr>
        <w:spacing w:after="0" w:line="240" w:lineRule="auto"/>
      </w:pPr>
      <w:r>
        <w:rPr>
          <w:color w:val="000000"/>
        </w:rPr>
        <w:separator/>
      </w:r>
    </w:p>
  </w:footnote>
  <w:footnote w:type="continuationSeparator" w:id="0">
    <w:p w14:paraId="59639336" w14:textId="77777777" w:rsidR="004749A3" w:rsidRDefault="00474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E598" w14:textId="43AEA375" w:rsidR="0096692C" w:rsidRDefault="0096692C">
    <w:pPr>
      <w:pStyle w:val="Kopfzeile"/>
      <w:tabs>
        <w:tab w:val="clear" w:pos="4536"/>
        <w:tab w:val="clear" w:pos="9072"/>
        <w:tab w:val="center" w:pos="7286"/>
        <w:tab w:val="right" w:pos="14572"/>
      </w:tabs>
      <w:ind w:right="113"/>
      <w:jc w:val="left"/>
    </w:pPr>
    <w:r>
      <w:t>Konkretisiertes Unterrichtsvorhaben</w:t>
    </w:r>
    <w:r>
      <w:tab/>
    </w:r>
    <w:r>
      <w:tab/>
      <w:t>Qualifikationsphase - Leistungskurs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B62"/>
    <w:multiLevelType w:val="hybridMultilevel"/>
    <w:tmpl w:val="517A35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B85DC9"/>
    <w:multiLevelType w:val="multilevel"/>
    <w:tmpl w:val="502C3622"/>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0E9A5229"/>
    <w:multiLevelType w:val="multilevel"/>
    <w:tmpl w:val="685029E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10D6020"/>
    <w:multiLevelType w:val="multilevel"/>
    <w:tmpl w:val="F478283C"/>
    <w:styleLink w:val="KeineList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EC91477"/>
    <w:multiLevelType w:val="multilevel"/>
    <w:tmpl w:val="88B29AAC"/>
    <w:styleLink w:val="KeineListe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3AA4F97"/>
    <w:multiLevelType w:val="hybridMultilevel"/>
    <w:tmpl w:val="ECCC09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5B8202F"/>
    <w:multiLevelType w:val="multilevel"/>
    <w:tmpl w:val="B73C080A"/>
    <w:styleLink w:val="WWNum1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46BB3360"/>
    <w:multiLevelType w:val="hybridMultilevel"/>
    <w:tmpl w:val="365E43B0"/>
    <w:lvl w:ilvl="0" w:tplc="3A706184">
      <w:start w:val="1"/>
      <w:numFmt w:val="bullet"/>
      <w:pStyle w:val="berschrift3uListe"/>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52B062DD"/>
    <w:multiLevelType w:val="multilevel"/>
    <w:tmpl w:val="0624CD3E"/>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F6905CF"/>
    <w:multiLevelType w:val="multilevel"/>
    <w:tmpl w:val="E722A488"/>
    <w:styleLink w:val="WWNum2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63921F17"/>
    <w:multiLevelType w:val="multilevel"/>
    <w:tmpl w:val="CAB28C7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710513DB"/>
    <w:multiLevelType w:val="hybridMultilevel"/>
    <w:tmpl w:val="CFDCC2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98540CF"/>
    <w:multiLevelType w:val="multilevel"/>
    <w:tmpl w:val="EA94F2D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EE02C36"/>
    <w:multiLevelType w:val="multilevel"/>
    <w:tmpl w:val="8654CA92"/>
    <w:styleLink w:val="WWNum5"/>
    <w:lvl w:ilvl="0">
      <w:numFmt w:val="bullet"/>
      <w:lvlText w:val=""/>
      <w:lvlJc w:val="left"/>
      <w:pPr>
        <w:ind w:left="-188" w:hanging="360"/>
      </w:pPr>
      <w:rPr>
        <w:rFonts w:ascii="Symbol" w:hAnsi="Symbol" w:cs="Symbol"/>
      </w:rPr>
    </w:lvl>
    <w:lvl w:ilvl="1">
      <w:numFmt w:val="bullet"/>
      <w:lvlText w:val="o"/>
      <w:lvlJc w:val="left"/>
      <w:pPr>
        <w:ind w:left="532" w:hanging="360"/>
      </w:pPr>
      <w:rPr>
        <w:rFonts w:ascii="Courier New" w:hAnsi="Courier New" w:cs="Courier New"/>
      </w:rPr>
    </w:lvl>
    <w:lvl w:ilvl="2">
      <w:numFmt w:val="bullet"/>
      <w:lvlText w:val=""/>
      <w:lvlJc w:val="left"/>
      <w:pPr>
        <w:ind w:left="1252" w:hanging="360"/>
      </w:pPr>
      <w:rPr>
        <w:rFonts w:ascii="Wingdings" w:hAnsi="Wingdings" w:cs="Wingdings"/>
      </w:rPr>
    </w:lvl>
    <w:lvl w:ilvl="3">
      <w:numFmt w:val="bullet"/>
      <w:lvlText w:val=""/>
      <w:lvlJc w:val="left"/>
      <w:pPr>
        <w:ind w:left="1972" w:hanging="360"/>
      </w:pPr>
      <w:rPr>
        <w:rFonts w:ascii="Symbol" w:hAnsi="Symbol" w:cs="Symbol"/>
      </w:rPr>
    </w:lvl>
    <w:lvl w:ilvl="4">
      <w:numFmt w:val="bullet"/>
      <w:lvlText w:val="o"/>
      <w:lvlJc w:val="left"/>
      <w:pPr>
        <w:ind w:left="2692" w:hanging="360"/>
      </w:pPr>
      <w:rPr>
        <w:rFonts w:ascii="Courier New" w:hAnsi="Courier New" w:cs="Courier New"/>
      </w:rPr>
    </w:lvl>
    <w:lvl w:ilvl="5">
      <w:numFmt w:val="bullet"/>
      <w:lvlText w:val=""/>
      <w:lvlJc w:val="left"/>
      <w:pPr>
        <w:ind w:left="3412" w:hanging="360"/>
      </w:pPr>
      <w:rPr>
        <w:rFonts w:ascii="Wingdings" w:hAnsi="Wingdings" w:cs="Wingdings"/>
      </w:rPr>
    </w:lvl>
    <w:lvl w:ilvl="6">
      <w:numFmt w:val="bullet"/>
      <w:lvlText w:val=""/>
      <w:lvlJc w:val="left"/>
      <w:pPr>
        <w:ind w:left="4132" w:hanging="360"/>
      </w:pPr>
      <w:rPr>
        <w:rFonts w:ascii="Symbol" w:hAnsi="Symbol" w:cs="Symbol"/>
      </w:rPr>
    </w:lvl>
    <w:lvl w:ilvl="7">
      <w:numFmt w:val="bullet"/>
      <w:lvlText w:val="o"/>
      <w:lvlJc w:val="left"/>
      <w:pPr>
        <w:ind w:left="4852" w:hanging="360"/>
      </w:pPr>
      <w:rPr>
        <w:rFonts w:ascii="Courier New" w:hAnsi="Courier New" w:cs="Courier New"/>
      </w:rPr>
    </w:lvl>
    <w:lvl w:ilvl="8">
      <w:numFmt w:val="bullet"/>
      <w:lvlText w:val=""/>
      <w:lvlJc w:val="left"/>
      <w:pPr>
        <w:ind w:left="5572" w:hanging="360"/>
      </w:pPr>
      <w:rPr>
        <w:rFonts w:ascii="Wingdings" w:hAnsi="Wingdings" w:cs="Wingdings"/>
      </w:rPr>
    </w:lvl>
  </w:abstractNum>
  <w:num w:numId="1">
    <w:abstractNumId w:val="4"/>
  </w:num>
  <w:num w:numId="2">
    <w:abstractNumId w:val="3"/>
  </w:num>
  <w:num w:numId="3">
    <w:abstractNumId w:val="13"/>
  </w:num>
  <w:num w:numId="4">
    <w:abstractNumId w:val="2"/>
  </w:num>
  <w:num w:numId="5">
    <w:abstractNumId w:val="9"/>
  </w:num>
  <w:num w:numId="6">
    <w:abstractNumId w:val="6"/>
  </w:num>
  <w:num w:numId="7">
    <w:abstractNumId w:val="10"/>
  </w:num>
  <w:num w:numId="8">
    <w:abstractNumId w:val="8"/>
  </w:num>
  <w:num w:numId="9">
    <w:abstractNumId w:val="1"/>
  </w:num>
  <w:num w:numId="10">
    <w:abstractNumId w:val="14"/>
  </w:num>
  <w:num w:numId="11">
    <w:abstractNumId w:val="11"/>
  </w:num>
  <w:num w:numId="12">
    <w:abstractNumId w:val="14"/>
  </w:num>
  <w:num w:numId="13">
    <w:abstractNumId w:val="11"/>
  </w:num>
  <w:num w:numId="14">
    <w:abstractNumId w:val="7"/>
  </w:num>
  <w:num w:numId="15">
    <w:abstractNumId w:val="5"/>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8C"/>
    <w:rsid w:val="00001935"/>
    <w:rsid w:val="00001A7E"/>
    <w:rsid w:val="0001099E"/>
    <w:rsid w:val="0001244F"/>
    <w:rsid w:val="00015149"/>
    <w:rsid w:val="000229C3"/>
    <w:rsid w:val="00026872"/>
    <w:rsid w:val="00031569"/>
    <w:rsid w:val="00031F36"/>
    <w:rsid w:val="000338B4"/>
    <w:rsid w:val="000364A6"/>
    <w:rsid w:val="00040518"/>
    <w:rsid w:val="000409A1"/>
    <w:rsid w:val="000418AC"/>
    <w:rsid w:val="0004519D"/>
    <w:rsid w:val="00046436"/>
    <w:rsid w:val="00050951"/>
    <w:rsid w:val="00060200"/>
    <w:rsid w:val="00060B53"/>
    <w:rsid w:val="0006107B"/>
    <w:rsid w:val="00062B1E"/>
    <w:rsid w:val="000643C0"/>
    <w:rsid w:val="000657FC"/>
    <w:rsid w:val="00066335"/>
    <w:rsid w:val="000725BF"/>
    <w:rsid w:val="0007291A"/>
    <w:rsid w:val="000733DB"/>
    <w:rsid w:val="00076422"/>
    <w:rsid w:val="0008169D"/>
    <w:rsid w:val="00082DD0"/>
    <w:rsid w:val="00083009"/>
    <w:rsid w:val="0008362C"/>
    <w:rsid w:val="00084BA5"/>
    <w:rsid w:val="00085028"/>
    <w:rsid w:val="000857FA"/>
    <w:rsid w:val="000857FF"/>
    <w:rsid w:val="00086D05"/>
    <w:rsid w:val="00087EB8"/>
    <w:rsid w:val="0009207E"/>
    <w:rsid w:val="0009495D"/>
    <w:rsid w:val="00095F37"/>
    <w:rsid w:val="000968AE"/>
    <w:rsid w:val="00097D9F"/>
    <w:rsid w:val="000A00EE"/>
    <w:rsid w:val="000A37E4"/>
    <w:rsid w:val="000A463E"/>
    <w:rsid w:val="000A652E"/>
    <w:rsid w:val="000A73F6"/>
    <w:rsid w:val="000A77B0"/>
    <w:rsid w:val="000B0F08"/>
    <w:rsid w:val="000B1075"/>
    <w:rsid w:val="000B171D"/>
    <w:rsid w:val="000B24AF"/>
    <w:rsid w:val="000C1B0F"/>
    <w:rsid w:val="000C1EE4"/>
    <w:rsid w:val="000C5489"/>
    <w:rsid w:val="000C5697"/>
    <w:rsid w:val="000D1DE7"/>
    <w:rsid w:val="000D77D3"/>
    <w:rsid w:val="000E37E6"/>
    <w:rsid w:val="001028EC"/>
    <w:rsid w:val="001060F8"/>
    <w:rsid w:val="001063CF"/>
    <w:rsid w:val="00114A21"/>
    <w:rsid w:val="00114AAD"/>
    <w:rsid w:val="0011688F"/>
    <w:rsid w:val="00121818"/>
    <w:rsid w:val="001239A8"/>
    <w:rsid w:val="0012775B"/>
    <w:rsid w:val="001303FD"/>
    <w:rsid w:val="001319C8"/>
    <w:rsid w:val="00133FBF"/>
    <w:rsid w:val="00135247"/>
    <w:rsid w:val="00135740"/>
    <w:rsid w:val="00136704"/>
    <w:rsid w:val="0014663E"/>
    <w:rsid w:val="00150AB4"/>
    <w:rsid w:val="00151AA9"/>
    <w:rsid w:val="00152240"/>
    <w:rsid w:val="001525C9"/>
    <w:rsid w:val="00155D9F"/>
    <w:rsid w:val="00163BAB"/>
    <w:rsid w:val="001654D2"/>
    <w:rsid w:val="001661F4"/>
    <w:rsid w:val="001667AC"/>
    <w:rsid w:val="001668C6"/>
    <w:rsid w:val="00166EC2"/>
    <w:rsid w:val="0016791F"/>
    <w:rsid w:val="00167DF4"/>
    <w:rsid w:val="00174E2E"/>
    <w:rsid w:val="00175831"/>
    <w:rsid w:val="0017671D"/>
    <w:rsid w:val="001807E3"/>
    <w:rsid w:val="001810EC"/>
    <w:rsid w:val="0018427B"/>
    <w:rsid w:val="001867E9"/>
    <w:rsid w:val="001A3A0D"/>
    <w:rsid w:val="001A3E32"/>
    <w:rsid w:val="001A5343"/>
    <w:rsid w:val="001B1321"/>
    <w:rsid w:val="001B356B"/>
    <w:rsid w:val="001C4635"/>
    <w:rsid w:val="001C777F"/>
    <w:rsid w:val="001C7D54"/>
    <w:rsid w:val="001D1D84"/>
    <w:rsid w:val="001D2BE7"/>
    <w:rsid w:val="001D3A81"/>
    <w:rsid w:val="001D6389"/>
    <w:rsid w:val="001E01A0"/>
    <w:rsid w:val="001E2914"/>
    <w:rsid w:val="001E656E"/>
    <w:rsid w:val="001F026D"/>
    <w:rsid w:val="001F5C93"/>
    <w:rsid w:val="001F7866"/>
    <w:rsid w:val="00211A74"/>
    <w:rsid w:val="0022127D"/>
    <w:rsid w:val="0022280F"/>
    <w:rsid w:val="002228E8"/>
    <w:rsid w:val="00224CD9"/>
    <w:rsid w:val="00226889"/>
    <w:rsid w:val="0023104B"/>
    <w:rsid w:val="00231E72"/>
    <w:rsid w:val="00234305"/>
    <w:rsid w:val="002353EF"/>
    <w:rsid w:val="002422F3"/>
    <w:rsid w:val="00253C85"/>
    <w:rsid w:val="002569CF"/>
    <w:rsid w:val="00260A02"/>
    <w:rsid w:val="00266F46"/>
    <w:rsid w:val="002709F4"/>
    <w:rsid w:val="00277631"/>
    <w:rsid w:val="00284219"/>
    <w:rsid w:val="0028539B"/>
    <w:rsid w:val="00285D3E"/>
    <w:rsid w:val="0028633F"/>
    <w:rsid w:val="002863BD"/>
    <w:rsid w:val="002921B9"/>
    <w:rsid w:val="00296859"/>
    <w:rsid w:val="002A3075"/>
    <w:rsid w:val="002B0601"/>
    <w:rsid w:val="002B516F"/>
    <w:rsid w:val="002B6E22"/>
    <w:rsid w:val="002C2646"/>
    <w:rsid w:val="002C415A"/>
    <w:rsid w:val="002D3B4A"/>
    <w:rsid w:val="002E0DCB"/>
    <w:rsid w:val="002E2E2A"/>
    <w:rsid w:val="002E3053"/>
    <w:rsid w:val="002E5452"/>
    <w:rsid w:val="002E5BF9"/>
    <w:rsid w:val="002E5EA9"/>
    <w:rsid w:val="002F05C4"/>
    <w:rsid w:val="002F0F32"/>
    <w:rsid w:val="002F1DAC"/>
    <w:rsid w:val="002F6ECE"/>
    <w:rsid w:val="00302B6C"/>
    <w:rsid w:val="00303FC0"/>
    <w:rsid w:val="00304245"/>
    <w:rsid w:val="003062F5"/>
    <w:rsid w:val="00310E75"/>
    <w:rsid w:val="003130FD"/>
    <w:rsid w:val="00314D7D"/>
    <w:rsid w:val="003211A1"/>
    <w:rsid w:val="00321C8D"/>
    <w:rsid w:val="003237FE"/>
    <w:rsid w:val="00324876"/>
    <w:rsid w:val="00325A67"/>
    <w:rsid w:val="00326F22"/>
    <w:rsid w:val="00332F33"/>
    <w:rsid w:val="00334034"/>
    <w:rsid w:val="00335875"/>
    <w:rsid w:val="00335BEF"/>
    <w:rsid w:val="003376E6"/>
    <w:rsid w:val="003400E5"/>
    <w:rsid w:val="003405CB"/>
    <w:rsid w:val="00341576"/>
    <w:rsid w:val="0034380E"/>
    <w:rsid w:val="0034425A"/>
    <w:rsid w:val="00356EC9"/>
    <w:rsid w:val="00365E33"/>
    <w:rsid w:val="003669C8"/>
    <w:rsid w:val="00370BE7"/>
    <w:rsid w:val="00371684"/>
    <w:rsid w:val="00374038"/>
    <w:rsid w:val="0038192F"/>
    <w:rsid w:val="003829C2"/>
    <w:rsid w:val="00383443"/>
    <w:rsid w:val="003A20C8"/>
    <w:rsid w:val="003A2EDC"/>
    <w:rsid w:val="003A46EA"/>
    <w:rsid w:val="003A6C45"/>
    <w:rsid w:val="003A70EC"/>
    <w:rsid w:val="003A7F1D"/>
    <w:rsid w:val="003B6806"/>
    <w:rsid w:val="003C0314"/>
    <w:rsid w:val="003C5C1F"/>
    <w:rsid w:val="003D10E6"/>
    <w:rsid w:val="003D1710"/>
    <w:rsid w:val="003E455B"/>
    <w:rsid w:val="003F0A77"/>
    <w:rsid w:val="003F1610"/>
    <w:rsid w:val="003F1AB4"/>
    <w:rsid w:val="003F27FE"/>
    <w:rsid w:val="003F2D11"/>
    <w:rsid w:val="003F3820"/>
    <w:rsid w:val="003F4003"/>
    <w:rsid w:val="003F6A47"/>
    <w:rsid w:val="003F7CF9"/>
    <w:rsid w:val="004125A4"/>
    <w:rsid w:val="00414763"/>
    <w:rsid w:val="00415A9F"/>
    <w:rsid w:val="00420B11"/>
    <w:rsid w:val="004212F7"/>
    <w:rsid w:val="00423411"/>
    <w:rsid w:val="00427CEF"/>
    <w:rsid w:val="0043385D"/>
    <w:rsid w:val="00436D53"/>
    <w:rsid w:val="00444C3A"/>
    <w:rsid w:val="00446F1A"/>
    <w:rsid w:val="004532B4"/>
    <w:rsid w:val="00456A1D"/>
    <w:rsid w:val="0045744D"/>
    <w:rsid w:val="004653FE"/>
    <w:rsid w:val="0046774B"/>
    <w:rsid w:val="00471CA6"/>
    <w:rsid w:val="00473DC3"/>
    <w:rsid w:val="004747F1"/>
    <w:rsid w:val="004749A3"/>
    <w:rsid w:val="00475F9A"/>
    <w:rsid w:val="004819F1"/>
    <w:rsid w:val="004825A2"/>
    <w:rsid w:val="00483DB5"/>
    <w:rsid w:val="00483EF0"/>
    <w:rsid w:val="00484642"/>
    <w:rsid w:val="00484B04"/>
    <w:rsid w:val="00484DF3"/>
    <w:rsid w:val="004878EE"/>
    <w:rsid w:val="00492C04"/>
    <w:rsid w:val="00495963"/>
    <w:rsid w:val="004A20EC"/>
    <w:rsid w:val="004A36CD"/>
    <w:rsid w:val="004A3768"/>
    <w:rsid w:val="004B0AC6"/>
    <w:rsid w:val="004B5C05"/>
    <w:rsid w:val="004C26C7"/>
    <w:rsid w:val="004C32D7"/>
    <w:rsid w:val="004C3B0D"/>
    <w:rsid w:val="004C4838"/>
    <w:rsid w:val="004C5C28"/>
    <w:rsid w:val="004C74A6"/>
    <w:rsid w:val="004D450B"/>
    <w:rsid w:val="004D575A"/>
    <w:rsid w:val="004D66D7"/>
    <w:rsid w:val="004E2815"/>
    <w:rsid w:val="004F2139"/>
    <w:rsid w:val="004F4934"/>
    <w:rsid w:val="005006E3"/>
    <w:rsid w:val="0050326D"/>
    <w:rsid w:val="00503A68"/>
    <w:rsid w:val="00506A04"/>
    <w:rsid w:val="005116D1"/>
    <w:rsid w:val="00516A8F"/>
    <w:rsid w:val="00517918"/>
    <w:rsid w:val="00520F3C"/>
    <w:rsid w:val="0052335A"/>
    <w:rsid w:val="00525E50"/>
    <w:rsid w:val="0052752A"/>
    <w:rsid w:val="005328CE"/>
    <w:rsid w:val="00536848"/>
    <w:rsid w:val="005415CD"/>
    <w:rsid w:val="005529CF"/>
    <w:rsid w:val="005563E4"/>
    <w:rsid w:val="00563E3E"/>
    <w:rsid w:val="00564303"/>
    <w:rsid w:val="00564B41"/>
    <w:rsid w:val="00572C52"/>
    <w:rsid w:val="00584BB6"/>
    <w:rsid w:val="00585E0B"/>
    <w:rsid w:val="005905DA"/>
    <w:rsid w:val="00592081"/>
    <w:rsid w:val="00592638"/>
    <w:rsid w:val="0059268B"/>
    <w:rsid w:val="005A113C"/>
    <w:rsid w:val="005A2333"/>
    <w:rsid w:val="005A3C80"/>
    <w:rsid w:val="005B4649"/>
    <w:rsid w:val="005B4737"/>
    <w:rsid w:val="005B482B"/>
    <w:rsid w:val="005B4DD1"/>
    <w:rsid w:val="005B666A"/>
    <w:rsid w:val="005C1014"/>
    <w:rsid w:val="005C1C25"/>
    <w:rsid w:val="005C2D80"/>
    <w:rsid w:val="005C35D9"/>
    <w:rsid w:val="005D07E3"/>
    <w:rsid w:val="005D223A"/>
    <w:rsid w:val="005E0130"/>
    <w:rsid w:val="005E71AB"/>
    <w:rsid w:val="005E76A3"/>
    <w:rsid w:val="005F4DA3"/>
    <w:rsid w:val="005F6F37"/>
    <w:rsid w:val="0060209B"/>
    <w:rsid w:val="00604672"/>
    <w:rsid w:val="006107DB"/>
    <w:rsid w:val="00612022"/>
    <w:rsid w:val="00613809"/>
    <w:rsid w:val="00616B1B"/>
    <w:rsid w:val="00620F3E"/>
    <w:rsid w:val="00625BEB"/>
    <w:rsid w:val="0062715C"/>
    <w:rsid w:val="00631DBB"/>
    <w:rsid w:val="00632BAF"/>
    <w:rsid w:val="006344CC"/>
    <w:rsid w:val="00634F6A"/>
    <w:rsid w:val="00635D8D"/>
    <w:rsid w:val="00635DD9"/>
    <w:rsid w:val="00640069"/>
    <w:rsid w:val="006419D8"/>
    <w:rsid w:val="006424DF"/>
    <w:rsid w:val="0064388B"/>
    <w:rsid w:val="00647BB9"/>
    <w:rsid w:val="00647F2C"/>
    <w:rsid w:val="00652887"/>
    <w:rsid w:val="00652AEC"/>
    <w:rsid w:val="00655904"/>
    <w:rsid w:val="00656C1C"/>
    <w:rsid w:val="00663807"/>
    <w:rsid w:val="0067432E"/>
    <w:rsid w:val="0067617F"/>
    <w:rsid w:val="00676E86"/>
    <w:rsid w:val="006804FE"/>
    <w:rsid w:val="00685C61"/>
    <w:rsid w:val="006910DA"/>
    <w:rsid w:val="00691464"/>
    <w:rsid w:val="006A0D17"/>
    <w:rsid w:val="006A1F03"/>
    <w:rsid w:val="006A5898"/>
    <w:rsid w:val="006A7CA5"/>
    <w:rsid w:val="006B1CE2"/>
    <w:rsid w:val="006B2032"/>
    <w:rsid w:val="006B52C7"/>
    <w:rsid w:val="006B6BFC"/>
    <w:rsid w:val="006C3EDA"/>
    <w:rsid w:val="006C40A2"/>
    <w:rsid w:val="006C51BA"/>
    <w:rsid w:val="006D16AB"/>
    <w:rsid w:val="006D241C"/>
    <w:rsid w:val="006D3118"/>
    <w:rsid w:val="006D78DE"/>
    <w:rsid w:val="006E1BC7"/>
    <w:rsid w:val="006F2D2F"/>
    <w:rsid w:val="006F5B26"/>
    <w:rsid w:val="006F756A"/>
    <w:rsid w:val="00701BF9"/>
    <w:rsid w:val="00706F74"/>
    <w:rsid w:val="007154D1"/>
    <w:rsid w:val="00720FFD"/>
    <w:rsid w:val="00721997"/>
    <w:rsid w:val="00725010"/>
    <w:rsid w:val="00725AC8"/>
    <w:rsid w:val="00725CBD"/>
    <w:rsid w:val="007300E0"/>
    <w:rsid w:val="00730650"/>
    <w:rsid w:val="00730DC0"/>
    <w:rsid w:val="007339D8"/>
    <w:rsid w:val="00733B8E"/>
    <w:rsid w:val="00734E50"/>
    <w:rsid w:val="00736648"/>
    <w:rsid w:val="0073768F"/>
    <w:rsid w:val="00741E59"/>
    <w:rsid w:val="00751BF9"/>
    <w:rsid w:val="00752649"/>
    <w:rsid w:val="00754056"/>
    <w:rsid w:val="00754761"/>
    <w:rsid w:val="00756C71"/>
    <w:rsid w:val="00763B3B"/>
    <w:rsid w:val="00766938"/>
    <w:rsid w:val="00770553"/>
    <w:rsid w:val="00771AFA"/>
    <w:rsid w:val="00771C57"/>
    <w:rsid w:val="00774EEC"/>
    <w:rsid w:val="00785806"/>
    <w:rsid w:val="00785C86"/>
    <w:rsid w:val="00786908"/>
    <w:rsid w:val="007A4C4D"/>
    <w:rsid w:val="007A6363"/>
    <w:rsid w:val="007B0B1F"/>
    <w:rsid w:val="007B4C2E"/>
    <w:rsid w:val="007B4E61"/>
    <w:rsid w:val="007B5A01"/>
    <w:rsid w:val="007B69AB"/>
    <w:rsid w:val="007C2C07"/>
    <w:rsid w:val="007C333B"/>
    <w:rsid w:val="007C3CD0"/>
    <w:rsid w:val="007C3DB2"/>
    <w:rsid w:val="007C4927"/>
    <w:rsid w:val="007C6F04"/>
    <w:rsid w:val="007C7624"/>
    <w:rsid w:val="007D02B7"/>
    <w:rsid w:val="007D079D"/>
    <w:rsid w:val="007D106D"/>
    <w:rsid w:val="007D37F1"/>
    <w:rsid w:val="007D40BD"/>
    <w:rsid w:val="007D5722"/>
    <w:rsid w:val="007D581E"/>
    <w:rsid w:val="007D5D21"/>
    <w:rsid w:val="007D70B8"/>
    <w:rsid w:val="007E140D"/>
    <w:rsid w:val="007E7056"/>
    <w:rsid w:val="007F36A4"/>
    <w:rsid w:val="00800862"/>
    <w:rsid w:val="0080373C"/>
    <w:rsid w:val="00805680"/>
    <w:rsid w:val="008114A0"/>
    <w:rsid w:val="00813830"/>
    <w:rsid w:val="00823A64"/>
    <w:rsid w:val="00834C94"/>
    <w:rsid w:val="00837225"/>
    <w:rsid w:val="00843849"/>
    <w:rsid w:val="008508EF"/>
    <w:rsid w:val="00851CA1"/>
    <w:rsid w:val="00857379"/>
    <w:rsid w:val="008575F4"/>
    <w:rsid w:val="00862914"/>
    <w:rsid w:val="00872BFF"/>
    <w:rsid w:val="00872CBD"/>
    <w:rsid w:val="00873536"/>
    <w:rsid w:val="00874AA9"/>
    <w:rsid w:val="00875780"/>
    <w:rsid w:val="008763CB"/>
    <w:rsid w:val="008777AF"/>
    <w:rsid w:val="00877F6F"/>
    <w:rsid w:val="00880D5C"/>
    <w:rsid w:val="00884D17"/>
    <w:rsid w:val="008850C0"/>
    <w:rsid w:val="0089155E"/>
    <w:rsid w:val="008920A6"/>
    <w:rsid w:val="008949B1"/>
    <w:rsid w:val="008A102F"/>
    <w:rsid w:val="008B2361"/>
    <w:rsid w:val="008B3080"/>
    <w:rsid w:val="008B4C5E"/>
    <w:rsid w:val="008C1608"/>
    <w:rsid w:val="008C45EC"/>
    <w:rsid w:val="008C6982"/>
    <w:rsid w:val="008D2C51"/>
    <w:rsid w:val="008D5003"/>
    <w:rsid w:val="008E61F3"/>
    <w:rsid w:val="008F0021"/>
    <w:rsid w:val="008F0BCB"/>
    <w:rsid w:val="008F51E2"/>
    <w:rsid w:val="008F7B9D"/>
    <w:rsid w:val="008F7CC2"/>
    <w:rsid w:val="00901EEA"/>
    <w:rsid w:val="0090224A"/>
    <w:rsid w:val="009030FD"/>
    <w:rsid w:val="00906A6B"/>
    <w:rsid w:val="0091153B"/>
    <w:rsid w:val="009136E0"/>
    <w:rsid w:val="00914F11"/>
    <w:rsid w:val="009255A1"/>
    <w:rsid w:val="00930384"/>
    <w:rsid w:val="00932EE9"/>
    <w:rsid w:val="009350EB"/>
    <w:rsid w:val="00936DEC"/>
    <w:rsid w:val="0094135D"/>
    <w:rsid w:val="0094401A"/>
    <w:rsid w:val="009450AC"/>
    <w:rsid w:val="009519A2"/>
    <w:rsid w:val="00951A91"/>
    <w:rsid w:val="00951F28"/>
    <w:rsid w:val="0096692C"/>
    <w:rsid w:val="00971DCC"/>
    <w:rsid w:val="00972ACF"/>
    <w:rsid w:val="00974477"/>
    <w:rsid w:val="00974C90"/>
    <w:rsid w:val="00976736"/>
    <w:rsid w:val="009807AB"/>
    <w:rsid w:val="00983ADB"/>
    <w:rsid w:val="009910B3"/>
    <w:rsid w:val="009B5526"/>
    <w:rsid w:val="009B55A5"/>
    <w:rsid w:val="009B6B83"/>
    <w:rsid w:val="009B7EA0"/>
    <w:rsid w:val="009C359B"/>
    <w:rsid w:val="009C4FA0"/>
    <w:rsid w:val="009C5F7A"/>
    <w:rsid w:val="009D3933"/>
    <w:rsid w:val="009D7992"/>
    <w:rsid w:val="009E1328"/>
    <w:rsid w:val="009E19EB"/>
    <w:rsid w:val="009E1FF2"/>
    <w:rsid w:val="009E52E1"/>
    <w:rsid w:val="009E777F"/>
    <w:rsid w:val="009F1968"/>
    <w:rsid w:val="009F5FBD"/>
    <w:rsid w:val="00A0092C"/>
    <w:rsid w:val="00A05C5A"/>
    <w:rsid w:val="00A13B33"/>
    <w:rsid w:val="00A1479A"/>
    <w:rsid w:val="00A15368"/>
    <w:rsid w:val="00A16408"/>
    <w:rsid w:val="00A221DA"/>
    <w:rsid w:val="00A234A4"/>
    <w:rsid w:val="00A25FE4"/>
    <w:rsid w:val="00A267C1"/>
    <w:rsid w:val="00A27CE2"/>
    <w:rsid w:val="00A30B0C"/>
    <w:rsid w:val="00A31B2D"/>
    <w:rsid w:val="00A34440"/>
    <w:rsid w:val="00A362D6"/>
    <w:rsid w:val="00A36790"/>
    <w:rsid w:val="00A36C38"/>
    <w:rsid w:val="00A4096B"/>
    <w:rsid w:val="00A40B38"/>
    <w:rsid w:val="00A40FCC"/>
    <w:rsid w:val="00A43AFC"/>
    <w:rsid w:val="00A44769"/>
    <w:rsid w:val="00A44D9A"/>
    <w:rsid w:val="00A506A2"/>
    <w:rsid w:val="00A5122C"/>
    <w:rsid w:val="00A52626"/>
    <w:rsid w:val="00A6142D"/>
    <w:rsid w:val="00A6355D"/>
    <w:rsid w:val="00A66331"/>
    <w:rsid w:val="00A71AC6"/>
    <w:rsid w:val="00A72275"/>
    <w:rsid w:val="00A75A68"/>
    <w:rsid w:val="00A75ACE"/>
    <w:rsid w:val="00A76807"/>
    <w:rsid w:val="00A7762E"/>
    <w:rsid w:val="00A82CD5"/>
    <w:rsid w:val="00A83D84"/>
    <w:rsid w:val="00A92935"/>
    <w:rsid w:val="00A94FDF"/>
    <w:rsid w:val="00AA016A"/>
    <w:rsid w:val="00AB1B0B"/>
    <w:rsid w:val="00AB3E57"/>
    <w:rsid w:val="00AC180F"/>
    <w:rsid w:val="00AC1B93"/>
    <w:rsid w:val="00AC2FEE"/>
    <w:rsid w:val="00AD0672"/>
    <w:rsid w:val="00AD07CE"/>
    <w:rsid w:val="00AD1842"/>
    <w:rsid w:val="00AD3B2B"/>
    <w:rsid w:val="00AD5750"/>
    <w:rsid w:val="00AE1454"/>
    <w:rsid w:val="00AE1E61"/>
    <w:rsid w:val="00AE597B"/>
    <w:rsid w:val="00AE7CF9"/>
    <w:rsid w:val="00AF12F4"/>
    <w:rsid w:val="00AF26D0"/>
    <w:rsid w:val="00AF3496"/>
    <w:rsid w:val="00AF5E11"/>
    <w:rsid w:val="00AF7060"/>
    <w:rsid w:val="00AF7558"/>
    <w:rsid w:val="00B015BE"/>
    <w:rsid w:val="00B0539C"/>
    <w:rsid w:val="00B057FA"/>
    <w:rsid w:val="00B06401"/>
    <w:rsid w:val="00B14A3D"/>
    <w:rsid w:val="00B16EA6"/>
    <w:rsid w:val="00B17EC1"/>
    <w:rsid w:val="00B20178"/>
    <w:rsid w:val="00B2102E"/>
    <w:rsid w:val="00B231FE"/>
    <w:rsid w:val="00B2321E"/>
    <w:rsid w:val="00B23E01"/>
    <w:rsid w:val="00B258A2"/>
    <w:rsid w:val="00B25E78"/>
    <w:rsid w:val="00B30AA3"/>
    <w:rsid w:val="00B30CE1"/>
    <w:rsid w:val="00B324FC"/>
    <w:rsid w:val="00B357F1"/>
    <w:rsid w:val="00B40AAD"/>
    <w:rsid w:val="00B41720"/>
    <w:rsid w:val="00B41AA7"/>
    <w:rsid w:val="00B4495F"/>
    <w:rsid w:val="00B516F0"/>
    <w:rsid w:val="00B5469D"/>
    <w:rsid w:val="00B552FE"/>
    <w:rsid w:val="00B56D21"/>
    <w:rsid w:val="00B668FE"/>
    <w:rsid w:val="00B6699F"/>
    <w:rsid w:val="00B70367"/>
    <w:rsid w:val="00B7172A"/>
    <w:rsid w:val="00B718E7"/>
    <w:rsid w:val="00B747FC"/>
    <w:rsid w:val="00B7543A"/>
    <w:rsid w:val="00B81F08"/>
    <w:rsid w:val="00B827E3"/>
    <w:rsid w:val="00B8530E"/>
    <w:rsid w:val="00B853E2"/>
    <w:rsid w:val="00B86BE1"/>
    <w:rsid w:val="00B931B4"/>
    <w:rsid w:val="00B9551A"/>
    <w:rsid w:val="00BA789D"/>
    <w:rsid w:val="00BB329B"/>
    <w:rsid w:val="00BC0A88"/>
    <w:rsid w:val="00BC2C1B"/>
    <w:rsid w:val="00BC3B9C"/>
    <w:rsid w:val="00BC626D"/>
    <w:rsid w:val="00BC7A19"/>
    <w:rsid w:val="00BD11C3"/>
    <w:rsid w:val="00BD55B6"/>
    <w:rsid w:val="00BD6521"/>
    <w:rsid w:val="00BD6B9E"/>
    <w:rsid w:val="00BD774A"/>
    <w:rsid w:val="00BD7980"/>
    <w:rsid w:val="00BE2BB5"/>
    <w:rsid w:val="00BE6985"/>
    <w:rsid w:val="00BF0E89"/>
    <w:rsid w:val="00BF1B26"/>
    <w:rsid w:val="00BF2881"/>
    <w:rsid w:val="00BF402B"/>
    <w:rsid w:val="00C01E3B"/>
    <w:rsid w:val="00C045A9"/>
    <w:rsid w:val="00C16532"/>
    <w:rsid w:val="00C17262"/>
    <w:rsid w:val="00C245C6"/>
    <w:rsid w:val="00C24A3D"/>
    <w:rsid w:val="00C34BF2"/>
    <w:rsid w:val="00C35810"/>
    <w:rsid w:val="00C423CE"/>
    <w:rsid w:val="00C5144B"/>
    <w:rsid w:val="00C55042"/>
    <w:rsid w:val="00C63621"/>
    <w:rsid w:val="00C721E2"/>
    <w:rsid w:val="00C75324"/>
    <w:rsid w:val="00C75F9D"/>
    <w:rsid w:val="00C80FF4"/>
    <w:rsid w:val="00C83085"/>
    <w:rsid w:val="00C8316D"/>
    <w:rsid w:val="00C83D4B"/>
    <w:rsid w:val="00C8540E"/>
    <w:rsid w:val="00C85867"/>
    <w:rsid w:val="00C85A37"/>
    <w:rsid w:val="00C87701"/>
    <w:rsid w:val="00C912CD"/>
    <w:rsid w:val="00C931CB"/>
    <w:rsid w:val="00C9796A"/>
    <w:rsid w:val="00CA6587"/>
    <w:rsid w:val="00CB0189"/>
    <w:rsid w:val="00CB79F8"/>
    <w:rsid w:val="00CC0B7F"/>
    <w:rsid w:val="00CC2D72"/>
    <w:rsid w:val="00CC3EAD"/>
    <w:rsid w:val="00CD3CF6"/>
    <w:rsid w:val="00CD72C3"/>
    <w:rsid w:val="00CE27F3"/>
    <w:rsid w:val="00CE2C0C"/>
    <w:rsid w:val="00CE4ADB"/>
    <w:rsid w:val="00CE6886"/>
    <w:rsid w:val="00CF127C"/>
    <w:rsid w:val="00CF328C"/>
    <w:rsid w:val="00D00640"/>
    <w:rsid w:val="00D00BBB"/>
    <w:rsid w:val="00D01F92"/>
    <w:rsid w:val="00D0273D"/>
    <w:rsid w:val="00D04FA7"/>
    <w:rsid w:val="00D1130C"/>
    <w:rsid w:val="00D11ADA"/>
    <w:rsid w:val="00D15926"/>
    <w:rsid w:val="00D16DC4"/>
    <w:rsid w:val="00D21A85"/>
    <w:rsid w:val="00D33175"/>
    <w:rsid w:val="00D3380B"/>
    <w:rsid w:val="00D44833"/>
    <w:rsid w:val="00D51496"/>
    <w:rsid w:val="00D52AD2"/>
    <w:rsid w:val="00D53775"/>
    <w:rsid w:val="00D56EB1"/>
    <w:rsid w:val="00D60F59"/>
    <w:rsid w:val="00D62EE7"/>
    <w:rsid w:val="00D7444F"/>
    <w:rsid w:val="00D755C3"/>
    <w:rsid w:val="00D75E9A"/>
    <w:rsid w:val="00D83F52"/>
    <w:rsid w:val="00D854B0"/>
    <w:rsid w:val="00D873D0"/>
    <w:rsid w:val="00D91019"/>
    <w:rsid w:val="00D93B34"/>
    <w:rsid w:val="00DA02DF"/>
    <w:rsid w:val="00DA0F47"/>
    <w:rsid w:val="00DA23F1"/>
    <w:rsid w:val="00DA5701"/>
    <w:rsid w:val="00DA7529"/>
    <w:rsid w:val="00DA7578"/>
    <w:rsid w:val="00DB00EA"/>
    <w:rsid w:val="00DB67F8"/>
    <w:rsid w:val="00DC48AF"/>
    <w:rsid w:val="00DC5404"/>
    <w:rsid w:val="00DC7085"/>
    <w:rsid w:val="00DC77BF"/>
    <w:rsid w:val="00DD73C8"/>
    <w:rsid w:val="00DE1EF2"/>
    <w:rsid w:val="00DE331C"/>
    <w:rsid w:val="00DE5A4A"/>
    <w:rsid w:val="00DE6290"/>
    <w:rsid w:val="00DE662A"/>
    <w:rsid w:val="00DE6BF3"/>
    <w:rsid w:val="00DE77E3"/>
    <w:rsid w:val="00DF4013"/>
    <w:rsid w:val="00DF4D35"/>
    <w:rsid w:val="00E000F6"/>
    <w:rsid w:val="00E0194A"/>
    <w:rsid w:val="00E06E43"/>
    <w:rsid w:val="00E128D7"/>
    <w:rsid w:val="00E13320"/>
    <w:rsid w:val="00E2296F"/>
    <w:rsid w:val="00E22EB1"/>
    <w:rsid w:val="00E24710"/>
    <w:rsid w:val="00E25011"/>
    <w:rsid w:val="00E304F8"/>
    <w:rsid w:val="00E31200"/>
    <w:rsid w:val="00E3248E"/>
    <w:rsid w:val="00E377C2"/>
    <w:rsid w:val="00E37F67"/>
    <w:rsid w:val="00E44241"/>
    <w:rsid w:val="00E44CFA"/>
    <w:rsid w:val="00E462FD"/>
    <w:rsid w:val="00E53C43"/>
    <w:rsid w:val="00E55003"/>
    <w:rsid w:val="00E55098"/>
    <w:rsid w:val="00E5760C"/>
    <w:rsid w:val="00E57C43"/>
    <w:rsid w:val="00E67CC1"/>
    <w:rsid w:val="00E67EA7"/>
    <w:rsid w:val="00E706C7"/>
    <w:rsid w:val="00E70E51"/>
    <w:rsid w:val="00E73CE5"/>
    <w:rsid w:val="00E74242"/>
    <w:rsid w:val="00E76E40"/>
    <w:rsid w:val="00E80292"/>
    <w:rsid w:val="00E803A7"/>
    <w:rsid w:val="00E80541"/>
    <w:rsid w:val="00E834BC"/>
    <w:rsid w:val="00E9201C"/>
    <w:rsid w:val="00E94A1C"/>
    <w:rsid w:val="00EA38A8"/>
    <w:rsid w:val="00EA6D55"/>
    <w:rsid w:val="00EB3178"/>
    <w:rsid w:val="00EB3346"/>
    <w:rsid w:val="00EC54CD"/>
    <w:rsid w:val="00ED15D5"/>
    <w:rsid w:val="00ED5270"/>
    <w:rsid w:val="00ED60DC"/>
    <w:rsid w:val="00ED644D"/>
    <w:rsid w:val="00EE524A"/>
    <w:rsid w:val="00EE6A39"/>
    <w:rsid w:val="00EF42A6"/>
    <w:rsid w:val="00EF472C"/>
    <w:rsid w:val="00EF69FD"/>
    <w:rsid w:val="00F012F6"/>
    <w:rsid w:val="00F01AE4"/>
    <w:rsid w:val="00F14F04"/>
    <w:rsid w:val="00F15072"/>
    <w:rsid w:val="00F15C9B"/>
    <w:rsid w:val="00F253F7"/>
    <w:rsid w:val="00F34B28"/>
    <w:rsid w:val="00F3626E"/>
    <w:rsid w:val="00F3698E"/>
    <w:rsid w:val="00F37F56"/>
    <w:rsid w:val="00F4400B"/>
    <w:rsid w:val="00F466A5"/>
    <w:rsid w:val="00F475AB"/>
    <w:rsid w:val="00F47624"/>
    <w:rsid w:val="00F52318"/>
    <w:rsid w:val="00F53471"/>
    <w:rsid w:val="00F558EA"/>
    <w:rsid w:val="00F55C85"/>
    <w:rsid w:val="00F615D1"/>
    <w:rsid w:val="00F62131"/>
    <w:rsid w:val="00F625D2"/>
    <w:rsid w:val="00F647A8"/>
    <w:rsid w:val="00F66993"/>
    <w:rsid w:val="00F76367"/>
    <w:rsid w:val="00F800D4"/>
    <w:rsid w:val="00F80EE9"/>
    <w:rsid w:val="00F82579"/>
    <w:rsid w:val="00F842FC"/>
    <w:rsid w:val="00F847AA"/>
    <w:rsid w:val="00F84DD5"/>
    <w:rsid w:val="00F86FD4"/>
    <w:rsid w:val="00F87596"/>
    <w:rsid w:val="00F87685"/>
    <w:rsid w:val="00F90300"/>
    <w:rsid w:val="00F937FD"/>
    <w:rsid w:val="00F95820"/>
    <w:rsid w:val="00FA6D8D"/>
    <w:rsid w:val="00FB2463"/>
    <w:rsid w:val="00FB4868"/>
    <w:rsid w:val="00FB5F0F"/>
    <w:rsid w:val="00FB72E3"/>
    <w:rsid w:val="00FB74CF"/>
    <w:rsid w:val="00FB74F3"/>
    <w:rsid w:val="00FC149B"/>
    <w:rsid w:val="00FC5471"/>
    <w:rsid w:val="00FD1773"/>
    <w:rsid w:val="00FD443D"/>
    <w:rsid w:val="00FD7244"/>
    <w:rsid w:val="00FE07CC"/>
    <w:rsid w:val="00FE4699"/>
    <w:rsid w:val="00FE5420"/>
    <w:rsid w:val="00FE59B1"/>
    <w:rsid w:val="00FE5ABE"/>
    <w:rsid w:val="00FE6F3A"/>
    <w:rsid w:val="00FF0C8C"/>
    <w:rsid w:val="00FF4D4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F540"/>
  <w15:docId w15:val="{24EE671C-A387-4B65-97BE-CE3655EE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de-DE"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1B2D"/>
    <w:pPr>
      <w:widowControl/>
      <w:spacing w:after="200" w:line="276" w:lineRule="auto"/>
      <w:jc w:val="both"/>
    </w:pPr>
    <w:rPr>
      <w:rFonts w:ascii="Arial" w:eastAsia="Arial" w:hAnsi="Arial"/>
    </w:rPr>
  </w:style>
  <w:style w:type="paragraph" w:styleId="berschrift1">
    <w:name w:val="heading 1"/>
    <w:basedOn w:val="Standard"/>
    <w:next w:val="berschrift2"/>
    <w:uiPriority w:val="9"/>
    <w:qFormat/>
    <w:pPr>
      <w:keepNext/>
      <w:spacing w:before="160" w:after="160" w:line="240" w:lineRule="auto"/>
      <w:jc w:val="left"/>
      <w:outlineLvl w:val="0"/>
    </w:pPr>
    <w:rPr>
      <w:rFonts w:eastAsia="Times New Roman"/>
      <w:b/>
      <w:caps/>
      <w:sz w:val="20"/>
      <w:lang w:eastAsia="de-DE"/>
    </w:rPr>
  </w:style>
  <w:style w:type="paragraph" w:styleId="berschrift2">
    <w:name w:val="heading 2"/>
    <w:basedOn w:val="Standard"/>
    <w:next w:val="Standard"/>
    <w:uiPriority w:val="9"/>
    <w:unhideWhenUsed/>
    <w:qFormat/>
    <w:pPr>
      <w:keepNext/>
      <w:spacing w:before="160" w:after="160" w:line="240" w:lineRule="auto"/>
      <w:jc w:val="left"/>
      <w:outlineLvl w:val="1"/>
    </w:pPr>
    <w:rPr>
      <w:rFonts w:eastAsia="Times New Roman"/>
      <w:b/>
      <w:sz w:val="20"/>
      <w:lang w:eastAsia="de-DE"/>
    </w:rPr>
  </w:style>
  <w:style w:type="paragraph" w:styleId="berschrift3">
    <w:name w:val="heading 3"/>
    <w:basedOn w:val="Standard"/>
    <w:next w:val="Standard"/>
    <w:uiPriority w:val="9"/>
    <w:unhideWhenUsed/>
    <w:qFormat/>
    <w:pPr>
      <w:suppressAutoHyphens/>
      <w:spacing w:before="60" w:after="60" w:line="240" w:lineRule="auto"/>
      <w:jc w:val="left"/>
      <w:outlineLvl w:val="2"/>
    </w:pPr>
    <w:rPr>
      <w:rFonts w:eastAsia="Times New Roman"/>
      <w:b/>
      <w:sz w:val="20"/>
      <w:lang w:eastAsia="de-DE"/>
    </w:rPr>
  </w:style>
  <w:style w:type="paragraph" w:styleId="berschrift4">
    <w:name w:val="heading 4"/>
    <w:basedOn w:val="Standard"/>
    <w:next w:val="berschrift5"/>
    <w:uiPriority w:val="9"/>
    <w:unhideWhenUsed/>
    <w:qFormat/>
    <w:pPr>
      <w:keepNext/>
      <w:suppressAutoHyphens/>
      <w:spacing w:after="0" w:line="240" w:lineRule="auto"/>
      <w:ind w:left="113" w:right="113"/>
      <w:jc w:val="center"/>
      <w:outlineLvl w:val="3"/>
    </w:pPr>
    <w:rPr>
      <w:rFonts w:eastAsia="Times New Roman"/>
      <w:b/>
      <w:sz w:val="18"/>
      <w:szCs w:val="18"/>
      <w:lang w:eastAsia="de-DE"/>
    </w:rPr>
  </w:style>
  <w:style w:type="paragraph" w:styleId="berschrift5">
    <w:name w:val="heading 5"/>
    <w:basedOn w:val="Standard"/>
    <w:next w:val="Standard"/>
    <w:uiPriority w:val="9"/>
    <w:unhideWhenUsed/>
    <w:qFormat/>
    <w:pPr>
      <w:suppressAutoHyphens/>
      <w:spacing w:before="60" w:after="60" w:line="240" w:lineRule="auto"/>
      <w:jc w:val="left"/>
      <w:outlineLvl w:val="4"/>
    </w:pPr>
    <w:rPr>
      <w:rFonts w:eastAsia="Times New Roman"/>
      <w:bCs/>
      <w:sz w:val="18"/>
      <w:szCs w:val="18"/>
      <w:lang w:eastAsia="de-DE"/>
    </w:rPr>
  </w:style>
  <w:style w:type="paragraph" w:styleId="berschrift6">
    <w:name w:val="heading 6"/>
    <w:basedOn w:val="berschrift5"/>
    <w:next w:val="Standard"/>
    <w:uiPriority w:val="9"/>
    <w:semiHidden/>
    <w:unhideWhenUsed/>
    <w:qFormat/>
    <w:pPr>
      <w:outlineLvl w:val="5"/>
    </w:pPr>
    <w:rPr>
      <w:b/>
      <w:bCs w:val="0"/>
    </w:rPr>
  </w:style>
  <w:style w:type="paragraph" w:styleId="berschrift7">
    <w:name w:val="heading 7"/>
    <w:basedOn w:val="Standard"/>
    <w:next w:val="Standard"/>
    <w:pPr>
      <w:keepNext/>
      <w:keepLines/>
      <w:spacing w:before="200" w:after="0"/>
      <w:outlineLvl w:val="6"/>
    </w:pPr>
    <w:rPr>
      <w:rFonts w:ascii="Cambria" w:eastAsia="Cambria" w:hAnsi="Cambria" w:cs="Times New Roman"/>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user"/>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e">
    <w:name w:val="List"/>
    <w:basedOn w:val="Textbodyuser"/>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Textbodyuser">
    <w:name w:val="Text body (user)"/>
    <w:basedOn w:val="Standard"/>
    <w:pPr>
      <w:spacing w:after="140"/>
    </w:pPr>
  </w:style>
  <w:style w:type="paragraph" w:styleId="Untertitel">
    <w:name w:val="Subtitle"/>
    <w:basedOn w:val="Standard"/>
    <w:next w:val="Standard"/>
    <w:uiPriority w:val="11"/>
    <w:qFormat/>
    <w:pPr>
      <w:spacing w:after="0"/>
    </w:pPr>
    <w:rPr>
      <w:rFonts w:cs="Times New Roman"/>
      <w:b/>
      <w:iCs/>
      <w:spacing w:val="15"/>
      <w:sz w:val="36"/>
      <w:szCs w:val="24"/>
    </w:rPr>
  </w:style>
  <w:style w:type="paragraph" w:styleId="Titel">
    <w:name w:val="Title"/>
    <w:basedOn w:val="Standard"/>
    <w:next w:val="Standard"/>
    <w:uiPriority w:val="10"/>
    <w:qFormat/>
    <w:pPr>
      <w:jc w:val="left"/>
    </w:pPr>
    <w:rPr>
      <w:b/>
      <w:sz w:val="24"/>
      <w:szCs w:val="24"/>
    </w:rPr>
  </w:style>
  <w:style w:type="paragraph" w:customStyle="1" w:styleId="Konstruktionshinweise">
    <w:name w:val="Konstruktionshinweise"/>
    <w:basedOn w:val="Standard"/>
    <w:pPr>
      <w:keepLines/>
      <w:pBdr>
        <w:top w:val="single" w:sz="8" w:space="1" w:color="000000"/>
        <w:left w:val="single" w:sz="8" w:space="4" w:color="000000"/>
        <w:bottom w:val="single" w:sz="8" w:space="1" w:color="000000"/>
        <w:right w:val="single" w:sz="8" w:space="4" w:color="000000"/>
      </w:pBdr>
      <w:shd w:val="clear" w:color="auto" w:fill="D9D9D9"/>
      <w:spacing w:before="120" w:after="120" w:line="240" w:lineRule="auto"/>
      <w:ind w:left="680" w:right="397"/>
      <w:jc w:val="left"/>
    </w:pPr>
  </w:style>
  <w:style w:type="paragraph" w:customStyle="1" w:styleId="Anmerkung">
    <w:name w:val="Anmerkung"/>
    <w:basedOn w:val="Standard"/>
    <w:pPr>
      <w:jc w:val="left"/>
    </w:pPr>
    <w:rPr>
      <w:i/>
    </w:rPr>
  </w:style>
  <w:style w:type="paragraph" w:customStyle="1" w:styleId="HeaderandFooter">
    <w:name w:val="Header and Footer"/>
    <w:basedOn w:val="Standard"/>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rPr>
      <w:sz w:val="18"/>
    </w:rPr>
  </w:style>
  <w:style w:type="paragraph" w:styleId="Listenabsatz">
    <w:name w:val="List Paragraph"/>
    <w:basedOn w:val="Standard"/>
  </w:style>
  <w:style w:type="paragraph" w:styleId="Inhaltsverzeichnisberschrift">
    <w:name w:val="TOC Heading"/>
    <w:basedOn w:val="berschrift1"/>
    <w:next w:val="Standard"/>
    <w:pPr>
      <w:spacing w:before="480" w:after="0"/>
    </w:pPr>
    <w:rPr>
      <w:rFonts w:ascii="Cambria" w:eastAsia="Cambria" w:hAnsi="Cambria" w:cs="Cambria"/>
      <w:color w:val="365F91"/>
    </w:rPr>
  </w:style>
  <w:style w:type="paragraph" w:customStyle="1" w:styleId="Contents1user">
    <w:name w:val="Contents 1 (user)"/>
    <w:basedOn w:val="Standard"/>
    <w:next w:val="Standard"/>
    <w:autoRedefine/>
    <w:pPr>
      <w:spacing w:after="100"/>
    </w:pPr>
    <w:rPr>
      <w:b/>
    </w:rPr>
  </w:style>
  <w:style w:type="paragraph" w:customStyle="1" w:styleId="Contents2user">
    <w:name w:val="Contents 2 (user)"/>
    <w:basedOn w:val="Standard"/>
    <w:next w:val="Standard"/>
    <w:autoRedefine/>
    <w:pPr>
      <w:tabs>
        <w:tab w:val="left" w:pos="1560"/>
        <w:tab w:val="right" w:leader="dot" w:pos="9055"/>
      </w:tabs>
      <w:spacing w:after="100"/>
      <w:ind w:left="340"/>
    </w:pPr>
  </w:style>
  <w:style w:type="paragraph" w:customStyle="1" w:styleId="Contents3user">
    <w:name w:val="Contents 3 (user)"/>
    <w:basedOn w:val="Standard"/>
    <w:next w:val="Standard"/>
    <w:autoRedefine/>
    <w:pPr>
      <w:spacing w:after="100"/>
      <w:ind w:left="440"/>
    </w:pPr>
  </w:style>
  <w:style w:type="paragraph" w:styleId="Sprechblasentext">
    <w:name w:val="Balloon Text"/>
    <w:basedOn w:val="Standard"/>
    <w:pPr>
      <w:spacing w:after="0" w:line="240" w:lineRule="auto"/>
    </w:pPr>
    <w:rPr>
      <w:rFonts w:ascii="Tahoma" w:eastAsia="Tahoma" w:hAnsi="Tahoma" w:cs="Tahoma"/>
      <w:sz w:val="16"/>
      <w:szCs w:val="16"/>
    </w:rPr>
  </w:style>
  <w:style w:type="paragraph" w:customStyle="1" w:styleId="bersichtsraster">
    <w:name w:val="Übersichtsraster"/>
    <w:basedOn w:val="Standard"/>
    <w:pPr>
      <w:spacing w:after="120" w:line="240" w:lineRule="auto"/>
      <w:jc w:val="left"/>
    </w:pPr>
    <w:rPr>
      <w:sz w:val="20"/>
    </w:rPr>
  </w:style>
  <w:style w:type="paragraph" w:customStyle="1" w:styleId="bersichtsraster-Aufzhlung">
    <w:name w:val="Übersichtsraster-Aufzählung"/>
    <w:basedOn w:val="bersichtsraster"/>
    <w:pPr>
      <w:ind w:left="227" w:hanging="227"/>
    </w:pPr>
    <w:rPr>
      <w:lang w:eastAsia="de-DE"/>
    </w:rPr>
  </w:style>
  <w:style w:type="paragraph" w:styleId="Kommentartext">
    <w:name w:val="annotation text"/>
    <w:basedOn w:val="Standard"/>
    <w:pPr>
      <w:spacing w:after="0" w:line="240" w:lineRule="auto"/>
    </w:pPr>
    <w:rPr>
      <w:rFonts w:eastAsia="Times New Roman" w:cs="Times New Roman"/>
      <w:sz w:val="20"/>
      <w:szCs w:val="20"/>
      <w:lang w:eastAsia="de-DE"/>
    </w:rPr>
  </w:style>
  <w:style w:type="paragraph" w:styleId="Kommentarthema">
    <w:name w:val="annotation subject"/>
    <w:basedOn w:val="Kommentartext"/>
    <w:next w:val="Kommentartext"/>
    <w:pPr>
      <w:spacing w:after="200"/>
    </w:pPr>
    <w:rPr>
      <w:rFonts w:eastAsia="Calibri" w:cs="Arial"/>
      <w:b/>
      <w:bCs/>
      <w:lang w:eastAsia="en-US"/>
    </w:rPr>
  </w:style>
  <w:style w:type="paragraph" w:customStyle="1" w:styleId="SchwerpunktAuflistung">
    <w:name w:val="SchwerpunktAuflistung"/>
    <w:basedOn w:val="Standard"/>
    <w:pPr>
      <w:keepNext/>
      <w:keepLines/>
      <w:pBdr>
        <w:top w:val="single" w:sz="4" w:space="1" w:color="000000"/>
        <w:left w:val="single" w:sz="4" w:space="4" w:color="000000"/>
        <w:bottom w:val="single" w:sz="4" w:space="1" w:color="000000"/>
        <w:right w:val="single" w:sz="4" w:space="4" w:color="000000"/>
      </w:pBdr>
      <w:suppressAutoHyphens/>
      <w:spacing w:after="120"/>
    </w:pPr>
    <w:rPr>
      <w:sz w:val="24"/>
    </w:rPr>
  </w:style>
  <w:style w:type="paragraph" w:styleId="berarbeitung">
    <w:name w:val="Revision"/>
    <w:pPr>
      <w:widowControl/>
      <w:suppressAutoHyphens/>
    </w:pPr>
    <w:rPr>
      <w:rFonts w:ascii="Arial" w:eastAsia="Arial" w:hAnsi="Arial"/>
    </w:rPr>
  </w:style>
  <w:style w:type="paragraph" w:customStyle="1" w:styleId="Default">
    <w:name w:val="Default"/>
    <w:basedOn w:val="Standard"/>
    <w:pPr>
      <w:widowControl w:val="0"/>
      <w:suppressAutoHyphens/>
      <w:spacing w:after="0" w:line="240" w:lineRule="auto"/>
      <w:jc w:val="left"/>
    </w:pPr>
    <w:rPr>
      <w:rFonts w:ascii="Arial," w:eastAsia="Arial," w:hAnsi="Arial," w:cs="Arial,"/>
      <w:color w:val="000000"/>
      <w:kern w:val="3"/>
      <w:sz w:val="24"/>
      <w:szCs w:val="24"/>
      <w:lang w:eastAsia="de-DE"/>
    </w:rPr>
  </w:style>
  <w:style w:type="paragraph" w:customStyle="1" w:styleId="Footnoteuser">
    <w:name w:val="Footnote (user)"/>
    <w:basedOn w:val="Standard"/>
    <w:pPr>
      <w:spacing w:after="0" w:line="240" w:lineRule="auto"/>
    </w:pPr>
    <w:rPr>
      <w:sz w:val="20"/>
      <w:szCs w:val="20"/>
    </w:rPr>
  </w:style>
  <w:style w:type="paragraph" w:customStyle="1" w:styleId="SchwerpunktHngend">
    <w:name w:val="SchwerpunktHängend"/>
    <w:basedOn w:val="Standard"/>
    <w:pPr>
      <w:keepNext/>
      <w:keepLines/>
      <w:pBdr>
        <w:top w:val="single" w:sz="4" w:space="1" w:color="000000"/>
        <w:left w:val="single" w:sz="4" w:space="4" w:color="000000"/>
        <w:bottom w:val="single" w:sz="4" w:space="1" w:color="000000"/>
        <w:right w:val="single" w:sz="4" w:space="4" w:color="000000"/>
      </w:pBdr>
      <w:spacing w:after="120"/>
      <w:ind w:left="1077" w:hanging="1077"/>
    </w:pPr>
    <w:rPr>
      <w:sz w:val="24"/>
    </w:rPr>
  </w:style>
  <w:style w:type="paragraph" w:customStyle="1" w:styleId="UVGrundtext">
    <w:name w:val="UV_Grundtext"/>
    <w:basedOn w:val="Standard"/>
    <w:rsid w:val="00A31B2D"/>
    <w:pPr>
      <w:spacing w:after="60" w:line="240" w:lineRule="auto"/>
      <w:jc w:val="left"/>
    </w:pPr>
    <w:rPr>
      <w:rFonts w:eastAsia="Times New Roman"/>
      <w:iCs/>
      <w:sz w:val="18"/>
      <w:szCs w:val="16"/>
      <w:lang w:eastAsia="de-DE"/>
    </w:rPr>
  </w:style>
  <w:style w:type="paragraph" w:customStyle="1" w:styleId="UVLeitfrage">
    <w:name w:val="UV_Leitfrage"/>
    <w:basedOn w:val="UVGrundtext"/>
    <w:rsid w:val="00983ADB"/>
    <w:pPr>
      <w:widowControl w:val="0"/>
      <w:spacing w:after="80"/>
    </w:pPr>
    <w:rPr>
      <w:i/>
      <w:szCs w:val="18"/>
    </w:rPr>
  </w:style>
  <w:style w:type="paragraph" w:customStyle="1" w:styleId="berschrift3Zusatz">
    <w:name w:val="Überschrift 3_Zusatz"/>
    <w:basedOn w:val="berschrift3"/>
    <w:rPr>
      <w:b w:val="0"/>
      <w:bCs/>
      <w:sz w:val="18"/>
      <w:szCs w:val="20"/>
    </w:rPr>
  </w:style>
  <w:style w:type="paragraph" w:customStyle="1" w:styleId="berschrift3uListe">
    <w:name w:val="Überschrift 3_uListe"/>
    <w:basedOn w:val="berschrift3Zusatz"/>
    <w:rsid w:val="00983ADB"/>
    <w:pPr>
      <w:widowControl w:val="0"/>
      <w:numPr>
        <w:numId w:val="14"/>
      </w:numPr>
      <w:spacing w:before="0"/>
    </w:pPr>
  </w:style>
  <w:style w:type="paragraph" w:customStyle="1" w:styleId="UVuListe">
    <w:name w:val="UV_uListe"/>
    <w:basedOn w:val="UVGrundtext"/>
    <w:rsid w:val="00741E59"/>
    <w:pPr>
      <w:widowControl w:val="0"/>
      <w:numPr>
        <w:numId w:val="8"/>
      </w:numPr>
      <w:ind w:left="170" w:hanging="170"/>
    </w:pPr>
    <w:rPr>
      <w:szCs w:val="18"/>
    </w:rPr>
  </w:style>
  <w:style w:type="paragraph" w:customStyle="1" w:styleId="berschrift3Leitfragen">
    <w:name w:val="Überschrift 3_Leitfragen"/>
    <w:basedOn w:val="berschrift3"/>
    <w:rPr>
      <w:b w:val="0"/>
      <w:i/>
      <w:iCs/>
      <w:sz w:val="18"/>
    </w:rPr>
  </w:style>
  <w:style w:type="paragraph" w:customStyle="1" w:styleId="UVFrage">
    <w:name w:val="UV_Frage"/>
    <w:basedOn w:val="Standard"/>
    <w:pPr>
      <w:spacing w:after="60" w:line="240" w:lineRule="auto"/>
      <w:jc w:val="left"/>
    </w:pPr>
    <w:rPr>
      <w:rFonts w:eastAsia="Times New Roman"/>
      <w:i/>
      <w:iCs/>
      <w:sz w:val="16"/>
      <w:szCs w:val="16"/>
      <w:lang w:eastAsia="de-DE"/>
    </w:rPr>
  </w:style>
  <w:style w:type="paragraph" w:customStyle="1" w:styleId="TableContents">
    <w:name w:val="Table Contents"/>
    <w:basedOn w:val="Standard"/>
    <w:pPr>
      <w:suppressLineNumbers/>
    </w:pPr>
  </w:style>
  <w:style w:type="character" w:customStyle="1" w:styleId="berschrift1Zchn">
    <w:name w:val="Überschrift 1 Zchn"/>
    <w:basedOn w:val="Absatz-Standardschriftart"/>
    <w:rPr>
      <w:rFonts w:ascii="Arial" w:eastAsia="Times New Roman" w:hAnsi="Arial" w:cs="Arial"/>
      <w:b/>
      <w:caps/>
      <w:sz w:val="20"/>
      <w:lang w:eastAsia="de-DE"/>
    </w:rPr>
  </w:style>
  <w:style w:type="character" w:customStyle="1" w:styleId="berschrift2Zchn">
    <w:name w:val="Überschrift 2 Zchn"/>
    <w:basedOn w:val="Absatz-Standardschriftart"/>
    <w:rPr>
      <w:rFonts w:ascii="Arial" w:eastAsia="Times New Roman" w:hAnsi="Arial" w:cs="Arial"/>
      <w:b/>
      <w:sz w:val="20"/>
      <w:lang w:eastAsia="de-DE"/>
    </w:rPr>
  </w:style>
  <w:style w:type="character" w:customStyle="1" w:styleId="UntertitelZchn">
    <w:name w:val="Untertitel Zchn"/>
    <w:basedOn w:val="Absatz-Standardschriftart"/>
    <w:rPr>
      <w:rFonts w:ascii="Arial" w:eastAsia="Calibri" w:hAnsi="Arial" w:cs="Times New Roman"/>
      <w:b/>
      <w:iCs/>
      <w:spacing w:val="15"/>
      <w:sz w:val="36"/>
      <w:szCs w:val="24"/>
    </w:rPr>
  </w:style>
  <w:style w:type="character" w:customStyle="1" w:styleId="TitelZchn">
    <w:name w:val="Titel Zchn"/>
    <w:basedOn w:val="Absatz-Standardschriftart"/>
    <w:rPr>
      <w:rFonts w:ascii="Arial" w:eastAsia="Arial" w:hAnsi="Arial" w:cs="Arial"/>
      <w:b/>
      <w:sz w:val="24"/>
      <w:szCs w:val="24"/>
    </w:rPr>
  </w:style>
  <w:style w:type="character" w:styleId="Hervorhebung">
    <w:name w:val="Emphasis"/>
    <w:basedOn w:val="Absatz-Standardschriftart"/>
    <w:rPr>
      <w:i/>
      <w:iCs/>
    </w:rPr>
  </w:style>
  <w:style w:type="character" w:styleId="IntensiveHervorhebung">
    <w:name w:val="Intense Emphasis"/>
    <w:basedOn w:val="Absatz-Standardschriftart"/>
    <w:rPr>
      <w:b w:val="0"/>
      <w:bCs/>
      <w:i/>
      <w:iCs/>
      <w:color w:val="548DD4"/>
    </w:rPr>
  </w:style>
  <w:style w:type="character" w:styleId="Zeilennummer">
    <w:name w:val="line number"/>
    <w:basedOn w:val="Absatz-Standardschriftart"/>
  </w:style>
  <w:style w:type="character" w:customStyle="1" w:styleId="KopfzeileZchn">
    <w:name w:val="Kopfzeile Zchn"/>
    <w:basedOn w:val="Absatz-Standardschriftart"/>
    <w:rPr>
      <w:rFonts w:ascii="Arial" w:eastAsia="Arial" w:hAnsi="Arial" w:cs="Arial"/>
    </w:rPr>
  </w:style>
  <w:style w:type="character" w:customStyle="1" w:styleId="FuzeileZchn">
    <w:name w:val="Fußzeile Zchn"/>
    <w:basedOn w:val="Absatz-Standardschriftart"/>
    <w:rPr>
      <w:rFonts w:ascii="Arial" w:eastAsia="Arial" w:hAnsi="Arial" w:cs="Arial"/>
      <w:sz w:val="18"/>
    </w:rPr>
  </w:style>
  <w:style w:type="character" w:customStyle="1" w:styleId="berschrift3Zchn">
    <w:name w:val="Überschrift 3 Zchn"/>
    <w:basedOn w:val="Absatz-Standardschriftart"/>
    <w:rPr>
      <w:rFonts w:ascii="Arial" w:eastAsia="Times New Roman" w:hAnsi="Arial" w:cs="Arial"/>
      <w:b/>
      <w:sz w:val="20"/>
      <w:lang w:eastAsia="de-DE"/>
    </w:rPr>
  </w:style>
  <w:style w:type="character" w:customStyle="1" w:styleId="berschrift4Zchn">
    <w:name w:val="Überschrift 4 Zchn"/>
    <w:basedOn w:val="Absatz-Standardschriftart"/>
    <w:rPr>
      <w:rFonts w:ascii="Arial" w:eastAsia="Times New Roman" w:hAnsi="Arial" w:cs="Arial"/>
      <w:b/>
      <w:sz w:val="18"/>
      <w:szCs w:val="18"/>
      <w:lang w:eastAsia="de-DE"/>
    </w:rPr>
  </w:style>
  <w:style w:type="character" w:customStyle="1" w:styleId="berschrift5Zchn">
    <w:name w:val="Überschrift 5 Zchn"/>
    <w:basedOn w:val="Absatz-Standardschriftart"/>
    <w:rPr>
      <w:rFonts w:ascii="Arial" w:eastAsia="Times New Roman" w:hAnsi="Arial" w:cs="Arial"/>
      <w:bCs/>
      <w:sz w:val="18"/>
      <w:szCs w:val="18"/>
      <w:lang w:eastAsia="de-DE"/>
    </w:rPr>
  </w:style>
  <w:style w:type="character" w:customStyle="1" w:styleId="Internetlinkuser">
    <w:name w:val="Internet link (user)"/>
    <w:basedOn w:val="Absatz-Standardschriftart"/>
    <w:rPr>
      <w:color w:val="0000FF"/>
      <w:u w:val="single"/>
    </w:r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berschrift6Zchn">
    <w:name w:val="Überschrift 6 Zchn"/>
    <w:basedOn w:val="Absatz-Standardschriftart"/>
    <w:rPr>
      <w:rFonts w:ascii="Arial" w:eastAsia="Times New Roman" w:hAnsi="Arial" w:cs="Arial"/>
      <w:bCs/>
      <w:sz w:val="20"/>
      <w:szCs w:val="20"/>
      <w:lang w:eastAsia="de-DE"/>
    </w:rPr>
  </w:style>
  <w:style w:type="character" w:customStyle="1" w:styleId="berschrift7Zchn">
    <w:name w:val="Überschrift 7 Zchn"/>
    <w:basedOn w:val="Absatz-Standardschriftart"/>
    <w:rPr>
      <w:rFonts w:ascii="Cambria" w:eastAsia="Calibri" w:hAnsi="Cambria" w:cs="Times New Roman"/>
      <w:i/>
      <w:iCs/>
      <w:color w:val="404040"/>
    </w:rPr>
  </w:style>
  <w:style w:type="character" w:styleId="SchwacheHervorhebung">
    <w:name w:val="Subtle Emphasis"/>
    <w:basedOn w:val="Absatz-Standardschriftart"/>
    <w:rPr>
      <w:i/>
      <w:iCs/>
      <w:color w:val="808080"/>
    </w:rPr>
  </w:style>
  <w:style w:type="character" w:customStyle="1" w:styleId="KommentartextZchn">
    <w:name w:val="Kommentartext Zchn"/>
    <w:basedOn w:val="Absatz-Standardschriftart"/>
    <w:rPr>
      <w:rFonts w:ascii="Arial" w:eastAsia="Times New Roman" w:hAnsi="Arial" w:cs="Times New Roman"/>
      <w:sz w:val="20"/>
      <w:szCs w:val="20"/>
      <w:lang w:eastAsia="de-DE"/>
    </w:rPr>
  </w:style>
  <w:style w:type="character" w:customStyle="1" w:styleId="VisitedInternetLinkuser">
    <w:name w:val="Visited Internet Link (user)"/>
    <w:basedOn w:val="Absatz-Standardschriftart"/>
    <w:rPr>
      <w:color w:val="800080"/>
      <w:u w:val="single"/>
    </w:rPr>
  </w:style>
  <w:style w:type="character" w:styleId="Kommentarzeichen">
    <w:name w:val="annotation reference"/>
    <w:basedOn w:val="Absatz-Standardschriftart"/>
    <w:rPr>
      <w:sz w:val="16"/>
      <w:szCs w:val="16"/>
    </w:rPr>
  </w:style>
  <w:style w:type="character" w:customStyle="1" w:styleId="KommentarthemaZchn">
    <w:name w:val="Kommentarthema Zchn"/>
    <w:basedOn w:val="KommentartextZchn"/>
    <w:rPr>
      <w:rFonts w:ascii="Arial" w:eastAsia="Times New Roman" w:hAnsi="Arial" w:cs="Times New Roman"/>
      <w:b/>
      <w:bCs/>
      <w:sz w:val="20"/>
      <w:szCs w:val="20"/>
      <w:lang w:eastAsia="de-DE"/>
    </w:rPr>
  </w:style>
  <w:style w:type="character" w:customStyle="1" w:styleId="SchwerpunktAuflistungZchn">
    <w:name w:val="SchwerpunktAuflistung Zchn"/>
    <w:basedOn w:val="Absatz-Standardschriftart"/>
    <w:rPr>
      <w:rFonts w:ascii="Arial" w:eastAsia="Arial" w:hAnsi="Arial" w:cs="Arial"/>
      <w:sz w:val="24"/>
    </w:rPr>
  </w:style>
  <w:style w:type="character" w:customStyle="1" w:styleId="FunotentextZchn">
    <w:name w:val="Fußnotentext Zchn"/>
    <w:basedOn w:val="Absatz-Standardschriftart"/>
    <w:rPr>
      <w:rFonts w:ascii="Arial" w:eastAsia="Arial" w:hAnsi="Arial" w:cs="Arial"/>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bsatz-Standardschriftart"/>
    <w:rPr>
      <w:position w:val="0"/>
      <w:vertAlign w:val="superscript"/>
    </w:rPr>
  </w:style>
  <w:style w:type="character" w:customStyle="1" w:styleId="SchwerpunktHngendZchn">
    <w:name w:val="SchwerpunktHängend Zchn"/>
    <w:basedOn w:val="Absatz-Standardschriftart"/>
    <w:rPr>
      <w:rFonts w:ascii="Arial" w:eastAsia="Arial" w:hAnsi="Arial" w:cs="Arial"/>
      <w:sz w:val="24"/>
    </w:rPr>
  </w:style>
  <w:style w:type="character" w:customStyle="1" w:styleId="LKHervorhebung">
    <w:name w:val="LK_Hervorhebung"/>
    <w:basedOn w:val="Absatz-Standardschriftart"/>
    <w:rsid w:val="007300E0"/>
    <w:rPr>
      <w:color w:val="4F81BD"/>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paragraph" w:customStyle="1" w:styleId="berschrift0">
    <w:name w:val="Überschrift 0"/>
    <w:basedOn w:val="Standard"/>
    <w:next w:val="berschrift1"/>
    <w:pPr>
      <w:keepNext/>
    </w:pPr>
    <w:rPr>
      <w:b/>
      <w:sz w:val="24"/>
    </w:rPr>
  </w:style>
  <w:style w:type="paragraph" w:customStyle="1" w:styleId="Untertitel2">
    <w:name w:val="Untertitel 2"/>
    <w:basedOn w:val="Untertitel"/>
    <w:rPr>
      <w:b w:val="0"/>
      <w:sz w:val="28"/>
      <w:szCs w:val="28"/>
    </w:rPr>
  </w:style>
  <w:style w:type="numbering" w:customStyle="1" w:styleId="KeineListe10">
    <w:name w:val="Keine Liste1"/>
    <w:basedOn w:val="KeineListe"/>
    <w:pPr>
      <w:numPr>
        <w:numId w:val="1"/>
      </w:numPr>
    </w:pPr>
  </w:style>
  <w:style w:type="numbering" w:customStyle="1" w:styleId="KeineListe1">
    <w:name w:val="Keine Liste1"/>
    <w:basedOn w:val="KeineListe"/>
    <w:pPr>
      <w:numPr>
        <w:numId w:val="2"/>
      </w:numPr>
    </w:pPr>
  </w:style>
  <w:style w:type="numbering" w:customStyle="1" w:styleId="WWNum1">
    <w:name w:val="WWNum1"/>
    <w:basedOn w:val="KeineListe"/>
    <w:pPr>
      <w:numPr>
        <w:numId w:val="3"/>
      </w:numPr>
    </w:pPr>
  </w:style>
  <w:style w:type="numbering" w:customStyle="1" w:styleId="WWNum2">
    <w:name w:val="WWNum2"/>
    <w:basedOn w:val="KeineListe"/>
    <w:pPr>
      <w:numPr>
        <w:numId w:val="4"/>
      </w:numPr>
    </w:pPr>
  </w:style>
  <w:style w:type="numbering" w:customStyle="1" w:styleId="WWNum3">
    <w:name w:val="WWNum3"/>
    <w:basedOn w:val="KeineListe"/>
    <w:pPr>
      <w:numPr>
        <w:numId w:val="5"/>
      </w:numPr>
    </w:pPr>
  </w:style>
  <w:style w:type="numbering" w:customStyle="1" w:styleId="WWNum1a">
    <w:name w:val="WWNum1a"/>
    <w:basedOn w:val="KeineListe"/>
    <w:pPr>
      <w:numPr>
        <w:numId w:val="6"/>
      </w:numPr>
    </w:pPr>
  </w:style>
  <w:style w:type="numbering" w:customStyle="1" w:styleId="WWNum2a">
    <w:name w:val="WWNum2a"/>
    <w:basedOn w:val="KeineListe"/>
    <w:pPr>
      <w:numPr>
        <w:numId w:val="7"/>
      </w:numPr>
    </w:pPr>
  </w:style>
  <w:style w:type="numbering" w:customStyle="1" w:styleId="WWNum3a">
    <w:name w:val="WWNum3a"/>
    <w:basedOn w:val="KeineListe"/>
    <w:pPr>
      <w:numPr>
        <w:numId w:val="8"/>
      </w:numPr>
    </w:pPr>
  </w:style>
  <w:style w:type="numbering" w:customStyle="1" w:styleId="WWNum4">
    <w:name w:val="WWNum4"/>
    <w:basedOn w:val="KeineListe"/>
    <w:pPr>
      <w:numPr>
        <w:numId w:val="9"/>
      </w:numPr>
    </w:pPr>
  </w:style>
  <w:style w:type="numbering" w:customStyle="1" w:styleId="WWNum5">
    <w:name w:val="WWNum5"/>
    <w:basedOn w:val="KeineListe"/>
    <w:pPr>
      <w:numPr>
        <w:numId w:val="10"/>
      </w:numPr>
    </w:pPr>
  </w:style>
  <w:style w:type="numbering" w:customStyle="1" w:styleId="WWNum6">
    <w:name w:val="WWNum6"/>
    <w:basedOn w:val="KeineListe"/>
    <w:pPr>
      <w:numPr>
        <w:numId w:val="11"/>
      </w:numPr>
    </w:pPr>
  </w:style>
  <w:style w:type="paragraph" w:styleId="KeinLeerraum">
    <w:name w:val="No Spacing"/>
    <w:uiPriority w:val="1"/>
    <w:qFormat/>
    <w:rsid w:val="00A267C1"/>
    <w:pPr>
      <w:widowControl/>
      <w:jc w:val="both"/>
    </w:pPr>
    <w:rPr>
      <w:rFonts w:ascii="Arial" w:eastAsia="Arial" w:hAnsi="Arial"/>
    </w:rPr>
  </w:style>
  <w:style w:type="character" w:styleId="Hyperlink">
    <w:name w:val="Hyperlink"/>
    <w:basedOn w:val="Absatz-Standardschriftart"/>
    <w:uiPriority w:val="99"/>
    <w:unhideWhenUsed/>
    <w:rsid w:val="00A25FE4"/>
    <w:rPr>
      <w:color w:val="0563C1" w:themeColor="hyperlink"/>
      <w:u w:val="single"/>
    </w:rPr>
  </w:style>
  <w:style w:type="character" w:styleId="BesuchterLink">
    <w:name w:val="FollowedHyperlink"/>
    <w:basedOn w:val="Absatz-Standardschriftart"/>
    <w:uiPriority w:val="99"/>
    <w:semiHidden/>
    <w:unhideWhenUsed/>
    <w:rsid w:val="00A25FE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A25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2074">
      <w:bodyDiv w:val="1"/>
      <w:marLeft w:val="0"/>
      <w:marRight w:val="0"/>
      <w:marTop w:val="0"/>
      <w:marBottom w:val="0"/>
      <w:divBdr>
        <w:top w:val="none" w:sz="0" w:space="0" w:color="auto"/>
        <w:left w:val="none" w:sz="0" w:space="0" w:color="auto"/>
        <w:bottom w:val="none" w:sz="0" w:space="0" w:color="auto"/>
        <w:right w:val="none" w:sz="0" w:space="0" w:color="auto"/>
      </w:divBdr>
    </w:div>
    <w:div w:id="538014463">
      <w:bodyDiv w:val="1"/>
      <w:marLeft w:val="0"/>
      <w:marRight w:val="0"/>
      <w:marTop w:val="0"/>
      <w:marBottom w:val="0"/>
      <w:divBdr>
        <w:top w:val="none" w:sz="0" w:space="0" w:color="auto"/>
        <w:left w:val="none" w:sz="0" w:space="0" w:color="auto"/>
        <w:bottom w:val="none" w:sz="0" w:space="0" w:color="auto"/>
        <w:right w:val="none" w:sz="0" w:space="0" w:color="auto"/>
      </w:divBdr>
    </w:div>
    <w:div w:id="592393621">
      <w:bodyDiv w:val="1"/>
      <w:marLeft w:val="0"/>
      <w:marRight w:val="0"/>
      <w:marTop w:val="0"/>
      <w:marBottom w:val="0"/>
      <w:divBdr>
        <w:top w:val="none" w:sz="0" w:space="0" w:color="auto"/>
        <w:left w:val="none" w:sz="0" w:space="0" w:color="auto"/>
        <w:bottom w:val="none" w:sz="0" w:space="0" w:color="auto"/>
        <w:right w:val="none" w:sz="0" w:space="0" w:color="auto"/>
      </w:divBdr>
    </w:div>
    <w:div w:id="93547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L-IZnpY6Qg" TargetMode="External"/><Relationship Id="rId13" Type="http://schemas.openxmlformats.org/officeDocument/2006/relationships/hyperlink" Target="https://www.aerzteblatt.de/archiv/105880/Personalisierte-Medizin-in-der-Onkologie-Fortschritt-oder-falsches-Versprech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xshPL5hU0Kg&amp;t=104s" TargetMode="External"/><Relationship Id="rId12" Type="http://schemas.openxmlformats.org/officeDocument/2006/relationships/hyperlink" Target="https://cdrjournal.com/article/view/29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034853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farm.de/SharedDocs/Risikoinformationen/Pharmakovigilanz/DE/RV_STP/a-f/fluorouracil-neu.html" TargetMode="External"/><Relationship Id="rId4" Type="http://schemas.openxmlformats.org/officeDocument/2006/relationships/webSettings" Target="webSettings.xml"/><Relationship Id="rId9" Type="http://schemas.openxmlformats.org/officeDocument/2006/relationships/hyperlink" Target="https://www.schulentwicklung.nrw.de/materialdatenbank/material/view/5648" TargetMode="External"/><Relationship Id="rId14" Type="http://schemas.openxmlformats.org/officeDocument/2006/relationships/hyperlink" Target="http://www.ngfn-2.ngfn.de/genialeinfach/htdocs/ngfn_modul3_arbeitsblatt5.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6659</Characters>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2022-02-11T05:52:00Z</cp:lastPrinted>
  <dcterms:created xsi:type="dcterms:W3CDTF">2022-11-22T11:40:00Z</dcterms:created>
  <dcterms:modified xsi:type="dcterms:W3CDTF">2022-12-16T14:06:00Z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