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722"/>
        <w:tblW w:w="4968" w:type="pct"/>
        <w:tblLayout w:type="fixed"/>
        <w:tblCellMar>
          <w:left w:w="10" w:type="dxa"/>
          <w:right w:w="10" w:type="dxa"/>
        </w:tblCellMar>
        <w:tblLook w:val="0000" w:firstRow="0" w:lastRow="0" w:firstColumn="0" w:lastColumn="0" w:noHBand="0" w:noVBand="0"/>
      </w:tblPr>
      <w:tblGrid>
        <w:gridCol w:w="8070"/>
        <w:gridCol w:w="6354"/>
        <w:gridCol w:w="43"/>
      </w:tblGrid>
      <w:tr w:rsidR="003F0638" w:rsidRPr="00537F0C" w14:paraId="4A6C1254" w14:textId="77777777" w:rsidTr="00CE09B1">
        <w:trPr>
          <w:trHeight w:val="227"/>
          <w:tblHeader/>
        </w:trPr>
        <w:tc>
          <w:tcPr>
            <w:tcW w:w="8070" w:type="dxa"/>
            <w:tcBorders>
              <w:top w:val="single" w:sz="8" w:space="0" w:color="000000"/>
              <w:left w:val="single" w:sz="8" w:space="0" w:color="000000"/>
              <w:right w:val="single" w:sz="8" w:space="0" w:color="000000"/>
            </w:tcBorders>
            <w:shd w:val="clear" w:color="auto" w:fill="D0CECE" w:themeFill="background2" w:themeFillShade="E6"/>
            <w:tcMar>
              <w:top w:w="0" w:type="dxa"/>
              <w:left w:w="57" w:type="dxa"/>
              <w:bottom w:w="0" w:type="dxa"/>
              <w:right w:w="57" w:type="dxa"/>
            </w:tcMar>
          </w:tcPr>
          <w:p w14:paraId="0E6C490E" w14:textId="77777777" w:rsidR="003F0638" w:rsidRPr="00537F0C" w:rsidRDefault="003F0638" w:rsidP="003F0638">
            <w:pPr>
              <w:keepNext/>
              <w:widowControl w:val="0"/>
              <w:spacing w:before="160" w:after="160" w:line="240" w:lineRule="auto"/>
              <w:jc w:val="left"/>
              <w:outlineLvl w:val="1"/>
              <w:rPr>
                <w:rFonts w:eastAsia="Times New Roman"/>
                <w:b/>
                <w:color w:val="000000" w:themeColor="text1"/>
                <w:sz w:val="20"/>
                <w:lang w:eastAsia="de-DE"/>
              </w:rPr>
            </w:pPr>
            <w:r w:rsidRPr="00537F0C">
              <w:rPr>
                <w:rFonts w:eastAsia="Times New Roman"/>
                <w:b/>
                <w:color w:val="000000" w:themeColor="text1"/>
                <w:sz w:val="20"/>
                <w:lang w:eastAsia="de-DE"/>
              </w:rPr>
              <w:t>UV LK-Ö1: Angepasstheiten von Lebewesen an Umweltbedingungen</w:t>
            </w:r>
          </w:p>
          <w:p w14:paraId="6B3B53CF" w14:textId="77777777" w:rsidR="003F0638" w:rsidRPr="00537F0C" w:rsidRDefault="003F0638" w:rsidP="003F0638">
            <w:pPr>
              <w:keepNext/>
              <w:spacing w:before="160" w:after="160" w:line="240" w:lineRule="auto"/>
              <w:jc w:val="left"/>
              <w:outlineLvl w:val="1"/>
              <w:rPr>
                <w:rFonts w:eastAsia="Times New Roman"/>
                <w:b/>
                <w:color w:val="000000" w:themeColor="text1"/>
                <w:sz w:val="20"/>
                <w:lang w:eastAsia="de-DE"/>
              </w:rPr>
            </w:pPr>
            <w:r w:rsidRPr="00537F0C">
              <w:rPr>
                <w:rFonts w:eastAsia="Times New Roman"/>
                <w:b/>
                <w:color w:val="000000" w:themeColor="text1"/>
                <w:sz w:val="20"/>
                <w:lang w:eastAsia="de-DE"/>
              </w:rPr>
              <w:t xml:space="preserve">Inhaltsfeld 4: Ökologie </w:t>
            </w:r>
          </w:p>
          <w:p w14:paraId="5E0B0F1A" w14:textId="2BA54BD7" w:rsidR="003F0638" w:rsidRPr="00227B6F" w:rsidRDefault="003F0638" w:rsidP="003F0638">
            <w:pPr>
              <w:keepNext/>
              <w:widowControl w:val="0"/>
              <w:spacing w:before="160" w:after="160" w:line="240" w:lineRule="auto"/>
              <w:jc w:val="left"/>
              <w:outlineLvl w:val="1"/>
              <w:rPr>
                <w:rFonts w:eastAsia="Times New Roman"/>
                <w:b/>
                <w:color w:val="000000" w:themeColor="text1"/>
                <w:sz w:val="20"/>
                <w:lang w:eastAsia="de-DE"/>
              </w:rPr>
            </w:pPr>
            <w:r w:rsidRPr="00227B6F">
              <w:rPr>
                <w:rFonts w:eastAsia="Times New Roman"/>
                <w:b/>
                <w:color w:val="000000" w:themeColor="text1"/>
                <w:sz w:val="18"/>
                <w:szCs w:val="18"/>
                <w:lang w:eastAsia="de-DE"/>
              </w:rPr>
              <w:t>Zeitbedarf: ca. 2</w:t>
            </w:r>
            <w:r w:rsidR="00227B6F" w:rsidRPr="00227B6F">
              <w:rPr>
                <w:rFonts w:eastAsia="Times New Roman"/>
                <w:b/>
                <w:color w:val="000000" w:themeColor="text1"/>
                <w:sz w:val="18"/>
                <w:szCs w:val="18"/>
                <w:lang w:eastAsia="de-DE"/>
              </w:rPr>
              <w:t>2</w:t>
            </w:r>
            <w:r w:rsidRPr="00227B6F">
              <w:rPr>
                <w:rFonts w:eastAsia="Times New Roman"/>
                <w:b/>
                <w:color w:val="000000" w:themeColor="text1"/>
                <w:sz w:val="18"/>
                <w:szCs w:val="18"/>
                <w:lang w:eastAsia="de-DE"/>
              </w:rPr>
              <w:t xml:space="preserve"> Unterrichtstunden à 45 Minuten</w:t>
            </w:r>
          </w:p>
        </w:tc>
        <w:tc>
          <w:tcPr>
            <w:tcW w:w="6354" w:type="dxa"/>
            <w:tcBorders>
              <w:top w:val="single" w:sz="8" w:space="0" w:color="000000"/>
              <w:left w:val="single" w:sz="8" w:space="0" w:color="000000"/>
              <w:right w:val="single" w:sz="8" w:space="0" w:color="000000"/>
            </w:tcBorders>
            <w:shd w:val="clear" w:color="auto" w:fill="D0CECE" w:themeFill="background2" w:themeFillShade="E6"/>
            <w:tcMar>
              <w:top w:w="0" w:type="dxa"/>
              <w:left w:w="57" w:type="dxa"/>
              <w:bottom w:w="0" w:type="dxa"/>
              <w:right w:w="57" w:type="dxa"/>
            </w:tcMar>
          </w:tcPr>
          <w:p w14:paraId="5A1C449F" w14:textId="73B2DBCC" w:rsidR="003F0638" w:rsidRPr="00AE1CBD" w:rsidRDefault="00A96A56" w:rsidP="00AE1CBD">
            <w:pPr>
              <w:spacing w:before="120"/>
              <w:rPr>
                <w:b/>
                <w:color w:val="000000" w:themeColor="text1"/>
                <w:sz w:val="20"/>
                <w:szCs w:val="20"/>
                <w:lang w:eastAsia="de-DE"/>
              </w:rPr>
            </w:pPr>
            <w:proofErr w:type="spellStart"/>
            <w:r w:rsidRPr="00AE1CBD">
              <w:rPr>
                <w:b/>
                <w:color w:val="000000" w:themeColor="text1"/>
                <w:sz w:val="20"/>
                <w:szCs w:val="20"/>
                <w:lang w:eastAsia="de-DE"/>
              </w:rPr>
              <w:t>Fach</w:t>
            </w:r>
            <w:r w:rsidR="00E05EF7" w:rsidRPr="00AE1CBD">
              <w:rPr>
                <w:b/>
                <w:color w:val="000000" w:themeColor="text1"/>
                <w:sz w:val="20"/>
                <w:szCs w:val="20"/>
                <w:lang w:eastAsia="de-DE"/>
              </w:rPr>
              <w:t>schaftsinterne</w:t>
            </w:r>
            <w:proofErr w:type="spellEnd"/>
            <w:r w:rsidR="00E05EF7" w:rsidRPr="00AE1CBD">
              <w:rPr>
                <w:b/>
                <w:color w:val="000000" w:themeColor="text1"/>
                <w:sz w:val="20"/>
                <w:szCs w:val="20"/>
                <w:lang w:eastAsia="de-DE"/>
              </w:rPr>
              <w:t xml:space="preserve"> Absprachen:</w:t>
            </w:r>
          </w:p>
          <w:p w14:paraId="694F4FA7" w14:textId="03445DF0" w:rsidR="00E05EF7" w:rsidRPr="00AE1CBD" w:rsidRDefault="00E05EF7" w:rsidP="00BD6AE5">
            <w:pPr>
              <w:pStyle w:val="UVuListe"/>
              <w:ind w:left="170" w:hanging="170"/>
              <w:rPr>
                <w:color w:val="000000" w:themeColor="text1"/>
              </w:rPr>
            </w:pPr>
            <w:r w:rsidRPr="00BD6AE5">
              <w:t>Exkursion</w:t>
            </w:r>
            <w:r w:rsidRPr="00AE1CBD">
              <w:rPr>
                <w:color w:val="000000" w:themeColor="text1"/>
              </w:rPr>
              <w:t xml:space="preserve"> zu einer schulnahen Wiese</w:t>
            </w:r>
          </w:p>
        </w:tc>
        <w:tc>
          <w:tcPr>
            <w:tcW w:w="43" w:type="dxa"/>
            <w:tcBorders>
              <w:left w:val="single" w:sz="8" w:space="0" w:color="000000"/>
            </w:tcBorders>
          </w:tcPr>
          <w:p w14:paraId="22AFB97F" w14:textId="77777777" w:rsidR="003F0638" w:rsidRPr="00537F0C" w:rsidRDefault="003F0638" w:rsidP="003F0638">
            <w:pPr>
              <w:keepNext/>
              <w:widowControl w:val="0"/>
              <w:spacing w:before="160" w:after="160" w:line="240" w:lineRule="auto"/>
              <w:jc w:val="left"/>
              <w:outlineLvl w:val="1"/>
              <w:rPr>
                <w:rFonts w:eastAsia="Times New Roman"/>
                <w:b/>
                <w:color w:val="000000" w:themeColor="text1"/>
                <w:sz w:val="20"/>
                <w:lang w:eastAsia="de-DE"/>
              </w:rPr>
            </w:pPr>
          </w:p>
        </w:tc>
      </w:tr>
      <w:tr w:rsidR="003F0638" w:rsidRPr="00537F0C" w14:paraId="1D89E1D1" w14:textId="77777777" w:rsidTr="00CE09B1">
        <w:trPr>
          <w:trHeight w:val="227"/>
        </w:trPr>
        <w:tc>
          <w:tcPr>
            <w:tcW w:w="8070" w:type="dxa"/>
            <w:tcBorders>
              <w:left w:val="single" w:sz="8" w:space="0" w:color="000000"/>
              <w:right w:val="single" w:sz="8" w:space="0" w:color="000000"/>
            </w:tcBorders>
            <w:shd w:val="clear" w:color="auto" w:fill="E7E6E6" w:themeFill="background2"/>
            <w:tcMar>
              <w:top w:w="0" w:type="dxa"/>
              <w:left w:w="57" w:type="dxa"/>
              <w:bottom w:w="0" w:type="dxa"/>
              <w:right w:w="57" w:type="dxa"/>
            </w:tcMar>
          </w:tcPr>
          <w:p w14:paraId="2F080E83" w14:textId="77777777" w:rsidR="003F0638" w:rsidRPr="00537F0C" w:rsidRDefault="003F0638" w:rsidP="003F0638">
            <w:pPr>
              <w:keepNext/>
              <w:widowControl w:val="0"/>
              <w:spacing w:before="160" w:after="160" w:line="240" w:lineRule="auto"/>
              <w:jc w:val="left"/>
              <w:outlineLvl w:val="1"/>
              <w:rPr>
                <w:rFonts w:eastAsia="Times New Roman"/>
                <w:b/>
                <w:color w:val="000000" w:themeColor="text1"/>
                <w:sz w:val="20"/>
                <w:lang w:eastAsia="de-DE"/>
              </w:rPr>
            </w:pPr>
            <w:r w:rsidRPr="00537F0C">
              <w:rPr>
                <w:rFonts w:eastAsia="Times New Roman"/>
                <w:b/>
                <w:color w:val="000000" w:themeColor="text1"/>
                <w:sz w:val="20"/>
                <w:lang w:eastAsia="de-DE"/>
              </w:rPr>
              <w:t>Inhaltliche Schwerpunkte:</w:t>
            </w:r>
          </w:p>
          <w:p w14:paraId="632183F1" w14:textId="77777777" w:rsidR="003F0638" w:rsidRPr="00537F0C" w:rsidRDefault="003F0638" w:rsidP="003F0638">
            <w:pPr>
              <w:spacing w:after="60" w:line="240" w:lineRule="auto"/>
              <w:jc w:val="left"/>
              <w:rPr>
                <w:rFonts w:eastAsia="Times New Roman"/>
                <w:iCs/>
                <w:color w:val="000000" w:themeColor="text1"/>
                <w:sz w:val="18"/>
                <w:szCs w:val="16"/>
                <w:lang w:eastAsia="de-DE"/>
              </w:rPr>
            </w:pPr>
            <w:r w:rsidRPr="00537F0C">
              <w:rPr>
                <w:rFonts w:eastAsia="Times New Roman"/>
                <w:iCs/>
                <w:color w:val="000000" w:themeColor="text1"/>
                <w:sz w:val="18"/>
                <w:szCs w:val="16"/>
                <w:lang w:eastAsia="de-DE"/>
              </w:rPr>
              <w:t xml:space="preserve">Strukturen und Zusammenhänge in Ökosystemen, </w:t>
            </w:r>
            <w:r w:rsidRPr="00D87A30">
              <w:rPr>
                <w:rFonts w:eastAsia="Times New Roman"/>
                <w:iCs/>
                <w:color w:val="000000" w:themeColor="text1"/>
                <w:sz w:val="18"/>
                <w:szCs w:val="16"/>
                <w:lang w:eastAsia="de-DE"/>
              </w:rPr>
              <w:t xml:space="preserve">Fachliches Verfahren: </w:t>
            </w:r>
            <w:r w:rsidRPr="00D87A30">
              <w:rPr>
                <w:rFonts w:eastAsia="Times New Roman"/>
                <w:iCs/>
                <w:color w:val="000000" w:themeColor="text1"/>
                <w:sz w:val="18"/>
                <w:szCs w:val="24"/>
                <w:lang w:eastAsia="de-DE"/>
              </w:rPr>
              <w:t>Erfassung ökologischer Faktoren und quantitative und qualitative Erfassung von Arten in einem Areal</w:t>
            </w:r>
          </w:p>
        </w:tc>
        <w:tc>
          <w:tcPr>
            <w:tcW w:w="6354" w:type="dxa"/>
            <w:vMerge w:val="restart"/>
            <w:tcBorders>
              <w:left w:val="single" w:sz="8" w:space="0" w:color="000000"/>
              <w:right w:val="single" w:sz="8" w:space="0" w:color="000000"/>
            </w:tcBorders>
            <w:shd w:val="clear" w:color="auto" w:fill="E7E6E6" w:themeFill="background2"/>
            <w:tcMar>
              <w:top w:w="0" w:type="dxa"/>
              <w:left w:w="57" w:type="dxa"/>
              <w:bottom w:w="0" w:type="dxa"/>
              <w:right w:w="57" w:type="dxa"/>
            </w:tcMar>
          </w:tcPr>
          <w:p w14:paraId="17CF91EA" w14:textId="77777777" w:rsidR="003F0638" w:rsidRPr="00537F0C" w:rsidRDefault="003F0638" w:rsidP="003F0638">
            <w:pPr>
              <w:keepNext/>
              <w:widowControl w:val="0"/>
              <w:spacing w:before="160" w:after="160" w:line="240" w:lineRule="auto"/>
              <w:jc w:val="left"/>
              <w:outlineLvl w:val="1"/>
              <w:rPr>
                <w:rFonts w:eastAsia="Times New Roman"/>
                <w:b/>
                <w:color w:val="000000" w:themeColor="text1"/>
                <w:sz w:val="20"/>
                <w:lang w:eastAsia="de-DE"/>
              </w:rPr>
            </w:pPr>
            <w:r w:rsidRPr="00537F0C">
              <w:rPr>
                <w:rFonts w:eastAsia="Times New Roman"/>
                <w:b/>
                <w:color w:val="000000" w:themeColor="text1"/>
                <w:sz w:val="20"/>
                <w:lang w:eastAsia="de-DE"/>
              </w:rPr>
              <w:t>Beiträge zu den Basiskonzepten:</w:t>
            </w:r>
          </w:p>
          <w:p w14:paraId="111D7DED" w14:textId="77777777" w:rsidR="003F0638" w:rsidRPr="00537F0C" w:rsidRDefault="003F0638" w:rsidP="003F0638">
            <w:pPr>
              <w:spacing w:after="60" w:line="240" w:lineRule="auto"/>
              <w:jc w:val="left"/>
              <w:rPr>
                <w:rFonts w:eastAsia="Times New Roman"/>
                <w:iCs/>
                <w:color w:val="000000" w:themeColor="text1"/>
                <w:sz w:val="18"/>
                <w:szCs w:val="16"/>
                <w:lang w:eastAsia="de-DE"/>
              </w:rPr>
            </w:pPr>
            <w:r w:rsidRPr="00537F0C">
              <w:rPr>
                <w:rFonts w:eastAsia="Times New Roman"/>
                <w:iCs/>
                <w:color w:val="000000" w:themeColor="text1"/>
                <w:sz w:val="18"/>
                <w:szCs w:val="16"/>
                <w:lang w:eastAsia="de-DE"/>
              </w:rPr>
              <w:t xml:space="preserve">Struktur und Funktion: </w:t>
            </w:r>
          </w:p>
          <w:p w14:paraId="33749E40" w14:textId="425BB83A" w:rsidR="003F0638" w:rsidRPr="00537F0C" w:rsidRDefault="003F0638" w:rsidP="006872FC">
            <w:pPr>
              <w:widowControl w:val="0"/>
              <w:numPr>
                <w:ilvl w:val="0"/>
                <w:numId w:val="20"/>
              </w:numPr>
              <w:spacing w:after="60" w:line="240" w:lineRule="auto"/>
              <w:ind w:left="170" w:hanging="170"/>
              <w:jc w:val="left"/>
              <w:rPr>
                <w:rFonts w:eastAsia="Times New Roman"/>
                <w:iCs/>
                <w:color w:val="000000" w:themeColor="text1"/>
                <w:sz w:val="18"/>
                <w:szCs w:val="18"/>
                <w:lang w:eastAsia="de-DE"/>
              </w:rPr>
            </w:pPr>
            <w:r w:rsidRPr="00537F0C">
              <w:rPr>
                <w:rFonts w:eastAsia="Times New Roman"/>
                <w:iCs/>
                <w:color w:val="000000" w:themeColor="text1"/>
                <w:sz w:val="18"/>
                <w:szCs w:val="18"/>
                <w:lang w:eastAsia="de-DE"/>
              </w:rPr>
              <w:t>Kompartimentierung in Ökosystemebenen</w:t>
            </w:r>
            <w:r w:rsidR="00197687">
              <w:rPr>
                <w:rFonts w:eastAsia="Times New Roman"/>
                <w:iCs/>
                <w:color w:val="000000" w:themeColor="text1"/>
                <w:sz w:val="18"/>
                <w:szCs w:val="18"/>
                <w:lang w:eastAsia="de-DE"/>
              </w:rPr>
              <w:br/>
            </w:r>
          </w:p>
          <w:p w14:paraId="1BE7DD16" w14:textId="31807F25" w:rsidR="003F0638" w:rsidRPr="00537F0C" w:rsidRDefault="003F0638" w:rsidP="003F0638">
            <w:pPr>
              <w:widowControl w:val="0"/>
              <w:spacing w:after="60" w:line="240" w:lineRule="auto"/>
              <w:jc w:val="left"/>
              <w:rPr>
                <w:rFonts w:eastAsia="Times New Roman"/>
                <w:iCs/>
                <w:color w:val="000000" w:themeColor="text1"/>
                <w:sz w:val="18"/>
                <w:szCs w:val="18"/>
                <w:lang w:eastAsia="de-DE"/>
              </w:rPr>
            </w:pPr>
            <w:r w:rsidRPr="00537F0C">
              <w:rPr>
                <w:rFonts w:eastAsia="Times New Roman"/>
                <w:iCs/>
                <w:color w:val="000000" w:themeColor="text1"/>
                <w:sz w:val="18"/>
                <w:szCs w:val="18"/>
                <w:lang w:eastAsia="de-DE"/>
              </w:rPr>
              <w:t>Steuerung und Regelung:</w:t>
            </w:r>
          </w:p>
          <w:p w14:paraId="291954AF" w14:textId="14AE4198" w:rsidR="003F0638" w:rsidRDefault="003F0638" w:rsidP="006872FC">
            <w:pPr>
              <w:widowControl w:val="0"/>
              <w:numPr>
                <w:ilvl w:val="0"/>
                <w:numId w:val="20"/>
              </w:numPr>
              <w:spacing w:after="60" w:line="240" w:lineRule="auto"/>
              <w:ind w:left="170" w:hanging="170"/>
              <w:jc w:val="left"/>
              <w:rPr>
                <w:rFonts w:eastAsia="Times New Roman"/>
                <w:iCs/>
                <w:color w:val="000000" w:themeColor="text1"/>
                <w:sz w:val="18"/>
                <w:szCs w:val="18"/>
                <w:lang w:eastAsia="de-DE"/>
              </w:rPr>
            </w:pPr>
            <w:r w:rsidRPr="00537F0C">
              <w:rPr>
                <w:rFonts w:eastAsia="Times New Roman"/>
                <w:iCs/>
                <w:color w:val="000000" w:themeColor="text1"/>
                <w:sz w:val="18"/>
                <w:szCs w:val="18"/>
                <w:lang w:eastAsia="de-DE"/>
              </w:rPr>
              <w:t>Positive und negative Rückkopplung ermöglichen Toleranz</w:t>
            </w:r>
          </w:p>
          <w:p w14:paraId="7C17337D" w14:textId="77777777" w:rsidR="00C736E6" w:rsidRPr="00537F0C" w:rsidRDefault="00C736E6" w:rsidP="00C736E6">
            <w:pPr>
              <w:widowControl w:val="0"/>
              <w:spacing w:after="60" w:line="240" w:lineRule="auto"/>
              <w:ind w:left="170"/>
              <w:jc w:val="left"/>
              <w:rPr>
                <w:rFonts w:eastAsia="Times New Roman"/>
                <w:iCs/>
                <w:color w:val="000000" w:themeColor="text1"/>
                <w:sz w:val="18"/>
                <w:szCs w:val="18"/>
                <w:lang w:eastAsia="de-DE"/>
              </w:rPr>
            </w:pPr>
          </w:p>
          <w:p w14:paraId="4BD2802F" w14:textId="77777777" w:rsidR="003F0638" w:rsidRPr="00537F0C" w:rsidRDefault="003F0638" w:rsidP="003F0638">
            <w:pPr>
              <w:widowControl w:val="0"/>
              <w:spacing w:after="60" w:line="240" w:lineRule="auto"/>
              <w:ind w:left="170" w:hanging="170"/>
              <w:jc w:val="left"/>
              <w:rPr>
                <w:rFonts w:eastAsia="Times New Roman"/>
                <w:iCs/>
                <w:color w:val="000000" w:themeColor="text1"/>
                <w:sz w:val="18"/>
                <w:szCs w:val="18"/>
                <w:lang w:eastAsia="de-DE"/>
              </w:rPr>
            </w:pPr>
            <w:r w:rsidRPr="00537F0C">
              <w:rPr>
                <w:rFonts w:eastAsia="Times New Roman"/>
                <w:iCs/>
                <w:color w:val="000000" w:themeColor="text1"/>
                <w:sz w:val="18"/>
                <w:szCs w:val="18"/>
                <w:lang w:eastAsia="de-DE"/>
              </w:rPr>
              <w:t xml:space="preserve">Individuelle und evolutive Entwicklung: </w:t>
            </w:r>
          </w:p>
          <w:p w14:paraId="658C7745" w14:textId="77777777" w:rsidR="003F0638" w:rsidRPr="00537F0C" w:rsidRDefault="003F0638" w:rsidP="006872FC">
            <w:pPr>
              <w:widowControl w:val="0"/>
              <w:numPr>
                <w:ilvl w:val="0"/>
                <w:numId w:val="20"/>
              </w:numPr>
              <w:spacing w:after="60" w:line="240" w:lineRule="auto"/>
              <w:ind w:left="170" w:hanging="170"/>
              <w:jc w:val="left"/>
              <w:rPr>
                <w:rFonts w:eastAsia="Times New Roman"/>
                <w:iCs/>
                <w:color w:val="000000" w:themeColor="text1"/>
                <w:sz w:val="18"/>
                <w:szCs w:val="18"/>
                <w:lang w:eastAsia="de-DE"/>
              </w:rPr>
            </w:pPr>
            <w:r w:rsidRPr="00537F0C">
              <w:rPr>
                <w:rFonts w:eastAsia="Times New Roman"/>
                <w:iCs/>
                <w:color w:val="000000" w:themeColor="text1"/>
                <w:sz w:val="18"/>
                <w:szCs w:val="18"/>
                <w:lang w:eastAsia="de-DE"/>
              </w:rPr>
              <w:t>Angepasstheit an abiotische</w:t>
            </w:r>
            <w:r>
              <w:rPr>
                <w:rFonts w:eastAsia="Times New Roman"/>
                <w:iCs/>
                <w:color w:val="000000" w:themeColor="text1"/>
                <w:sz w:val="18"/>
                <w:szCs w:val="18"/>
                <w:lang w:eastAsia="de-DE"/>
              </w:rPr>
              <w:t xml:space="preserve"> und biotische</w:t>
            </w:r>
            <w:r w:rsidRPr="00537F0C">
              <w:rPr>
                <w:rFonts w:eastAsia="Times New Roman"/>
                <w:iCs/>
                <w:color w:val="000000" w:themeColor="text1"/>
                <w:sz w:val="18"/>
                <w:szCs w:val="18"/>
                <w:lang w:eastAsia="de-DE"/>
              </w:rPr>
              <w:t xml:space="preserve"> Faktoren</w:t>
            </w:r>
          </w:p>
        </w:tc>
        <w:tc>
          <w:tcPr>
            <w:tcW w:w="43" w:type="dxa"/>
            <w:tcBorders>
              <w:left w:val="single" w:sz="8" w:space="0" w:color="000000"/>
            </w:tcBorders>
          </w:tcPr>
          <w:p w14:paraId="58C876FE" w14:textId="77777777" w:rsidR="003F0638" w:rsidRPr="00537F0C" w:rsidRDefault="003F0638" w:rsidP="003F0638">
            <w:pPr>
              <w:keepNext/>
              <w:widowControl w:val="0"/>
              <w:spacing w:before="160" w:after="160" w:line="240" w:lineRule="auto"/>
              <w:jc w:val="left"/>
              <w:outlineLvl w:val="1"/>
              <w:rPr>
                <w:rFonts w:eastAsia="Times New Roman"/>
                <w:b/>
                <w:color w:val="000000" w:themeColor="text1"/>
                <w:sz w:val="20"/>
                <w:lang w:eastAsia="de-DE"/>
              </w:rPr>
            </w:pPr>
          </w:p>
        </w:tc>
      </w:tr>
      <w:tr w:rsidR="003F0638" w:rsidRPr="00537F0C" w14:paraId="469928C3" w14:textId="77777777" w:rsidTr="00CE09B1">
        <w:trPr>
          <w:trHeight w:val="227"/>
        </w:trPr>
        <w:tc>
          <w:tcPr>
            <w:tcW w:w="8070" w:type="dxa"/>
            <w:tcBorders>
              <w:left w:val="single" w:sz="8" w:space="0" w:color="000000"/>
              <w:bottom w:val="single" w:sz="8" w:space="0" w:color="000000"/>
              <w:right w:val="single" w:sz="8" w:space="0" w:color="000000"/>
            </w:tcBorders>
            <w:shd w:val="clear" w:color="auto" w:fill="E7E6E6" w:themeFill="background2"/>
            <w:tcMar>
              <w:top w:w="0" w:type="dxa"/>
              <w:left w:w="57" w:type="dxa"/>
              <w:bottom w:w="0" w:type="dxa"/>
              <w:right w:w="57" w:type="dxa"/>
            </w:tcMar>
          </w:tcPr>
          <w:p w14:paraId="7949EAEB" w14:textId="77777777" w:rsidR="003F0638" w:rsidRDefault="003F0638" w:rsidP="00D2173A">
            <w:pPr>
              <w:keepNext/>
              <w:widowControl w:val="0"/>
              <w:spacing w:before="160" w:after="160" w:line="240" w:lineRule="auto"/>
              <w:jc w:val="left"/>
              <w:outlineLvl w:val="1"/>
              <w:rPr>
                <w:rFonts w:eastAsia="Times New Roman"/>
                <w:b/>
                <w:bCs/>
                <w:color w:val="000000" w:themeColor="text1"/>
                <w:sz w:val="20"/>
                <w:lang w:eastAsia="de-DE"/>
              </w:rPr>
            </w:pPr>
            <w:r w:rsidRPr="00537F0C">
              <w:rPr>
                <w:rFonts w:eastAsia="Times New Roman"/>
                <w:b/>
                <w:bCs/>
                <w:color w:val="000000" w:themeColor="text1"/>
                <w:sz w:val="20"/>
                <w:lang w:eastAsia="de-DE"/>
              </w:rPr>
              <w:t xml:space="preserve">Schwerpunkte </w:t>
            </w:r>
            <w:r w:rsidR="00D2173A">
              <w:rPr>
                <w:rFonts w:eastAsia="Times New Roman"/>
                <w:b/>
                <w:bCs/>
                <w:color w:val="000000" w:themeColor="text1"/>
                <w:sz w:val="20"/>
                <w:lang w:eastAsia="de-DE"/>
              </w:rPr>
              <w:t>der Kompetenzbereiche</w:t>
            </w:r>
            <w:r w:rsidRPr="00537F0C">
              <w:rPr>
                <w:rFonts w:eastAsia="Times New Roman"/>
                <w:b/>
                <w:bCs/>
                <w:color w:val="000000" w:themeColor="text1"/>
                <w:sz w:val="20"/>
                <w:lang w:eastAsia="de-DE"/>
              </w:rPr>
              <w:t>:</w:t>
            </w:r>
          </w:p>
          <w:p w14:paraId="23C63B60" w14:textId="77777777" w:rsidR="00D2173A" w:rsidRPr="002D76BC" w:rsidRDefault="00D2173A" w:rsidP="00D2173A">
            <w:pPr>
              <w:pStyle w:val="UVuListe"/>
              <w:ind w:left="170" w:hanging="170"/>
            </w:pPr>
            <w:r>
              <w:t>Zusammenhänge in lebenden Systemen betrachten (S)</w:t>
            </w:r>
          </w:p>
          <w:p w14:paraId="06E08B0D" w14:textId="79706AB3" w:rsidR="00D2173A" w:rsidRDefault="00FC6C76" w:rsidP="00D2173A">
            <w:pPr>
              <w:pStyle w:val="UVuListe"/>
              <w:ind w:left="170" w:hanging="170"/>
            </w:pPr>
            <w:r>
              <w:rPr>
                <w:lang w:bidi="de-DE"/>
              </w:rPr>
              <w:t>Fragestellungen und Hypothesen auf Basis von Beobachtungen und Theorien entwickeln</w:t>
            </w:r>
            <w:r w:rsidR="00D2173A">
              <w:rPr>
                <w:lang w:bidi="de-DE"/>
              </w:rPr>
              <w:t xml:space="preserve"> (E)</w:t>
            </w:r>
          </w:p>
          <w:p w14:paraId="68BA548E" w14:textId="14F86804" w:rsidR="00AA0DD2" w:rsidRDefault="00AA0DD2" w:rsidP="00D2173A">
            <w:pPr>
              <w:pStyle w:val="UVuListe"/>
              <w:ind w:left="170" w:hanging="170"/>
            </w:pPr>
            <w:r>
              <w:rPr>
                <w:lang w:bidi="de-DE"/>
              </w:rPr>
              <w:t>Fachspezifische Modelle und Verfahren charakterisieren, auswählen und zur Untersuchung von Sachverhalten nutzen (E)</w:t>
            </w:r>
          </w:p>
          <w:p w14:paraId="5EBAF524" w14:textId="508B36EB" w:rsidR="00D2173A" w:rsidRPr="00D2173A" w:rsidRDefault="00D2173A" w:rsidP="00D2173A">
            <w:pPr>
              <w:pStyle w:val="UVuListe"/>
              <w:ind w:left="170" w:hanging="170"/>
            </w:pPr>
            <w:r>
              <w:t>Informationen aufbereiten (K)</w:t>
            </w:r>
          </w:p>
        </w:tc>
        <w:tc>
          <w:tcPr>
            <w:tcW w:w="6354" w:type="dxa"/>
            <w:vMerge/>
            <w:tcBorders>
              <w:left w:val="single" w:sz="8" w:space="0" w:color="000000"/>
              <w:bottom w:val="single" w:sz="8" w:space="0" w:color="000000"/>
              <w:right w:val="single" w:sz="8" w:space="0" w:color="000000"/>
            </w:tcBorders>
            <w:shd w:val="clear" w:color="auto" w:fill="E7E6E6" w:themeFill="background2"/>
            <w:tcMar>
              <w:top w:w="0" w:type="dxa"/>
              <w:left w:w="57" w:type="dxa"/>
              <w:bottom w:w="0" w:type="dxa"/>
              <w:right w:w="57" w:type="dxa"/>
            </w:tcMar>
          </w:tcPr>
          <w:p w14:paraId="455B41B7" w14:textId="77777777" w:rsidR="003F0638" w:rsidRPr="00537F0C" w:rsidRDefault="003F0638" w:rsidP="003F0638">
            <w:pPr>
              <w:spacing w:after="0" w:line="240" w:lineRule="auto"/>
              <w:rPr>
                <w:color w:val="000000" w:themeColor="text1"/>
                <w:lang w:eastAsia="de-DE"/>
              </w:rPr>
            </w:pPr>
          </w:p>
        </w:tc>
        <w:tc>
          <w:tcPr>
            <w:tcW w:w="43" w:type="dxa"/>
            <w:tcBorders>
              <w:left w:val="single" w:sz="8" w:space="0" w:color="000000"/>
            </w:tcBorders>
          </w:tcPr>
          <w:p w14:paraId="58F4E8F0" w14:textId="77777777" w:rsidR="003F0638" w:rsidRPr="00537F0C" w:rsidRDefault="003F0638" w:rsidP="003F0638">
            <w:pPr>
              <w:keepNext/>
              <w:widowControl w:val="0"/>
              <w:spacing w:before="160" w:after="160" w:line="240" w:lineRule="auto"/>
              <w:jc w:val="left"/>
              <w:outlineLvl w:val="1"/>
              <w:rPr>
                <w:rFonts w:eastAsia="Times New Roman"/>
                <w:b/>
                <w:color w:val="000000" w:themeColor="text1"/>
                <w:sz w:val="20"/>
                <w:lang w:eastAsia="de-DE"/>
              </w:rPr>
            </w:pPr>
          </w:p>
        </w:tc>
      </w:tr>
    </w:tbl>
    <w:p w14:paraId="1D126568" w14:textId="2AEACCA7" w:rsidR="00537F0C" w:rsidRPr="003F0638" w:rsidRDefault="00537F0C" w:rsidP="003F0638">
      <w:pPr>
        <w:widowControl w:val="0"/>
        <w:spacing w:after="0" w:line="240" w:lineRule="auto"/>
        <w:jc w:val="left"/>
      </w:pPr>
    </w:p>
    <w:tbl>
      <w:tblPr>
        <w:tblW w:w="4946" w:type="pct"/>
        <w:tblInd w:w="-10" w:type="dxa"/>
        <w:tblLayout w:type="fixed"/>
        <w:tblCellMar>
          <w:left w:w="57" w:type="dxa"/>
          <w:right w:w="57" w:type="dxa"/>
        </w:tblCellMar>
        <w:tblLook w:val="0020" w:firstRow="1" w:lastRow="0" w:firstColumn="0" w:lastColumn="0" w:noHBand="0" w:noVBand="0"/>
      </w:tblPr>
      <w:tblGrid>
        <w:gridCol w:w="1987"/>
        <w:gridCol w:w="3259"/>
        <w:gridCol w:w="2551"/>
        <w:gridCol w:w="6596"/>
      </w:tblGrid>
      <w:tr w:rsidR="00D87A30" w:rsidRPr="00D87A30" w14:paraId="1786BFA4" w14:textId="6FB91CFF" w:rsidTr="00CA3AC7">
        <w:trPr>
          <w:trHeight w:val="227"/>
          <w:tblHeader/>
        </w:trPr>
        <w:tc>
          <w:tcPr>
            <w:tcW w:w="1987" w:type="dxa"/>
            <w:tcBorders>
              <w:top w:val="single" w:sz="8" w:space="0" w:color="000000"/>
              <w:left w:val="single" w:sz="8"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1B25AD56" w14:textId="77777777" w:rsidR="00D87A30" w:rsidRPr="00197687" w:rsidRDefault="00D87A30" w:rsidP="006872FC">
            <w:pPr>
              <w:pStyle w:val="Listenabsatz"/>
              <w:widowControl w:val="0"/>
              <w:numPr>
                <w:ilvl w:val="0"/>
                <w:numId w:val="20"/>
              </w:numPr>
              <w:spacing w:after="80" w:line="240" w:lineRule="auto"/>
              <w:ind w:left="224" w:hanging="224"/>
              <w:jc w:val="left"/>
              <w:rPr>
                <w:rFonts w:eastAsia="Times New Roman"/>
                <w:iCs/>
                <w:sz w:val="18"/>
                <w:szCs w:val="18"/>
                <w:lang w:eastAsia="de-DE"/>
              </w:rPr>
            </w:pPr>
            <w:r w:rsidRPr="00197687">
              <w:rPr>
                <w:rFonts w:eastAsia="Times New Roman"/>
                <w:iCs/>
                <w:sz w:val="18"/>
                <w:szCs w:val="18"/>
                <w:lang w:eastAsia="de-DE"/>
              </w:rPr>
              <w:t>Inhaltliche Aspekte</w:t>
            </w:r>
          </w:p>
        </w:tc>
        <w:tc>
          <w:tcPr>
            <w:tcW w:w="3259" w:type="dxa"/>
            <w:tcBorders>
              <w:top w:val="single" w:sz="8" w:space="0" w:color="000000"/>
              <w:left w:val="single" w:sz="4"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0F778FCF" w14:textId="77777777" w:rsidR="00D87A30" w:rsidRPr="00197687" w:rsidRDefault="00D87A30" w:rsidP="00D87A30">
            <w:pPr>
              <w:widowControl w:val="0"/>
              <w:spacing w:after="80" w:line="240" w:lineRule="auto"/>
              <w:jc w:val="left"/>
              <w:rPr>
                <w:rFonts w:eastAsia="Times New Roman"/>
                <w:iCs/>
                <w:sz w:val="18"/>
                <w:szCs w:val="18"/>
                <w:lang w:eastAsia="de-DE"/>
              </w:rPr>
            </w:pPr>
            <w:r w:rsidRPr="00197687">
              <w:rPr>
                <w:rFonts w:eastAsia="Times New Roman"/>
                <w:iCs/>
                <w:sz w:val="18"/>
                <w:szCs w:val="18"/>
                <w:lang w:eastAsia="de-DE"/>
              </w:rPr>
              <w:t>Konkretisierte Kompetenzerwartungen</w:t>
            </w:r>
          </w:p>
          <w:p w14:paraId="78D4B81C" w14:textId="77777777" w:rsidR="00D87A30" w:rsidRPr="00D87A30" w:rsidRDefault="00D87A30" w:rsidP="00D87A30">
            <w:pPr>
              <w:widowControl w:val="0"/>
              <w:spacing w:after="80" w:line="240" w:lineRule="auto"/>
              <w:jc w:val="left"/>
              <w:rPr>
                <w:rFonts w:eastAsia="Times New Roman"/>
                <w:i/>
                <w:iCs/>
                <w:sz w:val="18"/>
                <w:szCs w:val="18"/>
                <w:lang w:eastAsia="de-DE"/>
              </w:rPr>
            </w:pPr>
            <w:r w:rsidRPr="00197687">
              <w:rPr>
                <w:rFonts w:eastAsia="Times New Roman"/>
                <w:iCs/>
                <w:sz w:val="18"/>
                <w:szCs w:val="18"/>
                <w:lang w:eastAsia="de-DE"/>
              </w:rPr>
              <w:t>Schülerinnen und Schüler…</w:t>
            </w:r>
          </w:p>
        </w:tc>
        <w:tc>
          <w:tcPr>
            <w:tcW w:w="2551" w:type="dxa"/>
            <w:tcBorders>
              <w:top w:val="single" w:sz="8" w:space="0" w:color="000000"/>
              <w:left w:val="single" w:sz="4" w:space="0" w:color="000000"/>
              <w:bottom w:val="single" w:sz="8" w:space="0" w:color="000000"/>
              <w:right w:val="single" w:sz="8" w:space="0" w:color="000000"/>
            </w:tcBorders>
            <w:shd w:val="clear" w:color="auto" w:fill="D9D9D9"/>
            <w:tcMar>
              <w:top w:w="0" w:type="dxa"/>
              <w:left w:w="57" w:type="dxa"/>
              <w:bottom w:w="0" w:type="dxa"/>
              <w:right w:w="57" w:type="dxa"/>
            </w:tcMar>
            <w:vAlign w:val="bottom"/>
          </w:tcPr>
          <w:p w14:paraId="13A8080E" w14:textId="77777777" w:rsidR="00D87A30" w:rsidRPr="00537F0C" w:rsidRDefault="00D87A30" w:rsidP="00537F0C">
            <w:pPr>
              <w:widowControl w:val="0"/>
              <w:spacing w:after="80" w:line="240" w:lineRule="auto"/>
              <w:jc w:val="left"/>
              <w:rPr>
                <w:rFonts w:eastAsia="Times New Roman"/>
                <w:i/>
                <w:iCs/>
                <w:sz w:val="18"/>
                <w:szCs w:val="18"/>
                <w:lang w:eastAsia="de-DE"/>
              </w:rPr>
            </w:pPr>
            <w:r w:rsidRPr="00537F0C">
              <w:rPr>
                <w:rFonts w:eastAsia="Times New Roman"/>
                <w:i/>
                <w:iCs/>
                <w:sz w:val="18"/>
                <w:szCs w:val="18"/>
                <w:lang w:eastAsia="de-DE"/>
              </w:rPr>
              <w:t xml:space="preserve">Sequenzierung: Leitfragen </w:t>
            </w:r>
          </w:p>
        </w:tc>
        <w:tc>
          <w:tcPr>
            <w:tcW w:w="6596" w:type="dxa"/>
            <w:tcBorders>
              <w:top w:val="single" w:sz="8" w:space="0" w:color="000000"/>
              <w:left w:val="single" w:sz="4" w:space="0" w:color="000000"/>
              <w:bottom w:val="single" w:sz="8" w:space="0" w:color="000000"/>
              <w:right w:val="single" w:sz="8" w:space="0" w:color="000000"/>
            </w:tcBorders>
            <w:shd w:val="clear" w:color="auto" w:fill="D9D9D9"/>
          </w:tcPr>
          <w:p w14:paraId="63107680" w14:textId="77777777" w:rsidR="00D87A30" w:rsidRDefault="00D87A30" w:rsidP="00537F0C">
            <w:pPr>
              <w:widowControl w:val="0"/>
              <w:spacing w:after="80" w:line="240" w:lineRule="auto"/>
              <w:jc w:val="left"/>
              <w:rPr>
                <w:rFonts w:eastAsia="Times New Roman"/>
                <w:i/>
                <w:iCs/>
                <w:sz w:val="18"/>
                <w:szCs w:val="18"/>
                <w:lang w:eastAsia="de-DE"/>
              </w:rPr>
            </w:pPr>
          </w:p>
          <w:p w14:paraId="2B9A42FF" w14:textId="53AD4154" w:rsidR="00D87A30" w:rsidRPr="00D87A30" w:rsidRDefault="00D87A30" w:rsidP="00537F0C">
            <w:pPr>
              <w:widowControl w:val="0"/>
              <w:spacing w:after="80" w:line="240" w:lineRule="auto"/>
              <w:jc w:val="left"/>
              <w:rPr>
                <w:rFonts w:eastAsia="Times New Roman"/>
                <w:b/>
                <w:bCs/>
                <w:sz w:val="18"/>
                <w:szCs w:val="18"/>
                <w:lang w:eastAsia="de-DE"/>
              </w:rPr>
            </w:pPr>
            <w:r w:rsidRPr="00D87A30">
              <w:rPr>
                <w:rFonts w:eastAsia="Times New Roman"/>
                <w:b/>
                <w:bCs/>
                <w:sz w:val="18"/>
                <w:szCs w:val="18"/>
                <w:lang w:eastAsia="de-DE"/>
              </w:rPr>
              <w:t>Didaktisch-methodische Anmerkungen und Empfehlungen</w:t>
            </w:r>
          </w:p>
        </w:tc>
      </w:tr>
      <w:tr w:rsidR="00D87A30" w:rsidRPr="00537F0C" w14:paraId="49E0E0F5" w14:textId="5808FAE4" w:rsidTr="00CA3AC7">
        <w:trPr>
          <w:cantSplit/>
          <w:trHeight w:val="20"/>
        </w:trPr>
        <w:tc>
          <w:tcPr>
            <w:tcW w:w="1987" w:type="dxa"/>
            <w:tcBorders>
              <w:top w:val="single" w:sz="8" w:space="0" w:color="000000"/>
              <w:left w:val="single" w:sz="8" w:space="0" w:color="000000"/>
              <w:right w:val="single" w:sz="4" w:space="0" w:color="000000"/>
            </w:tcBorders>
            <w:shd w:val="clear" w:color="auto" w:fill="auto"/>
            <w:tcMar>
              <w:top w:w="57" w:type="dxa"/>
              <w:left w:w="57" w:type="dxa"/>
              <w:bottom w:w="57" w:type="dxa"/>
              <w:right w:w="57" w:type="dxa"/>
            </w:tcMar>
          </w:tcPr>
          <w:p w14:paraId="2607EA21" w14:textId="77777777" w:rsidR="00D87A30" w:rsidRDefault="00D87A30" w:rsidP="00537F0C">
            <w:pPr>
              <w:widowControl w:val="0"/>
              <w:numPr>
                <w:ilvl w:val="0"/>
                <w:numId w:val="8"/>
              </w:numPr>
              <w:spacing w:after="60" w:line="240" w:lineRule="auto"/>
              <w:ind w:left="170" w:hanging="170"/>
              <w:jc w:val="left"/>
              <w:rPr>
                <w:rFonts w:eastAsia="Times New Roman"/>
                <w:iCs/>
                <w:sz w:val="18"/>
                <w:szCs w:val="18"/>
                <w:lang w:eastAsia="de-DE"/>
              </w:rPr>
            </w:pPr>
            <w:r w:rsidRPr="00537F0C">
              <w:rPr>
                <w:rFonts w:eastAsia="Times New Roman"/>
                <w:iCs/>
                <w:sz w:val="18"/>
                <w:szCs w:val="18"/>
                <w:lang w:eastAsia="de-DE"/>
              </w:rPr>
              <w:t>Biotop und Biozönose: bi</w:t>
            </w:r>
            <w:r w:rsidR="004B59E8">
              <w:rPr>
                <w:rFonts w:eastAsia="Times New Roman"/>
                <w:iCs/>
                <w:sz w:val="18"/>
                <w:szCs w:val="18"/>
                <w:lang w:eastAsia="de-DE"/>
              </w:rPr>
              <w:t>otische und abiotische Faktoren</w:t>
            </w:r>
          </w:p>
          <w:p w14:paraId="13AF49B9" w14:textId="77777777" w:rsidR="004B59E8" w:rsidRDefault="004B59E8" w:rsidP="004B59E8">
            <w:pPr>
              <w:widowControl w:val="0"/>
              <w:spacing w:after="60" w:line="240" w:lineRule="auto"/>
              <w:jc w:val="left"/>
              <w:rPr>
                <w:rFonts w:eastAsia="Times New Roman"/>
                <w:iCs/>
                <w:sz w:val="18"/>
                <w:szCs w:val="18"/>
                <w:lang w:eastAsia="de-DE"/>
              </w:rPr>
            </w:pPr>
          </w:p>
          <w:p w14:paraId="2EFB76B0" w14:textId="77777777" w:rsidR="004B59E8" w:rsidRDefault="004B59E8" w:rsidP="004B59E8">
            <w:pPr>
              <w:widowControl w:val="0"/>
              <w:spacing w:after="60" w:line="240" w:lineRule="auto"/>
              <w:jc w:val="left"/>
              <w:rPr>
                <w:rFonts w:eastAsia="Times New Roman"/>
                <w:iCs/>
                <w:sz w:val="18"/>
                <w:szCs w:val="18"/>
                <w:lang w:eastAsia="de-DE"/>
              </w:rPr>
            </w:pPr>
          </w:p>
          <w:p w14:paraId="5542A6D4" w14:textId="77777777" w:rsidR="004B59E8" w:rsidRDefault="004B59E8" w:rsidP="004B59E8">
            <w:pPr>
              <w:widowControl w:val="0"/>
              <w:spacing w:after="60" w:line="240" w:lineRule="auto"/>
              <w:jc w:val="left"/>
              <w:rPr>
                <w:rFonts w:eastAsia="Times New Roman"/>
                <w:iCs/>
                <w:sz w:val="18"/>
                <w:szCs w:val="18"/>
                <w:lang w:eastAsia="de-DE"/>
              </w:rPr>
            </w:pPr>
          </w:p>
          <w:p w14:paraId="4A3C3F0E" w14:textId="77777777" w:rsidR="004B59E8" w:rsidRDefault="004B59E8" w:rsidP="004B59E8">
            <w:pPr>
              <w:widowControl w:val="0"/>
              <w:spacing w:after="60" w:line="240" w:lineRule="auto"/>
              <w:jc w:val="left"/>
              <w:rPr>
                <w:rFonts w:eastAsia="Times New Roman"/>
                <w:iCs/>
                <w:sz w:val="18"/>
                <w:szCs w:val="18"/>
                <w:lang w:eastAsia="de-DE"/>
              </w:rPr>
            </w:pPr>
          </w:p>
          <w:p w14:paraId="33B49622" w14:textId="77777777" w:rsidR="004B59E8" w:rsidRDefault="004B59E8" w:rsidP="004B59E8">
            <w:pPr>
              <w:widowControl w:val="0"/>
              <w:spacing w:after="60" w:line="240" w:lineRule="auto"/>
              <w:jc w:val="left"/>
              <w:rPr>
                <w:rFonts w:eastAsia="Times New Roman"/>
                <w:iCs/>
                <w:sz w:val="18"/>
                <w:szCs w:val="18"/>
                <w:lang w:eastAsia="de-DE"/>
              </w:rPr>
            </w:pPr>
          </w:p>
          <w:p w14:paraId="2FEABC16" w14:textId="77777777" w:rsidR="004B59E8" w:rsidRDefault="004B59E8" w:rsidP="004B59E8">
            <w:pPr>
              <w:widowControl w:val="0"/>
              <w:spacing w:after="60" w:line="240" w:lineRule="auto"/>
              <w:jc w:val="left"/>
              <w:rPr>
                <w:rFonts w:eastAsia="Times New Roman"/>
                <w:iCs/>
                <w:sz w:val="18"/>
                <w:szCs w:val="18"/>
                <w:lang w:eastAsia="de-DE"/>
              </w:rPr>
            </w:pPr>
          </w:p>
          <w:p w14:paraId="0416FA84" w14:textId="77777777" w:rsidR="004B59E8" w:rsidRDefault="004B59E8" w:rsidP="004B59E8">
            <w:pPr>
              <w:widowControl w:val="0"/>
              <w:spacing w:after="60" w:line="240" w:lineRule="auto"/>
              <w:jc w:val="left"/>
              <w:rPr>
                <w:rFonts w:eastAsia="Times New Roman"/>
                <w:iCs/>
                <w:sz w:val="18"/>
                <w:szCs w:val="18"/>
                <w:lang w:eastAsia="de-DE"/>
              </w:rPr>
            </w:pPr>
          </w:p>
          <w:p w14:paraId="710E6F9F" w14:textId="77777777" w:rsidR="004B59E8" w:rsidRDefault="004B59E8" w:rsidP="004B59E8">
            <w:pPr>
              <w:widowControl w:val="0"/>
              <w:spacing w:after="60" w:line="240" w:lineRule="auto"/>
              <w:jc w:val="left"/>
              <w:rPr>
                <w:rFonts w:eastAsia="Times New Roman"/>
                <w:iCs/>
                <w:sz w:val="18"/>
                <w:szCs w:val="18"/>
                <w:lang w:eastAsia="de-DE"/>
              </w:rPr>
            </w:pPr>
          </w:p>
          <w:p w14:paraId="45EDDA0D" w14:textId="77777777" w:rsidR="004B59E8" w:rsidRDefault="004B59E8" w:rsidP="004B59E8">
            <w:pPr>
              <w:widowControl w:val="0"/>
              <w:spacing w:after="60" w:line="240" w:lineRule="auto"/>
              <w:jc w:val="left"/>
              <w:rPr>
                <w:rFonts w:eastAsia="Times New Roman"/>
                <w:iCs/>
                <w:sz w:val="18"/>
                <w:szCs w:val="18"/>
                <w:lang w:eastAsia="de-DE"/>
              </w:rPr>
            </w:pPr>
          </w:p>
          <w:p w14:paraId="2772B931" w14:textId="032F3AC2" w:rsidR="004B59E8" w:rsidRPr="00537F0C" w:rsidRDefault="004B59E8" w:rsidP="004B59E8">
            <w:pPr>
              <w:widowControl w:val="0"/>
              <w:spacing w:after="60" w:line="240" w:lineRule="auto"/>
              <w:jc w:val="left"/>
              <w:rPr>
                <w:rFonts w:eastAsia="Times New Roman"/>
                <w:iCs/>
                <w:sz w:val="18"/>
                <w:szCs w:val="18"/>
                <w:lang w:eastAsia="de-DE"/>
              </w:rPr>
            </w:pPr>
          </w:p>
        </w:tc>
        <w:tc>
          <w:tcPr>
            <w:tcW w:w="3259" w:type="dxa"/>
            <w:tcBorders>
              <w:top w:val="single" w:sz="8" w:space="0" w:color="000000"/>
              <w:left w:val="single" w:sz="4" w:space="0" w:color="000000"/>
              <w:right w:val="single" w:sz="4" w:space="0" w:color="000000"/>
            </w:tcBorders>
            <w:shd w:val="clear" w:color="auto" w:fill="auto"/>
            <w:tcMar>
              <w:top w:w="57" w:type="dxa"/>
              <w:left w:w="57" w:type="dxa"/>
              <w:bottom w:w="57" w:type="dxa"/>
              <w:right w:w="57" w:type="dxa"/>
            </w:tcMar>
          </w:tcPr>
          <w:p w14:paraId="773752A2" w14:textId="6BB13346" w:rsidR="00D87A30" w:rsidRPr="00537F0C" w:rsidRDefault="00D87A30" w:rsidP="00537F0C">
            <w:pPr>
              <w:widowControl w:val="0"/>
              <w:numPr>
                <w:ilvl w:val="0"/>
                <w:numId w:val="8"/>
              </w:numPr>
              <w:spacing w:after="60" w:line="240" w:lineRule="auto"/>
              <w:ind w:left="170" w:hanging="170"/>
              <w:jc w:val="left"/>
              <w:rPr>
                <w:rFonts w:eastAsia="Times New Roman"/>
                <w:iCs/>
                <w:sz w:val="18"/>
                <w:szCs w:val="18"/>
                <w:lang w:eastAsia="de-DE"/>
              </w:rPr>
            </w:pPr>
            <w:r w:rsidRPr="00537F0C">
              <w:rPr>
                <w:rFonts w:eastAsia="Times New Roman"/>
                <w:iCs/>
                <w:sz w:val="18"/>
                <w:szCs w:val="18"/>
                <w:lang w:eastAsia="de-DE"/>
              </w:rPr>
              <w:t>erläutern das Zusammenwirken von abiotischen und biotischen Faktoren in einem Ökosystem (S5-7, K8)</w:t>
            </w:r>
            <w:r w:rsidR="00197687">
              <w:rPr>
                <w:rFonts w:eastAsia="Times New Roman"/>
                <w:iCs/>
                <w:sz w:val="18"/>
                <w:szCs w:val="18"/>
                <w:lang w:eastAsia="de-DE"/>
              </w:rPr>
              <w:t>.</w:t>
            </w:r>
          </w:p>
        </w:tc>
        <w:tc>
          <w:tcPr>
            <w:tcW w:w="2551" w:type="dxa"/>
            <w:tcBorders>
              <w:top w:val="single" w:sz="8" w:space="0" w:color="000000"/>
              <w:left w:val="single" w:sz="4" w:space="0" w:color="000000"/>
              <w:right w:val="single" w:sz="8" w:space="0" w:color="000000"/>
            </w:tcBorders>
            <w:shd w:val="clear" w:color="auto" w:fill="auto"/>
            <w:tcMar>
              <w:top w:w="57" w:type="dxa"/>
              <w:left w:w="57" w:type="dxa"/>
              <w:bottom w:w="57" w:type="dxa"/>
              <w:right w:w="57" w:type="dxa"/>
            </w:tcMar>
          </w:tcPr>
          <w:p w14:paraId="2069F5C8" w14:textId="4E380668" w:rsidR="00D87A30" w:rsidRPr="00D87A30" w:rsidRDefault="00D87A30" w:rsidP="00537F0C">
            <w:pPr>
              <w:widowControl w:val="0"/>
              <w:spacing w:after="80" w:line="240" w:lineRule="auto"/>
              <w:jc w:val="left"/>
              <w:rPr>
                <w:rFonts w:eastAsia="Times New Roman"/>
                <w:b/>
                <w:bCs/>
                <w:iCs/>
                <w:sz w:val="18"/>
                <w:szCs w:val="18"/>
                <w:lang w:eastAsia="de-DE"/>
              </w:rPr>
            </w:pPr>
            <w:r w:rsidRPr="00D87A30">
              <w:rPr>
                <w:rFonts w:eastAsia="Times New Roman"/>
                <w:b/>
                <w:bCs/>
                <w:i/>
                <w:iCs/>
                <w:color w:val="000000" w:themeColor="text1"/>
                <w:sz w:val="18"/>
                <w:szCs w:val="18"/>
                <w:lang w:eastAsia="de-DE"/>
              </w:rPr>
              <w:t>Welche Forschungs</w:t>
            </w:r>
            <w:r w:rsidR="00114200">
              <w:rPr>
                <w:rFonts w:eastAsia="Times New Roman"/>
                <w:b/>
                <w:bCs/>
                <w:i/>
                <w:iCs/>
                <w:color w:val="000000" w:themeColor="text1"/>
                <w:sz w:val="18"/>
                <w:szCs w:val="18"/>
                <w:lang w:eastAsia="de-DE"/>
              </w:rPr>
              <w:t>-</w:t>
            </w:r>
            <w:r w:rsidR="00114200">
              <w:rPr>
                <w:rFonts w:eastAsia="Times New Roman"/>
                <w:b/>
                <w:bCs/>
                <w:i/>
                <w:iCs/>
                <w:color w:val="000000" w:themeColor="text1"/>
                <w:sz w:val="18"/>
                <w:szCs w:val="18"/>
                <w:lang w:eastAsia="de-DE"/>
              </w:rPr>
              <w:br/>
            </w:r>
            <w:r w:rsidRPr="00D87A30">
              <w:rPr>
                <w:rFonts w:eastAsia="Times New Roman"/>
                <w:b/>
                <w:bCs/>
                <w:i/>
                <w:iCs/>
                <w:color w:val="000000" w:themeColor="text1"/>
                <w:sz w:val="18"/>
                <w:szCs w:val="18"/>
                <w:lang w:eastAsia="de-DE"/>
              </w:rPr>
              <w:t xml:space="preserve">gebiete und zentrale </w:t>
            </w:r>
            <w:r w:rsidR="00114200">
              <w:rPr>
                <w:rFonts w:eastAsia="Times New Roman"/>
                <w:b/>
                <w:bCs/>
                <w:i/>
                <w:iCs/>
                <w:color w:val="000000" w:themeColor="text1"/>
                <w:sz w:val="18"/>
                <w:szCs w:val="18"/>
                <w:lang w:eastAsia="de-DE"/>
              </w:rPr>
              <w:br/>
            </w:r>
            <w:r w:rsidRPr="00D87A30">
              <w:rPr>
                <w:rFonts w:eastAsia="Times New Roman"/>
                <w:b/>
                <w:bCs/>
                <w:i/>
                <w:iCs/>
                <w:color w:val="000000" w:themeColor="text1"/>
                <w:sz w:val="18"/>
                <w:szCs w:val="18"/>
                <w:lang w:eastAsia="de-DE"/>
              </w:rPr>
              <w:t xml:space="preserve">Fragestellungen bearbeitet die Ökologie?   </w:t>
            </w:r>
          </w:p>
          <w:p w14:paraId="1C06C6E9" w14:textId="69540494" w:rsidR="00D87A30" w:rsidRPr="00537F0C" w:rsidRDefault="00D87A30" w:rsidP="00537F0C">
            <w:pPr>
              <w:widowControl w:val="0"/>
              <w:spacing w:after="80" w:line="240" w:lineRule="auto"/>
              <w:jc w:val="left"/>
              <w:rPr>
                <w:rFonts w:eastAsia="Times New Roman"/>
                <w:i/>
                <w:iCs/>
                <w:sz w:val="18"/>
                <w:szCs w:val="18"/>
                <w:lang w:eastAsia="de-DE"/>
              </w:rPr>
            </w:pPr>
            <w:r w:rsidRPr="00537F0C">
              <w:rPr>
                <w:rFonts w:eastAsia="Times New Roman"/>
                <w:iCs/>
                <w:sz w:val="18"/>
                <w:szCs w:val="18"/>
                <w:lang w:eastAsia="de-DE"/>
              </w:rPr>
              <w:t xml:space="preserve">(ca. </w:t>
            </w:r>
            <w:r w:rsidR="00227B6F">
              <w:rPr>
                <w:rFonts w:eastAsia="Times New Roman"/>
                <w:iCs/>
                <w:sz w:val="18"/>
                <w:szCs w:val="18"/>
                <w:lang w:eastAsia="de-DE"/>
              </w:rPr>
              <w:t>3</w:t>
            </w:r>
            <w:r w:rsidR="00D929D4">
              <w:rPr>
                <w:rFonts w:eastAsia="Times New Roman"/>
                <w:iCs/>
                <w:sz w:val="18"/>
                <w:szCs w:val="18"/>
                <w:lang w:eastAsia="de-DE"/>
              </w:rPr>
              <w:t xml:space="preserve"> </w:t>
            </w:r>
            <w:r w:rsidRPr="00537F0C">
              <w:rPr>
                <w:rFonts w:eastAsia="Times New Roman"/>
                <w:iCs/>
                <w:sz w:val="18"/>
                <w:szCs w:val="18"/>
                <w:lang w:eastAsia="de-DE"/>
              </w:rPr>
              <w:t>Ustd.)</w:t>
            </w:r>
          </w:p>
        </w:tc>
        <w:tc>
          <w:tcPr>
            <w:tcW w:w="6596" w:type="dxa"/>
            <w:tcBorders>
              <w:top w:val="single" w:sz="8" w:space="0" w:color="000000"/>
              <w:left w:val="single" w:sz="4" w:space="0" w:color="000000"/>
              <w:right w:val="single" w:sz="8" w:space="0" w:color="000000"/>
            </w:tcBorders>
          </w:tcPr>
          <w:p w14:paraId="517B4B32" w14:textId="77777777" w:rsidR="00D87A30" w:rsidRPr="00403AF0" w:rsidRDefault="00D87A30" w:rsidP="00D87A30">
            <w:pPr>
              <w:pStyle w:val="UVGrundtext"/>
              <w:widowControl w:val="0"/>
              <w:rPr>
                <w:i/>
                <w:iCs w:val="0"/>
                <w:color w:val="000000" w:themeColor="text1"/>
                <w:szCs w:val="18"/>
              </w:rPr>
            </w:pPr>
            <w:r w:rsidRPr="00403AF0">
              <w:rPr>
                <w:i/>
                <w:iCs w:val="0"/>
                <w:color w:val="000000" w:themeColor="text1"/>
                <w:szCs w:val="18"/>
              </w:rPr>
              <w:t>Kontext:</w:t>
            </w:r>
          </w:p>
          <w:p w14:paraId="6DDE59D0" w14:textId="36AB7201" w:rsidR="00D87A30" w:rsidRPr="00D87A30" w:rsidRDefault="00D87A30" w:rsidP="00D87A30">
            <w:pPr>
              <w:pStyle w:val="UVuListe"/>
              <w:numPr>
                <w:ilvl w:val="0"/>
                <w:numId w:val="0"/>
              </w:numPr>
              <w:rPr>
                <w:b/>
                <w:bCs/>
                <w:color w:val="000000" w:themeColor="text1"/>
              </w:rPr>
            </w:pPr>
            <w:r w:rsidRPr="00D87A30">
              <w:rPr>
                <w:b/>
                <w:bCs/>
                <w:color w:val="000000" w:themeColor="text1"/>
              </w:rPr>
              <w:t>Modellökosysteme, z.</w:t>
            </w:r>
            <w:r w:rsidR="00753CC6">
              <w:rPr>
                <w:b/>
                <w:bCs/>
                <w:color w:val="000000" w:themeColor="text1"/>
              </w:rPr>
              <w:t xml:space="preserve"> </w:t>
            </w:r>
            <w:r w:rsidRPr="00D87A30">
              <w:rPr>
                <w:b/>
                <w:bCs/>
                <w:color w:val="000000" w:themeColor="text1"/>
              </w:rPr>
              <w:t>B. Flaschengarten</w:t>
            </w:r>
          </w:p>
          <w:p w14:paraId="06288258" w14:textId="77777777" w:rsidR="00D87A30" w:rsidRPr="002D4E89" w:rsidRDefault="00D87A30" w:rsidP="00D87A30">
            <w:pPr>
              <w:pStyle w:val="UVuListe"/>
              <w:numPr>
                <w:ilvl w:val="0"/>
                <w:numId w:val="0"/>
              </w:numPr>
              <w:rPr>
                <w:i/>
                <w:iCs w:val="0"/>
                <w:color w:val="000000" w:themeColor="text1"/>
              </w:rPr>
            </w:pPr>
            <w:r>
              <w:rPr>
                <w:i/>
                <w:iCs w:val="0"/>
                <w:color w:val="000000" w:themeColor="text1"/>
              </w:rPr>
              <w:t>Zentrale Unterrichtssituationen:</w:t>
            </w:r>
          </w:p>
          <w:p w14:paraId="5B1D253C" w14:textId="77777777" w:rsidR="00D87A30" w:rsidRPr="00E4169C" w:rsidRDefault="00D87A30" w:rsidP="006872FC">
            <w:pPr>
              <w:pStyle w:val="UVuListe"/>
              <w:numPr>
                <w:ilvl w:val="0"/>
                <w:numId w:val="15"/>
              </w:numPr>
              <w:ind w:left="170" w:hanging="170"/>
              <w:rPr>
                <w:color w:val="000000" w:themeColor="text1"/>
              </w:rPr>
            </w:pPr>
            <w:r>
              <w:t xml:space="preserve">Reaktivierung des Vorwissens zu zentralen Begriffen der Ökologie </w:t>
            </w:r>
            <w:r w:rsidRPr="00064EF0">
              <w:rPr>
                <w:highlight w:val="lightGray"/>
              </w:rPr>
              <w:t>(</w:t>
            </w:r>
            <w:r w:rsidRPr="00F84DD5">
              <w:rPr>
                <w:noProof/>
                <w:highlight w:val="lightGray"/>
              </w:rPr>
              <w:t>→</w:t>
            </w:r>
            <w:r w:rsidRPr="00064EF0">
              <w:rPr>
                <w:highlight w:val="lightGray"/>
              </w:rPr>
              <w:t xml:space="preserve"> SI)</w:t>
            </w:r>
          </w:p>
          <w:p w14:paraId="0CB36779" w14:textId="77777777" w:rsidR="00251B23" w:rsidRPr="00251B23" w:rsidRDefault="00D87A30" w:rsidP="006872FC">
            <w:pPr>
              <w:pStyle w:val="UVuListe"/>
              <w:numPr>
                <w:ilvl w:val="0"/>
                <w:numId w:val="15"/>
              </w:numPr>
              <w:ind w:left="170" w:hanging="170"/>
              <w:rPr>
                <w:color w:val="000000" w:themeColor="text1"/>
              </w:rPr>
            </w:pPr>
            <w:r>
              <w:t>Darstellung des Wirkungsgefüges von Umweltfaktoren, Lebensvorgängen und Wechselbeziehungen von Lebewesen im gewählten Modellökosys</w:t>
            </w:r>
            <w:r w:rsidR="00251B23">
              <w:t xml:space="preserve">tem mit Hilfe einer Concept </w:t>
            </w:r>
            <w:proofErr w:type="spellStart"/>
            <w:r w:rsidR="00251B23">
              <w:t>Map</w:t>
            </w:r>
            <w:proofErr w:type="spellEnd"/>
          </w:p>
          <w:p w14:paraId="3AD3162B" w14:textId="2B672D5E" w:rsidR="00D2173A" w:rsidRPr="00D2173A" w:rsidRDefault="00D87A30" w:rsidP="006872FC">
            <w:pPr>
              <w:pStyle w:val="UVuListe"/>
              <w:numPr>
                <w:ilvl w:val="0"/>
                <w:numId w:val="15"/>
              </w:numPr>
              <w:ind w:left="170" w:hanging="170"/>
              <w:rPr>
                <w:color w:val="000000" w:themeColor="text1"/>
              </w:rPr>
            </w:pPr>
            <w:r>
              <w:t xml:space="preserve"> Präsentation der Zusammenhänge unter Berücksichtigung kausaler Erklärungen und der Vernetzung von Systemebenen</w:t>
            </w:r>
            <w:r w:rsidR="00C736E6">
              <w:t xml:space="preserve"> (S5–</w:t>
            </w:r>
            <w:r w:rsidR="00825C66">
              <w:t>7</w:t>
            </w:r>
            <w:r w:rsidR="00251B23">
              <w:t>, K8</w:t>
            </w:r>
            <w:r w:rsidR="00825C66">
              <w:t>)</w:t>
            </w:r>
          </w:p>
          <w:p w14:paraId="6B8DD6E4" w14:textId="47DD0A96" w:rsidR="00D87A30" w:rsidRPr="00D2173A" w:rsidRDefault="00D929D4" w:rsidP="006872FC">
            <w:pPr>
              <w:pStyle w:val="UVuListe"/>
              <w:numPr>
                <w:ilvl w:val="0"/>
                <w:numId w:val="15"/>
              </w:numPr>
              <w:ind w:left="170" w:hanging="170"/>
              <w:rPr>
                <w:color w:val="000000" w:themeColor="text1"/>
              </w:rPr>
            </w:pPr>
            <w:r>
              <w:t xml:space="preserve">Präsentation </w:t>
            </w:r>
            <w:r w:rsidR="00D87A30">
              <w:t xml:space="preserve">zentraler Fragestellungen und Forschungsgebiete der Ökologie, </w:t>
            </w:r>
            <w:r>
              <w:t>die bei der Untersuchung des Zusammenwirkens von abiotischen und biotischen Faktoren im Verlauf der Unterrichtsvorhaben zur Ökologie eine Rolle spielen (Advance Organizer)</w:t>
            </w:r>
            <w:r w:rsidR="00251B23">
              <w:t xml:space="preserve"> </w:t>
            </w:r>
          </w:p>
        </w:tc>
      </w:tr>
      <w:tr w:rsidR="00D87A30" w:rsidRPr="00537F0C" w14:paraId="66167239" w14:textId="3B79CF68" w:rsidTr="00CA3AC7">
        <w:trPr>
          <w:trHeight w:val="20"/>
        </w:trPr>
        <w:tc>
          <w:tcPr>
            <w:tcW w:w="1987" w:type="dxa"/>
            <w:tcBorders>
              <w:left w:val="single" w:sz="8" w:space="0" w:color="000000"/>
              <w:right w:val="single" w:sz="4" w:space="0" w:color="000000"/>
            </w:tcBorders>
            <w:shd w:val="clear" w:color="auto" w:fill="auto"/>
            <w:tcMar>
              <w:top w:w="57" w:type="dxa"/>
              <w:left w:w="0" w:type="dxa"/>
              <w:bottom w:w="57" w:type="dxa"/>
              <w:right w:w="0" w:type="dxa"/>
            </w:tcMar>
          </w:tcPr>
          <w:p w14:paraId="5322F304" w14:textId="77777777" w:rsidR="00D87A30" w:rsidRPr="00537F0C" w:rsidRDefault="00D87A30" w:rsidP="006872FC">
            <w:pPr>
              <w:widowControl w:val="0"/>
              <w:numPr>
                <w:ilvl w:val="0"/>
                <w:numId w:val="15"/>
              </w:numPr>
              <w:spacing w:after="60" w:line="240" w:lineRule="auto"/>
              <w:ind w:left="170" w:hanging="170"/>
              <w:jc w:val="left"/>
              <w:rPr>
                <w:rFonts w:eastAsia="Times New Roman"/>
                <w:iCs/>
                <w:color w:val="000000" w:themeColor="text1"/>
                <w:sz w:val="18"/>
                <w:szCs w:val="18"/>
                <w:lang w:eastAsia="de-DE"/>
              </w:rPr>
            </w:pPr>
            <w:r w:rsidRPr="00537F0C">
              <w:rPr>
                <w:rFonts w:eastAsia="Times New Roman"/>
                <w:iCs/>
                <w:color w:val="000000" w:themeColor="text1"/>
                <w:sz w:val="18"/>
                <w:szCs w:val="18"/>
                <w:lang w:eastAsia="de-DE"/>
              </w:rPr>
              <w:lastRenderedPageBreak/>
              <w:t>Einfluss ökologischer Faktoren auf Organismen: Toleranzkurven</w:t>
            </w:r>
          </w:p>
          <w:p w14:paraId="7ED1BC63" w14:textId="77777777" w:rsidR="00D87A30" w:rsidRPr="00537F0C" w:rsidRDefault="00D87A30" w:rsidP="00537F0C">
            <w:pPr>
              <w:widowControl w:val="0"/>
              <w:spacing w:after="60" w:line="240" w:lineRule="auto"/>
              <w:ind w:left="170"/>
              <w:jc w:val="left"/>
              <w:rPr>
                <w:rFonts w:eastAsia="Calibri"/>
                <w:iCs/>
                <w:sz w:val="18"/>
                <w:szCs w:val="18"/>
                <w:lang w:eastAsia="de-DE"/>
              </w:rPr>
            </w:pPr>
          </w:p>
        </w:tc>
        <w:tc>
          <w:tcPr>
            <w:tcW w:w="3259" w:type="dxa"/>
            <w:tcBorders>
              <w:left w:val="single" w:sz="4" w:space="0" w:color="000000"/>
              <w:right w:val="single" w:sz="4" w:space="0" w:color="000000"/>
            </w:tcBorders>
            <w:shd w:val="clear" w:color="auto" w:fill="auto"/>
            <w:tcMar>
              <w:top w:w="57" w:type="dxa"/>
              <w:left w:w="57" w:type="dxa"/>
              <w:bottom w:w="57" w:type="dxa"/>
              <w:right w:w="57" w:type="dxa"/>
            </w:tcMar>
          </w:tcPr>
          <w:p w14:paraId="4F351D4C" w14:textId="4F2AA9F9" w:rsidR="00D87A30" w:rsidRPr="00537F0C" w:rsidRDefault="00D87A30" w:rsidP="00537F0C">
            <w:pPr>
              <w:widowControl w:val="0"/>
              <w:numPr>
                <w:ilvl w:val="0"/>
                <w:numId w:val="8"/>
              </w:numPr>
              <w:spacing w:after="60" w:line="240" w:lineRule="auto"/>
              <w:ind w:left="170" w:hanging="170"/>
              <w:jc w:val="left"/>
              <w:rPr>
                <w:rFonts w:eastAsia="Times New Roman"/>
                <w:iCs/>
                <w:sz w:val="18"/>
                <w:szCs w:val="18"/>
                <w:lang w:eastAsia="de-DE"/>
              </w:rPr>
            </w:pPr>
            <w:r w:rsidRPr="00537F0C">
              <w:rPr>
                <w:rFonts w:eastAsia="Times New Roman"/>
                <w:iCs/>
                <w:sz w:val="18"/>
                <w:szCs w:val="18"/>
                <w:lang w:eastAsia="de-DE"/>
              </w:rPr>
              <w:t xml:space="preserve">untersuchen auf der Grundlage von Daten die </w:t>
            </w:r>
            <w:r w:rsidRPr="00537F0C">
              <w:rPr>
                <w:rFonts w:eastAsia="Times New Roman"/>
                <w:iCs/>
                <w:color w:val="000000" w:themeColor="text1"/>
                <w:sz w:val="18"/>
                <w:szCs w:val="18"/>
                <w:lang w:eastAsia="de-DE"/>
              </w:rPr>
              <w:t xml:space="preserve">physiologische und ökologische </w:t>
            </w:r>
            <w:r w:rsidRPr="00537F0C">
              <w:rPr>
                <w:rFonts w:eastAsia="Times New Roman"/>
                <w:iCs/>
                <w:sz w:val="18"/>
                <w:szCs w:val="18"/>
                <w:lang w:eastAsia="de-DE"/>
              </w:rPr>
              <w:t>Potenz von Lebewesen (S7, E1-3, E9, E13)</w:t>
            </w:r>
            <w:r w:rsidR="00197687">
              <w:rPr>
                <w:rFonts w:eastAsia="Times New Roman"/>
                <w:iCs/>
                <w:sz w:val="18"/>
                <w:szCs w:val="18"/>
                <w:lang w:eastAsia="de-DE"/>
              </w:rPr>
              <w:t>.</w:t>
            </w:r>
          </w:p>
        </w:tc>
        <w:tc>
          <w:tcPr>
            <w:tcW w:w="2551" w:type="dxa"/>
            <w:tcBorders>
              <w:left w:val="single" w:sz="4" w:space="0" w:color="000000"/>
              <w:right w:val="single" w:sz="8" w:space="0" w:color="000000"/>
            </w:tcBorders>
            <w:shd w:val="clear" w:color="auto" w:fill="auto"/>
            <w:tcMar>
              <w:top w:w="57" w:type="dxa"/>
              <w:left w:w="57" w:type="dxa"/>
              <w:bottom w:w="57" w:type="dxa"/>
              <w:right w:w="57" w:type="dxa"/>
            </w:tcMar>
          </w:tcPr>
          <w:p w14:paraId="43B1C5D9" w14:textId="77777777" w:rsidR="00D87A30" w:rsidRPr="00D2173A" w:rsidRDefault="00D87A30" w:rsidP="00537F0C">
            <w:pPr>
              <w:widowControl w:val="0"/>
              <w:spacing w:after="80" w:line="240" w:lineRule="auto"/>
              <w:jc w:val="left"/>
              <w:rPr>
                <w:rFonts w:eastAsia="Times New Roman"/>
                <w:b/>
                <w:bCs/>
                <w:i/>
                <w:iCs/>
                <w:color w:val="000000" w:themeColor="text1"/>
                <w:sz w:val="18"/>
                <w:szCs w:val="18"/>
                <w:lang w:eastAsia="de-DE"/>
              </w:rPr>
            </w:pPr>
            <w:r w:rsidRPr="00D2173A">
              <w:rPr>
                <w:rFonts w:eastAsia="Times New Roman"/>
                <w:b/>
                <w:bCs/>
                <w:i/>
                <w:iCs/>
                <w:color w:val="000000" w:themeColor="text1"/>
                <w:sz w:val="18"/>
                <w:szCs w:val="18"/>
                <w:lang w:eastAsia="de-DE"/>
              </w:rPr>
              <w:t xml:space="preserve">Inwiefern bedingen abiotische Faktoren die Verbreitung von Lebewesen? </w:t>
            </w:r>
          </w:p>
          <w:p w14:paraId="15FFFC7D" w14:textId="43AC9490" w:rsidR="00D87A30" w:rsidRPr="00537F0C" w:rsidRDefault="00D87A30" w:rsidP="00537F0C">
            <w:pPr>
              <w:widowControl w:val="0"/>
              <w:spacing w:after="80" w:line="240" w:lineRule="auto"/>
              <w:jc w:val="left"/>
              <w:rPr>
                <w:rFonts w:eastAsia="Times New Roman"/>
                <w:i/>
                <w:iCs/>
                <w:sz w:val="18"/>
                <w:szCs w:val="18"/>
                <w:lang w:eastAsia="de-DE"/>
              </w:rPr>
            </w:pPr>
            <w:r w:rsidRPr="00537F0C">
              <w:rPr>
                <w:rFonts w:eastAsia="Times New Roman"/>
                <w:iCs/>
                <w:sz w:val="18"/>
                <w:szCs w:val="18"/>
                <w:lang w:eastAsia="de-DE"/>
              </w:rPr>
              <w:t xml:space="preserve">(ca. </w:t>
            </w:r>
            <w:r w:rsidR="00D929D4">
              <w:rPr>
                <w:rFonts w:eastAsia="Times New Roman"/>
                <w:iCs/>
                <w:sz w:val="18"/>
                <w:szCs w:val="18"/>
                <w:lang w:eastAsia="de-DE"/>
              </w:rPr>
              <w:t>8</w:t>
            </w:r>
            <w:r w:rsidRPr="00537F0C">
              <w:rPr>
                <w:rFonts w:eastAsia="Times New Roman"/>
                <w:iCs/>
                <w:sz w:val="18"/>
                <w:szCs w:val="18"/>
                <w:lang w:eastAsia="de-DE"/>
              </w:rPr>
              <w:t xml:space="preserve"> Ustd.)</w:t>
            </w:r>
          </w:p>
        </w:tc>
        <w:tc>
          <w:tcPr>
            <w:tcW w:w="6596" w:type="dxa"/>
            <w:tcBorders>
              <w:left w:val="single" w:sz="4" w:space="0" w:color="000000"/>
              <w:right w:val="single" w:sz="8" w:space="0" w:color="000000"/>
            </w:tcBorders>
          </w:tcPr>
          <w:p w14:paraId="6E0758BE" w14:textId="77777777" w:rsidR="00D2173A" w:rsidRPr="00E4169C" w:rsidRDefault="00D2173A" w:rsidP="00D2173A">
            <w:pPr>
              <w:pStyle w:val="UVuListe"/>
              <w:numPr>
                <w:ilvl w:val="0"/>
                <w:numId w:val="0"/>
              </w:numPr>
              <w:ind w:left="170" w:hanging="170"/>
              <w:rPr>
                <w:i/>
                <w:iCs w:val="0"/>
                <w:color w:val="000000" w:themeColor="text1"/>
              </w:rPr>
            </w:pPr>
            <w:r w:rsidRPr="00E4169C">
              <w:rPr>
                <w:i/>
                <w:iCs w:val="0"/>
                <w:color w:val="000000" w:themeColor="text1"/>
              </w:rPr>
              <w:t xml:space="preserve">Kontext: </w:t>
            </w:r>
          </w:p>
          <w:p w14:paraId="147D4200" w14:textId="6ED85011" w:rsidR="00D2173A" w:rsidRPr="00D2173A" w:rsidRDefault="000D78F7" w:rsidP="00D2173A">
            <w:pPr>
              <w:pStyle w:val="UVuListe"/>
              <w:numPr>
                <w:ilvl w:val="0"/>
                <w:numId w:val="0"/>
              </w:numPr>
              <w:rPr>
                <w:b/>
                <w:bCs/>
                <w:color w:val="000000" w:themeColor="text1"/>
              </w:rPr>
            </w:pPr>
            <w:r>
              <w:rPr>
                <w:b/>
                <w:bCs/>
                <w:color w:val="000000" w:themeColor="text1"/>
              </w:rPr>
              <w:t xml:space="preserve">Eine Frage der Perspektive – </w:t>
            </w:r>
            <w:r w:rsidR="00D2173A" w:rsidRPr="00D2173A">
              <w:rPr>
                <w:b/>
                <w:bCs/>
                <w:color w:val="000000" w:themeColor="text1"/>
              </w:rPr>
              <w:t>Für Wüstenspringmäuse ist die Wüste kein extremer Lebensraum.</w:t>
            </w:r>
          </w:p>
          <w:p w14:paraId="2459A7B5" w14:textId="77777777" w:rsidR="00D2173A" w:rsidRDefault="00D2173A" w:rsidP="00D2173A">
            <w:pPr>
              <w:pStyle w:val="UVuListe"/>
              <w:numPr>
                <w:ilvl w:val="0"/>
                <w:numId w:val="0"/>
              </w:numPr>
              <w:rPr>
                <w:i/>
                <w:iCs w:val="0"/>
                <w:color w:val="000000" w:themeColor="text1"/>
              </w:rPr>
            </w:pPr>
            <w:r>
              <w:rPr>
                <w:i/>
                <w:iCs w:val="0"/>
                <w:color w:val="000000" w:themeColor="text1"/>
              </w:rPr>
              <w:t>Zentrale Unterrichtssituationen:</w:t>
            </w:r>
          </w:p>
          <w:p w14:paraId="1E839CF4" w14:textId="38A40377" w:rsidR="00D2173A" w:rsidRPr="008953A7" w:rsidRDefault="00D2173A" w:rsidP="006872FC">
            <w:pPr>
              <w:pStyle w:val="UVuListe"/>
              <w:numPr>
                <w:ilvl w:val="0"/>
                <w:numId w:val="21"/>
              </w:numPr>
              <w:ind w:left="170" w:hanging="170"/>
              <w:rPr>
                <w:i/>
                <w:iCs w:val="0"/>
                <w:color w:val="000000" w:themeColor="text1"/>
              </w:rPr>
            </w:pPr>
            <w:r>
              <w:rPr>
                <w:color w:val="000000" w:themeColor="text1"/>
              </w:rPr>
              <w:t xml:space="preserve">Herstellung eines Zusammenhangs zwischen einer langfristigen standortspezifischen Verfügbarkeit/ Intensität eines Umweltfaktors und den entsprechenden Angepasstheiten bei Tieren am Beispiel des Umweltfaktors Wasser (ggf. Reaktivierung des Vorwissens zu morphologischen und physiologischen Angepasstheiten bei Pflanzen </w:t>
            </w:r>
            <w:r w:rsidRPr="00F84DD5">
              <w:rPr>
                <w:noProof/>
                <w:highlight w:val="lightGray"/>
              </w:rPr>
              <w:t>→</w:t>
            </w:r>
            <w:r w:rsidR="00D14842">
              <w:rPr>
                <w:color w:val="000000" w:themeColor="text1"/>
                <w:highlight w:val="lightGray"/>
              </w:rPr>
              <w:t xml:space="preserve"> UV</w:t>
            </w:r>
            <w:r w:rsidR="002742A7">
              <w:rPr>
                <w:color w:val="000000" w:themeColor="text1"/>
                <w:highlight w:val="lightGray"/>
              </w:rPr>
              <w:t xml:space="preserve"> </w:t>
            </w:r>
            <w:r w:rsidR="00D14842">
              <w:rPr>
                <w:color w:val="000000" w:themeColor="text1"/>
                <w:highlight w:val="lightGray"/>
              </w:rPr>
              <w:t>3 Stoffwechselphysiologie</w:t>
            </w:r>
            <w:r>
              <w:rPr>
                <w:color w:val="000000" w:themeColor="text1"/>
              </w:rPr>
              <w:t xml:space="preserve">) </w:t>
            </w:r>
          </w:p>
          <w:p w14:paraId="3A28FA15" w14:textId="262B8C8C" w:rsidR="00D2173A" w:rsidRDefault="00D2173A" w:rsidP="006872FC">
            <w:pPr>
              <w:pStyle w:val="UVuListe"/>
              <w:numPr>
                <w:ilvl w:val="0"/>
                <w:numId w:val="21"/>
              </w:numPr>
              <w:ind w:left="170" w:hanging="170"/>
              <w:rPr>
                <w:color w:val="000000" w:themeColor="text1"/>
              </w:rPr>
            </w:pPr>
            <w:r>
              <w:rPr>
                <w:color w:val="000000" w:themeColor="text1"/>
              </w:rPr>
              <w:t>Untersuchung der Temperaturpräferenz bei Wirbellosen</w:t>
            </w:r>
          </w:p>
          <w:p w14:paraId="510ECF5F" w14:textId="6FBB93EC" w:rsidR="00D2173A" w:rsidRDefault="00D2173A" w:rsidP="006872FC">
            <w:pPr>
              <w:pStyle w:val="UVuListe"/>
              <w:numPr>
                <w:ilvl w:val="0"/>
                <w:numId w:val="21"/>
              </w:numPr>
              <w:ind w:left="170" w:hanging="170"/>
              <w:rPr>
                <w:color w:val="000000" w:themeColor="text1"/>
              </w:rPr>
            </w:pPr>
            <w:r>
              <w:rPr>
                <w:color w:val="000000" w:themeColor="text1"/>
              </w:rPr>
              <w:t>Interpretation von Toleranzkurzen eurythermer und stenothermer Lebewesen</w:t>
            </w:r>
            <w:r w:rsidR="00825C66">
              <w:rPr>
                <w:color w:val="000000" w:themeColor="text1"/>
              </w:rPr>
              <w:t xml:space="preserve"> (E9)</w:t>
            </w:r>
          </w:p>
          <w:p w14:paraId="40363DE3" w14:textId="0C949A8E" w:rsidR="00D2173A" w:rsidRDefault="00D2173A" w:rsidP="006872FC">
            <w:pPr>
              <w:pStyle w:val="UVuListe"/>
              <w:numPr>
                <w:ilvl w:val="0"/>
                <w:numId w:val="21"/>
              </w:numPr>
              <w:ind w:left="170" w:hanging="170"/>
              <w:rPr>
                <w:color w:val="000000" w:themeColor="text1"/>
              </w:rPr>
            </w:pPr>
            <w:r>
              <w:rPr>
                <w:color w:val="000000" w:themeColor="text1"/>
              </w:rPr>
              <w:t>Erklärung der unterschiedlichen physiologischen Temperaturtoleranz ausgewählter Lebewesen unter Berücksichtigung des Basiskonzepts Steuerung und Regelung. Berücksichtigung der unterschiedlichen Temperaturtoleranz für Überleben, Wachstum und Fortpflanzung</w:t>
            </w:r>
          </w:p>
          <w:p w14:paraId="7BF10727" w14:textId="799AA431" w:rsidR="00D2173A" w:rsidRDefault="00D2173A" w:rsidP="006872FC">
            <w:pPr>
              <w:pStyle w:val="UVuListe"/>
              <w:numPr>
                <w:ilvl w:val="0"/>
                <w:numId w:val="21"/>
              </w:numPr>
              <w:ind w:left="170" w:hanging="170"/>
              <w:rPr>
                <w:color w:val="000000" w:themeColor="text1"/>
              </w:rPr>
            </w:pPr>
            <w:r>
              <w:rPr>
                <w:color w:val="000000" w:themeColor="text1"/>
              </w:rPr>
              <w:t>Erweiterung des Konzepts der physiologischen Toleranz durch die Analyse von Dat</w:t>
            </w:r>
            <w:r w:rsidR="00D92445">
              <w:rPr>
                <w:color w:val="000000" w:themeColor="text1"/>
              </w:rPr>
              <w:t>en aus Mehrfaktorenexperimenten, k</w:t>
            </w:r>
            <w:r>
              <w:rPr>
                <w:color w:val="000000" w:themeColor="text1"/>
              </w:rPr>
              <w:t>ritische Betrachtung der Übertragbarkeit der in Laborversuchen gewonnenen Daten auf die Situation im Freiland</w:t>
            </w:r>
            <w:r w:rsidR="00825C66">
              <w:rPr>
                <w:color w:val="000000" w:themeColor="text1"/>
              </w:rPr>
              <w:t xml:space="preserve"> (E13)</w:t>
            </w:r>
            <w:r>
              <w:rPr>
                <w:color w:val="000000" w:themeColor="text1"/>
              </w:rPr>
              <w:t xml:space="preserve"> </w:t>
            </w:r>
          </w:p>
          <w:p w14:paraId="62F7D21A" w14:textId="7FD15BEB" w:rsidR="00D2173A" w:rsidRDefault="00D2173A" w:rsidP="006872FC">
            <w:pPr>
              <w:pStyle w:val="UVuListe"/>
              <w:numPr>
                <w:ilvl w:val="0"/>
                <w:numId w:val="21"/>
              </w:numPr>
              <w:ind w:left="170" w:hanging="170"/>
              <w:rPr>
                <w:color w:val="000000" w:themeColor="text1"/>
              </w:rPr>
            </w:pPr>
            <w:r>
              <w:rPr>
                <w:color w:val="000000" w:themeColor="text1"/>
              </w:rPr>
              <w:t xml:space="preserve">Beschreibung des Wirkungsgesetzes der Umweltfaktoren </w:t>
            </w:r>
          </w:p>
          <w:p w14:paraId="4B1695E2" w14:textId="1DC0430E" w:rsidR="00D87A30" w:rsidRPr="00D2173A" w:rsidRDefault="00D2173A" w:rsidP="006872FC">
            <w:pPr>
              <w:pStyle w:val="UVuListe"/>
              <w:numPr>
                <w:ilvl w:val="0"/>
                <w:numId w:val="21"/>
              </w:numPr>
              <w:ind w:left="170" w:hanging="170"/>
              <w:rPr>
                <w:color w:val="000000" w:themeColor="text1"/>
              </w:rPr>
            </w:pPr>
            <w:r w:rsidRPr="00D2173A">
              <w:rPr>
                <w:color w:val="000000" w:themeColor="text1"/>
              </w:rPr>
              <w:t>Reflexion der Methodik und Schlussfolgerung, dass die Auswirkungen veränderter Umweltbedingungen aufgrund des komplexen Zusammenwirkens vieler Faktoren nur schwer vorhersagbar sind</w:t>
            </w:r>
            <w:r w:rsidR="00825C66">
              <w:rPr>
                <w:color w:val="000000" w:themeColor="text1"/>
              </w:rPr>
              <w:t xml:space="preserve"> (E13)</w:t>
            </w:r>
          </w:p>
        </w:tc>
      </w:tr>
      <w:tr w:rsidR="00D87A30" w:rsidRPr="00537F0C" w14:paraId="4489506F" w14:textId="3C80D56B" w:rsidTr="00CA3AC7">
        <w:trPr>
          <w:trHeight w:val="20"/>
        </w:trPr>
        <w:tc>
          <w:tcPr>
            <w:tcW w:w="1987" w:type="dxa"/>
            <w:tcBorders>
              <w:left w:val="single" w:sz="8" w:space="0" w:color="000000"/>
              <w:right w:val="single" w:sz="4" w:space="0" w:color="000000"/>
            </w:tcBorders>
            <w:shd w:val="clear" w:color="auto" w:fill="auto"/>
            <w:tcMar>
              <w:top w:w="57" w:type="dxa"/>
              <w:left w:w="0" w:type="dxa"/>
              <w:bottom w:w="57" w:type="dxa"/>
              <w:right w:w="0" w:type="dxa"/>
            </w:tcMar>
          </w:tcPr>
          <w:p w14:paraId="1A376226" w14:textId="7122B70E" w:rsidR="005071FC" w:rsidRDefault="00D87A30" w:rsidP="006872FC">
            <w:pPr>
              <w:widowControl w:val="0"/>
              <w:numPr>
                <w:ilvl w:val="0"/>
                <w:numId w:val="15"/>
              </w:numPr>
              <w:spacing w:after="60" w:line="240" w:lineRule="auto"/>
              <w:ind w:left="170" w:hanging="170"/>
              <w:jc w:val="left"/>
              <w:rPr>
                <w:rFonts w:eastAsia="Times New Roman"/>
                <w:iCs/>
                <w:color w:val="000000" w:themeColor="text1"/>
                <w:sz w:val="18"/>
                <w:szCs w:val="18"/>
                <w:lang w:eastAsia="de-DE"/>
              </w:rPr>
            </w:pPr>
            <w:r w:rsidRPr="00537F0C">
              <w:rPr>
                <w:rFonts w:eastAsia="Times New Roman"/>
                <w:iCs/>
                <w:color w:val="000000" w:themeColor="text1"/>
                <w:sz w:val="18"/>
                <w:szCs w:val="18"/>
                <w:lang w:eastAsia="de-DE"/>
              </w:rPr>
              <w:t xml:space="preserve">Intra- und interspezifische Beziehungen: Konkurrenz, </w:t>
            </w:r>
          </w:p>
          <w:p w14:paraId="0628DCA3" w14:textId="1E04167D" w:rsidR="00D87A30" w:rsidRPr="005071FC" w:rsidRDefault="005071FC" w:rsidP="006872FC">
            <w:pPr>
              <w:widowControl w:val="0"/>
              <w:numPr>
                <w:ilvl w:val="0"/>
                <w:numId w:val="15"/>
              </w:numPr>
              <w:spacing w:after="60" w:line="240" w:lineRule="auto"/>
              <w:ind w:left="170" w:hanging="170"/>
              <w:jc w:val="left"/>
              <w:rPr>
                <w:rFonts w:eastAsia="Times New Roman"/>
                <w:iCs/>
                <w:color w:val="000000" w:themeColor="text1"/>
                <w:sz w:val="18"/>
                <w:szCs w:val="18"/>
                <w:lang w:eastAsia="de-DE"/>
              </w:rPr>
            </w:pPr>
            <w:r w:rsidRPr="00537F0C">
              <w:rPr>
                <w:rFonts w:eastAsia="Times New Roman"/>
                <w:iCs/>
                <w:color w:val="000000" w:themeColor="text1"/>
                <w:sz w:val="18"/>
                <w:szCs w:val="18"/>
                <w:lang w:eastAsia="de-DE"/>
              </w:rPr>
              <w:t>Einfluss ökologischer Faktoren auf Organismen:</w:t>
            </w:r>
            <w:r>
              <w:rPr>
                <w:rFonts w:eastAsia="Times New Roman"/>
                <w:iCs/>
                <w:color w:val="000000" w:themeColor="text1"/>
                <w:sz w:val="18"/>
                <w:szCs w:val="18"/>
                <w:lang w:eastAsia="de-DE"/>
              </w:rPr>
              <w:t xml:space="preserve"> </w:t>
            </w:r>
            <w:r w:rsidR="00D87A30" w:rsidRPr="005071FC">
              <w:rPr>
                <w:rFonts w:eastAsia="Times New Roman"/>
                <w:iCs/>
                <w:color w:val="000000" w:themeColor="text1"/>
                <w:sz w:val="18"/>
                <w:szCs w:val="18"/>
                <w:lang w:eastAsia="de-DE"/>
              </w:rPr>
              <w:t>ökologische Potenz</w:t>
            </w:r>
          </w:p>
          <w:p w14:paraId="68A50A37" w14:textId="77777777" w:rsidR="00D87A30" w:rsidRPr="00537F0C" w:rsidRDefault="00D87A30" w:rsidP="006872FC">
            <w:pPr>
              <w:widowControl w:val="0"/>
              <w:numPr>
                <w:ilvl w:val="0"/>
                <w:numId w:val="15"/>
              </w:numPr>
              <w:spacing w:after="60" w:line="240" w:lineRule="auto"/>
              <w:ind w:left="170" w:hanging="170"/>
              <w:jc w:val="left"/>
              <w:rPr>
                <w:rFonts w:eastAsia="Times New Roman"/>
                <w:iCs/>
                <w:color w:val="000000" w:themeColor="text1"/>
                <w:sz w:val="18"/>
                <w:szCs w:val="18"/>
                <w:lang w:eastAsia="de-DE"/>
              </w:rPr>
            </w:pPr>
            <w:r w:rsidRPr="00537F0C">
              <w:rPr>
                <w:rFonts w:eastAsia="Times New Roman"/>
                <w:iCs/>
                <w:color w:val="000000" w:themeColor="text1"/>
                <w:sz w:val="18"/>
                <w:szCs w:val="18"/>
                <w:lang w:eastAsia="de-DE"/>
              </w:rPr>
              <w:t>Ökologische Nische</w:t>
            </w:r>
          </w:p>
        </w:tc>
        <w:tc>
          <w:tcPr>
            <w:tcW w:w="3259" w:type="dxa"/>
            <w:tcBorders>
              <w:left w:val="single" w:sz="4" w:space="0" w:color="000000"/>
              <w:right w:val="single" w:sz="4" w:space="0" w:color="000000"/>
            </w:tcBorders>
            <w:shd w:val="clear" w:color="auto" w:fill="auto"/>
            <w:tcMar>
              <w:top w:w="57" w:type="dxa"/>
              <w:left w:w="57" w:type="dxa"/>
              <w:bottom w:w="57" w:type="dxa"/>
              <w:right w:w="57" w:type="dxa"/>
            </w:tcMar>
          </w:tcPr>
          <w:p w14:paraId="1E85D83E" w14:textId="24143F85" w:rsidR="00D87A30" w:rsidRDefault="00D87A30" w:rsidP="00537F0C">
            <w:pPr>
              <w:widowControl w:val="0"/>
              <w:numPr>
                <w:ilvl w:val="0"/>
                <w:numId w:val="8"/>
              </w:numPr>
              <w:spacing w:after="60" w:line="240" w:lineRule="auto"/>
              <w:ind w:left="170" w:hanging="170"/>
              <w:jc w:val="left"/>
              <w:rPr>
                <w:rFonts w:eastAsia="Times New Roman"/>
                <w:iCs/>
                <w:sz w:val="18"/>
                <w:szCs w:val="18"/>
                <w:lang w:eastAsia="de-DE"/>
              </w:rPr>
            </w:pPr>
            <w:r w:rsidRPr="00537F0C">
              <w:rPr>
                <w:rFonts w:eastAsia="Times New Roman"/>
                <w:iCs/>
                <w:sz w:val="18"/>
                <w:szCs w:val="18"/>
                <w:lang w:eastAsia="de-DE"/>
              </w:rPr>
              <w:t xml:space="preserve">analysieren die Wechselwirkungen zwischen Lebewesen hinsichtlich intra- </w:t>
            </w:r>
            <w:r w:rsidRPr="00537F0C">
              <w:rPr>
                <w:rFonts w:eastAsia="Times New Roman"/>
                <w:iCs/>
                <w:color w:val="000000" w:themeColor="text1"/>
                <w:sz w:val="18"/>
                <w:szCs w:val="18"/>
                <w:lang w:eastAsia="de-DE"/>
              </w:rPr>
              <w:t xml:space="preserve">und interspezifischer </w:t>
            </w:r>
            <w:r w:rsidR="00BF5ABA">
              <w:rPr>
                <w:rFonts w:eastAsia="Times New Roman"/>
                <w:iCs/>
                <w:sz w:val="18"/>
                <w:szCs w:val="18"/>
                <w:lang w:eastAsia="de-DE"/>
              </w:rPr>
              <w:t>Beziehungen (S4, S7, E9, K6–</w:t>
            </w:r>
            <w:r w:rsidR="002742A7">
              <w:rPr>
                <w:rFonts w:eastAsia="Times New Roman"/>
                <w:iCs/>
                <w:sz w:val="18"/>
                <w:szCs w:val="18"/>
                <w:lang w:eastAsia="de-DE"/>
              </w:rPr>
              <w:t>K8).</w:t>
            </w:r>
          </w:p>
          <w:p w14:paraId="20F0A02A" w14:textId="77777777" w:rsidR="005071FC" w:rsidRPr="00537F0C" w:rsidRDefault="005071FC" w:rsidP="005071FC">
            <w:pPr>
              <w:widowControl w:val="0"/>
              <w:spacing w:after="60" w:line="240" w:lineRule="auto"/>
              <w:ind w:left="170"/>
              <w:jc w:val="left"/>
              <w:rPr>
                <w:rFonts w:eastAsia="Times New Roman"/>
                <w:iCs/>
                <w:sz w:val="18"/>
                <w:szCs w:val="18"/>
                <w:lang w:eastAsia="de-DE"/>
              </w:rPr>
            </w:pPr>
          </w:p>
          <w:p w14:paraId="0FC58A75" w14:textId="27A2B877" w:rsidR="00D87A30" w:rsidRPr="00537F0C" w:rsidRDefault="00D87A30" w:rsidP="00537F0C">
            <w:pPr>
              <w:widowControl w:val="0"/>
              <w:numPr>
                <w:ilvl w:val="0"/>
                <w:numId w:val="8"/>
              </w:numPr>
              <w:spacing w:after="60" w:line="240" w:lineRule="auto"/>
              <w:ind w:left="170" w:hanging="170"/>
              <w:jc w:val="left"/>
              <w:rPr>
                <w:rFonts w:eastAsia="Times New Roman"/>
                <w:iCs/>
                <w:sz w:val="18"/>
                <w:szCs w:val="18"/>
                <w:lang w:eastAsia="de-DE"/>
              </w:rPr>
            </w:pPr>
            <w:r w:rsidRPr="00537F0C">
              <w:rPr>
                <w:rFonts w:eastAsia="Times New Roman"/>
                <w:iCs/>
                <w:sz w:val="18"/>
                <w:szCs w:val="18"/>
                <w:lang w:eastAsia="de-DE"/>
              </w:rPr>
              <w:t>erläutern die ökologische Nische als Wirkungsgefüge (S4, S7, E17, K7, K8)</w:t>
            </w:r>
            <w:r w:rsidR="002742A7">
              <w:rPr>
                <w:rFonts w:eastAsia="Times New Roman"/>
                <w:iCs/>
                <w:sz w:val="18"/>
                <w:szCs w:val="18"/>
                <w:lang w:eastAsia="de-DE"/>
              </w:rPr>
              <w:t>.</w:t>
            </w:r>
          </w:p>
        </w:tc>
        <w:tc>
          <w:tcPr>
            <w:tcW w:w="2551" w:type="dxa"/>
            <w:tcBorders>
              <w:left w:val="single" w:sz="4" w:space="0" w:color="000000"/>
              <w:right w:val="single" w:sz="8" w:space="0" w:color="000000"/>
            </w:tcBorders>
            <w:shd w:val="clear" w:color="auto" w:fill="auto"/>
            <w:tcMar>
              <w:top w:w="57" w:type="dxa"/>
              <w:left w:w="57" w:type="dxa"/>
              <w:bottom w:w="57" w:type="dxa"/>
              <w:right w:w="57" w:type="dxa"/>
            </w:tcMar>
          </w:tcPr>
          <w:p w14:paraId="285D6C5E" w14:textId="55305D03" w:rsidR="00D87A30" w:rsidRPr="00D2173A" w:rsidRDefault="00D87A30" w:rsidP="00537F0C">
            <w:pPr>
              <w:widowControl w:val="0"/>
              <w:spacing w:after="80" w:line="240" w:lineRule="auto"/>
              <w:jc w:val="left"/>
              <w:rPr>
                <w:rFonts w:eastAsia="Times New Roman"/>
                <w:b/>
                <w:bCs/>
                <w:i/>
                <w:iCs/>
                <w:sz w:val="18"/>
                <w:szCs w:val="18"/>
                <w:lang w:eastAsia="de-DE"/>
              </w:rPr>
            </w:pPr>
            <w:r w:rsidRPr="00D2173A">
              <w:rPr>
                <w:rFonts w:eastAsia="Times New Roman"/>
                <w:b/>
                <w:bCs/>
                <w:i/>
                <w:iCs/>
                <w:sz w:val="18"/>
                <w:szCs w:val="18"/>
                <w:lang w:eastAsia="de-DE"/>
              </w:rPr>
              <w:t xml:space="preserve">Welche Auswirkungen hat die Konkurrenz um </w:t>
            </w:r>
            <w:r w:rsidR="00CA3AC7">
              <w:rPr>
                <w:rFonts w:eastAsia="Times New Roman"/>
                <w:b/>
                <w:bCs/>
                <w:i/>
                <w:iCs/>
                <w:sz w:val="18"/>
                <w:szCs w:val="18"/>
                <w:lang w:eastAsia="de-DE"/>
              </w:rPr>
              <w:br/>
            </w:r>
            <w:r w:rsidRPr="00D2173A">
              <w:rPr>
                <w:rFonts w:eastAsia="Times New Roman"/>
                <w:b/>
                <w:bCs/>
                <w:i/>
                <w:iCs/>
                <w:sz w:val="18"/>
                <w:szCs w:val="18"/>
                <w:lang w:eastAsia="de-DE"/>
              </w:rPr>
              <w:t>Ressourcen an realen Standorten auf die Verbreitung von Arten?</w:t>
            </w:r>
          </w:p>
          <w:p w14:paraId="23131F07" w14:textId="00FD14CB" w:rsidR="00D87A30" w:rsidRPr="00537F0C" w:rsidRDefault="00D87A30" w:rsidP="00537F0C">
            <w:pPr>
              <w:widowControl w:val="0"/>
              <w:spacing w:after="80" w:line="240" w:lineRule="auto"/>
              <w:jc w:val="left"/>
              <w:rPr>
                <w:rFonts w:eastAsia="Times New Roman"/>
                <w:color w:val="000000" w:themeColor="text1"/>
                <w:sz w:val="18"/>
                <w:szCs w:val="18"/>
                <w:lang w:eastAsia="de-DE"/>
              </w:rPr>
            </w:pPr>
            <w:r w:rsidRPr="00537F0C">
              <w:rPr>
                <w:rFonts w:eastAsia="Times New Roman"/>
                <w:color w:val="000000" w:themeColor="text1"/>
                <w:sz w:val="18"/>
                <w:szCs w:val="18"/>
                <w:lang w:eastAsia="de-DE"/>
              </w:rPr>
              <w:t xml:space="preserve">(ca. </w:t>
            </w:r>
            <w:r w:rsidR="00227B6F">
              <w:rPr>
                <w:rFonts w:eastAsia="Times New Roman"/>
                <w:color w:val="000000" w:themeColor="text1"/>
                <w:sz w:val="18"/>
                <w:szCs w:val="18"/>
                <w:lang w:eastAsia="de-DE"/>
              </w:rPr>
              <w:t>7</w:t>
            </w:r>
            <w:r w:rsidRPr="00537F0C">
              <w:rPr>
                <w:rFonts w:eastAsia="Times New Roman"/>
                <w:color w:val="000000" w:themeColor="text1"/>
                <w:sz w:val="18"/>
                <w:szCs w:val="18"/>
                <w:lang w:eastAsia="de-DE"/>
              </w:rPr>
              <w:t xml:space="preserve"> Ustd.)</w:t>
            </w:r>
          </w:p>
        </w:tc>
        <w:tc>
          <w:tcPr>
            <w:tcW w:w="6596" w:type="dxa"/>
            <w:tcBorders>
              <w:left w:val="single" w:sz="4" w:space="0" w:color="000000"/>
              <w:right w:val="single" w:sz="8" w:space="0" w:color="000000"/>
            </w:tcBorders>
          </w:tcPr>
          <w:p w14:paraId="16982C54" w14:textId="77777777" w:rsidR="00D2173A" w:rsidRDefault="00D2173A" w:rsidP="00D2173A">
            <w:pPr>
              <w:pStyle w:val="UVuListe"/>
              <w:numPr>
                <w:ilvl w:val="0"/>
                <w:numId w:val="0"/>
              </w:numPr>
              <w:rPr>
                <w:i/>
                <w:iCs w:val="0"/>
                <w:color w:val="000000" w:themeColor="text1"/>
              </w:rPr>
            </w:pPr>
            <w:r>
              <w:rPr>
                <w:i/>
                <w:iCs w:val="0"/>
                <w:color w:val="000000" w:themeColor="text1"/>
              </w:rPr>
              <w:t xml:space="preserve">Kontext: </w:t>
            </w:r>
          </w:p>
          <w:p w14:paraId="66E945B1" w14:textId="7311472E" w:rsidR="00D2173A" w:rsidRPr="00D2173A" w:rsidRDefault="00D2173A" w:rsidP="00D2173A">
            <w:pPr>
              <w:pStyle w:val="UVuListe"/>
              <w:numPr>
                <w:ilvl w:val="0"/>
                <w:numId w:val="0"/>
              </w:numPr>
              <w:rPr>
                <w:b/>
                <w:bCs/>
                <w:color w:val="000000" w:themeColor="text1"/>
              </w:rPr>
            </w:pPr>
            <w:r w:rsidRPr="00D2173A">
              <w:rPr>
                <w:b/>
                <w:bCs/>
                <w:color w:val="000000" w:themeColor="text1"/>
              </w:rPr>
              <w:t>Vergleich</w:t>
            </w:r>
            <w:r w:rsidR="000D78F7">
              <w:rPr>
                <w:b/>
                <w:bCs/>
                <w:color w:val="000000" w:themeColor="text1"/>
              </w:rPr>
              <w:t xml:space="preserve"> der</w:t>
            </w:r>
            <w:r w:rsidRPr="00D2173A">
              <w:rPr>
                <w:b/>
                <w:bCs/>
                <w:color w:val="000000" w:themeColor="text1"/>
              </w:rPr>
              <w:t xml:space="preserve"> Standortbedingungen für ausgewählte Arten in Mono- und Mischkultur</w:t>
            </w:r>
          </w:p>
          <w:p w14:paraId="1E237377" w14:textId="77777777" w:rsidR="00D2173A" w:rsidRDefault="00D2173A" w:rsidP="00D2173A">
            <w:pPr>
              <w:pStyle w:val="UVuListe"/>
              <w:numPr>
                <w:ilvl w:val="0"/>
                <w:numId w:val="0"/>
              </w:numPr>
              <w:ind w:left="170" w:hanging="170"/>
              <w:rPr>
                <w:color w:val="000000" w:themeColor="text1"/>
              </w:rPr>
            </w:pPr>
            <w:r w:rsidRPr="007426B0">
              <w:rPr>
                <w:i/>
                <w:iCs w:val="0"/>
                <w:color w:val="000000" w:themeColor="text1"/>
              </w:rPr>
              <w:t>Zentrale Unterrichtssituationen</w:t>
            </w:r>
            <w:r>
              <w:rPr>
                <w:color w:val="000000" w:themeColor="text1"/>
              </w:rPr>
              <w:t xml:space="preserve">: </w:t>
            </w:r>
          </w:p>
          <w:p w14:paraId="51115FBD" w14:textId="78E4AA24" w:rsidR="00D2173A" w:rsidRDefault="00D2173A" w:rsidP="006872FC">
            <w:pPr>
              <w:pStyle w:val="UVuListe"/>
              <w:numPr>
                <w:ilvl w:val="0"/>
                <w:numId w:val="22"/>
              </w:numPr>
              <w:ind w:left="170" w:hanging="170"/>
              <w:rPr>
                <w:color w:val="000000" w:themeColor="text1"/>
              </w:rPr>
            </w:pPr>
            <w:r>
              <w:rPr>
                <w:color w:val="000000" w:themeColor="text1"/>
              </w:rPr>
              <w:t>Analyse von Langzeitdaten zur Abundanz verschiedener Arten in Mischkultur im Freiland und Vergleich der Standortfaktoren mit in Laborversuchen erhobenen Standortpräferenzen</w:t>
            </w:r>
            <w:r w:rsidR="00825C66">
              <w:rPr>
                <w:color w:val="000000" w:themeColor="text1"/>
              </w:rPr>
              <w:t xml:space="preserve"> (E9, E17)</w:t>
            </w:r>
          </w:p>
          <w:p w14:paraId="2292C8C1" w14:textId="77601FC9" w:rsidR="00D2173A" w:rsidRDefault="00D2173A" w:rsidP="006872FC">
            <w:pPr>
              <w:pStyle w:val="UVuListe"/>
              <w:numPr>
                <w:ilvl w:val="0"/>
                <w:numId w:val="22"/>
              </w:numPr>
              <w:ind w:left="170" w:hanging="170"/>
              <w:rPr>
                <w:color w:val="000000" w:themeColor="text1"/>
              </w:rPr>
            </w:pPr>
            <w:r w:rsidRPr="00F14C54">
              <w:rPr>
                <w:color w:val="000000" w:themeColor="text1"/>
              </w:rPr>
              <w:t>Erläuterung des Konkurrenzbegriffs am Beispiel der intra- und der interspezifischen Konkurrenz</w:t>
            </w:r>
            <w:r w:rsidR="00432D31">
              <w:rPr>
                <w:color w:val="000000" w:themeColor="text1"/>
              </w:rPr>
              <w:t xml:space="preserve"> (S7)</w:t>
            </w:r>
          </w:p>
          <w:p w14:paraId="43FABD74" w14:textId="1146992B" w:rsidR="007A62C4" w:rsidRDefault="00D2173A" w:rsidP="006872FC">
            <w:pPr>
              <w:pStyle w:val="UVuListe"/>
              <w:numPr>
                <w:ilvl w:val="0"/>
                <w:numId w:val="22"/>
              </w:numPr>
              <w:ind w:left="170" w:hanging="170"/>
              <w:rPr>
                <w:color w:val="000000" w:themeColor="text1"/>
              </w:rPr>
            </w:pPr>
            <w:r w:rsidRPr="007A62C4">
              <w:rPr>
                <w:color w:val="000000" w:themeColor="text1"/>
              </w:rPr>
              <w:t>Erklärung der ökologischen Potenz mit dem Zusammenwirken von physiologischer Toleranz und der Konkurrenzstärke um Ressourcen</w:t>
            </w:r>
            <w:r w:rsidR="00BF5ABA">
              <w:rPr>
                <w:color w:val="000000" w:themeColor="text1"/>
              </w:rPr>
              <w:t xml:space="preserve"> (K6–</w:t>
            </w:r>
            <w:r w:rsidR="00825C66">
              <w:rPr>
                <w:color w:val="000000" w:themeColor="text1"/>
              </w:rPr>
              <w:t>8)</w:t>
            </w:r>
            <w:r w:rsidR="007A62C4" w:rsidRPr="007A62C4">
              <w:rPr>
                <w:color w:val="000000" w:themeColor="text1"/>
              </w:rPr>
              <w:t xml:space="preserve"> </w:t>
            </w:r>
          </w:p>
          <w:p w14:paraId="31BF4D70" w14:textId="0392E849" w:rsidR="00951942" w:rsidRDefault="007A62C4" w:rsidP="006872FC">
            <w:pPr>
              <w:pStyle w:val="UVuListe"/>
              <w:numPr>
                <w:ilvl w:val="0"/>
                <w:numId w:val="22"/>
              </w:numPr>
              <w:ind w:left="170" w:hanging="170"/>
              <w:rPr>
                <w:color w:val="000000" w:themeColor="text1"/>
              </w:rPr>
            </w:pPr>
            <w:r>
              <w:rPr>
                <w:color w:val="000000" w:themeColor="text1"/>
              </w:rPr>
              <w:lastRenderedPageBreak/>
              <w:t>Erläuterung des Konzepts</w:t>
            </w:r>
            <w:r w:rsidRPr="007A62C4">
              <w:rPr>
                <w:color w:val="000000" w:themeColor="text1"/>
              </w:rPr>
              <w:t xml:space="preserve"> de</w:t>
            </w:r>
            <w:r>
              <w:rPr>
                <w:color w:val="000000" w:themeColor="text1"/>
              </w:rPr>
              <w:t>r</w:t>
            </w:r>
            <w:r w:rsidRPr="007A62C4">
              <w:rPr>
                <w:color w:val="000000" w:themeColor="text1"/>
              </w:rPr>
              <w:t xml:space="preserve"> „ökologische</w:t>
            </w:r>
            <w:r w:rsidR="00D92445">
              <w:rPr>
                <w:color w:val="000000" w:themeColor="text1"/>
              </w:rPr>
              <w:t>n</w:t>
            </w:r>
            <w:r w:rsidRPr="007A62C4">
              <w:rPr>
                <w:color w:val="000000" w:themeColor="text1"/>
              </w:rPr>
              <w:t xml:space="preserve"> Nische“ als </w:t>
            </w:r>
            <w:r w:rsidR="000D78F7">
              <w:rPr>
                <w:color w:val="000000" w:themeColor="text1"/>
              </w:rPr>
              <w:t xml:space="preserve">Wirkungsgefüge aller </w:t>
            </w:r>
            <w:proofErr w:type="spellStart"/>
            <w:r w:rsidR="000D78F7">
              <w:rPr>
                <w:color w:val="000000" w:themeColor="text1"/>
              </w:rPr>
              <w:t>abitischen</w:t>
            </w:r>
            <w:proofErr w:type="spellEnd"/>
            <w:r w:rsidR="000D78F7">
              <w:rPr>
                <w:color w:val="000000" w:themeColor="text1"/>
              </w:rPr>
              <w:t xml:space="preserve"> und biotischen Faktoren, die das Überleben der Art ermöglichen </w:t>
            </w:r>
            <w:r w:rsidRPr="007A62C4">
              <w:rPr>
                <w:color w:val="000000" w:themeColor="text1"/>
              </w:rPr>
              <w:t>(</w:t>
            </w:r>
            <w:r w:rsidR="00951942">
              <w:rPr>
                <w:color w:val="000000" w:themeColor="text1"/>
              </w:rPr>
              <w:t xml:space="preserve">vertiefende </w:t>
            </w:r>
            <w:r w:rsidR="000D78F7">
              <w:rPr>
                <w:color w:val="000000" w:themeColor="text1"/>
              </w:rPr>
              <w:t xml:space="preserve">Erarbeitung der Merkmale </w:t>
            </w:r>
            <w:r w:rsidRPr="007A62C4">
              <w:rPr>
                <w:color w:val="000000" w:themeColor="text1"/>
              </w:rPr>
              <w:t>interspezifische</w:t>
            </w:r>
            <w:r w:rsidR="000D78F7">
              <w:rPr>
                <w:color w:val="000000" w:themeColor="text1"/>
              </w:rPr>
              <w:t>r</w:t>
            </w:r>
            <w:r w:rsidRPr="007A62C4">
              <w:rPr>
                <w:color w:val="000000" w:themeColor="text1"/>
              </w:rPr>
              <w:t xml:space="preserve"> Beziehungen </w:t>
            </w:r>
            <w:r w:rsidRPr="007A62C4">
              <w:rPr>
                <w:noProof/>
                <w:highlight w:val="lightGray"/>
              </w:rPr>
              <w:t>→</w:t>
            </w:r>
            <w:r w:rsidRPr="007A62C4">
              <w:rPr>
                <w:color w:val="000000" w:themeColor="text1"/>
                <w:highlight w:val="lightGray"/>
              </w:rPr>
              <w:t xml:space="preserve"> UV</w:t>
            </w:r>
            <w:r w:rsidR="00D92445">
              <w:rPr>
                <w:color w:val="000000" w:themeColor="text1"/>
                <w:highlight w:val="lightGray"/>
              </w:rPr>
              <w:t xml:space="preserve"> </w:t>
            </w:r>
            <w:r w:rsidRPr="007A62C4">
              <w:rPr>
                <w:color w:val="000000" w:themeColor="text1"/>
                <w:highlight w:val="lightGray"/>
              </w:rPr>
              <w:t>2 Ökologie)</w:t>
            </w:r>
          </w:p>
          <w:p w14:paraId="35884D4D" w14:textId="130A922A" w:rsidR="00D87A30" w:rsidRPr="007A62C4" w:rsidRDefault="00D929D4" w:rsidP="006872FC">
            <w:pPr>
              <w:pStyle w:val="UVuListe"/>
              <w:numPr>
                <w:ilvl w:val="0"/>
                <w:numId w:val="22"/>
              </w:numPr>
              <w:ind w:left="170" w:hanging="170"/>
              <w:rPr>
                <w:color w:val="000000" w:themeColor="text1"/>
              </w:rPr>
            </w:pPr>
            <w:r>
              <w:rPr>
                <w:color w:val="000000" w:themeColor="text1"/>
              </w:rPr>
              <w:t>Herausstellen der Mehrdimensionalität</w:t>
            </w:r>
            <w:r w:rsidR="00227B6F">
              <w:rPr>
                <w:color w:val="000000" w:themeColor="text1"/>
              </w:rPr>
              <w:t xml:space="preserve"> des Nischenmodells und </w:t>
            </w:r>
            <w:proofErr w:type="spellStart"/>
            <w:r w:rsidR="00227B6F">
              <w:rPr>
                <w:color w:val="000000" w:themeColor="text1"/>
              </w:rPr>
              <w:t>ultimate</w:t>
            </w:r>
            <w:proofErr w:type="spellEnd"/>
            <w:r w:rsidR="00227B6F">
              <w:rPr>
                <w:color w:val="000000" w:themeColor="text1"/>
              </w:rPr>
              <w:t xml:space="preserve"> Erklärung der </w:t>
            </w:r>
            <w:proofErr w:type="spellStart"/>
            <w:r w:rsidR="00227B6F">
              <w:rPr>
                <w:color w:val="000000" w:themeColor="text1"/>
              </w:rPr>
              <w:t>Einnischung</w:t>
            </w:r>
            <w:proofErr w:type="spellEnd"/>
            <w:r w:rsidR="00825C66">
              <w:rPr>
                <w:color w:val="000000" w:themeColor="text1"/>
              </w:rPr>
              <w:t xml:space="preserve"> (K7,8)</w:t>
            </w:r>
          </w:p>
        </w:tc>
      </w:tr>
      <w:tr w:rsidR="00D87A30" w:rsidRPr="00537F0C" w14:paraId="5E85AC1F" w14:textId="490A5E3C" w:rsidTr="00CA3AC7">
        <w:trPr>
          <w:trHeight w:val="20"/>
        </w:trPr>
        <w:tc>
          <w:tcPr>
            <w:tcW w:w="1987" w:type="dxa"/>
            <w:tcBorders>
              <w:left w:val="single" w:sz="8" w:space="0" w:color="000000"/>
              <w:bottom w:val="single" w:sz="8" w:space="0" w:color="auto"/>
              <w:right w:val="single" w:sz="4" w:space="0" w:color="000000"/>
            </w:tcBorders>
            <w:shd w:val="clear" w:color="auto" w:fill="auto"/>
            <w:tcMar>
              <w:top w:w="57" w:type="dxa"/>
              <w:left w:w="57" w:type="dxa"/>
              <w:bottom w:w="57" w:type="dxa"/>
              <w:right w:w="57" w:type="dxa"/>
            </w:tcMar>
          </w:tcPr>
          <w:p w14:paraId="62DF8C76" w14:textId="77777777" w:rsidR="00D87A30" w:rsidRPr="00537F0C" w:rsidRDefault="00D87A30" w:rsidP="006872FC">
            <w:pPr>
              <w:widowControl w:val="0"/>
              <w:numPr>
                <w:ilvl w:val="0"/>
                <w:numId w:val="16"/>
              </w:numPr>
              <w:spacing w:after="60" w:line="240" w:lineRule="auto"/>
              <w:ind w:left="170" w:hanging="170"/>
              <w:jc w:val="left"/>
              <w:rPr>
                <w:rFonts w:eastAsia="Times New Roman"/>
                <w:iCs/>
                <w:color w:val="000000" w:themeColor="text1"/>
                <w:sz w:val="18"/>
                <w:szCs w:val="24"/>
                <w:lang w:eastAsia="de-DE"/>
              </w:rPr>
            </w:pPr>
            <w:r w:rsidRPr="00537F0C">
              <w:rPr>
                <w:rFonts w:eastAsia="Times New Roman"/>
                <w:iCs/>
                <w:color w:val="000000" w:themeColor="text1"/>
                <w:sz w:val="18"/>
                <w:szCs w:val="24"/>
                <w:lang w:eastAsia="de-DE"/>
              </w:rPr>
              <w:lastRenderedPageBreak/>
              <w:t xml:space="preserve">Ökosystemmanagement: Ursache-Wirkungszusammenhänge, </w:t>
            </w:r>
            <w:r w:rsidRPr="00537F0C">
              <w:rPr>
                <w:rFonts w:eastAsia="Times New Roman"/>
                <w:iCs/>
                <w:color w:val="000000" w:themeColor="text1"/>
                <w:sz w:val="18"/>
                <w:szCs w:val="18"/>
                <w:lang w:eastAsia="de-DE"/>
              </w:rPr>
              <w:t>Erhaltungs- und Renaturierungsmaßnahmen,</w:t>
            </w:r>
          </w:p>
          <w:p w14:paraId="351C786A" w14:textId="77777777" w:rsidR="00D87A30" w:rsidRPr="00537F0C" w:rsidRDefault="00D87A30" w:rsidP="006872FC">
            <w:pPr>
              <w:widowControl w:val="0"/>
              <w:numPr>
                <w:ilvl w:val="0"/>
                <w:numId w:val="16"/>
              </w:numPr>
              <w:spacing w:after="60" w:line="240" w:lineRule="auto"/>
              <w:ind w:left="170" w:hanging="170"/>
              <w:jc w:val="left"/>
              <w:rPr>
                <w:rFonts w:eastAsia="Times New Roman"/>
                <w:iCs/>
                <w:color w:val="000000" w:themeColor="text1"/>
                <w:sz w:val="18"/>
                <w:szCs w:val="24"/>
                <w:lang w:eastAsia="de-DE"/>
              </w:rPr>
            </w:pPr>
            <w:r w:rsidRPr="00537F0C">
              <w:rPr>
                <w:rFonts w:eastAsia="Times New Roman"/>
                <w:iCs/>
                <w:color w:val="000000" w:themeColor="text1"/>
                <w:sz w:val="18"/>
                <w:szCs w:val="24"/>
                <w:lang w:eastAsia="de-DE"/>
              </w:rPr>
              <w:t>Erfassung ökologischer Faktoren und quantitative und qualitative Erfassung von Arten in einem Areal</w:t>
            </w:r>
          </w:p>
        </w:tc>
        <w:tc>
          <w:tcPr>
            <w:tcW w:w="3259" w:type="dxa"/>
            <w:tcBorders>
              <w:left w:val="single" w:sz="4" w:space="0" w:color="000000"/>
              <w:bottom w:val="single" w:sz="8" w:space="0" w:color="auto"/>
              <w:right w:val="single" w:sz="4" w:space="0" w:color="000000"/>
            </w:tcBorders>
            <w:shd w:val="clear" w:color="auto" w:fill="auto"/>
            <w:tcMar>
              <w:top w:w="57" w:type="dxa"/>
              <w:left w:w="57" w:type="dxa"/>
              <w:bottom w:w="57" w:type="dxa"/>
              <w:right w:w="57" w:type="dxa"/>
            </w:tcMar>
          </w:tcPr>
          <w:p w14:paraId="2044436A" w14:textId="066280F6" w:rsidR="00D87A30" w:rsidRPr="00537F0C" w:rsidRDefault="00D87A30" w:rsidP="006872FC">
            <w:pPr>
              <w:numPr>
                <w:ilvl w:val="0"/>
                <w:numId w:val="16"/>
              </w:numPr>
              <w:autoSpaceDE w:val="0"/>
              <w:adjustRightInd w:val="0"/>
              <w:spacing w:after="0" w:line="240" w:lineRule="auto"/>
              <w:ind w:left="170" w:hanging="170"/>
              <w:jc w:val="left"/>
              <w:textAlignment w:val="auto"/>
              <w:rPr>
                <w:rFonts w:eastAsiaTheme="minorHAnsi"/>
                <w:color w:val="000000"/>
                <w:sz w:val="18"/>
                <w:szCs w:val="18"/>
              </w:rPr>
            </w:pPr>
            <w:r w:rsidRPr="00537F0C">
              <w:rPr>
                <w:rFonts w:eastAsiaTheme="minorHAnsi"/>
                <w:color w:val="000000"/>
                <w:sz w:val="18"/>
                <w:szCs w:val="18"/>
              </w:rPr>
              <w:t>bestimmen Arten in einem ausgewählten Areal und begründen ihr Vorkommen mit dort erfassten ök</w:t>
            </w:r>
            <w:r w:rsidR="00BF0CDE">
              <w:rPr>
                <w:rFonts w:eastAsiaTheme="minorHAnsi"/>
                <w:color w:val="000000"/>
                <w:sz w:val="18"/>
                <w:szCs w:val="18"/>
              </w:rPr>
              <w:t>ologischen Faktoren (E3, E4, E7–</w:t>
            </w:r>
            <w:r w:rsidRPr="00537F0C">
              <w:rPr>
                <w:rFonts w:eastAsiaTheme="minorHAnsi"/>
                <w:color w:val="000000"/>
                <w:sz w:val="18"/>
                <w:szCs w:val="18"/>
              </w:rPr>
              <w:t>9, E15, K8)</w:t>
            </w:r>
            <w:r w:rsidR="002742A7">
              <w:rPr>
                <w:rFonts w:eastAsiaTheme="minorHAnsi"/>
                <w:color w:val="000000"/>
                <w:sz w:val="18"/>
                <w:szCs w:val="18"/>
              </w:rPr>
              <w:t>.</w:t>
            </w:r>
          </w:p>
          <w:p w14:paraId="75DB093B" w14:textId="77777777" w:rsidR="00D87A30" w:rsidRPr="00537F0C" w:rsidRDefault="00D87A30" w:rsidP="00537F0C">
            <w:pPr>
              <w:autoSpaceDE w:val="0"/>
              <w:adjustRightInd w:val="0"/>
              <w:spacing w:after="0" w:line="240" w:lineRule="auto"/>
              <w:ind w:left="170"/>
              <w:jc w:val="left"/>
              <w:textAlignment w:val="auto"/>
              <w:rPr>
                <w:rFonts w:eastAsiaTheme="minorHAnsi"/>
                <w:color w:val="000000"/>
                <w:sz w:val="18"/>
                <w:szCs w:val="18"/>
              </w:rPr>
            </w:pPr>
          </w:p>
          <w:p w14:paraId="6EFE0076" w14:textId="6AE5ED69" w:rsidR="00D87A30" w:rsidRPr="00537F0C" w:rsidRDefault="00D87A30" w:rsidP="006872FC">
            <w:pPr>
              <w:numPr>
                <w:ilvl w:val="0"/>
                <w:numId w:val="16"/>
              </w:numPr>
              <w:autoSpaceDE w:val="0"/>
              <w:adjustRightInd w:val="0"/>
              <w:spacing w:after="0" w:line="240" w:lineRule="auto"/>
              <w:ind w:left="170" w:hanging="170"/>
              <w:jc w:val="left"/>
              <w:textAlignment w:val="auto"/>
              <w:rPr>
                <w:rFonts w:eastAsiaTheme="minorHAnsi"/>
                <w:color w:val="000000"/>
                <w:sz w:val="18"/>
                <w:szCs w:val="18"/>
              </w:rPr>
            </w:pPr>
            <w:r w:rsidRPr="00537F0C">
              <w:rPr>
                <w:rFonts w:eastAsiaTheme="minorHAnsi"/>
                <w:color w:val="000000"/>
                <w:sz w:val="18"/>
                <w:szCs w:val="18"/>
              </w:rPr>
              <w:t xml:space="preserve">analysieren die Folgen anthropogener Einwirkung auf ein ausgewähltes Ökosystem und begründen Erhaltungs- oder Renaturierungsmaßnahmen (S7, S8, </w:t>
            </w:r>
            <w:r w:rsidR="00BF0CDE">
              <w:rPr>
                <w:rFonts w:eastAsiaTheme="minorHAnsi"/>
                <w:color w:val="000000"/>
                <w:sz w:val="18"/>
                <w:szCs w:val="18"/>
              </w:rPr>
              <w:t>K11–</w:t>
            </w:r>
            <w:r w:rsidRPr="00537F0C">
              <w:rPr>
                <w:rFonts w:eastAsiaTheme="minorHAnsi"/>
                <w:color w:val="000000"/>
                <w:sz w:val="18"/>
                <w:szCs w:val="18"/>
              </w:rPr>
              <w:t>14)</w:t>
            </w:r>
            <w:r w:rsidR="002742A7">
              <w:rPr>
                <w:rFonts w:eastAsiaTheme="minorHAnsi"/>
                <w:color w:val="000000"/>
                <w:sz w:val="18"/>
                <w:szCs w:val="18"/>
              </w:rPr>
              <w:t>.</w:t>
            </w:r>
          </w:p>
        </w:tc>
        <w:tc>
          <w:tcPr>
            <w:tcW w:w="2551" w:type="dxa"/>
            <w:tcBorders>
              <w:left w:val="single" w:sz="4" w:space="0" w:color="000000"/>
              <w:bottom w:val="single" w:sz="8" w:space="0" w:color="auto"/>
              <w:right w:val="single" w:sz="8" w:space="0" w:color="000000"/>
            </w:tcBorders>
            <w:shd w:val="clear" w:color="auto" w:fill="auto"/>
            <w:tcMar>
              <w:top w:w="57" w:type="dxa"/>
              <w:left w:w="57" w:type="dxa"/>
              <w:bottom w:w="57" w:type="dxa"/>
              <w:right w:w="57" w:type="dxa"/>
            </w:tcMar>
          </w:tcPr>
          <w:p w14:paraId="21649B97" w14:textId="77777777" w:rsidR="00D87A30" w:rsidRPr="00D2173A" w:rsidRDefault="00D87A30" w:rsidP="00537F0C">
            <w:pPr>
              <w:widowControl w:val="0"/>
              <w:spacing w:after="80" w:line="240" w:lineRule="auto"/>
              <w:jc w:val="left"/>
              <w:rPr>
                <w:rFonts w:eastAsia="Times New Roman"/>
                <w:b/>
                <w:bCs/>
                <w:i/>
                <w:iCs/>
                <w:sz w:val="18"/>
                <w:szCs w:val="18"/>
                <w:lang w:eastAsia="de-DE"/>
              </w:rPr>
            </w:pPr>
            <w:r w:rsidRPr="00D2173A">
              <w:rPr>
                <w:rFonts w:eastAsia="Times New Roman"/>
                <w:b/>
                <w:bCs/>
                <w:i/>
                <w:iCs/>
                <w:sz w:val="18"/>
                <w:szCs w:val="18"/>
                <w:lang w:eastAsia="de-DE"/>
              </w:rPr>
              <w:t>Wie können Zeigerarten für das Ökosystemmanagement genutzt werden?</w:t>
            </w:r>
          </w:p>
          <w:p w14:paraId="272B08E7" w14:textId="77777777" w:rsidR="00D87A30" w:rsidRDefault="00D87A30" w:rsidP="00537F0C">
            <w:pPr>
              <w:widowControl w:val="0"/>
              <w:spacing w:after="80" w:line="240" w:lineRule="auto"/>
              <w:jc w:val="left"/>
              <w:rPr>
                <w:rFonts w:eastAsia="Times New Roman"/>
                <w:iCs/>
                <w:sz w:val="18"/>
                <w:szCs w:val="18"/>
                <w:lang w:eastAsia="de-DE"/>
              </w:rPr>
            </w:pPr>
            <w:r w:rsidRPr="00537F0C">
              <w:rPr>
                <w:rFonts w:eastAsia="Times New Roman"/>
                <w:iCs/>
                <w:sz w:val="18"/>
                <w:szCs w:val="18"/>
                <w:lang w:eastAsia="de-DE"/>
              </w:rPr>
              <w:t xml:space="preserve">(ca. </w:t>
            </w:r>
            <w:r w:rsidR="00B040C4">
              <w:rPr>
                <w:rFonts w:eastAsia="Times New Roman"/>
                <w:iCs/>
                <w:sz w:val="18"/>
                <w:szCs w:val="18"/>
                <w:lang w:eastAsia="de-DE"/>
              </w:rPr>
              <w:t>4</w:t>
            </w:r>
            <w:r w:rsidRPr="00537F0C">
              <w:rPr>
                <w:rFonts w:eastAsia="Times New Roman"/>
                <w:iCs/>
                <w:sz w:val="18"/>
                <w:szCs w:val="18"/>
                <w:lang w:eastAsia="de-DE"/>
              </w:rPr>
              <w:t xml:space="preserve"> Ustd.)</w:t>
            </w:r>
          </w:p>
          <w:p w14:paraId="2BB1B8EA" w14:textId="5FAB86BD" w:rsidR="00963DA5" w:rsidRPr="00537F0C" w:rsidRDefault="00963DA5" w:rsidP="00537F0C">
            <w:pPr>
              <w:widowControl w:val="0"/>
              <w:spacing w:after="80" w:line="240" w:lineRule="auto"/>
              <w:jc w:val="left"/>
              <w:rPr>
                <w:rFonts w:eastAsia="Times New Roman"/>
                <w:i/>
                <w:iCs/>
                <w:sz w:val="18"/>
                <w:szCs w:val="18"/>
                <w:lang w:eastAsia="de-DE"/>
              </w:rPr>
            </w:pPr>
            <w:r>
              <w:rPr>
                <w:rFonts w:eastAsia="Times New Roman"/>
                <w:iCs/>
                <w:sz w:val="18"/>
                <w:szCs w:val="18"/>
                <w:lang w:eastAsia="de-DE"/>
              </w:rPr>
              <w:t>+ Exkursion</w:t>
            </w:r>
          </w:p>
        </w:tc>
        <w:tc>
          <w:tcPr>
            <w:tcW w:w="6596" w:type="dxa"/>
            <w:tcBorders>
              <w:left w:val="single" w:sz="4" w:space="0" w:color="000000"/>
              <w:bottom w:val="single" w:sz="8" w:space="0" w:color="auto"/>
              <w:right w:val="single" w:sz="8" w:space="0" w:color="000000"/>
            </w:tcBorders>
          </w:tcPr>
          <w:p w14:paraId="5F2919C8" w14:textId="77777777" w:rsidR="00D2173A" w:rsidRPr="00995B09" w:rsidRDefault="00D2173A" w:rsidP="00D2173A">
            <w:pPr>
              <w:pStyle w:val="UVGrundtext"/>
              <w:widowControl w:val="0"/>
              <w:rPr>
                <w:i/>
                <w:iCs w:val="0"/>
                <w:color w:val="000000" w:themeColor="text1"/>
                <w:szCs w:val="18"/>
              </w:rPr>
            </w:pPr>
            <w:r w:rsidRPr="00995B09">
              <w:rPr>
                <w:i/>
                <w:iCs w:val="0"/>
                <w:color w:val="000000" w:themeColor="text1"/>
                <w:szCs w:val="18"/>
              </w:rPr>
              <w:t>Kontext:</w:t>
            </w:r>
          </w:p>
          <w:p w14:paraId="46CEF6B5" w14:textId="0B2D9C2E" w:rsidR="00D2173A" w:rsidRPr="00D2173A" w:rsidRDefault="00951942" w:rsidP="00D2173A">
            <w:pPr>
              <w:pStyle w:val="UVGrundtext"/>
              <w:widowControl w:val="0"/>
              <w:rPr>
                <w:b/>
                <w:bCs/>
                <w:color w:val="000000" w:themeColor="text1"/>
                <w:szCs w:val="18"/>
              </w:rPr>
            </w:pPr>
            <w:r>
              <w:rPr>
                <w:b/>
                <w:bCs/>
                <w:color w:val="000000" w:themeColor="text1"/>
                <w:szCs w:val="18"/>
              </w:rPr>
              <w:t>Fettwiese oder Ma</w:t>
            </w:r>
            <w:r w:rsidR="00D2173A" w:rsidRPr="00D2173A">
              <w:rPr>
                <w:b/>
                <w:bCs/>
                <w:color w:val="000000" w:themeColor="text1"/>
                <w:szCs w:val="18"/>
              </w:rPr>
              <w:t>ge</w:t>
            </w:r>
            <w:r>
              <w:rPr>
                <w:b/>
                <w:bCs/>
                <w:color w:val="000000" w:themeColor="text1"/>
                <w:szCs w:val="18"/>
              </w:rPr>
              <w:t>rrasen? – Zeigerarten geben</w:t>
            </w:r>
            <w:r w:rsidR="00D2173A" w:rsidRPr="00D2173A">
              <w:rPr>
                <w:b/>
                <w:bCs/>
                <w:color w:val="000000" w:themeColor="text1"/>
                <w:szCs w:val="18"/>
              </w:rPr>
              <w:t xml:space="preserve"> Aufschluss über den Zustand von Ökosystemen</w:t>
            </w:r>
          </w:p>
          <w:p w14:paraId="0CDB4A8F" w14:textId="77777777" w:rsidR="00D2173A" w:rsidRDefault="00D2173A" w:rsidP="00D2173A">
            <w:pPr>
              <w:pStyle w:val="UVGrundtext"/>
              <w:widowControl w:val="0"/>
              <w:rPr>
                <w:i/>
                <w:iCs w:val="0"/>
                <w:color w:val="000000" w:themeColor="text1"/>
                <w:szCs w:val="18"/>
              </w:rPr>
            </w:pPr>
            <w:r w:rsidRPr="00995B09">
              <w:rPr>
                <w:i/>
                <w:iCs w:val="0"/>
                <w:color w:val="000000" w:themeColor="text1"/>
                <w:szCs w:val="18"/>
              </w:rPr>
              <w:t>Zentrale Unterrichtssituationen</w:t>
            </w:r>
            <w:r>
              <w:rPr>
                <w:i/>
                <w:iCs w:val="0"/>
                <w:color w:val="000000" w:themeColor="text1"/>
                <w:szCs w:val="18"/>
              </w:rPr>
              <w:t>:</w:t>
            </w:r>
          </w:p>
          <w:p w14:paraId="1DFB2E00" w14:textId="460CB96F" w:rsidR="00951942" w:rsidRDefault="002A5BE4" w:rsidP="006872FC">
            <w:pPr>
              <w:pStyle w:val="UVGrundtext"/>
              <w:widowControl w:val="0"/>
              <w:numPr>
                <w:ilvl w:val="0"/>
                <w:numId w:val="23"/>
              </w:numPr>
              <w:ind w:left="170" w:hanging="170"/>
              <w:rPr>
                <w:color w:val="000000" w:themeColor="text1"/>
                <w:szCs w:val="18"/>
              </w:rPr>
            </w:pPr>
            <w:r w:rsidRPr="008B41D1">
              <w:rPr>
                <w:color w:val="000000" w:themeColor="text1"/>
                <w:szCs w:val="18"/>
              </w:rPr>
              <w:t xml:space="preserve">Exkursion im Schulumfeld, Bestimmung und quantitative Erfassung von Arten </w:t>
            </w:r>
            <w:r>
              <w:rPr>
                <w:color w:val="000000" w:themeColor="text1"/>
                <w:szCs w:val="18"/>
              </w:rPr>
              <w:t xml:space="preserve">und </w:t>
            </w:r>
            <w:r w:rsidR="00D2173A" w:rsidRPr="008B41D1">
              <w:rPr>
                <w:color w:val="000000" w:themeColor="text1"/>
                <w:szCs w:val="18"/>
              </w:rPr>
              <w:t>Einführung in das Prinzip des Biomonitorings, z.B. anhand einer Flechtenkartierung</w:t>
            </w:r>
            <w:r>
              <w:rPr>
                <w:color w:val="000000" w:themeColor="text1"/>
                <w:szCs w:val="18"/>
              </w:rPr>
              <w:t xml:space="preserve"> oder der Ermittlung von Zeigerpflanzen</w:t>
            </w:r>
            <w:r w:rsidR="00776ED3">
              <w:rPr>
                <w:color w:val="000000" w:themeColor="text1"/>
                <w:szCs w:val="18"/>
              </w:rPr>
              <w:t xml:space="preserve"> </w:t>
            </w:r>
            <w:r w:rsidR="00963DA5">
              <w:rPr>
                <w:color w:val="000000" w:themeColor="text1"/>
                <w:szCs w:val="18"/>
              </w:rPr>
              <w:t>[1]</w:t>
            </w:r>
            <w:r w:rsidR="0052363E">
              <w:rPr>
                <w:color w:val="000000" w:themeColor="text1"/>
                <w:szCs w:val="18"/>
              </w:rPr>
              <w:t xml:space="preserve"> (E4, E7–</w:t>
            </w:r>
            <w:r w:rsidR="00432D31">
              <w:rPr>
                <w:color w:val="000000" w:themeColor="text1"/>
                <w:szCs w:val="18"/>
              </w:rPr>
              <w:t>9)</w:t>
            </w:r>
          </w:p>
          <w:p w14:paraId="1261C970" w14:textId="77777777" w:rsidR="00951942" w:rsidRDefault="002A5BE4" w:rsidP="006872FC">
            <w:pPr>
              <w:pStyle w:val="UVGrundtext"/>
              <w:widowControl w:val="0"/>
              <w:numPr>
                <w:ilvl w:val="0"/>
                <w:numId w:val="23"/>
              </w:numPr>
              <w:ind w:left="170" w:hanging="170"/>
              <w:rPr>
                <w:color w:val="000000" w:themeColor="text1"/>
                <w:szCs w:val="18"/>
              </w:rPr>
            </w:pPr>
            <w:r>
              <w:rPr>
                <w:color w:val="000000" w:themeColor="text1"/>
                <w:szCs w:val="18"/>
              </w:rPr>
              <w:t xml:space="preserve">Sensibilisierung für den Zusammenhang </w:t>
            </w:r>
            <w:r w:rsidR="00D2173A">
              <w:rPr>
                <w:color w:val="000000" w:themeColor="text1"/>
                <w:szCs w:val="18"/>
              </w:rPr>
              <w:t>von Korrelation und Kausalität beim Biomonitoring</w:t>
            </w:r>
            <w:r w:rsidR="00432D31">
              <w:rPr>
                <w:color w:val="000000" w:themeColor="text1"/>
                <w:szCs w:val="18"/>
              </w:rPr>
              <w:t xml:space="preserve"> (K8)</w:t>
            </w:r>
            <w:r w:rsidR="00951942">
              <w:rPr>
                <w:color w:val="000000" w:themeColor="text1"/>
                <w:szCs w:val="18"/>
              </w:rPr>
              <w:t xml:space="preserve"> und </w:t>
            </w:r>
            <w:r w:rsidRPr="00951942">
              <w:rPr>
                <w:color w:val="000000" w:themeColor="text1"/>
                <w:szCs w:val="18"/>
              </w:rPr>
              <w:t xml:space="preserve">Reflexion der Möglichkeiten und Grenzen des konkreten Erkenntnisgewinnungsprozesses </w:t>
            </w:r>
          </w:p>
          <w:p w14:paraId="0AD84077" w14:textId="4C7982BC" w:rsidR="002A5BE4" w:rsidRPr="00951942" w:rsidRDefault="002A5BE4" w:rsidP="006872FC">
            <w:pPr>
              <w:pStyle w:val="UVGrundtext"/>
              <w:widowControl w:val="0"/>
              <w:numPr>
                <w:ilvl w:val="0"/>
                <w:numId w:val="23"/>
              </w:numPr>
              <w:ind w:left="170" w:hanging="170"/>
              <w:rPr>
                <w:color w:val="000000" w:themeColor="text1"/>
                <w:szCs w:val="18"/>
              </w:rPr>
            </w:pPr>
            <w:r w:rsidRPr="00951942">
              <w:rPr>
                <w:color w:val="000000" w:themeColor="text1"/>
                <w:szCs w:val="18"/>
              </w:rPr>
              <w:t>Ableitung von Handlungsoptionen für das untersuchte Ökosystem</w:t>
            </w:r>
            <w:r w:rsidR="00432D31" w:rsidRPr="00951942">
              <w:rPr>
                <w:color w:val="000000" w:themeColor="text1"/>
                <w:szCs w:val="18"/>
              </w:rPr>
              <w:t xml:space="preserve"> (E15)</w:t>
            </w:r>
          </w:p>
          <w:p w14:paraId="2DCE06C7" w14:textId="47EA4C8E" w:rsidR="00D87A30" w:rsidRPr="002A5BE4" w:rsidRDefault="000C3604" w:rsidP="006872FC">
            <w:pPr>
              <w:pStyle w:val="UVGrundtext"/>
              <w:widowControl w:val="0"/>
              <w:numPr>
                <w:ilvl w:val="0"/>
                <w:numId w:val="23"/>
              </w:numPr>
              <w:ind w:left="170" w:hanging="170"/>
              <w:rPr>
                <w:color w:val="000000" w:themeColor="text1"/>
                <w:szCs w:val="18"/>
              </w:rPr>
            </w:pPr>
            <w:r>
              <w:rPr>
                <w:color w:val="000000" w:themeColor="text1"/>
                <w:szCs w:val="18"/>
              </w:rPr>
              <w:t>Internetr</w:t>
            </w:r>
            <w:r w:rsidR="00D2173A">
              <w:rPr>
                <w:color w:val="000000" w:themeColor="text1"/>
                <w:szCs w:val="18"/>
              </w:rPr>
              <w:t xml:space="preserve">echerche zur ökologischen Problematik von </w:t>
            </w:r>
            <w:r w:rsidR="00F61906">
              <w:rPr>
                <w:color w:val="000000" w:themeColor="text1"/>
                <w:szCs w:val="18"/>
              </w:rPr>
              <w:t>intensiver Grünlandbewirtschaftung (</w:t>
            </w:r>
            <w:r>
              <w:rPr>
                <w:color w:val="000000" w:themeColor="text1"/>
                <w:szCs w:val="18"/>
              </w:rPr>
              <w:t>Fettwiesen</w:t>
            </w:r>
            <w:r w:rsidR="00F61906">
              <w:rPr>
                <w:color w:val="000000" w:themeColor="text1"/>
                <w:szCs w:val="18"/>
              </w:rPr>
              <w:t>)</w:t>
            </w:r>
            <w:r w:rsidR="002A5BE4">
              <w:rPr>
                <w:color w:val="000000" w:themeColor="text1"/>
                <w:szCs w:val="18"/>
              </w:rPr>
              <w:t xml:space="preserve"> und </w:t>
            </w:r>
            <w:r w:rsidR="00D2173A" w:rsidRPr="002A5BE4">
              <w:rPr>
                <w:color w:val="000000" w:themeColor="text1"/>
                <w:szCs w:val="18"/>
              </w:rPr>
              <w:t>Begründung von Erhaltungs- und Renaturierungsmaßnahmen von heimischen, artenreichen Magerwiesen</w:t>
            </w:r>
            <w:r w:rsidR="00BB2BEB">
              <w:rPr>
                <w:color w:val="000000" w:themeColor="text1"/>
                <w:szCs w:val="18"/>
              </w:rPr>
              <w:t xml:space="preserve"> durch extensive Grundlandbewirtschaftung</w:t>
            </w:r>
            <w:r w:rsidR="00963DA5">
              <w:rPr>
                <w:color w:val="000000" w:themeColor="text1"/>
                <w:szCs w:val="18"/>
              </w:rPr>
              <w:t xml:space="preserve"> </w:t>
            </w:r>
            <w:r w:rsidR="0052363E">
              <w:rPr>
                <w:color w:val="000000" w:themeColor="text1"/>
                <w:szCs w:val="18"/>
              </w:rPr>
              <w:t>(K11–</w:t>
            </w:r>
            <w:r w:rsidR="00432D31">
              <w:rPr>
                <w:color w:val="000000" w:themeColor="text1"/>
                <w:szCs w:val="18"/>
              </w:rPr>
              <w:t xml:space="preserve">14) </w:t>
            </w:r>
            <w:r w:rsidR="00963DA5">
              <w:rPr>
                <w:color w:val="000000" w:themeColor="text1"/>
                <w:szCs w:val="18"/>
              </w:rPr>
              <w:t>[2</w:t>
            </w:r>
            <w:r w:rsidR="00BB2BEB">
              <w:rPr>
                <w:color w:val="000000" w:themeColor="text1"/>
                <w:szCs w:val="18"/>
              </w:rPr>
              <w:t>,3</w:t>
            </w:r>
            <w:r w:rsidR="00963DA5">
              <w:rPr>
                <w:color w:val="000000" w:themeColor="text1"/>
                <w:szCs w:val="18"/>
              </w:rPr>
              <w:t>]</w:t>
            </w:r>
          </w:p>
        </w:tc>
      </w:tr>
    </w:tbl>
    <w:p w14:paraId="49290EA8" w14:textId="2A92F916" w:rsidR="00537F0C" w:rsidRDefault="00537F0C" w:rsidP="00537F0C"/>
    <w:p w14:paraId="506F79B3" w14:textId="77777777" w:rsidR="00D2173A" w:rsidRPr="00E83D33" w:rsidRDefault="00537F0C" w:rsidP="00D2173A">
      <w:pPr>
        <w:rPr>
          <w:color w:val="000000" w:themeColor="text1"/>
        </w:rPr>
      </w:pPr>
      <w:r>
        <w:br w:type="page"/>
      </w:r>
      <w:r w:rsidR="00D2173A" w:rsidRPr="00E83D33">
        <w:rPr>
          <w:color w:val="000000" w:themeColor="text1"/>
        </w:rPr>
        <w:lastRenderedPageBreak/>
        <w:t>Weiterführende Materialien:</w:t>
      </w:r>
    </w:p>
    <w:tbl>
      <w:tblPr>
        <w:tblW w:w="4964"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A0" w:firstRow="1" w:lastRow="0" w:firstColumn="1" w:lastColumn="0" w:noHBand="0" w:noVBand="0"/>
      </w:tblPr>
      <w:tblGrid>
        <w:gridCol w:w="535"/>
        <w:gridCol w:w="6690"/>
        <w:gridCol w:w="7230"/>
      </w:tblGrid>
      <w:tr w:rsidR="00D2173A" w:rsidRPr="00E83D33" w14:paraId="081EC1DC" w14:textId="77777777" w:rsidTr="00593CAA">
        <w:trPr>
          <w:trHeight w:val="113"/>
          <w:tblHeader/>
        </w:trPr>
        <w:tc>
          <w:tcPr>
            <w:tcW w:w="185" w:type="pct"/>
            <w:shd w:val="clear" w:color="auto" w:fill="D9D9D9"/>
          </w:tcPr>
          <w:p w14:paraId="5F9CA337" w14:textId="77777777" w:rsidR="00D2173A" w:rsidRPr="00E83D33" w:rsidRDefault="00D2173A" w:rsidP="00593CAA">
            <w:pPr>
              <w:autoSpaceDN/>
              <w:spacing w:before="60" w:after="60"/>
              <w:jc w:val="center"/>
              <w:textAlignment w:val="auto"/>
              <w:rPr>
                <w:rFonts w:eastAsia="Times New Roman" w:cs="Times New Roman"/>
                <w:b/>
                <w:color w:val="000000" w:themeColor="text1"/>
                <w:sz w:val="18"/>
                <w:szCs w:val="18"/>
              </w:rPr>
            </w:pPr>
            <w:r w:rsidRPr="00E83D33">
              <w:rPr>
                <w:rFonts w:eastAsia="Times New Roman" w:cs="Times New Roman"/>
                <w:b/>
                <w:color w:val="000000" w:themeColor="text1"/>
                <w:sz w:val="18"/>
                <w:szCs w:val="18"/>
              </w:rPr>
              <w:t>Nr.</w:t>
            </w:r>
          </w:p>
        </w:tc>
        <w:tc>
          <w:tcPr>
            <w:tcW w:w="2314" w:type="pct"/>
            <w:tcBorders>
              <w:bottom w:val="single" w:sz="4" w:space="0" w:color="auto"/>
            </w:tcBorders>
            <w:shd w:val="clear" w:color="auto" w:fill="D9D9D9"/>
          </w:tcPr>
          <w:p w14:paraId="172E5C76" w14:textId="77777777" w:rsidR="00D2173A" w:rsidRPr="00E83D33" w:rsidRDefault="00D2173A" w:rsidP="00593CAA">
            <w:pPr>
              <w:autoSpaceDN/>
              <w:spacing w:before="60" w:after="60" w:line="240" w:lineRule="auto"/>
              <w:textAlignment w:val="auto"/>
              <w:rPr>
                <w:rFonts w:eastAsia="Times New Roman"/>
                <w:b/>
                <w:color w:val="000000" w:themeColor="text1"/>
                <w:sz w:val="18"/>
                <w:szCs w:val="18"/>
              </w:rPr>
            </w:pPr>
            <w:r w:rsidRPr="00E83D33">
              <w:rPr>
                <w:rFonts w:eastAsia="Times New Roman"/>
                <w:b/>
                <w:color w:val="000000" w:themeColor="text1"/>
                <w:sz w:val="18"/>
                <w:szCs w:val="18"/>
              </w:rPr>
              <w:t>URL / Quellenangabe</w:t>
            </w:r>
          </w:p>
        </w:tc>
        <w:tc>
          <w:tcPr>
            <w:tcW w:w="2501" w:type="pct"/>
            <w:tcBorders>
              <w:bottom w:val="single" w:sz="4" w:space="0" w:color="auto"/>
            </w:tcBorders>
            <w:shd w:val="clear" w:color="auto" w:fill="D9D9D9"/>
          </w:tcPr>
          <w:p w14:paraId="689DC86C" w14:textId="77777777" w:rsidR="00D2173A" w:rsidRPr="00E83D33" w:rsidRDefault="00D2173A" w:rsidP="00593CAA">
            <w:pPr>
              <w:autoSpaceDN/>
              <w:spacing w:before="60" w:after="60" w:line="240" w:lineRule="auto"/>
              <w:textAlignment w:val="auto"/>
              <w:rPr>
                <w:rFonts w:eastAsia="Times New Roman"/>
                <w:b/>
                <w:color w:val="000000" w:themeColor="text1"/>
                <w:sz w:val="18"/>
                <w:szCs w:val="18"/>
              </w:rPr>
            </w:pPr>
            <w:r w:rsidRPr="00E83D33">
              <w:rPr>
                <w:rFonts w:eastAsia="Times New Roman"/>
                <w:b/>
                <w:color w:val="000000" w:themeColor="text1"/>
                <w:sz w:val="18"/>
                <w:szCs w:val="18"/>
              </w:rPr>
              <w:t>Kurzbeschreibung des Inhalts / der Quelle</w:t>
            </w:r>
          </w:p>
        </w:tc>
      </w:tr>
      <w:tr w:rsidR="00D2173A" w:rsidRPr="00E83D33" w14:paraId="1CA71BF6" w14:textId="77777777" w:rsidTr="00FD1AD8">
        <w:trPr>
          <w:trHeight w:val="227"/>
        </w:trPr>
        <w:tc>
          <w:tcPr>
            <w:tcW w:w="185" w:type="pct"/>
            <w:vAlign w:val="center"/>
          </w:tcPr>
          <w:p w14:paraId="733462A2" w14:textId="6B0904C3" w:rsidR="00D2173A" w:rsidRPr="00E83D33" w:rsidRDefault="00BF592F" w:rsidP="00FD1AD8">
            <w:pPr>
              <w:autoSpaceDN/>
              <w:spacing w:before="60"/>
              <w:jc w:val="center"/>
              <w:textAlignment w:val="auto"/>
              <w:rPr>
                <w:rFonts w:eastAsia="Times New Roman" w:cs="Times New Roman"/>
                <w:color w:val="000000" w:themeColor="text1"/>
                <w:sz w:val="18"/>
                <w:szCs w:val="18"/>
              </w:rPr>
            </w:pPr>
            <w:r>
              <w:rPr>
                <w:rFonts w:eastAsia="Times New Roman" w:cs="Times New Roman"/>
                <w:color w:val="000000" w:themeColor="text1"/>
                <w:sz w:val="18"/>
                <w:szCs w:val="18"/>
              </w:rPr>
              <w:t>1</w:t>
            </w:r>
          </w:p>
        </w:tc>
        <w:tc>
          <w:tcPr>
            <w:tcW w:w="2314" w:type="pct"/>
            <w:tcBorders>
              <w:top w:val="single" w:sz="4" w:space="0" w:color="auto"/>
              <w:left w:val="single" w:sz="4" w:space="0" w:color="auto"/>
              <w:bottom w:val="single" w:sz="4" w:space="0" w:color="auto"/>
              <w:right w:val="single" w:sz="4" w:space="0" w:color="auto"/>
            </w:tcBorders>
            <w:vAlign w:val="center"/>
          </w:tcPr>
          <w:p w14:paraId="3BB8E5B3" w14:textId="2111FE0D" w:rsidR="008F65F3" w:rsidRPr="008F65F3" w:rsidRDefault="00AE4116" w:rsidP="008F65F3">
            <w:pPr>
              <w:autoSpaceDN/>
              <w:spacing w:before="60" w:after="60" w:line="240" w:lineRule="auto"/>
              <w:jc w:val="left"/>
              <w:textAlignment w:val="auto"/>
              <w:rPr>
                <w:rFonts w:eastAsia="Times New Roman" w:cs="Times New Roman"/>
                <w:sz w:val="18"/>
                <w:szCs w:val="18"/>
              </w:rPr>
            </w:pPr>
            <w:hyperlink r:id="rId7" w:history="1">
              <w:r w:rsidR="008F65F3" w:rsidRPr="00BB0B14">
                <w:rPr>
                  <w:rStyle w:val="Hyperlink"/>
                  <w:rFonts w:eastAsia="Times New Roman" w:cs="Times New Roman"/>
                  <w:sz w:val="18"/>
                  <w:szCs w:val="18"/>
                </w:rPr>
                <w:t>https://www.researchgate.net/publication/235710596_Zeigwerte_von_Pflanzen_in_MittelEuropa</w:t>
              </w:r>
            </w:hyperlink>
          </w:p>
        </w:tc>
        <w:tc>
          <w:tcPr>
            <w:tcW w:w="2501" w:type="pct"/>
            <w:tcBorders>
              <w:top w:val="single" w:sz="4" w:space="0" w:color="auto"/>
              <w:left w:val="single" w:sz="4" w:space="0" w:color="auto"/>
              <w:bottom w:val="single" w:sz="4" w:space="0" w:color="auto"/>
              <w:right w:val="single" w:sz="4" w:space="0" w:color="auto"/>
            </w:tcBorders>
            <w:vAlign w:val="center"/>
          </w:tcPr>
          <w:p w14:paraId="3F50DFD1" w14:textId="3D734609" w:rsidR="00D2173A" w:rsidRPr="00E83D33" w:rsidRDefault="00963DA5" w:rsidP="00CD27A6">
            <w:pPr>
              <w:autoSpaceDN/>
              <w:spacing w:before="60" w:after="60" w:line="240" w:lineRule="auto"/>
              <w:jc w:val="left"/>
              <w:textAlignment w:val="auto"/>
              <w:rPr>
                <w:rFonts w:eastAsia="Times New Roman"/>
                <w:color w:val="000000" w:themeColor="text1"/>
                <w:sz w:val="18"/>
                <w:szCs w:val="18"/>
                <w:shd w:val="clear" w:color="auto" w:fill="FFFFFF"/>
              </w:rPr>
            </w:pPr>
            <w:r>
              <w:rPr>
                <w:rFonts w:eastAsia="Times New Roman"/>
                <w:color w:val="000000" w:themeColor="text1"/>
                <w:sz w:val="18"/>
                <w:szCs w:val="18"/>
                <w:shd w:val="clear" w:color="auto" w:fill="FFFFFF"/>
              </w:rPr>
              <w:t xml:space="preserve">Erläuterungen </w:t>
            </w:r>
            <w:r w:rsidR="00E42159">
              <w:rPr>
                <w:rFonts w:eastAsia="Times New Roman"/>
                <w:color w:val="000000" w:themeColor="text1"/>
                <w:sz w:val="18"/>
                <w:szCs w:val="18"/>
                <w:shd w:val="clear" w:color="auto" w:fill="FFFFFF"/>
              </w:rPr>
              <w:t>zu Zeigerwerten von Moosen und Flechten. Zeigerwerte zu Gefäßpflanzen sind hingegen in verschiedenen Quellen leicht zu recherchieren.</w:t>
            </w:r>
            <w:r w:rsidR="0052788B">
              <w:rPr>
                <w:rFonts w:eastAsia="Times New Roman"/>
                <w:color w:val="000000" w:themeColor="text1"/>
                <w:sz w:val="18"/>
                <w:szCs w:val="18"/>
                <w:shd w:val="clear" w:color="auto" w:fill="FFFFFF"/>
              </w:rPr>
              <w:t xml:space="preserve"> </w:t>
            </w:r>
            <w:r w:rsidR="007B23E8">
              <w:rPr>
                <w:rFonts w:eastAsia="Times New Roman"/>
                <w:color w:val="000000" w:themeColor="text1"/>
                <w:sz w:val="18"/>
                <w:szCs w:val="18"/>
                <w:shd w:val="clear" w:color="auto" w:fill="FFFFFF"/>
              </w:rPr>
              <w:br/>
            </w:r>
            <w:r w:rsidR="0052788B">
              <w:rPr>
                <w:rFonts w:eastAsia="Times New Roman"/>
                <w:color w:val="000000" w:themeColor="text1"/>
                <w:sz w:val="18"/>
                <w:szCs w:val="18"/>
                <w:shd w:val="clear" w:color="auto" w:fill="FFFFFF"/>
              </w:rPr>
              <w:t>(ggf. URL in Browserzeile kopieren)</w:t>
            </w:r>
          </w:p>
        </w:tc>
      </w:tr>
      <w:tr w:rsidR="00BB2BEB" w:rsidRPr="00E83D33" w14:paraId="4CB2F50B" w14:textId="77777777" w:rsidTr="00042DEC">
        <w:trPr>
          <w:trHeight w:val="227"/>
        </w:trPr>
        <w:tc>
          <w:tcPr>
            <w:tcW w:w="185" w:type="pct"/>
            <w:vAlign w:val="center"/>
          </w:tcPr>
          <w:p w14:paraId="1EF4B8F3" w14:textId="62050729" w:rsidR="00BB2BEB" w:rsidRDefault="00BB2BEB" w:rsidP="00042DEC">
            <w:pPr>
              <w:autoSpaceDN/>
              <w:spacing w:before="60"/>
              <w:jc w:val="center"/>
              <w:textAlignment w:val="auto"/>
              <w:rPr>
                <w:rFonts w:eastAsia="Times New Roman" w:cs="Times New Roman"/>
                <w:color w:val="000000" w:themeColor="text1"/>
                <w:sz w:val="18"/>
                <w:szCs w:val="18"/>
              </w:rPr>
            </w:pPr>
            <w:r>
              <w:rPr>
                <w:rFonts w:eastAsia="Times New Roman" w:cs="Times New Roman"/>
                <w:color w:val="000000" w:themeColor="text1"/>
                <w:sz w:val="18"/>
                <w:szCs w:val="18"/>
              </w:rPr>
              <w:t>2</w:t>
            </w:r>
          </w:p>
        </w:tc>
        <w:tc>
          <w:tcPr>
            <w:tcW w:w="2314" w:type="pct"/>
            <w:tcBorders>
              <w:top w:val="single" w:sz="4" w:space="0" w:color="auto"/>
              <w:left w:val="single" w:sz="4" w:space="0" w:color="auto"/>
              <w:bottom w:val="single" w:sz="4" w:space="0" w:color="auto"/>
              <w:right w:val="single" w:sz="4" w:space="0" w:color="auto"/>
            </w:tcBorders>
            <w:vAlign w:val="center"/>
          </w:tcPr>
          <w:p w14:paraId="2D680723" w14:textId="7A290EDE" w:rsidR="00BB2BEB" w:rsidRDefault="00AE4116" w:rsidP="00CD27A6">
            <w:pPr>
              <w:autoSpaceDN/>
              <w:spacing w:before="60" w:after="60" w:line="240" w:lineRule="auto"/>
              <w:jc w:val="left"/>
              <w:textAlignment w:val="auto"/>
              <w:rPr>
                <w:rFonts w:eastAsia="Times New Roman" w:cs="Times New Roman"/>
                <w:color w:val="000000" w:themeColor="text1"/>
                <w:sz w:val="18"/>
                <w:szCs w:val="18"/>
                <w:u w:val="single"/>
              </w:rPr>
            </w:pPr>
            <w:hyperlink r:id="rId8" w:history="1">
              <w:r w:rsidR="00BB2BEB" w:rsidRPr="003F1D97">
                <w:rPr>
                  <w:rStyle w:val="Hyperlink"/>
                  <w:rFonts w:eastAsia="Times New Roman" w:cs="Times New Roman"/>
                  <w:sz w:val="18"/>
                  <w:szCs w:val="18"/>
                </w:rPr>
                <w:t>https://www.oekolandbau.de/fileadmin/redaktion/dokumente/lehrer/Lehrmaterial/landwirtschaft/10_bsa_lw_gruenland_ua.pdf</w:t>
              </w:r>
            </w:hyperlink>
          </w:p>
        </w:tc>
        <w:tc>
          <w:tcPr>
            <w:tcW w:w="2501" w:type="pct"/>
            <w:tcBorders>
              <w:top w:val="single" w:sz="4" w:space="0" w:color="auto"/>
              <w:left w:val="single" w:sz="4" w:space="0" w:color="auto"/>
              <w:bottom w:val="single" w:sz="4" w:space="0" w:color="auto"/>
              <w:right w:val="single" w:sz="4" w:space="0" w:color="auto"/>
            </w:tcBorders>
            <w:vAlign w:val="center"/>
          </w:tcPr>
          <w:p w14:paraId="0AE6A0C9" w14:textId="5FD3F904" w:rsidR="00BB2BEB" w:rsidRDefault="00BB2BEB" w:rsidP="00CD27A6">
            <w:pPr>
              <w:autoSpaceDN/>
              <w:spacing w:before="60" w:after="60" w:line="240" w:lineRule="auto"/>
              <w:jc w:val="left"/>
              <w:textAlignment w:val="auto"/>
              <w:rPr>
                <w:rFonts w:eastAsia="Times New Roman"/>
                <w:color w:val="000000" w:themeColor="text1"/>
                <w:sz w:val="18"/>
                <w:szCs w:val="18"/>
                <w:shd w:val="clear" w:color="auto" w:fill="FFFFFF"/>
              </w:rPr>
            </w:pPr>
            <w:r>
              <w:rPr>
                <w:rFonts w:eastAsia="Times New Roman"/>
                <w:color w:val="000000" w:themeColor="text1"/>
                <w:sz w:val="18"/>
                <w:szCs w:val="18"/>
                <w:shd w:val="clear" w:color="auto" w:fill="FFFFFF"/>
              </w:rPr>
              <w:t>Unterrichtsmaterial und Recherchetipps zu intensiv und extensiv genutztem Grünland (z.B. tabellarischer Vergleich auf S. 10)</w:t>
            </w:r>
          </w:p>
        </w:tc>
      </w:tr>
      <w:tr w:rsidR="008B08C5" w:rsidRPr="00E83D33" w14:paraId="41A977D7" w14:textId="77777777" w:rsidTr="00042DEC">
        <w:trPr>
          <w:trHeight w:val="227"/>
        </w:trPr>
        <w:tc>
          <w:tcPr>
            <w:tcW w:w="185" w:type="pct"/>
            <w:vAlign w:val="center"/>
          </w:tcPr>
          <w:p w14:paraId="4863CBC6" w14:textId="1D674947" w:rsidR="008B08C5" w:rsidRDefault="008B08C5" w:rsidP="00042DEC">
            <w:pPr>
              <w:autoSpaceDN/>
              <w:spacing w:before="60"/>
              <w:jc w:val="center"/>
              <w:textAlignment w:val="auto"/>
              <w:rPr>
                <w:rFonts w:eastAsia="Times New Roman" w:cs="Times New Roman"/>
                <w:color w:val="000000" w:themeColor="text1"/>
                <w:sz w:val="18"/>
                <w:szCs w:val="18"/>
              </w:rPr>
            </w:pPr>
            <w:r>
              <w:rPr>
                <w:rFonts w:eastAsia="Times New Roman" w:cs="Times New Roman"/>
                <w:color w:val="000000" w:themeColor="text1"/>
                <w:sz w:val="18"/>
                <w:szCs w:val="18"/>
              </w:rPr>
              <w:t>3</w:t>
            </w:r>
          </w:p>
        </w:tc>
        <w:tc>
          <w:tcPr>
            <w:tcW w:w="2314" w:type="pct"/>
            <w:tcBorders>
              <w:top w:val="single" w:sz="4" w:space="0" w:color="auto"/>
              <w:left w:val="single" w:sz="4" w:space="0" w:color="auto"/>
              <w:bottom w:val="single" w:sz="4" w:space="0" w:color="auto"/>
              <w:right w:val="single" w:sz="4" w:space="0" w:color="auto"/>
            </w:tcBorders>
            <w:vAlign w:val="center"/>
          </w:tcPr>
          <w:p w14:paraId="378D55B4" w14:textId="0485278A" w:rsidR="008B08C5" w:rsidRDefault="00AE4116" w:rsidP="00CD27A6">
            <w:pPr>
              <w:autoSpaceDN/>
              <w:spacing w:before="60" w:after="60" w:line="240" w:lineRule="auto"/>
              <w:jc w:val="left"/>
              <w:textAlignment w:val="auto"/>
              <w:rPr>
                <w:rFonts w:eastAsia="Times New Roman" w:cs="Times New Roman"/>
                <w:color w:val="000000" w:themeColor="text1"/>
                <w:sz w:val="18"/>
                <w:szCs w:val="18"/>
                <w:u w:val="single"/>
              </w:rPr>
            </w:pPr>
            <w:hyperlink r:id="rId9" w:history="1">
              <w:r w:rsidR="008B08C5" w:rsidRPr="003F1D97">
                <w:rPr>
                  <w:rStyle w:val="Hyperlink"/>
                  <w:rFonts w:eastAsia="Times New Roman" w:cs="Times New Roman"/>
                  <w:sz w:val="18"/>
                  <w:szCs w:val="18"/>
                </w:rPr>
                <w:t>http://eh-da-flaechen.de/index.php/eh-da-flaechen/was-sind-eh-da-flaechen</w:t>
              </w:r>
            </w:hyperlink>
          </w:p>
        </w:tc>
        <w:tc>
          <w:tcPr>
            <w:tcW w:w="2501" w:type="pct"/>
            <w:tcBorders>
              <w:top w:val="single" w:sz="4" w:space="0" w:color="auto"/>
              <w:left w:val="single" w:sz="4" w:space="0" w:color="auto"/>
              <w:bottom w:val="single" w:sz="4" w:space="0" w:color="auto"/>
              <w:right w:val="single" w:sz="4" w:space="0" w:color="auto"/>
            </w:tcBorders>
            <w:vAlign w:val="center"/>
          </w:tcPr>
          <w:p w14:paraId="441DAE03" w14:textId="08BA59CE" w:rsidR="008B08C5" w:rsidRDefault="008B08C5" w:rsidP="00CD27A6">
            <w:pPr>
              <w:autoSpaceDN/>
              <w:spacing w:before="60" w:after="60" w:line="240" w:lineRule="auto"/>
              <w:jc w:val="left"/>
              <w:textAlignment w:val="auto"/>
              <w:rPr>
                <w:rFonts w:eastAsia="Times New Roman"/>
                <w:color w:val="000000" w:themeColor="text1"/>
                <w:sz w:val="18"/>
                <w:szCs w:val="18"/>
                <w:shd w:val="clear" w:color="auto" w:fill="FFFFFF"/>
              </w:rPr>
            </w:pPr>
            <w:r>
              <w:rPr>
                <w:rFonts w:eastAsia="Times New Roman"/>
                <w:color w:val="000000" w:themeColor="text1"/>
                <w:sz w:val="18"/>
                <w:szCs w:val="18"/>
                <w:shd w:val="clear" w:color="auto" w:fill="FFFFFF"/>
              </w:rPr>
              <w:t xml:space="preserve">Informationen zu Ausgleichsflächen und Eh-da-Flächen-Projekten, die sich auch im direkten Umfeld der Schülerinnen und Schüler realisieren lassen. </w:t>
            </w:r>
          </w:p>
        </w:tc>
      </w:tr>
    </w:tbl>
    <w:p w14:paraId="3DE25F87" w14:textId="15510A4B" w:rsidR="00BD6AE5" w:rsidRPr="00F765DF" w:rsidRDefault="00BD6AE5" w:rsidP="00BD6AE5">
      <w:pPr>
        <w:rPr>
          <w:i/>
          <w:iCs/>
          <w:sz w:val="18"/>
          <w:szCs w:val="18"/>
        </w:rPr>
      </w:pPr>
      <w:r>
        <w:br/>
      </w:r>
      <w:r w:rsidR="004B59E8">
        <w:rPr>
          <w:sz w:val="18"/>
          <w:szCs w:val="18"/>
        </w:rPr>
        <w:t>Letzter Zugriff auf die URL: 13.01.2023</w:t>
      </w:r>
    </w:p>
    <w:p w14:paraId="30778719" w14:textId="77777777" w:rsidR="00BD6AE5" w:rsidRPr="00F765DF" w:rsidRDefault="00BD6AE5" w:rsidP="00BD6AE5">
      <w:pPr>
        <w:rPr>
          <w:i/>
          <w:iCs/>
          <w:sz w:val="18"/>
          <w:szCs w:val="18"/>
        </w:rPr>
      </w:pPr>
      <w:r w:rsidRPr="00F765DF">
        <w:rPr>
          <w:i/>
          <w:iCs/>
          <w:sz w:val="18"/>
          <w:szCs w:val="18"/>
        </w:rPr>
        <w:t>[Diese Liste/Diese Veröffentlichung/Dieses Angebot enthält Links zu externen Websites Dritter, auf deren Inhalte QUA-LiS NRW keinen Einfluss hat. Dementsprechend obliegt die Einhaltung der datenschutzrechtlichen Regelungen dem jeweiligen Anbieter bzw. Betreiber. Im Sinne der gesetzlichen Gesamtverantwortung für den Datenschutz an Schulen prüfen Schulleitungen daher vor einem Einsatz der genannten Quellen eigenverantwortlich, inwieweit und unter welchen Bedingungen die Nutzung der genannten Quellen für den beabsichtigten Zweck datenschutzrechtskonform möglich ist. Ggf. resultiert aus einer solchen Prüfung im konkreten Fall, dass die allgemeine Nutzung weitestgehend nur auf freiwilliger Basis möglich ist, d.h. Schülerinnen und Schüler (oder deren Erziehungsberechtige) bzw. Lehrerinnen und Lehrer nicht oder nur eingeschränkt zur Nutzung verpflichtet werden können.]</w:t>
      </w:r>
    </w:p>
    <w:sectPr w:rsidR="00BD6AE5" w:rsidRPr="00F765DF">
      <w:headerReference w:type="default" r:id="rId10"/>
      <w:footerReference w:type="default" r:id="rId11"/>
      <w:pgSz w:w="16838" w:h="11906" w:orient="landscape"/>
      <w:pgMar w:top="1134" w:right="1134" w:bottom="1418"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CBF47" w14:textId="77777777" w:rsidR="00466732" w:rsidRDefault="00466732">
      <w:pPr>
        <w:spacing w:after="0" w:line="240" w:lineRule="auto"/>
      </w:pPr>
      <w:r>
        <w:separator/>
      </w:r>
    </w:p>
  </w:endnote>
  <w:endnote w:type="continuationSeparator" w:id="0">
    <w:p w14:paraId="4F387AA6" w14:textId="77777777" w:rsidR="00466732" w:rsidRDefault="00466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2F0AB" w14:textId="1C5F6923" w:rsidR="00593CAA" w:rsidRDefault="00593CAA">
    <w:pPr>
      <w:pStyle w:val="Fuzeile"/>
      <w:tabs>
        <w:tab w:val="clear" w:pos="4536"/>
        <w:tab w:val="clear" w:pos="9072"/>
        <w:tab w:val="center" w:pos="7088"/>
        <w:tab w:val="right" w:pos="13892"/>
      </w:tabs>
      <w:ind w:right="-2"/>
    </w:pPr>
    <w:r>
      <w:tab/>
      <w:t>QUA-</w:t>
    </w:r>
    <w:proofErr w:type="spellStart"/>
    <w:r>
      <w:t>LiS.NRW</w:t>
    </w:r>
    <w:proofErr w:type="spellEnd"/>
    <w:r>
      <w:tab/>
    </w:r>
    <w:r>
      <w:fldChar w:fldCharType="begin"/>
    </w:r>
    <w:r>
      <w:instrText xml:space="preserve"> PAGE </w:instrText>
    </w:r>
    <w:r>
      <w:fldChar w:fldCharType="separate"/>
    </w:r>
    <w:r w:rsidR="00CA3AC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B124C" w14:textId="77777777" w:rsidR="00466732" w:rsidRDefault="00466732">
      <w:pPr>
        <w:spacing w:after="0" w:line="240" w:lineRule="auto"/>
      </w:pPr>
      <w:r>
        <w:rPr>
          <w:color w:val="000000"/>
        </w:rPr>
        <w:separator/>
      </w:r>
    </w:p>
  </w:footnote>
  <w:footnote w:type="continuationSeparator" w:id="0">
    <w:p w14:paraId="43F812F6" w14:textId="77777777" w:rsidR="00466732" w:rsidRDefault="00466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B7BB5" w14:textId="47B0A25A" w:rsidR="00593CAA" w:rsidRDefault="00593CAA">
    <w:pPr>
      <w:pStyle w:val="Kopfzeile"/>
      <w:tabs>
        <w:tab w:val="clear" w:pos="4536"/>
        <w:tab w:val="clear" w:pos="9072"/>
        <w:tab w:val="center" w:pos="7286"/>
        <w:tab w:val="right" w:pos="14572"/>
      </w:tabs>
      <w:ind w:right="113"/>
      <w:jc w:val="left"/>
    </w:pPr>
    <w:r>
      <w:t>Konkretisierte</w:t>
    </w:r>
    <w:r w:rsidR="008F65F3">
      <w:t>s</w:t>
    </w:r>
    <w:r>
      <w:t xml:space="preserve"> Unterrichtsvorhaben</w:t>
    </w:r>
    <w:r>
      <w:tab/>
    </w:r>
    <w:r>
      <w:tab/>
      <w:t>Qualifikationsphase – Leistungskurs</w:t>
    </w:r>
  </w:p>
  <w:p w14:paraId="12CFCE4D" w14:textId="77777777" w:rsidR="00593CAA" w:rsidRDefault="00593CAA">
    <w:pPr>
      <w:pStyle w:val="Kopfzeile"/>
      <w:tabs>
        <w:tab w:val="clear" w:pos="4536"/>
        <w:tab w:val="clear" w:pos="9072"/>
        <w:tab w:val="center" w:pos="7286"/>
        <w:tab w:val="right" w:pos="14572"/>
      </w:tabs>
      <w:ind w:right="11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DDA"/>
    <w:multiLevelType w:val="hybridMultilevel"/>
    <w:tmpl w:val="EEA4C9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B85DC9"/>
    <w:multiLevelType w:val="multilevel"/>
    <w:tmpl w:val="502C3622"/>
    <w:styleLink w:val="WWNum4"/>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 w15:restartNumberingAfterBreak="0">
    <w:nsid w:val="0E9A5229"/>
    <w:multiLevelType w:val="multilevel"/>
    <w:tmpl w:val="685029EC"/>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10D6020"/>
    <w:multiLevelType w:val="multilevel"/>
    <w:tmpl w:val="F478283C"/>
    <w:styleLink w:val="KeineListe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88027C4"/>
    <w:multiLevelType w:val="hybridMultilevel"/>
    <w:tmpl w:val="084A6FD4"/>
    <w:lvl w:ilvl="0" w:tplc="DD9A1342">
      <w:start w:val="6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902637"/>
    <w:multiLevelType w:val="hybridMultilevel"/>
    <w:tmpl w:val="EA7C22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DF67978"/>
    <w:multiLevelType w:val="hybridMultilevel"/>
    <w:tmpl w:val="78A49E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EC91477"/>
    <w:multiLevelType w:val="multilevel"/>
    <w:tmpl w:val="88B29AAC"/>
    <w:styleLink w:val="KeineListe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33AA4F97"/>
    <w:multiLevelType w:val="hybridMultilevel"/>
    <w:tmpl w:val="F188B66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5775924"/>
    <w:multiLevelType w:val="hybridMultilevel"/>
    <w:tmpl w:val="FAD0C3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5B8202F"/>
    <w:multiLevelType w:val="multilevel"/>
    <w:tmpl w:val="B73C080A"/>
    <w:styleLink w:val="WWNum1a"/>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 w15:restartNumberingAfterBreak="0">
    <w:nsid w:val="40454DB9"/>
    <w:multiLevelType w:val="hybridMultilevel"/>
    <w:tmpl w:val="85DEFDC8"/>
    <w:lvl w:ilvl="0" w:tplc="04070001">
      <w:start w:val="1"/>
      <w:numFmt w:val="bullet"/>
      <w:lvlText w:val=""/>
      <w:lvlJc w:val="left"/>
      <w:pPr>
        <w:ind w:left="890" w:hanging="360"/>
      </w:pPr>
      <w:rPr>
        <w:rFonts w:ascii="Symbol" w:hAnsi="Symbol" w:hint="default"/>
      </w:rPr>
    </w:lvl>
    <w:lvl w:ilvl="1" w:tplc="04070003" w:tentative="1">
      <w:start w:val="1"/>
      <w:numFmt w:val="bullet"/>
      <w:lvlText w:val="o"/>
      <w:lvlJc w:val="left"/>
      <w:pPr>
        <w:ind w:left="1610" w:hanging="360"/>
      </w:pPr>
      <w:rPr>
        <w:rFonts w:ascii="Courier New" w:hAnsi="Courier New" w:cs="Courier New" w:hint="default"/>
      </w:rPr>
    </w:lvl>
    <w:lvl w:ilvl="2" w:tplc="04070005" w:tentative="1">
      <w:start w:val="1"/>
      <w:numFmt w:val="bullet"/>
      <w:lvlText w:val=""/>
      <w:lvlJc w:val="left"/>
      <w:pPr>
        <w:ind w:left="2330" w:hanging="360"/>
      </w:pPr>
      <w:rPr>
        <w:rFonts w:ascii="Wingdings" w:hAnsi="Wingdings" w:hint="default"/>
      </w:rPr>
    </w:lvl>
    <w:lvl w:ilvl="3" w:tplc="04070001" w:tentative="1">
      <w:start w:val="1"/>
      <w:numFmt w:val="bullet"/>
      <w:lvlText w:val=""/>
      <w:lvlJc w:val="left"/>
      <w:pPr>
        <w:ind w:left="3050" w:hanging="360"/>
      </w:pPr>
      <w:rPr>
        <w:rFonts w:ascii="Symbol" w:hAnsi="Symbol" w:hint="default"/>
      </w:rPr>
    </w:lvl>
    <w:lvl w:ilvl="4" w:tplc="04070003" w:tentative="1">
      <w:start w:val="1"/>
      <w:numFmt w:val="bullet"/>
      <w:lvlText w:val="o"/>
      <w:lvlJc w:val="left"/>
      <w:pPr>
        <w:ind w:left="3770" w:hanging="360"/>
      </w:pPr>
      <w:rPr>
        <w:rFonts w:ascii="Courier New" w:hAnsi="Courier New" w:cs="Courier New" w:hint="default"/>
      </w:rPr>
    </w:lvl>
    <w:lvl w:ilvl="5" w:tplc="04070005" w:tentative="1">
      <w:start w:val="1"/>
      <w:numFmt w:val="bullet"/>
      <w:lvlText w:val=""/>
      <w:lvlJc w:val="left"/>
      <w:pPr>
        <w:ind w:left="4490" w:hanging="360"/>
      </w:pPr>
      <w:rPr>
        <w:rFonts w:ascii="Wingdings" w:hAnsi="Wingdings" w:hint="default"/>
      </w:rPr>
    </w:lvl>
    <w:lvl w:ilvl="6" w:tplc="04070001" w:tentative="1">
      <w:start w:val="1"/>
      <w:numFmt w:val="bullet"/>
      <w:lvlText w:val=""/>
      <w:lvlJc w:val="left"/>
      <w:pPr>
        <w:ind w:left="5210" w:hanging="360"/>
      </w:pPr>
      <w:rPr>
        <w:rFonts w:ascii="Symbol" w:hAnsi="Symbol" w:hint="default"/>
      </w:rPr>
    </w:lvl>
    <w:lvl w:ilvl="7" w:tplc="04070003" w:tentative="1">
      <w:start w:val="1"/>
      <w:numFmt w:val="bullet"/>
      <w:lvlText w:val="o"/>
      <w:lvlJc w:val="left"/>
      <w:pPr>
        <w:ind w:left="5930" w:hanging="360"/>
      </w:pPr>
      <w:rPr>
        <w:rFonts w:ascii="Courier New" w:hAnsi="Courier New" w:cs="Courier New" w:hint="default"/>
      </w:rPr>
    </w:lvl>
    <w:lvl w:ilvl="8" w:tplc="04070005" w:tentative="1">
      <w:start w:val="1"/>
      <w:numFmt w:val="bullet"/>
      <w:lvlText w:val=""/>
      <w:lvlJc w:val="left"/>
      <w:pPr>
        <w:ind w:left="6650" w:hanging="360"/>
      </w:pPr>
      <w:rPr>
        <w:rFonts w:ascii="Wingdings" w:hAnsi="Wingdings" w:hint="default"/>
      </w:rPr>
    </w:lvl>
  </w:abstractNum>
  <w:abstractNum w:abstractNumId="12" w15:restartNumberingAfterBreak="0">
    <w:nsid w:val="42C421DA"/>
    <w:multiLevelType w:val="hybridMultilevel"/>
    <w:tmpl w:val="BD747D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6BB3360"/>
    <w:multiLevelType w:val="hybridMultilevel"/>
    <w:tmpl w:val="365E43B0"/>
    <w:lvl w:ilvl="0" w:tplc="3A706184">
      <w:start w:val="1"/>
      <w:numFmt w:val="bullet"/>
      <w:pStyle w:val="berschrift3uListe"/>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99C3ADD"/>
    <w:multiLevelType w:val="hybridMultilevel"/>
    <w:tmpl w:val="CDE8E8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CF17B75"/>
    <w:multiLevelType w:val="multilevel"/>
    <w:tmpl w:val="B14C52AA"/>
    <w:styleLink w:val="WWNum3a"/>
    <w:lvl w:ilvl="0">
      <w:numFmt w:val="bullet"/>
      <w:pStyle w:val="UVuListe"/>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 w15:restartNumberingAfterBreak="0">
    <w:nsid w:val="523F723E"/>
    <w:multiLevelType w:val="hybridMultilevel"/>
    <w:tmpl w:val="C68C61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B062DD"/>
    <w:multiLevelType w:val="multilevel"/>
    <w:tmpl w:val="0624CD3E"/>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4AB7ABC"/>
    <w:multiLevelType w:val="multilevel"/>
    <w:tmpl w:val="02583696"/>
    <w:styleLink w:val="uListe"/>
    <w:lvl w:ilvl="0">
      <w:start w:val="1"/>
      <w:numFmt w:val="bullet"/>
      <w:pStyle w:val="uListe1"/>
      <w:lvlText w:val="●"/>
      <w:lvlJc w:val="left"/>
      <w:pPr>
        <w:ind w:left="567" w:hanging="340"/>
      </w:pPr>
      <w:rPr>
        <w:rFonts w:ascii="Arial" w:hAnsi="Arial" w:cs="Arial" w:hint="default"/>
      </w:rPr>
    </w:lvl>
    <w:lvl w:ilvl="1">
      <w:start w:val="1"/>
      <w:numFmt w:val="bullet"/>
      <w:pStyle w:val="uListe2"/>
      <w:lvlText w:val="‒"/>
      <w:lvlJc w:val="left"/>
      <w:pPr>
        <w:ind w:left="907" w:hanging="340"/>
      </w:pPr>
      <w:rPr>
        <w:rFonts w:ascii="Arial" w:hAnsi="Arial" w:cs="Arial" w:hint="default"/>
      </w:rPr>
    </w:lvl>
    <w:lvl w:ilvl="2">
      <w:start w:val="1"/>
      <w:numFmt w:val="bullet"/>
      <w:pStyle w:val="uListe3"/>
      <w:lvlText w:val="○"/>
      <w:lvlJc w:val="left"/>
      <w:pPr>
        <w:ind w:left="1247" w:hanging="340"/>
      </w:pPr>
      <w:rPr>
        <w:rFonts w:ascii="Arial" w:hAnsi="Arial" w:cs="Arial"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19" w15:restartNumberingAfterBreak="0">
    <w:nsid w:val="5DC50C2E"/>
    <w:multiLevelType w:val="hybridMultilevel"/>
    <w:tmpl w:val="02246E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F6905CF"/>
    <w:multiLevelType w:val="multilevel"/>
    <w:tmpl w:val="E722A488"/>
    <w:styleLink w:val="WWNum2a"/>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1" w15:restartNumberingAfterBreak="0">
    <w:nsid w:val="63921F17"/>
    <w:multiLevelType w:val="multilevel"/>
    <w:tmpl w:val="CAB28C72"/>
    <w:styleLink w:val="WWNum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2" w15:restartNumberingAfterBreak="0">
    <w:nsid w:val="697507B6"/>
    <w:multiLevelType w:val="hybridMultilevel"/>
    <w:tmpl w:val="04E40C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32C26CC"/>
    <w:multiLevelType w:val="hybridMultilevel"/>
    <w:tmpl w:val="2A86E3B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98540CF"/>
    <w:multiLevelType w:val="multilevel"/>
    <w:tmpl w:val="EA94F2D2"/>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7EE02C36"/>
    <w:multiLevelType w:val="multilevel"/>
    <w:tmpl w:val="8654CA92"/>
    <w:styleLink w:val="WWNum5"/>
    <w:lvl w:ilvl="0">
      <w:numFmt w:val="bullet"/>
      <w:lvlText w:val=""/>
      <w:lvlJc w:val="left"/>
      <w:pPr>
        <w:ind w:left="-188" w:hanging="360"/>
      </w:pPr>
      <w:rPr>
        <w:rFonts w:ascii="Symbol" w:hAnsi="Symbol" w:cs="Symbol"/>
      </w:rPr>
    </w:lvl>
    <w:lvl w:ilvl="1">
      <w:numFmt w:val="bullet"/>
      <w:lvlText w:val="o"/>
      <w:lvlJc w:val="left"/>
      <w:pPr>
        <w:ind w:left="532" w:hanging="360"/>
      </w:pPr>
      <w:rPr>
        <w:rFonts w:ascii="Courier New" w:hAnsi="Courier New" w:cs="Courier New"/>
      </w:rPr>
    </w:lvl>
    <w:lvl w:ilvl="2">
      <w:numFmt w:val="bullet"/>
      <w:lvlText w:val=""/>
      <w:lvlJc w:val="left"/>
      <w:pPr>
        <w:ind w:left="1252" w:hanging="360"/>
      </w:pPr>
      <w:rPr>
        <w:rFonts w:ascii="Wingdings" w:hAnsi="Wingdings" w:cs="Wingdings"/>
      </w:rPr>
    </w:lvl>
    <w:lvl w:ilvl="3">
      <w:numFmt w:val="bullet"/>
      <w:lvlText w:val=""/>
      <w:lvlJc w:val="left"/>
      <w:pPr>
        <w:ind w:left="1972" w:hanging="360"/>
      </w:pPr>
      <w:rPr>
        <w:rFonts w:ascii="Symbol" w:hAnsi="Symbol" w:cs="Symbol"/>
      </w:rPr>
    </w:lvl>
    <w:lvl w:ilvl="4">
      <w:numFmt w:val="bullet"/>
      <w:lvlText w:val="o"/>
      <w:lvlJc w:val="left"/>
      <w:pPr>
        <w:ind w:left="2692" w:hanging="360"/>
      </w:pPr>
      <w:rPr>
        <w:rFonts w:ascii="Courier New" w:hAnsi="Courier New" w:cs="Courier New"/>
      </w:rPr>
    </w:lvl>
    <w:lvl w:ilvl="5">
      <w:numFmt w:val="bullet"/>
      <w:lvlText w:val=""/>
      <w:lvlJc w:val="left"/>
      <w:pPr>
        <w:ind w:left="3412" w:hanging="360"/>
      </w:pPr>
      <w:rPr>
        <w:rFonts w:ascii="Wingdings" w:hAnsi="Wingdings" w:cs="Wingdings"/>
      </w:rPr>
    </w:lvl>
    <w:lvl w:ilvl="6">
      <w:numFmt w:val="bullet"/>
      <w:lvlText w:val=""/>
      <w:lvlJc w:val="left"/>
      <w:pPr>
        <w:ind w:left="4132" w:hanging="360"/>
      </w:pPr>
      <w:rPr>
        <w:rFonts w:ascii="Symbol" w:hAnsi="Symbol" w:cs="Symbol"/>
      </w:rPr>
    </w:lvl>
    <w:lvl w:ilvl="7">
      <w:numFmt w:val="bullet"/>
      <w:lvlText w:val="o"/>
      <w:lvlJc w:val="left"/>
      <w:pPr>
        <w:ind w:left="4852" w:hanging="360"/>
      </w:pPr>
      <w:rPr>
        <w:rFonts w:ascii="Courier New" w:hAnsi="Courier New" w:cs="Courier New"/>
      </w:rPr>
    </w:lvl>
    <w:lvl w:ilvl="8">
      <w:numFmt w:val="bullet"/>
      <w:lvlText w:val=""/>
      <w:lvlJc w:val="left"/>
      <w:pPr>
        <w:ind w:left="5572" w:hanging="360"/>
      </w:pPr>
      <w:rPr>
        <w:rFonts w:ascii="Wingdings" w:hAnsi="Wingdings" w:cs="Wingdings"/>
      </w:rPr>
    </w:lvl>
  </w:abstractNum>
  <w:num w:numId="1" w16cid:durableId="470368999">
    <w:abstractNumId w:val="7"/>
  </w:num>
  <w:num w:numId="2" w16cid:durableId="1168061946">
    <w:abstractNumId w:val="3"/>
  </w:num>
  <w:num w:numId="3" w16cid:durableId="818423341">
    <w:abstractNumId w:val="24"/>
  </w:num>
  <w:num w:numId="4" w16cid:durableId="1799108900">
    <w:abstractNumId w:val="2"/>
  </w:num>
  <w:num w:numId="5" w16cid:durableId="1691763839">
    <w:abstractNumId w:val="17"/>
  </w:num>
  <w:num w:numId="6" w16cid:durableId="872958810">
    <w:abstractNumId w:val="10"/>
  </w:num>
  <w:num w:numId="7" w16cid:durableId="1997567386">
    <w:abstractNumId w:val="20"/>
  </w:num>
  <w:num w:numId="8" w16cid:durableId="638806812">
    <w:abstractNumId w:val="15"/>
  </w:num>
  <w:num w:numId="9" w16cid:durableId="1589465797">
    <w:abstractNumId w:val="1"/>
  </w:num>
  <w:num w:numId="10" w16cid:durableId="1725173742">
    <w:abstractNumId w:val="25"/>
  </w:num>
  <w:num w:numId="11" w16cid:durableId="1212378050">
    <w:abstractNumId w:val="21"/>
  </w:num>
  <w:num w:numId="12" w16cid:durableId="2046590311">
    <w:abstractNumId w:val="13"/>
  </w:num>
  <w:num w:numId="13" w16cid:durableId="200679565">
    <w:abstractNumId w:val="18"/>
    <w:lvlOverride w:ilvl="0">
      <w:lvl w:ilvl="0">
        <w:start w:val="1"/>
        <w:numFmt w:val="bullet"/>
        <w:pStyle w:val="uListe1"/>
        <w:lvlText w:val="●"/>
        <w:lvlJc w:val="left"/>
        <w:pPr>
          <w:ind w:left="567" w:hanging="340"/>
        </w:pPr>
        <w:rPr>
          <w:rFonts w:ascii="Arial" w:hAnsi="Arial" w:cs="Arial" w:hint="default"/>
          <w:strike w:val="0"/>
        </w:rPr>
      </w:lvl>
    </w:lvlOverride>
  </w:num>
  <w:num w:numId="14" w16cid:durableId="1510175986">
    <w:abstractNumId w:val="18"/>
  </w:num>
  <w:num w:numId="15" w16cid:durableId="2068189518">
    <w:abstractNumId w:val="8"/>
  </w:num>
  <w:num w:numId="16" w16cid:durableId="294411369">
    <w:abstractNumId w:val="12"/>
  </w:num>
  <w:num w:numId="17" w16cid:durableId="150144089">
    <w:abstractNumId w:val="0"/>
  </w:num>
  <w:num w:numId="18" w16cid:durableId="884636244">
    <w:abstractNumId w:val="11"/>
  </w:num>
  <w:num w:numId="19" w16cid:durableId="2093043602">
    <w:abstractNumId w:val="16"/>
  </w:num>
  <w:num w:numId="20" w16cid:durableId="2110007831">
    <w:abstractNumId w:val="5"/>
  </w:num>
  <w:num w:numId="21" w16cid:durableId="623195398">
    <w:abstractNumId w:val="9"/>
  </w:num>
  <w:num w:numId="22" w16cid:durableId="2000190575">
    <w:abstractNumId w:val="23"/>
  </w:num>
  <w:num w:numId="23" w16cid:durableId="1811705129">
    <w:abstractNumId w:val="6"/>
  </w:num>
  <w:num w:numId="24" w16cid:durableId="1439178325">
    <w:abstractNumId w:val="22"/>
  </w:num>
  <w:num w:numId="25" w16cid:durableId="1725759636">
    <w:abstractNumId w:val="19"/>
  </w:num>
  <w:num w:numId="26" w16cid:durableId="851989777">
    <w:abstractNumId w:val="14"/>
  </w:num>
  <w:num w:numId="27" w16cid:durableId="972949295">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2d293e5f-d6bd-4d2b-9c36-7bca3d299482}"/>
  </w:docVars>
  <w:rsids>
    <w:rsidRoot w:val="00CF328C"/>
    <w:rsid w:val="000063E7"/>
    <w:rsid w:val="0000648F"/>
    <w:rsid w:val="00012C8F"/>
    <w:rsid w:val="00012FA7"/>
    <w:rsid w:val="00017102"/>
    <w:rsid w:val="00024D47"/>
    <w:rsid w:val="00026128"/>
    <w:rsid w:val="000321EB"/>
    <w:rsid w:val="000338B4"/>
    <w:rsid w:val="00033DDF"/>
    <w:rsid w:val="000340CD"/>
    <w:rsid w:val="00035CB2"/>
    <w:rsid w:val="000364A6"/>
    <w:rsid w:val="000365B8"/>
    <w:rsid w:val="00040518"/>
    <w:rsid w:val="00041996"/>
    <w:rsid w:val="00042DEC"/>
    <w:rsid w:val="0004519D"/>
    <w:rsid w:val="00045563"/>
    <w:rsid w:val="000471FF"/>
    <w:rsid w:val="000540B1"/>
    <w:rsid w:val="00060C51"/>
    <w:rsid w:val="0006107B"/>
    <w:rsid w:val="00072210"/>
    <w:rsid w:val="0007291A"/>
    <w:rsid w:val="000755B5"/>
    <w:rsid w:val="00082DD0"/>
    <w:rsid w:val="000873BA"/>
    <w:rsid w:val="000912EA"/>
    <w:rsid w:val="000937E5"/>
    <w:rsid w:val="00093986"/>
    <w:rsid w:val="000948CB"/>
    <w:rsid w:val="0009495D"/>
    <w:rsid w:val="000A0BDC"/>
    <w:rsid w:val="000A1898"/>
    <w:rsid w:val="000A334F"/>
    <w:rsid w:val="000A77B0"/>
    <w:rsid w:val="000B409B"/>
    <w:rsid w:val="000B4E9F"/>
    <w:rsid w:val="000C1EE4"/>
    <w:rsid w:val="000C2C4F"/>
    <w:rsid w:val="000C3604"/>
    <w:rsid w:val="000C611F"/>
    <w:rsid w:val="000C6369"/>
    <w:rsid w:val="000C7224"/>
    <w:rsid w:val="000D0345"/>
    <w:rsid w:val="000D23E3"/>
    <w:rsid w:val="000D30FA"/>
    <w:rsid w:val="000D77D3"/>
    <w:rsid w:val="000D78F7"/>
    <w:rsid w:val="000E47E0"/>
    <w:rsid w:val="000E47E9"/>
    <w:rsid w:val="000F1103"/>
    <w:rsid w:val="000F3D5B"/>
    <w:rsid w:val="000F552F"/>
    <w:rsid w:val="00100A67"/>
    <w:rsid w:val="00101927"/>
    <w:rsid w:val="00103AED"/>
    <w:rsid w:val="0010624A"/>
    <w:rsid w:val="001103F2"/>
    <w:rsid w:val="0011070D"/>
    <w:rsid w:val="00111C3A"/>
    <w:rsid w:val="00114200"/>
    <w:rsid w:val="00121286"/>
    <w:rsid w:val="001303FD"/>
    <w:rsid w:val="001319C8"/>
    <w:rsid w:val="00133A49"/>
    <w:rsid w:val="00135740"/>
    <w:rsid w:val="00142655"/>
    <w:rsid w:val="001427F5"/>
    <w:rsid w:val="00150CC6"/>
    <w:rsid w:val="00154AE3"/>
    <w:rsid w:val="00155275"/>
    <w:rsid w:val="00160679"/>
    <w:rsid w:val="001668C6"/>
    <w:rsid w:val="001715FB"/>
    <w:rsid w:val="00174E2E"/>
    <w:rsid w:val="00176536"/>
    <w:rsid w:val="0018263F"/>
    <w:rsid w:val="0018427B"/>
    <w:rsid w:val="001849CE"/>
    <w:rsid w:val="00185A85"/>
    <w:rsid w:val="00197687"/>
    <w:rsid w:val="001A3D44"/>
    <w:rsid w:val="001A7E5D"/>
    <w:rsid w:val="001B0A1F"/>
    <w:rsid w:val="001B1321"/>
    <w:rsid w:val="001B24DA"/>
    <w:rsid w:val="001B356B"/>
    <w:rsid w:val="001B60F3"/>
    <w:rsid w:val="001C4635"/>
    <w:rsid w:val="001C4712"/>
    <w:rsid w:val="001C7ABF"/>
    <w:rsid w:val="001D1D84"/>
    <w:rsid w:val="001D40D9"/>
    <w:rsid w:val="001D6389"/>
    <w:rsid w:val="001D6599"/>
    <w:rsid w:val="001D7ABC"/>
    <w:rsid w:val="001E02C5"/>
    <w:rsid w:val="001F28DB"/>
    <w:rsid w:val="001F554D"/>
    <w:rsid w:val="001F6F89"/>
    <w:rsid w:val="002017A6"/>
    <w:rsid w:val="002122F3"/>
    <w:rsid w:val="00215B76"/>
    <w:rsid w:val="00217FD3"/>
    <w:rsid w:val="002215EB"/>
    <w:rsid w:val="0022280F"/>
    <w:rsid w:val="0022311C"/>
    <w:rsid w:val="00227B6F"/>
    <w:rsid w:val="00237476"/>
    <w:rsid w:val="00245E1D"/>
    <w:rsid w:val="00251B23"/>
    <w:rsid w:val="00256694"/>
    <w:rsid w:val="002569CF"/>
    <w:rsid w:val="00260A02"/>
    <w:rsid w:val="002649C2"/>
    <w:rsid w:val="002713CA"/>
    <w:rsid w:val="002742A7"/>
    <w:rsid w:val="002818D9"/>
    <w:rsid w:val="00282EC0"/>
    <w:rsid w:val="00287791"/>
    <w:rsid w:val="00287B51"/>
    <w:rsid w:val="00294DB2"/>
    <w:rsid w:val="00297460"/>
    <w:rsid w:val="002A0492"/>
    <w:rsid w:val="002A2CDB"/>
    <w:rsid w:val="002A5BE4"/>
    <w:rsid w:val="002A7669"/>
    <w:rsid w:val="002B516F"/>
    <w:rsid w:val="002B7232"/>
    <w:rsid w:val="002C2A80"/>
    <w:rsid w:val="002C2E77"/>
    <w:rsid w:val="002C43F0"/>
    <w:rsid w:val="002C5DA0"/>
    <w:rsid w:val="002D37BE"/>
    <w:rsid w:val="002D641A"/>
    <w:rsid w:val="002E783F"/>
    <w:rsid w:val="002F5EAF"/>
    <w:rsid w:val="00301748"/>
    <w:rsid w:val="00303FC0"/>
    <w:rsid w:val="00306487"/>
    <w:rsid w:val="00310E75"/>
    <w:rsid w:val="00312CA5"/>
    <w:rsid w:val="003145ED"/>
    <w:rsid w:val="00314D7D"/>
    <w:rsid w:val="00314FB0"/>
    <w:rsid w:val="003150C7"/>
    <w:rsid w:val="003211A1"/>
    <w:rsid w:val="00325536"/>
    <w:rsid w:val="003309FF"/>
    <w:rsid w:val="00336272"/>
    <w:rsid w:val="00356694"/>
    <w:rsid w:val="00356EC9"/>
    <w:rsid w:val="00361EB8"/>
    <w:rsid w:val="00370BE7"/>
    <w:rsid w:val="00371684"/>
    <w:rsid w:val="00372B93"/>
    <w:rsid w:val="00373CDE"/>
    <w:rsid w:val="003756BF"/>
    <w:rsid w:val="0038192F"/>
    <w:rsid w:val="003829C2"/>
    <w:rsid w:val="00382CBF"/>
    <w:rsid w:val="00382F5E"/>
    <w:rsid w:val="003839F5"/>
    <w:rsid w:val="00384E1E"/>
    <w:rsid w:val="00385432"/>
    <w:rsid w:val="003871C1"/>
    <w:rsid w:val="00387F19"/>
    <w:rsid w:val="003907F0"/>
    <w:rsid w:val="00394B50"/>
    <w:rsid w:val="003A46EA"/>
    <w:rsid w:val="003A6C45"/>
    <w:rsid w:val="003B1FC9"/>
    <w:rsid w:val="003B5EC5"/>
    <w:rsid w:val="003B6C24"/>
    <w:rsid w:val="003B71A7"/>
    <w:rsid w:val="003C15EF"/>
    <w:rsid w:val="003D0DD1"/>
    <w:rsid w:val="003D10ED"/>
    <w:rsid w:val="003D41FA"/>
    <w:rsid w:val="003D7D98"/>
    <w:rsid w:val="003E27B8"/>
    <w:rsid w:val="003E4081"/>
    <w:rsid w:val="003E4A5B"/>
    <w:rsid w:val="003E7C06"/>
    <w:rsid w:val="003F0638"/>
    <w:rsid w:val="003F2C61"/>
    <w:rsid w:val="003F2D65"/>
    <w:rsid w:val="003F47A7"/>
    <w:rsid w:val="003F6998"/>
    <w:rsid w:val="003F6F7C"/>
    <w:rsid w:val="0040063B"/>
    <w:rsid w:val="00406D51"/>
    <w:rsid w:val="00406E41"/>
    <w:rsid w:val="004100F4"/>
    <w:rsid w:val="00412446"/>
    <w:rsid w:val="004139D2"/>
    <w:rsid w:val="00422763"/>
    <w:rsid w:val="00425294"/>
    <w:rsid w:val="00425C00"/>
    <w:rsid w:val="00432D31"/>
    <w:rsid w:val="004353EC"/>
    <w:rsid w:val="00436274"/>
    <w:rsid w:val="004407D9"/>
    <w:rsid w:val="00441569"/>
    <w:rsid w:val="0044170B"/>
    <w:rsid w:val="00461486"/>
    <w:rsid w:val="00466732"/>
    <w:rsid w:val="0046774B"/>
    <w:rsid w:val="00470DAD"/>
    <w:rsid w:val="00480AB0"/>
    <w:rsid w:val="004817D6"/>
    <w:rsid w:val="00484DF3"/>
    <w:rsid w:val="0049135B"/>
    <w:rsid w:val="00491F70"/>
    <w:rsid w:val="00492C04"/>
    <w:rsid w:val="0049384C"/>
    <w:rsid w:val="00497635"/>
    <w:rsid w:val="004A23B0"/>
    <w:rsid w:val="004A4153"/>
    <w:rsid w:val="004A6B4B"/>
    <w:rsid w:val="004A78B8"/>
    <w:rsid w:val="004B59E8"/>
    <w:rsid w:val="004C232E"/>
    <w:rsid w:val="004C32D7"/>
    <w:rsid w:val="004C3B0D"/>
    <w:rsid w:val="004C4A67"/>
    <w:rsid w:val="004C53DA"/>
    <w:rsid w:val="004C6FBB"/>
    <w:rsid w:val="004C74A6"/>
    <w:rsid w:val="004D2B02"/>
    <w:rsid w:val="004D45D9"/>
    <w:rsid w:val="004D55FC"/>
    <w:rsid w:val="004D733A"/>
    <w:rsid w:val="004E437A"/>
    <w:rsid w:val="004E4F13"/>
    <w:rsid w:val="004E52FF"/>
    <w:rsid w:val="004E78C0"/>
    <w:rsid w:val="004F04E1"/>
    <w:rsid w:val="004F4934"/>
    <w:rsid w:val="005006E3"/>
    <w:rsid w:val="0050326D"/>
    <w:rsid w:val="00504684"/>
    <w:rsid w:val="00506A04"/>
    <w:rsid w:val="005071FC"/>
    <w:rsid w:val="00510536"/>
    <w:rsid w:val="005129A9"/>
    <w:rsid w:val="00514789"/>
    <w:rsid w:val="00516A8F"/>
    <w:rsid w:val="0052363E"/>
    <w:rsid w:val="00523A01"/>
    <w:rsid w:val="0052788B"/>
    <w:rsid w:val="005324FC"/>
    <w:rsid w:val="0053275C"/>
    <w:rsid w:val="00533FF5"/>
    <w:rsid w:val="00536848"/>
    <w:rsid w:val="00536882"/>
    <w:rsid w:val="00536C1C"/>
    <w:rsid w:val="00537F0C"/>
    <w:rsid w:val="00545B89"/>
    <w:rsid w:val="00546322"/>
    <w:rsid w:val="00550BE4"/>
    <w:rsid w:val="00551E3B"/>
    <w:rsid w:val="005529CF"/>
    <w:rsid w:val="00554FA4"/>
    <w:rsid w:val="00564B41"/>
    <w:rsid w:val="00565032"/>
    <w:rsid w:val="0057176B"/>
    <w:rsid w:val="00573132"/>
    <w:rsid w:val="00574655"/>
    <w:rsid w:val="005772EE"/>
    <w:rsid w:val="00584A54"/>
    <w:rsid w:val="00587058"/>
    <w:rsid w:val="005905DA"/>
    <w:rsid w:val="00592081"/>
    <w:rsid w:val="00592516"/>
    <w:rsid w:val="00593CAA"/>
    <w:rsid w:val="00594733"/>
    <w:rsid w:val="00596D81"/>
    <w:rsid w:val="005A265B"/>
    <w:rsid w:val="005A6675"/>
    <w:rsid w:val="005B1008"/>
    <w:rsid w:val="005B3869"/>
    <w:rsid w:val="005C1C25"/>
    <w:rsid w:val="005C5AEF"/>
    <w:rsid w:val="005C7D71"/>
    <w:rsid w:val="005D4A72"/>
    <w:rsid w:val="005E0130"/>
    <w:rsid w:val="005E41F9"/>
    <w:rsid w:val="005E607E"/>
    <w:rsid w:val="005F20FD"/>
    <w:rsid w:val="005F28A4"/>
    <w:rsid w:val="005F2B51"/>
    <w:rsid w:val="005F5315"/>
    <w:rsid w:val="005F64FF"/>
    <w:rsid w:val="00600433"/>
    <w:rsid w:val="0060084F"/>
    <w:rsid w:val="00600F3D"/>
    <w:rsid w:val="00605145"/>
    <w:rsid w:val="0061027F"/>
    <w:rsid w:val="00610375"/>
    <w:rsid w:val="0061129E"/>
    <w:rsid w:val="00611397"/>
    <w:rsid w:val="00614836"/>
    <w:rsid w:val="0061540C"/>
    <w:rsid w:val="00616B1B"/>
    <w:rsid w:val="00620F3E"/>
    <w:rsid w:val="006246F8"/>
    <w:rsid w:val="006262F5"/>
    <w:rsid w:val="00634F6A"/>
    <w:rsid w:val="00640069"/>
    <w:rsid w:val="00641434"/>
    <w:rsid w:val="00642306"/>
    <w:rsid w:val="00643031"/>
    <w:rsid w:val="006509E0"/>
    <w:rsid w:val="00652AEC"/>
    <w:rsid w:val="0065395C"/>
    <w:rsid w:val="00656D4B"/>
    <w:rsid w:val="00657CD3"/>
    <w:rsid w:val="00660268"/>
    <w:rsid w:val="00664092"/>
    <w:rsid w:val="006652E4"/>
    <w:rsid w:val="00666A65"/>
    <w:rsid w:val="00667347"/>
    <w:rsid w:val="006715AE"/>
    <w:rsid w:val="00674B98"/>
    <w:rsid w:val="00676260"/>
    <w:rsid w:val="00684DDE"/>
    <w:rsid w:val="006872FC"/>
    <w:rsid w:val="00690F4D"/>
    <w:rsid w:val="006910DA"/>
    <w:rsid w:val="006A1F03"/>
    <w:rsid w:val="006A4639"/>
    <w:rsid w:val="006A4760"/>
    <w:rsid w:val="006A7382"/>
    <w:rsid w:val="006B6409"/>
    <w:rsid w:val="006B6645"/>
    <w:rsid w:val="006C3157"/>
    <w:rsid w:val="006D06F0"/>
    <w:rsid w:val="006D3118"/>
    <w:rsid w:val="006D5A2A"/>
    <w:rsid w:val="006E2563"/>
    <w:rsid w:val="006E7CDA"/>
    <w:rsid w:val="006F3F66"/>
    <w:rsid w:val="006F4238"/>
    <w:rsid w:val="006F512C"/>
    <w:rsid w:val="00701BF9"/>
    <w:rsid w:val="007111C5"/>
    <w:rsid w:val="00712BC2"/>
    <w:rsid w:val="007154D1"/>
    <w:rsid w:val="007214D5"/>
    <w:rsid w:val="00725010"/>
    <w:rsid w:val="007254F1"/>
    <w:rsid w:val="007300E0"/>
    <w:rsid w:val="00730650"/>
    <w:rsid w:val="00733B8E"/>
    <w:rsid w:val="00736FC7"/>
    <w:rsid w:val="00741E59"/>
    <w:rsid w:val="0074747E"/>
    <w:rsid w:val="00753CC6"/>
    <w:rsid w:val="00754761"/>
    <w:rsid w:val="00755AA7"/>
    <w:rsid w:val="00755BAA"/>
    <w:rsid w:val="00760BC8"/>
    <w:rsid w:val="007611C1"/>
    <w:rsid w:val="00762004"/>
    <w:rsid w:val="0076272B"/>
    <w:rsid w:val="00763147"/>
    <w:rsid w:val="00763B3B"/>
    <w:rsid w:val="00763DC4"/>
    <w:rsid w:val="0076582D"/>
    <w:rsid w:val="00776D7A"/>
    <w:rsid w:val="00776ED3"/>
    <w:rsid w:val="00786B74"/>
    <w:rsid w:val="00794C19"/>
    <w:rsid w:val="007974A1"/>
    <w:rsid w:val="007A1DA4"/>
    <w:rsid w:val="007A2B45"/>
    <w:rsid w:val="007A36AF"/>
    <w:rsid w:val="007A62C4"/>
    <w:rsid w:val="007A6778"/>
    <w:rsid w:val="007B21C4"/>
    <w:rsid w:val="007B23E8"/>
    <w:rsid w:val="007B5264"/>
    <w:rsid w:val="007B5A01"/>
    <w:rsid w:val="007C1098"/>
    <w:rsid w:val="007C1633"/>
    <w:rsid w:val="007C2C07"/>
    <w:rsid w:val="007C333B"/>
    <w:rsid w:val="007C35A8"/>
    <w:rsid w:val="007C6F04"/>
    <w:rsid w:val="007D37F1"/>
    <w:rsid w:val="007D541A"/>
    <w:rsid w:val="007D5722"/>
    <w:rsid w:val="007E2097"/>
    <w:rsid w:val="007E598B"/>
    <w:rsid w:val="007F30DB"/>
    <w:rsid w:val="008044C8"/>
    <w:rsid w:val="008045B8"/>
    <w:rsid w:val="00806332"/>
    <w:rsid w:val="0082413B"/>
    <w:rsid w:val="00824286"/>
    <w:rsid w:val="00825C66"/>
    <w:rsid w:val="00826446"/>
    <w:rsid w:val="00827225"/>
    <w:rsid w:val="00835F26"/>
    <w:rsid w:val="008429EE"/>
    <w:rsid w:val="00846511"/>
    <w:rsid w:val="00847783"/>
    <w:rsid w:val="0085775A"/>
    <w:rsid w:val="00863B56"/>
    <w:rsid w:val="008652D2"/>
    <w:rsid w:val="008723E8"/>
    <w:rsid w:val="00872CBD"/>
    <w:rsid w:val="00873536"/>
    <w:rsid w:val="00873BA3"/>
    <w:rsid w:val="008763CB"/>
    <w:rsid w:val="008768D4"/>
    <w:rsid w:val="00880D5C"/>
    <w:rsid w:val="0088119C"/>
    <w:rsid w:val="00884D17"/>
    <w:rsid w:val="00887349"/>
    <w:rsid w:val="00890E9D"/>
    <w:rsid w:val="008949B1"/>
    <w:rsid w:val="008A2F6F"/>
    <w:rsid w:val="008A40E1"/>
    <w:rsid w:val="008B08C5"/>
    <w:rsid w:val="008B6A97"/>
    <w:rsid w:val="008C1608"/>
    <w:rsid w:val="008C6DBF"/>
    <w:rsid w:val="008D1496"/>
    <w:rsid w:val="008D5DF3"/>
    <w:rsid w:val="008E12E0"/>
    <w:rsid w:val="008E3E34"/>
    <w:rsid w:val="008E5870"/>
    <w:rsid w:val="008F0021"/>
    <w:rsid w:val="008F11A2"/>
    <w:rsid w:val="008F471D"/>
    <w:rsid w:val="008F65F3"/>
    <w:rsid w:val="00901EEA"/>
    <w:rsid w:val="009251BA"/>
    <w:rsid w:val="009305F1"/>
    <w:rsid w:val="00932EE9"/>
    <w:rsid w:val="00936FAA"/>
    <w:rsid w:val="0094135D"/>
    <w:rsid w:val="009426A2"/>
    <w:rsid w:val="0094401A"/>
    <w:rsid w:val="009450AC"/>
    <w:rsid w:val="00947266"/>
    <w:rsid w:val="00950A32"/>
    <w:rsid w:val="00951942"/>
    <w:rsid w:val="00951A7C"/>
    <w:rsid w:val="00952ADD"/>
    <w:rsid w:val="00953291"/>
    <w:rsid w:val="00955498"/>
    <w:rsid w:val="00960FBE"/>
    <w:rsid w:val="00963DA5"/>
    <w:rsid w:val="00966823"/>
    <w:rsid w:val="0097073C"/>
    <w:rsid w:val="00971DCC"/>
    <w:rsid w:val="00973BB3"/>
    <w:rsid w:val="00975247"/>
    <w:rsid w:val="00976736"/>
    <w:rsid w:val="00983ADB"/>
    <w:rsid w:val="009914AC"/>
    <w:rsid w:val="009924D8"/>
    <w:rsid w:val="009A6804"/>
    <w:rsid w:val="009A68D7"/>
    <w:rsid w:val="009B1D99"/>
    <w:rsid w:val="009B5526"/>
    <w:rsid w:val="009B5CD9"/>
    <w:rsid w:val="009C4114"/>
    <w:rsid w:val="009C444C"/>
    <w:rsid w:val="009D027C"/>
    <w:rsid w:val="009D5E2B"/>
    <w:rsid w:val="009E2B6A"/>
    <w:rsid w:val="009E322E"/>
    <w:rsid w:val="009F6EE4"/>
    <w:rsid w:val="009F753D"/>
    <w:rsid w:val="00A017E6"/>
    <w:rsid w:val="00A07415"/>
    <w:rsid w:val="00A11471"/>
    <w:rsid w:val="00A1479A"/>
    <w:rsid w:val="00A15368"/>
    <w:rsid w:val="00A207E7"/>
    <w:rsid w:val="00A20F48"/>
    <w:rsid w:val="00A267C1"/>
    <w:rsid w:val="00A27CE2"/>
    <w:rsid w:val="00A30FDE"/>
    <w:rsid w:val="00A32055"/>
    <w:rsid w:val="00A36A67"/>
    <w:rsid w:val="00A404A8"/>
    <w:rsid w:val="00A40B38"/>
    <w:rsid w:val="00A43AFC"/>
    <w:rsid w:val="00A444EC"/>
    <w:rsid w:val="00A46F1B"/>
    <w:rsid w:val="00A57EE5"/>
    <w:rsid w:val="00A6142D"/>
    <w:rsid w:val="00A65B13"/>
    <w:rsid w:val="00A66331"/>
    <w:rsid w:val="00A665AF"/>
    <w:rsid w:val="00A71AC6"/>
    <w:rsid w:val="00A75A68"/>
    <w:rsid w:val="00A77FF8"/>
    <w:rsid w:val="00A86CEA"/>
    <w:rsid w:val="00A92935"/>
    <w:rsid w:val="00A9586B"/>
    <w:rsid w:val="00A96A56"/>
    <w:rsid w:val="00A974BE"/>
    <w:rsid w:val="00AA0DD2"/>
    <w:rsid w:val="00AA4EA1"/>
    <w:rsid w:val="00AC180F"/>
    <w:rsid w:val="00AD0C0D"/>
    <w:rsid w:val="00AD1842"/>
    <w:rsid w:val="00AE1CBD"/>
    <w:rsid w:val="00AE352C"/>
    <w:rsid w:val="00AE4116"/>
    <w:rsid w:val="00AE597B"/>
    <w:rsid w:val="00AF2AB6"/>
    <w:rsid w:val="00AF3496"/>
    <w:rsid w:val="00AF60EC"/>
    <w:rsid w:val="00AF69AF"/>
    <w:rsid w:val="00AF69F0"/>
    <w:rsid w:val="00AF7558"/>
    <w:rsid w:val="00AF7701"/>
    <w:rsid w:val="00AF7CE8"/>
    <w:rsid w:val="00AF7EBC"/>
    <w:rsid w:val="00B040C4"/>
    <w:rsid w:val="00B06401"/>
    <w:rsid w:val="00B15B64"/>
    <w:rsid w:val="00B17EC1"/>
    <w:rsid w:val="00B242CB"/>
    <w:rsid w:val="00B25E78"/>
    <w:rsid w:val="00B31845"/>
    <w:rsid w:val="00B324FC"/>
    <w:rsid w:val="00B35C7D"/>
    <w:rsid w:val="00B40AAD"/>
    <w:rsid w:val="00B4156F"/>
    <w:rsid w:val="00B42CFF"/>
    <w:rsid w:val="00B43868"/>
    <w:rsid w:val="00B45D55"/>
    <w:rsid w:val="00B6699F"/>
    <w:rsid w:val="00B66BB4"/>
    <w:rsid w:val="00B70367"/>
    <w:rsid w:val="00B70D5C"/>
    <w:rsid w:val="00B7172A"/>
    <w:rsid w:val="00B747FC"/>
    <w:rsid w:val="00B74949"/>
    <w:rsid w:val="00B7543A"/>
    <w:rsid w:val="00B827E3"/>
    <w:rsid w:val="00B9551A"/>
    <w:rsid w:val="00BA07E1"/>
    <w:rsid w:val="00BA1AEA"/>
    <w:rsid w:val="00BA2E79"/>
    <w:rsid w:val="00BA40D8"/>
    <w:rsid w:val="00BA4373"/>
    <w:rsid w:val="00BB135F"/>
    <w:rsid w:val="00BB2BEB"/>
    <w:rsid w:val="00BB329B"/>
    <w:rsid w:val="00BC0A88"/>
    <w:rsid w:val="00BC4A5C"/>
    <w:rsid w:val="00BC5762"/>
    <w:rsid w:val="00BC626D"/>
    <w:rsid w:val="00BD3E75"/>
    <w:rsid w:val="00BD6AE5"/>
    <w:rsid w:val="00BE047D"/>
    <w:rsid w:val="00BE2212"/>
    <w:rsid w:val="00BE27B3"/>
    <w:rsid w:val="00BE452F"/>
    <w:rsid w:val="00BE4C88"/>
    <w:rsid w:val="00BE6514"/>
    <w:rsid w:val="00BE65ED"/>
    <w:rsid w:val="00BF0CDE"/>
    <w:rsid w:val="00BF25DB"/>
    <w:rsid w:val="00BF58AF"/>
    <w:rsid w:val="00BF592F"/>
    <w:rsid w:val="00BF5ABA"/>
    <w:rsid w:val="00BF6080"/>
    <w:rsid w:val="00C006B0"/>
    <w:rsid w:val="00C01125"/>
    <w:rsid w:val="00C02836"/>
    <w:rsid w:val="00C06EF6"/>
    <w:rsid w:val="00C10F8D"/>
    <w:rsid w:val="00C113F2"/>
    <w:rsid w:val="00C135A3"/>
    <w:rsid w:val="00C16532"/>
    <w:rsid w:val="00C16E29"/>
    <w:rsid w:val="00C17814"/>
    <w:rsid w:val="00C20DED"/>
    <w:rsid w:val="00C23588"/>
    <w:rsid w:val="00C245C6"/>
    <w:rsid w:val="00C24799"/>
    <w:rsid w:val="00C2513B"/>
    <w:rsid w:val="00C5144B"/>
    <w:rsid w:val="00C54AF8"/>
    <w:rsid w:val="00C62671"/>
    <w:rsid w:val="00C63621"/>
    <w:rsid w:val="00C70C46"/>
    <w:rsid w:val="00C72B4B"/>
    <w:rsid w:val="00C736E6"/>
    <w:rsid w:val="00C74770"/>
    <w:rsid w:val="00C74D85"/>
    <w:rsid w:val="00C75324"/>
    <w:rsid w:val="00C807C3"/>
    <w:rsid w:val="00C83A1E"/>
    <w:rsid w:val="00C84A00"/>
    <w:rsid w:val="00C959A1"/>
    <w:rsid w:val="00C9796A"/>
    <w:rsid w:val="00CA3AC7"/>
    <w:rsid w:val="00CB0D3A"/>
    <w:rsid w:val="00CB1514"/>
    <w:rsid w:val="00CB3A6E"/>
    <w:rsid w:val="00CB6AC8"/>
    <w:rsid w:val="00CC02ED"/>
    <w:rsid w:val="00CC1A28"/>
    <w:rsid w:val="00CC2D72"/>
    <w:rsid w:val="00CC4A18"/>
    <w:rsid w:val="00CD07A3"/>
    <w:rsid w:val="00CD27A6"/>
    <w:rsid w:val="00CD3983"/>
    <w:rsid w:val="00CD39C2"/>
    <w:rsid w:val="00CD5960"/>
    <w:rsid w:val="00CE014D"/>
    <w:rsid w:val="00CE09B1"/>
    <w:rsid w:val="00CE41BA"/>
    <w:rsid w:val="00CE4ADB"/>
    <w:rsid w:val="00CE67E3"/>
    <w:rsid w:val="00CF1BBA"/>
    <w:rsid w:val="00CF23C8"/>
    <w:rsid w:val="00CF328C"/>
    <w:rsid w:val="00CF70C7"/>
    <w:rsid w:val="00D039DA"/>
    <w:rsid w:val="00D04FA7"/>
    <w:rsid w:val="00D1011C"/>
    <w:rsid w:val="00D1130C"/>
    <w:rsid w:val="00D14842"/>
    <w:rsid w:val="00D15852"/>
    <w:rsid w:val="00D1755A"/>
    <w:rsid w:val="00D2173A"/>
    <w:rsid w:val="00D21C30"/>
    <w:rsid w:val="00D2240D"/>
    <w:rsid w:val="00D22B8F"/>
    <w:rsid w:val="00D25B52"/>
    <w:rsid w:val="00D27466"/>
    <w:rsid w:val="00D31D77"/>
    <w:rsid w:val="00D32887"/>
    <w:rsid w:val="00D64D13"/>
    <w:rsid w:val="00D724DC"/>
    <w:rsid w:val="00D72566"/>
    <w:rsid w:val="00D72702"/>
    <w:rsid w:val="00D72795"/>
    <w:rsid w:val="00D84488"/>
    <w:rsid w:val="00D854B0"/>
    <w:rsid w:val="00D87A30"/>
    <w:rsid w:val="00D92445"/>
    <w:rsid w:val="00D929D4"/>
    <w:rsid w:val="00DA3F5F"/>
    <w:rsid w:val="00DA5DD4"/>
    <w:rsid w:val="00DB064A"/>
    <w:rsid w:val="00DB08AE"/>
    <w:rsid w:val="00DB0BCF"/>
    <w:rsid w:val="00DB1795"/>
    <w:rsid w:val="00DB67F8"/>
    <w:rsid w:val="00DC1681"/>
    <w:rsid w:val="00DC5404"/>
    <w:rsid w:val="00DE3207"/>
    <w:rsid w:val="00DE5A4A"/>
    <w:rsid w:val="00DE5F5F"/>
    <w:rsid w:val="00DE662A"/>
    <w:rsid w:val="00DE7EF9"/>
    <w:rsid w:val="00DF3842"/>
    <w:rsid w:val="00DF4013"/>
    <w:rsid w:val="00E0194A"/>
    <w:rsid w:val="00E02205"/>
    <w:rsid w:val="00E05EF7"/>
    <w:rsid w:val="00E10B6C"/>
    <w:rsid w:val="00E13819"/>
    <w:rsid w:val="00E16704"/>
    <w:rsid w:val="00E16873"/>
    <w:rsid w:val="00E16AA8"/>
    <w:rsid w:val="00E16E9E"/>
    <w:rsid w:val="00E24120"/>
    <w:rsid w:val="00E27DD2"/>
    <w:rsid w:val="00E31200"/>
    <w:rsid w:val="00E3496F"/>
    <w:rsid w:val="00E35B91"/>
    <w:rsid w:val="00E36874"/>
    <w:rsid w:val="00E368E6"/>
    <w:rsid w:val="00E41222"/>
    <w:rsid w:val="00E42159"/>
    <w:rsid w:val="00E42C8A"/>
    <w:rsid w:val="00E42F73"/>
    <w:rsid w:val="00E55003"/>
    <w:rsid w:val="00E55098"/>
    <w:rsid w:val="00E56634"/>
    <w:rsid w:val="00E56938"/>
    <w:rsid w:val="00E5760C"/>
    <w:rsid w:val="00E57F2C"/>
    <w:rsid w:val="00E60045"/>
    <w:rsid w:val="00E671FE"/>
    <w:rsid w:val="00E67CC1"/>
    <w:rsid w:val="00E75E45"/>
    <w:rsid w:val="00E76ED3"/>
    <w:rsid w:val="00E803A7"/>
    <w:rsid w:val="00E81E66"/>
    <w:rsid w:val="00E92EEB"/>
    <w:rsid w:val="00E94530"/>
    <w:rsid w:val="00E96C33"/>
    <w:rsid w:val="00EA1CB2"/>
    <w:rsid w:val="00EA3D87"/>
    <w:rsid w:val="00EB2737"/>
    <w:rsid w:val="00EB6CE6"/>
    <w:rsid w:val="00EB7D91"/>
    <w:rsid w:val="00EC2C2B"/>
    <w:rsid w:val="00EC54CD"/>
    <w:rsid w:val="00EC6499"/>
    <w:rsid w:val="00ED15D5"/>
    <w:rsid w:val="00ED5D51"/>
    <w:rsid w:val="00EE4AA4"/>
    <w:rsid w:val="00EE524A"/>
    <w:rsid w:val="00EE6E7B"/>
    <w:rsid w:val="00EE7062"/>
    <w:rsid w:val="00EF500D"/>
    <w:rsid w:val="00EF612F"/>
    <w:rsid w:val="00EF7252"/>
    <w:rsid w:val="00EF741E"/>
    <w:rsid w:val="00F10494"/>
    <w:rsid w:val="00F11765"/>
    <w:rsid w:val="00F15072"/>
    <w:rsid w:val="00F15381"/>
    <w:rsid w:val="00F32CDA"/>
    <w:rsid w:val="00F34B28"/>
    <w:rsid w:val="00F34DB9"/>
    <w:rsid w:val="00F3652E"/>
    <w:rsid w:val="00F36792"/>
    <w:rsid w:val="00F3698E"/>
    <w:rsid w:val="00F36F97"/>
    <w:rsid w:val="00F43FE7"/>
    <w:rsid w:val="00F45B8C"/>
    <w:rsid w:val="00F479EC"/>
    <w:rsid w:val="00F501D9"/>
    <w:rsid w:val="00F52D28"/>
    <w:rsid w:val="00F54C59"/>
    <w:rsid w:val="00F560B0"/>
    <w:rsid w:val="00F5721F"/>
    <w:rsid w:val="00F61906"/>
    <w:rsid w:val="00F63CF2"/>
    <w:rsid w:val="00F64546"/>
    <w:rsid w:val="00F647C4"/>
    <w:rsid w:val="00F66993"/>
    <w:rsid w:val="00F71CCC"/>
    <w:rsid w:val="00F71F34"/>
    <w:rsid w:val="00F74806"/>
    <w:rsid w:val="00F765DF"/>
    <w:rsid w:val="00F82579"/>
    <w:rsid w:val="00F87685"/>
    <w:rsid w:val="00F937FD"/>
    <w:rsid w:val="00FA0488"/>
    <w:rsid w:val="00FA1D26"/>
    <w:rsid w:val="00FC5471"/>
    <w:rsid w:val="00FC6C76"/>
    <w:rsid w:val="00FD0CAB"/>
    <w:rsid w:val="00FD1AD8"/>
    <w:rsid w:val="00FD2029"/>
    <w:rsid w:val="00FD32BD"/>
    <w:rsid w:val="00FD505F"/>
    <w:rsid w:val="00FD5CFB"/>
    <w:rsid w:val="00FE11A2"/>
    <w:rsid w:val="00FE51C7"/>
    <w:rsid w:val="00FE5ABE"/>
    <w:rsid w:val="00FE5DFA"/>
    <w:rsid w:val="00FE5F53"/>
    <w:rsid w:val="00FE78A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3F540"/>
  <w15:docId w15:val="{FEBD34A0-679D-4507-84FE-FD9882EC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de-DE"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62C4"/>
    <w:pPr>
      <w:widowControl/>
      <w:spacing w:after="200" w:line="276" w:lineRule="auto"/>
      <w:jc w:val="both"/>
    </w:pPr>
    <w:rPr>
      <w:rFonts w:ascii="Arial" w:eastAsia="Arial" w:hAnsi="Arial"/>
    </w:rPr>
  </w:style>
  <w:style w:type="paragraph" w:styleId="berschrift1">
    <w:name w:val="heading 1"/>
    <w:basedOn w:val="Standard"/>
    <w:next w:val="berschrift2"/>
    <w:uiPriority w:val="9"/>
    <w:qFormat/>
    <w:pPr>
      <w:keepNext/>
      <w:spacing w:before="160" w:after="160" w:line="240" w:lineRule="auto"/>
      <w:jc w:val="left"/>
      <w:outlineLvl w:val="0"/>
    </w:pPr>
    <w:rPr>
      <w:rFonts w:eastAsia="Times New Roman"/>
      <w:b/>
      <w:caps/>
      <w:sz w:val="20"/>
      <w:lang w:eastAsia="de-DE"/>
    </w:rPr>
  </w:style>
  <w:style w:type="paragraph" w:styleId="berschrift2">
    <w:name w:val="heading 2"/>
    <w:basedOn w:val="Standard"/>
    <w:next w:val="Standard"/>
    <w:uiPriority w:val="9"/>
    <w:unhideWhenUsed/>
    <w:qFormat/>
    <w:pPr>
      <w:keepNext/>
      <w:spacing w:before="160" w:after="160" w:line="240" w:lineRule="auto"/>
      <w:jc w:val="left"/>
      <w:outlineLvl w:val="1"/>
    </w:pPr>
    <w:rPr>
      <w:rFonts w:eastAsia="Times New Roman"/>
      <w:b/>
      <w:sz w:val="20"/>
      <w:lang w:eastAsia="de-DE"/>
    </w:rPr>
  </w:style>
  <w:style w:type="paragraph" w:styleId="berschrift3">
    <w:name w:val="heading 3"/>
    <w:basedOn w:val="Standard"/>
    <w:next w:val="Standard"/>
    <w:uiPriority w:val="9"/>
    <w:unhideWhenUsed/>
    <w:qFormat/>
    <w:pPr>
      <w:suppressAutoHyphens/>
      <w:spacing w:before="60" w:after="60" w:line="240" w:lineRule="auto"/>
      <w:jc w:val="left"/>
      <w:outlineLvl w:val="2"/>
    </w:pPr>
    <w:rPr>
      <w:rFonts w:eastAsia="Times New Roman"/>
      <w:b/>
      <w:sz w:val="20"/>
      <w:lang w:eastAsia="de-DE"/>
    </w:rPr>
  </w:style>
  <w:style w:type="paragraph" w:styleId="berschrift4">
    <w:name w:val="heading 4"/>
    <w:basedOn w:val="Standard"/>
    <w:next w:val="berschrift5"/>
    <w:uiPriority w:val="9"/>
    <w:unhideWhenUsed/>
    <w:qFormat/>
    <w:pPr>
      <w:keepNext/>
      <w:suppressAutoHyphens/>
      <w:spacing w:after="0" w:line="240" w:lineRule="auto"/>
      <w:ind w:left="113" w:right="113"/>
      <w:jc w:val="center"/>
      <w:outlineLvl w:val="3"/>
    </w:pPr>
    <w:rPr>
      <w:rFonts w:eastAsia="Times New Roman"/>
      <w:b/>
      <w:sz w:val="18"/>
      <w:szCs w:val="18"/>
      <w:lang w:eastAsia="de-DE"/>
    </w:rPr>
  </w:style>
  <w:style w:type="paragraph" w:styleId="berschrift5">
    <w:name w:val="heading 5"/>
    <w:basedOn w:val="Standard"/>
    <w:next w:val="Standard"/>
    <w:uiPriority w:val="9"/>
    <w:unhideWhenUsed/>
    <w:qFormat/>
    <w:pPr>
      <w:suppressAutoHyphens/>
      <w:spacing w:before="60" w:after="60" w:line="240" w:lineRule="auto"/>
      <w:jc w:val="left"/>
      <w:outlineLvl w:val="4"/>
    </w:pPr>
    <w:rPr>
      <w:rFonts w:eastAsia="Times New Roman"/>
      <w:bCs/>
      <w:sz w:val="18"/>
      <w:szCs w:val="18"/>
      <w:lang w:eastAsia="de-DE"/>
    </w:rPr>
  </w:style>
  <w:style w:type="paragraph" w:styleId="berschrift6">
    <w:name w:val="heading 6"/>
    <w:basedOn w:val="berschrift5"/>
    <w:next w:val="Standard"/>
    <w:uiPriority w:val="9"/>
    <w:semiHidden/>
    <w:unhideWhenUsed/>
    <w:qFormat/>
    <w:pPr>
      <w:outlineLvl w:val="5"/>
    </w:pPr>
    <w:rPr>
      <w:b/>
      <w:bCs w:val="0"/>
    </w:rPr>
  </w:style>
  <w:style w:type="paragraph" w:styleId="berschrift7">
    <w:name w:val="heading 7"/>
    <w:basedOn w:val="Standard"/>
    <w:next w:val="Standard"/>
    <w:pPr>
      <w:keepNext/>
      <w:keepLines/>
      <w:spacing w:before="200" w:after="0"/>
      <w:outlineLvl w:val="6"/>
    </w:pPr>
    <w:rPr>
      <w:rFonts w:ascii="Cambria" w:eastAsia="Cambria" w:hAnsi="Cambria" w:cs="Times New Roman"/>
      <w:i/>
      <w:iCs/>
      <w:color w:val="4040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user"/>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pPr>
  </w:style>
  <w:style w:type="paragraph" w:styleId="Liste">
    <w:name w:val="List"/>
    <w:basedOn w:val="Textbodyuser"/>
    <w:rPr>
      <w:rFonts w:cs="Lucida Sans"/>
    </w:rPr>
  </w:style>
  <w:style w:type="paragraph" w:styleId="Beschriftung">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customStyle="1" w:styleId="Textbodyuser">
    <w:name w:val="Text body (user)"/>
    <w:basedOn w:val="Standard"/>
    <w:pPr>
      <w:spacing w:after="140"/>
    </w:pPr>
  </w:style>
  <w:style w:type="paragraph" w:styleId="Untertitel">
    <w:name w:val="Subtitle"/>
    <w:basedOn w:val="Standard"/>
    <w:next w:val="Standard"/>
    <w:uiPriority w:val="11"/>
    <w:qFormat/>
    <w:pPr>
      <w:spacing w:after="0"/>
    </w:pPr>
    <w:rPr>
      <w:rFonts w:cs="Times New Roman"/>
      <w:b/>
      <w:iCs/>
      <w:spacing w:val="15"/>
      <w:sz w:val="36"/>
      <w:szCs w:val="24"/>
    </w:rPr>
  </w:style>
  <w:style w:type="paragraph" w:styleId="Titel">
    <w:name w:val="Title"/>
    <w:basedOn w:val="Standard"/>
    <w:next w:val="Standard"/>
    <w:uiPriority w:val="10"/>
    <w:qFormat/>
    <w:pPr>
      <w:jc w:val="left"/>
    </w:pPr>
    <w:rPr>
      <w:b/>
      <w:sz w:val="24"/>
      <w:szCs w:val="24"/>
    </w:rPr>
  </w:style>
  <w:style w:type="paragraph" w:customStyle="1" w:styleId="Konstruktionshinweise">
    <w:name w:val="Konstruktionshinweise"/>
    <w:basedOn w:val="Standard"/>
    <w:pPr>
      <w:keepLines/>
      <w:pBdr>
        <w:top w:val="single" w:sz="8" w:space="1" w:color="000000"/>
        <w:left w:val="single" w:sz="8" w:space="4" w:color="000000"/>
        <w:bottom w:val="single" w:sz="8" w:space="1" w:color="000000"/>
        <w:right w:val="single" w:sz="8" w:space="4" w:color="000000"/>
      </w:pBdr>
      <w:shd w:val="clear" w:color="auto" w:fill="D9D9D9"/>
      <w:spacing w:before="120" w:after="120" w:line="240" w:lineRule="auto"/>
      <w:ind w:left="680" w:right="397"/>
      <w:jc w:val="left"/>
    </w:pPr>
  </w:style>
  <w:style w:type="paragraph" w:customStyle="1" w:styleId="Anmerkung">
    <w:name w:val="Anmerkung"/>
    <w:basedOn w:val="Standard"/>
    <w:pPr>
      <w:jc w:val="left"/>
    </w:pPr>
    <w:rPr>
      <w:i/>
    </w:rPr>
  </w:style>
  <w:style w:type="paragraph" w:customStyle="1" w:styleId="HeaderandFooter">
    <w:name w:val="Header and Footer"/>
    <w:basedOn w:val="Standard"/>
  </w:style>
  <w:style w:type="paragraph" w:styleId="Kopfzeile">
    <w:name w:val="header"/>
    <w:basedOn w:val="Standard"/>
    <w:pPr>
      <w:tabs>
        <w:tab w:val="center" w:pos="4536"/>
        <w:tab w:val="right" w:pos="9072"/>
      </w:tabs>
      <w:spacing w:after="0" w:line="240" w:lineRule="auto"/>
    </w:pPr>
  </w:style>
  <w:style w:type="paragraph" w:styleId="Fuzeile">
    <w:name w:val="footer"/>
    <w:basedOn w:val="Standard"/>
    <w:pPr>
      <w:tabs>
        <w:tab w:val="center" w:pos="4536"/>
        <w:tab w:val="right" w:pos="9072"/>
      </w:tabs>
      <w:spacing w:after="0" w:line="240" w:lineRule="auto"/>
    </w:pPr>
    <w:rPr>
      <w:sz w:val="18"/>
    </w:rPr>
  </w:style>
  <w:style w:type="paragraph" w:styleId="Listenabsatz">
    <w:name w:val="List Paragraph"/>
    <w:basedOn w:val="Standard"/>
  </w:style>
  <w:style w:type="paragraph" w:styleId="Inhaltsverzeichnisberschrift">
    <w:name w:val="TOC Heading"/>
    <w:basedOn w:val="berschrift1"/>
    <w:next w:val="Standard"/>
    <w:pPr>
      <w:spacing w:before="480" w:after="0"/>
    </w:pPr>
    <w:rPr>
      <w:rFonts w:ascii="Cambria" w:eastAsia="Cambria" w:hAnsi="Cambria" w:cs="Cambria"/>
      <w:color w:val="365F91"/>
    </w:rPr>
  </w:style>
  <w:style w:type="paragraph" w:customStyle="1" w:styleId="Contents1user">
    <w:name w:val="Contents 1 (user)"/>
    <w:basedOn w:val="Standard"/>
    <w:next w:val="Standard"/>
    <w:autoRedefine/>
    <w:pPr>
      <w:spacing w:after="100"/>
    </w:pPr>
    <w:rPr>
      <w:b/>
    </w:rPr>
  </w:style>
  <w:style w:type="paragraph" w:customStyle="1" w:styleId="Contents2user">
    <w:name w:val="Contents 2 (user)"/>
    <w:basedOn w:val="Standard"/>
    <w:next w:val="Standard"/>
    <w:autoRedefine/>
    <w:pPr>
      <w:tabs>
        <w:tab w:val="left" w:pos="1560"/>
        <w:tab w:val="right" w:leader="dot" w:pos="9055"/>
      </w:tabs>
      <w:spacing w:after="100"/>
      <w:ind w:left="340"/>
    </w:pPr>
  </w:style>
  <w:style w:type="paragraph" w:customStyle="1" w:styleId="Contents3user">
    <w:name w:val="Contents 3 (user)"/>
    <w:basedOn w:val="Standard"/>
    <w:next w:val="Standard"/>
    <w:autoRedefine/>
    <w:pPr>
      <w:spacing w:after="100"/>
      <w:ind w:left="440"/>
    </w:pPr>
  </w:style>
  <w:style w:type="paragraph" w:styleId="Sprechblasentext">
    <w:name w:val="Balloon Text"/>
    <w:basedOn w:val="Standard"/>
    <w:pPr>
      <w:spacing w:after="0" w:line="240" w:lineRule="auto"/>
    </w:pPr>
    <w:rPr>
      <w:rFonts w:ascii="Tahoma" w:eastAsia="Tahoma" w:hAnsi="Tahoma" w:cs="Tahoma"/>
      <w:sz w:val="16"/>
      <w:szCs w:val="16"/>
    </w:rPr>
  </w:style>
  <w:style w:type="paragraph" w:customStyle="1" w:styleId="bersichtsraster">
    <w:name w:val="Übersichtsraster"/>
    <w:basedOn w:val="Standard"/>
    <w:pPr>
      <w:spacing w:after="120" w:line="240" w:lineRule="auto"/>
      <w:jc w:val="left"/>
    </w:pPr>
    <w:rPr>
      <w:sz w:val="20"/>
    </w:rPr>
  </w:style>
  <w:style w:type="paragraph" w:customStyle="1" w:styleId="bersichtsraster-Aufzhlung">
    <w:name w:val="Übersichtsraster-Aufzählung"/>
    <w:basedOn w:val="bersichtsraster"/>
    <w:pPr>
      <w:ind w:left="227" w:hanging="227"/>
    </w:pPr>
    <w:rPr>
      <w:lang w:eastAsia="de-DE"/>
    </w:rPr>
  </w:style>
  <w:style w:type="paragraph" w:styleId="Kommentartext">
    <w:name w:val="annotation text"/>
    <w:basedOn w:val="Standard"/>
    <w:uiPriority w:val="99"/>
    <w:pPr>
      <w:spacing w:after="0" w:line="240" w:lineRule="auto"/>
    </w:pPr>
    <w:rPr>
      <w:rFonts w:eastAsia="Times New Roman" w:cs="Times New Roman"/>
      <w:sz w:val="20"/>
      <w:szCs w:val="20"/>
      <w:lang w:eastAsia="de-DE"/>
    </w:rPr>
  </w:style>
  <w:style w:type="paragraph" w:styleId="Kommentarthema">
    <w:name w:val="annotation subject"/>
    <w:basedOn w:val="Kommentartext"/>
    <w:next w:val="Kommentartext"/>
    <w:pPr>
      <w:spacing w:after="200"/>
    </w:pPr>
    <w:rPr>
      <w:rFonts w:eastAsia="Calibri" w:cs="Arial"/>
      <w:b/>
      <w:bCs/>
      <w:lang w:eastAsia="en-US"/>
    </w:rPr>
  </w:style>
  <w:style w:type="paragraph" w:customStyle="1" w:styleId="SchwerpunktAuflistung">
    <w:name w:val="SchwerpunktAuflistung"/>
    <w:basedOn w:val="Standard"/>
    <w:pPr>
      <w:keepNext/>
      <w:keepLines/>
      <w:pBdr>
        <w:top w:val="single" w:sz="4" w:space="1" w:color="000000"/>
        <w:left w:val="single" w:sz="4" w:space="4" w:color="000000"/>
        <w:bottom w:val="single" w:sz="4" w:space="1" w:color="000000"/>
        <w:right w:val="single" w:sz="4" w:space="4" w:color="000000"/>
      </w:pBdr>
      <w:suppressAutoHyphens/>
      <w:spacing w:after="120"/>
    </w:pPr>
    <w:rPr>
      <w:sz w:val="24"/>
    </w:rPr>
  </w:style>
  <w:style w:type="paragraph" w:styleId="berarbeitung">
    <w:name w:val="Revision"/>
    <w:pPr>
      <w:widowControl/>
      <w:suppressAutoHyphens/>
    </w:pPr>
    <w:rPr>
      <w:rFonts w:ascii="Arial" w:eastAsia="Arial" w:hAnsi="Arial"/>
    </w:rPr>
  </w:style>
  <w:style w:type="paragraph" w:customStyle="1" w:styleId="Default">
    <w:name w:val="Default"/>
    <w:basedOn w:val="Standard"/>
    <w:pPr>
      <w:widowControl w:val="0"/>
      <w:suppressAutoHyphens/>
      <w:spacing w:after="0" w:line="240" w:lineRule="auto"/>
      <w:jc w:val="left"/>
    </w:pPr>
    <w:rPr>
      <w:rFonts w:ascii="Arial," w:eastAsia="Arial," w:hAnsi="Arial," w:cs="Arial,"/>
      <w:color w:val="000000"/>
      <w:kern w:val="3"/>
      <w:sz w:val="24"/>
      <w:szCs w:val="24"/>
      <w:lang w:eastAsia="de-DE"/>
    </w:rPr>
  </w:style>
  <w:style w:type="paragraph" w:customStyle="1" w:styleId="Footnoteuser">
    <w:name w:val="Footnote (user)"/>
    <w:basedOn w:val="Standard"/>
    <w:pPr>
      <w:spacing w:after="0" w:line="240" w:lineRule="auto"/>
    </w:pPr>
    <w:rPr>
      <w:sz w:val="20"/>
      <w:szCs w:val="20"/>
    </w:rPr>
  </w:style>
  <w:style w:type="paragraph" w:customStyle="1" w:styleId="SchwerpunktHngend">
    <w:name w:val="SchwerpunktHängend"/>
    <w:basedOn w:val="Standard"/>
    <w:pPr>
      <w:keepNext/>
      <w:keepLines/>
      <w:pBdr>
        <w:top w:val="single" w:sz="4" w:space="1" w:color="000000"/>
        <w:left w:val="single" w:sz="4" w:space="4" w:color="000000"/>
        <w:bottom w:val="single" w:sz="4" w:space="1" w:color="000000"/>
        <w:right w:val="single" w:sz="4" w:space="4" w:color="000000"/>
      </w:pBdr>
      <w:spacing w:after="120"/>
      <w:ind w:left="1077" w:hanging="1077"/>
    </w:pPr>
    <w:rPr>
      <w:sz w:val="24"/>
    </w:rPr>
  </w:style>
  <w:style w:type="paragraph" w:customStyle="1" w:styleId="UVGrundtext">
    <w:name w:val="UV_Grundtext"/>
    <w:basedOn w:val="Standard"/>
    <w:rsid w:val="00C807C3"/>
    <w:pPr>
      <w:spacing w:after="60" w:line="240" w:lineRule="auto"/>
      <w:jc w:val="left"/>
    </w:pPr>
    <w:rPr>
      <w:rFonts w:eastAsia="Times New Roman"/>
      <w:iCs/>
      <w:sz w:val="18"/>
      <w:szCs w:val="16"/>
      <w:lang w:eastAsia="de-DE"/>
    </w:rPr>
  </w:style>
  <w:style w:type="paragraph" w:customStyle="1" w:styleId="UVLeitfrage">
    <w:name w:val="UV_Leitfrage"/>
    <w:basedOn w:val="UVGrundtext"/>
    <w:rsid w:val="00983ADB"/>
    <w:pPr>
      <w:widowControl w:val="0"/>
      <w:spacing w:after="80"/>
    </w:pPr>
    <w:rPr>
      <w:i/>
      <w:szCs w:val="18"/>
    </w:rPr>
  </w:style>
  <w:style w:type="paragraph" w:customStyle="1" w:styleId="berschrift3Zusatz">
    <w:name w:val="Überschrift 3_Zusatz"/>
    <w:basedOn w:val="berschrift3"/>
    <w:rPr>
      <w:b w:val="0"/>
      <w:bCs/>
      <w:sz w:val="18"/>
      <w:szCs w:val="20"/>
    </w:rPr>
  </w:style>
  <w:style w:type="paragraph" w:customStyle="1" w:styleId="berschrift3uListe">
    <w:name w:val="Überschrift 3_uListe"/>
    <w:basedOn w:val="berschrift3Zusatz"/>
    <w:rsid w:val="00983ADB"/>
    <w:pPr>
      <w:widowControl w:val="0"/>
      <w:numPr>
        <w:numId w:val="12"/>
      </w:numPr>
      <w:spacing w:before="0"/>
    </w:pPr>
  </w:style>
  <w:style w:type="paragraph" w:customStyle="1" w:styleId="UVuListe">
    <w:name w:val="UV_uListe"/>
    <w:basedOn w:val="UVGrundtext"/>
    <w:rsid w:val="00741E59"/>
    <w:pPr>
      <w:widowControl w:val="0"/>
      <w:numPr>
        <w:numId w:val="8"/>
      </w:numPr>
    </w:pPr>
    <w:rPr>
      <w:szCs w:val="18"/>
    </w:rPr>
  </w:style>
  <w:style w:type="paragraph" w:customStyle="1" w:styleId="berschrift3Leitfragen">
    <w:name w:val="Überschrift 3_Leitfragen"/>
    <w:basedOn w:val="berschrift3"/>
    <w:rPr>
      <w:b w:val="0"/>
      <w:i/>
      <w:iCs/>
      <w:sz w:val="18"/>
    </w:rPr>
  </w:style>
  <w:style w:type="paragraph" w:customStyle="1" w:styleId="UVFrage">
    <w:name w:val="UV_Frage"/>
    <w:basedOn w:val="Standard"/>
    <w:pPr>
      <w:spacing w:after="60" w:line="240" w:lineRule="auto"/>
      <w:jc w:val="left"/>
    </w:pPr>
    <w:rPr>
      <w:rFonts w:eastAsia="Times New Roman"/>
      <w:i/>
      <w:iCs/>
      <w:sz w:val="16"/>
      <w:szCs w:val="16"/>
      <w:lang w:eastAsia="de-DE"/>
    </w:rPr>
  </w:style>
  <w:style w:type="paragraph" w:customStyle="1" w:styleId="TableContents">
    <w:name w:val="Table Contents"/>
    <w:basedOn w:val="Standard"/>
    <w:pPr>
      <w:suppressLineNumbers/>
    </w:pPr>
  </w:style>
  <w:style w:type="character" w:customStyle="1" w:styleId="berschrift1Zchn">
    <w:name w:val="Überschrift 1 Zchn"/>
    <w:basedOn w:val="Absatz-Standardschriftart"/>
    <w:rPr>
      <w:rFonts w:ascii="Arial" w:eastAsia="Times New Roman" w:hAnsi="Arial" w:cs="Arial"/>
      <w:b/>
      <w:caps/>
      <w:sz w:val="20"/>
      <w:lang w:eastAsia="de-DE"/>
    </w:rPr>
  </w:style>
  <w:style w:type="character" w:customStyle="1" w:styleId="berschrift2Zchn">
    <w:name w:val="Überschrift 2 Zchn"/>
    <w:basedOn w:val="Absatz-Standardschriftart"/>
    <w:rPr>
      <w:rFonts w:ascii="Arial" w:eastAsia="Times New Roman" w:hAnsi="Arial" w:cs="Arial"/>
      <w:b/>
      <w:sz w:val="20"/>
      <w:lang w:eastAsia="de-DE"/>
    </w:rPr>
  </w:style>
  <w:style w:type="character" w:customStyle="1" w:styleId="UntertitelZchn">
    <w:name w:val="Untertitel Zchn"/>
    <w:basedOn w:val="Absatz-Standardschriftart"/>
    <w:rPr>
      <w:rFonts w:ascii="Arial" w:eastAsia="Calibri" w:hAnsi="Arial" w:cs="Times New Roman"/>
      <w:b/>
      <w:iCs/>
      <w:spacing w:val="15"/>
      <w:sz w:val="36"/>
      <w:szCs w:val="24"/>
    </w:rPr>
  </w:style>
  <w:style w:type="character" w:customStyle="1" w:styleId="TitelZchn">
    <w:name w:val="Titel Zchn"/>
    <w:basedOn w:val="Absatz-Standardschriftart"/>
    <w:rPr>
      <w:rFonts w:ascii="Arial" w:eastAsia="Arial" w:hAnsi="Arial" w:cs="Arial"/>
      <w:b/>
      <w:sz w:val="24"/>
      <w:szCs w:val="24"/>
    </w:rPr>
  </w:style>
  <w:style w:type="character" w:styleId="Hervorhebung">
    <w:name w:val="Emphasis"/>
    <w:basedOn w:val="Absatz-Standardschriftart"/>
    <w:rPr>
      <w:i/>
      <w:iCs/>
    </w:rPr>
  </w:style>
  <w:style w:type="character" w:styleId="IntensiveHervorhebung">
    <w:name w:val="Intense Emphasis"/>
    <w:basedOn w:val="Absatz-Standardschriftart"/>
    <w:rPr>
      <w:b w:val="0"/>
      <w:bCs/>
      <w:i/>
      <w:iCs/>
      <w:color w:val="548DD4"/>
    </w:rPr>
  </w:style>
  <w:style w:type="character" w:styleId="Zeilennummer">
    <w:name w:val="line number"/>
    <w:basedOn w:val="Absatz-Standardschriftart"/>
  </w:style>
  <w:style w:type="character" w:customStyle="1" w:styleId="KopfzeileZchn">
    <w:name w:val="Kopfzeile Zchn"/>
    <w:basedOn w:val="Absatz-Standardschriftart"/>
    <w:rPr>
      <w:rFonts w:ascii="Arial" w:eastAsia="Arial" w:hAnsi="Arial" w:cs="Arial"/>
    </w:rPr>
  </w:style>
  <w:style w:type="character" w:customStyle="1" w:styleId="FuzeileZchn">
    <w:name w:val="Fußzeile Zchn"/>
    <w:basedOn w:val="Absatz-Standardschriftart"/>
    <w:rPr>
      <w:rFonts w:ascii="Arial" w:eastAsia="Arial" w:hAnsi="Arial" w:cs="Arial"/>
      <w:sz w:val="18"/>
    </w:rPr>
  </w:style>
  <w:style w:type="character" w:customStyle="1" w:styleId="berschrift3Zchn">
    <w:name w:val="Überschrift 3 Zchn"/>
    <w:basedOn w:val="Absatz-Standardschriftart"/>
    <w:rPr>
      <w:rFonts w:ascii="Arial" w:eastAsia="Times New Roman" w:hAnsi="Arial" w:cs="Arial"/>
      <w:b/>
      <w:sz w:val="20"/>
      <w:lang w:eastAsia="de-DE"/>
    </w:rPr>
  </w:style>
  <w:style w:type="character" w:customStyle="1" w:styleId="berschrift4Zchn">
    <w:name w:val="Überschrift 4 Zchn"/>
    <w:basedOn w:val="Absatz-Standardschriftart"/>
    <w:rPr>
      <w:rFonts w:ascii="Arial" w:eastAsia="Times New Roman" w:hAnsi="Arial" w:cs="Arial"/>
      <w:b/>
      <w:sz w:val="18"/>
      <w:szCs w:val="18"/>
      <w:lang w:eastAsia="de-DE"/>
    </w:rPr>
  </w:style>
  <w:style w:type="character" w:customStyle="1" w:styleId="berschrift5Zchn">
    <w:name w:val="Überschrift 5 Zchn"/>
    <w:basedOn w:val="Absatz-Standardschriftart"/>
    <w:rPr>
      <w:rFonts w:ascii="Arial" w:eastAsia="Times New Roman" w:hAnsi="Arial" w:cs="Arial"/>
      <w:bCs/>
      <w:sz w:val="18"/>
      <w:szCs w:val="18"/>
      <w:lang w:eastAsia="de-DE"/>
    </w:rPr>
  </w:style>
  <w:style w:type="character" w:customStyle="1" w:styleId="Internetlinkuser">
    <w:name w:val="Internet link (user)"/>
    <w:basedOn w:val="Absatz-Standardschriftart"/>
    <w:rPr>
      <w:color w:val="0000FF"/>
      <w:u w:val="single"/>
    </w:rPr>
  </w:style>
  <w:style w:type="character" w:customStyle="1" w:styleId="SprechblasentextZchn">
    <w:name w:val="Sprechblasentext Zchn"/>
    <w:basedOn w:val="Absatz-Standardschriftart"/>
    <w:rPr>
      <w:rFonts w:ascii="Tahoma" w:eastAsia="Tahoma" w:hAnsi="Tahoma" w:cs="Tahoma"/>
      <w:sz w:val="16"/>
      <w:szCs w:val="16"/>
    </w:rPr>
  </w:style>
  <w:style w:type="character" w:customStyle="1" w:styleId="berschrift6Zchn">
    <w:name w:val="Überschrift 6 Zchn"/>
    <w:basedOn w:val="Absatz-Standardschriftart"/>
    <w:rPr>
      <w:rFonts w:ascii="Arial" w:eastAsia="Times New Roman" w:hAnsi="Arial" w:cs="Arial"/>
      <w:bCs/>
      <w:sz w:val="20"/>
      <w:szCs w:val="20"/>
      <w:lang w:eastAsia="de-DE"/>
    </w:rPr>
  </w:style>
  <w:style w:type="character" w:customStyle="1" w:styleId="berschrift7Zchn">
    <w:name w:val="Überschrift 7 Zchn"/>
    <w:basedOn w:val="Absatz-Standardschriftart"/>
    <w:rPr>
      <w:rFonts w:ascii="Cambria" w:eastAsia="Calibri" w:hAnsi="Cambria" w:cs="Times New Roman"/>
      <w:i/>
      <w:iCs/>
      <w:color w:val="404040"/>
    </w:rPr>
  </w:style>
  <w:style w:type="character" w:styleId="SchwacheHervorhebung">
    <w:name w:val="Subtle Emphasis"/>
    <w:basedOn w:val="Absatz-Standardschriftart"/>
    <w:rPr>
      <w:i/>
      <w:iCs/>
      <w:color w:val="808080"/>
    </w:rPr>
  </w:style>
  <w:style w:type="character" w:customStyle="1" w:styleId="KommentartextZchn">
    <w:name w:val="Kommentartext Zchn"/>
    <w:basedOn w:val="Absatz-Standardschriftart"/>
    <w:uiPriority w:val="99"/>
    <w:rPr>
      <w:rFonts w:ascii="Arial" w:eastAsia="Times New Roman" w:hAnsi="Arial" w:cs="Times New Roman"/>
      <w:sz w:val="20"/>
      <w:szCs w:val="20"/>
      <w:lang w:eastAsia="de-DE"/>
    </w:rPr>
  </w:style>
  <w:style w:type="character" w:customStyle="1" w:styleId="VisitedInternetLinkuser">
    <w:name w:val="Visited Internet Link (user)"/>
    <w:basedOn w:val="Absatz-Standardschriftart"/>
    <w:rPr>
      <w:color w:val="800080"/>
      <w:u w:val="single"/>
    </w:rPr>
  </w:style>
  <w:style w:type="character" w:styleId="Kommentarzeichen">
    <w:name w:val="annotation reference"/>
    <w:basedOn w:val="Absatz-Standardschriftart"/>
    <w:uiPriority w:val="99"/>
    <w:rPr>
      <w:sz w:val="16"/>
      <w:szCs w:val="16"/>
    </w:rPr>
  </w:style>
  <w:style w:type="character" w:customStyle="1" w:styleId="KommentarthemaZchn">
    <w:name w:val="Kommentarthema Zchn"/>
    <w:basedOn w:val="KommentartextZchn"/>
    <w:rPr>
      <w:rFonts w:ascii="Arial" w:eastAsia="Times New Roman" w:hAnsi="Arial" w:cs="Times New Roman"/>
      <w:b/>
      <w:bCs/>
      <w:sz w:val="20"/>
      <w:szCs w:val="20"/>
      <w:lang w:eastAsia="de-DE"/>
    </w:rPr>
  </w:style>
  <w:style w:type="character" w:customStyle="1" w:styleId="SchwerpunktAuflistungZchn">
    <w:name w:val="SchwerpunktAuflistung Zchn"/>
    <w:basedOn w:val="Absatz-Standardschriftart"/>
    <w:rPr>
      <w:rFonts w:ascii="Arial" w:eastAsia="Arial" w:hAnsi="Arial" w:cs="Arial"/>
      <w:sz w:val="24"/>
    </w:rPr>
  </w:style>
  <w:style w:type="character" w:customStyle="1" w:styleId="FunotentextZchn">
    <w:name w:val="Fußnotentext Zchn"/>
    <w:basedOn w:val="Absatz-Standardschriftart"/>
    <w:rPr>
      <w:rFonts w:ascii="Arial" w:eastAsia="Arial" w:hAnsi="Arial" w:cs="Arial"/>
      <w:sz w:val="20"/>
      <w:szCs w:val="20"/>
    </w:rPr>
  </w:style>
  <w:style w:type="character" w:customStyle="1" w:styleId="Footnoteanchor">
    <w:name w:val="Footnote anchor"/>
    <w:rPr>
      <w:position w:val="0"/>
      <w:vertAlign w:val="superscript"/>
    </w:rPr>
  </w:style>
  <w:style w:type="character" w:customStyle="1" w:styleId="FootnoteCharacters">
    <w:name w:val="Footnote Characters"/>
    <w:basedOn w:val="Absatz-Standardschriftart"/>
    <w:rPr>
      <w:position w:val="0"/>
      <w:vertAlign w:val="superscript"/>
    </w:rPr>
  </w:style>
  <w:style w:type="character" w:customStyle="1" w:styleId="SchwerpunktHngendZchn">
    <w:name w:val="SchwerpunktHängend Zchn"/>
    <w:basedOn w:val="Absatz-Standardschriftart"/>
    <w:rPr>
      <w:rFonts w:ascii="Arial" w:eastAsia="Arial" w:hAnsi="Arial" w:cs="Arial"/>
      <w:sz w:val="24"/>
    </w:rPr>
  </w:style>
  <w:style w:type="character" w:customStyle="1" w:styleId="LKHervorhebung">
    <w:name w:val="LK_Hervorhebung"/>
    <w:basedOn w:val="Absatz-Standardschriftart"/>
    <w:rsid w:val="007300E0"/>
    <w:rPr>
      <w:color w:val="4F81BD"/>
    </w:rPr>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Symbol"/>
    </w:rPr>
  </w:style>
  <w:style w:type="character" w:customStyle="1" w:styleId="ListLabel20">
    <w:name w:val="ListLabel 20"/>
    <w:rPr>
      <w:rFonts w:cs="Courier New"/>
    </w:rPr>
  </w:style>
  <w:style w:type="character" w:customStyle="1" w:styleId="ListLabel21">
    <w:name w:val="ListLabel 21"/>
    <w:rPr>
      <w:rFonts w:cs="Wingdings"/>
    </w:rPr>
  </w:style>
  <w:style w:type="character" w:customStyle="1" w:styleId="ListLabel22">
    <w:name w:val="ListLabel 22"/>
    <w:rPr>
      <w:rFonts w:cs="Symbol"/>
    </w:rPr>
  </w:style>
  <w:style w:type="character" w:customStyle="1" w:styleId="ListLabel23">
    <w:name w:val="ListLabel 23"/>
    <w:rPr>
      <w:rFonts w:cs="Courier New"/>
    </w:rPr>
  </w:style>
  <w:style w:type="character" w:customStyle="1" w:styleId="ListLabel24">
    <w:name w:val="ListLabel 24"/>
    <w:rPr>
      <w:rFonts w:cs="Wingdings"/>
    </w:rPr>
  </w:style>
  <w:style w:type="character" w:customStyle="1" w:styleId="ListLabel25">
    <w:name w:val="ListLabel 25"/>
    <w:rPr>
      <w:rFonts w:cs="Symbol"/>
    </w:rPr>
  </w:style>
  <w:style w:type="character" w:customStyle="1" w:styleId="ListLabel26">
    <w:name w:val="ListLabel 26"/>
    <w:rPr>
      <w:rFonts w:cs="Courier New"/>
    </w:rPr>
  </w:style>
  <w:style w:type="character" w:customStyle="1" w:styleId="ListLabel27">
    <w:name w:val="ListLabel 27"/>
    <w:rPr>
      <w:rFonts w:cs="Wingdings"/>
    </w:rPr>
  </w:style>
  <w:style w:type="character" w:customStyle="1" w:styleId="ListLabel28">
    <w:name w:val="ListLabel 28"/>
    <w:rPr>
      <w:rFonts w:cs="Symbol"/>
    </w:rPr>
  </w:style>
  <w:style w:type="character" w:customStyle="1" w:styleId="ListLabel29">
    <w:name w:val="ListLabel 29"/>
    <w:rPr>
      <w:rFonts w:cs="Courier New"/>
    </w:rPr>
  </w:style>
  <w:style w:type="character" w:customStyle="1" w:styleId="ListLabel30">
    <w:name w:val="ListLabel 30"/>
    <w:rPr>
      <w:rFonts w:cs="Wingdings"/>
    </w:rPr>
  </w:style>
  <w:style w:type="character" w:customStyle="1" w:styleId="ListLabel31">
    <w:name w:val="ListLabel 31"/>
    <w:rPr>
      <w:rFonts w:cs="Symbol"/>
    </w:rPr>
  </w:style>
  <w:style w:type="character" w:customStyle="1" w:styleId="ListLabel32">
    <w:name w:val="ListLabel 32"/>
    <w:rPr>
      <w:rFonts w:cs="Courier New"/>
    </w:rPr>
  </w:style>
  <w:style w:type="character" w:customStyle="1" w:styleId="ListLabel33">
    <w:name w:val="ListLabel 33"/>
    <w:rPr>
      <w:rFonts w:cs="Wingdings"/>
    </w:rPr>
  </w:style>
  <w:style w:type="character" w:customStyle="1" w:styleId="ListLabel34">
    <w:name w:val="ListLabel 34"/>
    <w:rPr>
      <w:rFonts w:cs="Symbol"/>
    </w:rPr>
  </w:style>
  <w:style w:type="character" w:customStyle="1" w:styleId="ListLabel35">
    <w:name w:val="ListLabel 35"/>
    <w:rPr>
      <w:rFonts w:cs="Courier New"/>
    </w:rPr>
  </w:style>
  <w:style w:type="character" w:customStyle="1" w:styleId="ListLabel36">
    <w:name w:val="ListLabel 36"/>
    <w:rPr>
      <w:rFonts w:cs="Wingdings"/>
    </w:rPr>
  </w:style>
  <w:style w:type="character" w:customStyle="1" w:styleId="ListLabel37">
    <w:name w:val="ListLabel 37"/>
    <w:rPr>
      <w:rFonts w:cs="Symbol"/>
    </w:rPr>
  </w:style>
  <w:style w:type="character" w:customStyle="1" w:styleId="ListLabel38">
    <w:name w:val="ListLabel 38"/>
    <w:rPr>
      <w:rFonts w:cs="Courier New"/>
    </w:rPr>
  </w:style>
  <w:style w:type="character" w:customStyle="1" w:styleId="ListLabel39">
    <w:name w:val="ListLabel 39"/>
    <w:rPr>
      <w:rFonts w:cs="Wingdings"/>
    </w:rPr>
  </w:style>
  <w:style w:type="character" w:customStyle="1" w:styleId="ListLabel40">
    <w:name w:val="ListLabel 40"/>
    <w:rPr>
      <w:rFonts w:cs="Symbol"/>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cs="Symbol"/>
    </w:rPr>
  </w:style>
  <w:style w:type="character" w:customStyle="1" w:styleId="ListLabel50">
    <w:name w:val="ListLabel 50"/>
    <w:rPr>
      <w:rFonts w:cs="Courier New"/>
    </w:rPr>
  </w:style>
  <w:style w:type="character" w:customStyle="1" w:styleId="ListLabel51">
    <w:name w:val="ListLabel 51"/>
    <w:rPr>
      <w:rFonts w:cs="Wingdings"/>
    </w:rPr>
  </w:style>
  <w:style w:type="character" w:customStyle="1" w:styleId="ListLabel52">
    <w:name w:val="ListLabel 52"/>
    <w:rPr>
      <w:rFonts w:cs="Symbol"/>
    </w:rPr>
  </w:style>
  <w:style w:type="character" w:customStyle="1" w:styleId="ListLabel53">
    <w:name w:val="ListLabel 53"/>
    <w:rPr>
      <w:rFonts w:cs="Courier New"/>
    </w:rPr>
  </w:style>
  <w:style w:type="character" w:customStyle="1" w:styleId="ListLabel54">
    <w:name w:val="ListLabel 54"/>
    <w:rPr>
      <w:rFonts w:cs="Wingdings"/>
    </w:rPr>
  </w:style>
  <w:style w:type="paragraph" w:customStyle="1" w:styleId="berschrift0">
    <w:name w:val="Überschrift 0"/>
    <w:basedOn w:val="Standard"/>
    <w:next w:val="berschrift1"/>
    <w:pPr>
      <w:keepNext/>
    </w:pPr>
    <w:rPr>
      <w:b/>
      <w:sz w:val="24"/>
    </w:rPr>
  </w:style>
  <w:style w:type="paragraph" w:customStyle="1" w:styleId="Untertitel2">
    <w:name w:val="Untertitel 2"/>
    <w:basedOn w:val="Untertitel"/>
    <w:rPr>
      <w:b w:val="0"/>
      <w:sz w:val="28"/>
      <w:szCs w:val="28"/>
    </w:rPr>
  </w:style>
  <w:style w:type="numbering" w:customStyle="1" w:styleId="KeineListe10">
    <w:name w:val="Keine Liste1"/>
    <w:basedOn w:val="KeineListe"/>
    <w:pPr>
      <w:numPr>
        <w:numId w:val="1"/>
      </w:numPr>
    </w:pPr>
  </w:style>
  <w:style w:type="numbering" w:customStyle="1" w:styleId="KeineListe1">
    <w:name w:val="Keine Liste1"/>
    <w:basedOn w:val="KeineListe"/>
    <w:pPr>
      <w:numPr>
        <w:numId w:val="2"/>
      </w:numPr>
    </w:pPr>
  </w:style>
  <w:style w:type="numbering" w:customStyle="1" w:styleId="WWNum1">
    <w:name w:val="WWNum1"/>
    <w:basedOn w:val="KeineListe"/>
    <w:pPr>
      <w:numPr>
        <w:numId w:val="3"/>
      </w:numPr>
    </w:pPr>
  </w:style>
  <w:style w:type="numbering" w:customStyle="1" w:styleId="WWNum2">
    <w:name w:val="WWNum2"/>
    <w:basedOn w:val="KeineListe"/>
    <w:pPr>
      <w:numPr>
        <w:numId w:val="4"/>
      </w:numPr>
    </w:pPr>
  </w:style>
  <w:style w:type="numbering" w:customStyle="1" w:styleId="WWNum3">
    <w:name w:val="WWNum3"/>
    <w:basedOn w:val="KeineListe"/>
    <w:pPr>
      <w:numPr>
        <w:numId w:val="5"/>
      </w:numPr>
    </w:pPr>
  </w:style>
  <w:style w:type="numbering" w:customStyle="1" w:styleId="WWNum1a">
    <w:name w:val="WWNum1a"/>
    <w:basedOn w:val="KeineListe"/>
    <w:pPr>
      <w:numPr>
        <w:numId w:val="6"/>
      </w:numPr>
    </w:pPr>
  </w:style>
  <w:style w:type="numbering" w:customStyle="1" w:styleId="WWNum2a">
    <w:name w:val="WWNum2a"/>
    <w:basedOn w:val="KeineListe"/>
    <w:pPr>
      <w:numPr>
        <w:numId w:val="7"/>
      </w:numPr>
    </w:pPr>
  </w:style>
  <w:style w:type="numbering" w:customStyle="1" w:styleId="WWNum3a">
    <w:name w:val="WWNum3a"/>
    <w:basedOn w:val="KeineListe"/>
    <w:pPr>
      <w:numPr>
        <w:numId w:val="8"/>
      </w:numPr>
    </w:pPr>
  </w:style>
  <w:style w:type="numbering" w:customStyle="1" w:styleId="WWNum4">
    <w:name w:val="WWNum4"/>
    <w:basedOn w:val="KeineListe"/>
    <w:pPr>
      <w:numPr>
        <w:numId w:val="9"/>
      </w:numPr>
    </w:pPr>
  </w:style>
  <w:style w:type="numbering" w:customStyle="1" w:styleId="WWNum5">
    <w:name w:val="WWNum5"/>
    <w:basedOn w:val="KeineListe"/>
    <w:pPr>
      <w:numPr>
        <w:numId w:val="10"/>
      </w:numPr>
    </w:pPr>
  </w:style>
  <w:style w:type="numbering" w:customStyle="1" w:styleId="WWNum6">
    <w:name w:val="WWNum6"/>
    <w:basedOn w:val="KeineListe"/>
    <w:pPr>
      <w:numPr>
        <w:numId w:val="11"/>
      </w:numPr>
    </w:pPr>
  </w:style>
  <w:style w:type="paragraph" w:styleId="KeinLeerraum">
    <w:name w:val="No Spacing"/>
    <w:uiPriority w:val="1"/>
    <w:qFormat/>
    <w:rsid w:val="00A267C1"/>
    <w:pPr>
      <w:widowControl/>
      <w:jc w:val="both"/>
    </w:pPr>
    <w:rPr>
      <w:rFonts w:ascii="Arial" w:eastAsia="Arial" w:hAnsi="Arial"/>
    </w:rPr>
  </w:style>
  <w:style w:type="paragraph" w:customStyle="1" w:styleId="uListe1">
    <w:name w:val="uListe1"/>
    <w:basedOn w:val="Standard"/>
    <w:qFormat/>
    <w:rsid w:val="00E42C8A"/>
    <w:pPr>
      <w:numPr>
        <w:numId w:val="13"/>
      </w:numPr>
      <w:autoSpaceDN/>
      <w:spacing w:before="60" w:after="60"/>
      <w:jc w:val="left"/>
      <w:textAlignment w:val="auto"/>
    </w:pPr>
    <w:rPr>
      <w:rFonts w:eastAsiaTheme="minorHAnsi"/>
      <w:sz w:val="24"/>
      <w:szCs w:val="24"/>
    </w:rPr>
  </w:style>
  <w:style w:type="paragraph" w:customStyle="1" w:styleId="uListe2">
    <w:name w:val="uListe2"/>
    <w:basedOn w:val="uListe1"/>
    <w:qFormat/>
    <w:rsid w:val="00E42C8A"/>
    <w:pPr>
      <w:numPr>
        <w:ilvl w:val="1"/>
      </w:numPr>
    </w:pPr>
  </w:style>
  <w:style w:type="paragraph" w:customStyle="1" w:styleId="uListe3">
    <w:name w:val="uListe3"/>
    <w:basedOn w:val="uListe2"/>
    <w:qFormat/>
    <w:rsid w:val="00E42C8A"/>
    <w:pPr>
      <w:numPr>
        <w:ilvl w:val="2"/>
      </w:numPr>
    </w:pPr>
  </w:style>
  <w:style w:type="numbering" w:customStyle="1" w:styleId="uListe">
    <w:name w:val="uListe"/>
    <w:basedOn w:val="KeineListe"/>
    <w:uiPriority w:val="99"/>
    <w:rsid w:val="00E42C8A"/>
    <w:pPr>
      <w:numPr>
        <w:numId w:val="14"/>
      </w:numPr>
    </w:pPr>
  </w:style>
  <w:style w:type="paragraph" w:customStyle="1" w:styleId="KKE">
    <w:name w:val="KKE"/>
    <w:basedOn w:val="Default"/>
    <w:link w:val="KKEZchn"/>
    <w:qFormat/>
    <w:rsid w:val="008429EE"/>
    <w:pPr>
      <w:widowControl/>
      <w:tabs>
        <w:tab w:val="left" w:pos="567"/>
      </w:tabs>
      <w:suppressAutoHyphens w:val="0"/>
      <w:autoSpaceDE w:val="0"/>
      <w:adjustRightInd w:val="0"/>
      <w:ind w:left="567" w:hanging="567"/>
      <w:textAlignment w:val="auto"/>
    </w:pPr>
    <w:rPr>
      <w:rFonts w:asciiTheme="minorHAnsi" w:eastAsiaTheme="minorHAnsi" w:hAnsiTheme="minorHAnsi" w:cstheme="minorHAnsi"/>
      <w:kern w:val="0"/>
      <w:sz w:val="20"/>
      <w:szCs w:val="22"/>
      <w:lang w:eastAsia="en-US"/>
    </w:rPr>
  </w:style>
  <w:style w:type="character" w:customStyle="1" w:styleId="KKEZchn">
    <w:name w:val="KKE Zchn"/>
    <w:basedOn w:val="Absatz-Standardschriftart"/>
    <w:link w:val="KKE"/>
    <w:rsid w:val="008429EE"/>
    <w:rPr>
      <w:rFonts w:asciiTheme="minorHAnsi" w:eastAsiaTheme="minorHAnsi" w:hAnsiTheme="minorHAnsi" w:cstheme="minorHAnsi"/>
      <w:color w:val="000000"/>
      <w:sz w:val="20"/>
    </w:rPr>
  </w:style>
  <w:style w:type="character" w:styleId="Fett">
    <w:name w:val="Strong"/>
    <w:basedOn w:val="Absatz-Standardschriftart"/>
    <w:uiPriority w:val="22"/>
    <w:qFormat/>
    <w:rsid w:val="00215B76"/>
    <w:rPr>
      <w:b/>
      <w:bCs/>
    </w:rPr>
  </w:style>
  <w:style w:type="character" w:styleId="Hyperlink">
    <w:name w:val="Hyperlink"/>
    <w:basedOn w:val="Absatz-Standardschriftart"/>
    <w:uiPriority w:val="99"/>
    <w:unhideWhenUsed/>
    <w:rsid w:val="00BE047D"/>
    <w:rPr>
      <w:color w:val="0000FF"/>
      <w:u w:val="single"/>
    </w:rPr>
  </w:style>
  <w:style w:type="paragraph" w:customStyle="1" w:styleId="Leitfrage">
    <w:name w:val="Leitfrage"/>
    <w:basedOn w:val="UVLeitfrage"/>
    <w:qFormat/>
    <w:rsid w:val="0061540C"/>
  </w:style>
  <w:style w:type="numbering" w:customStyle="1" w:styleId="WWNum3a1">
    <w:name w:val="WWNum3a1"/>
    <w:basedOn w:val="KeineListe"/>
    <w:rsid w:val="00537F0C"/>
  </w:style>
  <w:style w:type="character" w:customStyle="1" w:styleId="NichtaufgelsteErwhnung1">
    <w:name w:val="Nicht aufgelöste Erwähnung1"/>
    <w:basedOn w:val="Absatz-Standardschriftart"/>
    <w:uiPriority w:val="99"/>
    <w:semiHidden/>
    <w:unhideWhenUsed/>
    <w:rsid w:val="00E56634"/>
    <w:rPr>
      <w:color w:val="605E5C"/>
      <w:shd w:val="clear" w:color="auto" w:fill="E1DFDD"/>
    </w:rPr>
  </w:style>
  <w:style w:type="character" w:styleId="BesuchterLink">
    <w:name w:val="FollowedHyperlink"/>
    <w:basedOn w:val="Absatz-Standardschriftart"/>
    <w:uiPriority w:val="99"/>
    <w:semiHidden/>
    <w:unhideWhenUsed/>
    <w:rsid w:val="00E56634"/>
    <w:rPr>
      <w:color w:val="954F72" w:themeColor="followedHyperlink"/>
      <w:u w:val="single"/>
    </w:rPr>
  </w:style>
  <w:style w:type="paragraph" w:styleId="StandardWeb">
    <w:name w:val="Normal (Web)"/>
    <w:basedOn w:val="Standard"/>
    <w:uiPriority w:val="99"/>
    <w:unhideWhenUsed/>
    <w:rsid w:val="00F52D28"/>
    <w:pPr>
      <w:autoSpaceDN/>
      <w:spacing w:before="100" w:beforeAutospacing="1" w:after="100" w:afterAutospacing="1" w:line="240" w:lineRule="auto"/>
      <w:jc w:val="left"/>
      <w:textAlignment w:val="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378808">
      <w:bodyDiv w:val="1"/>
      <w:marLeft w:val="0"/>
      <w:marRight w:val="0"/>
      <w:marTop w:val="0"/>
      <w:marBottom w:val="0"/>
      <w:divBdr>
        <w:top w:val="none" w:sz="0" w:space="0" w:color="auto"/>
        <w:left w:val="none" w:sz="0" w:space="0" w:color="auto"/>
        <w:bottom w:val="none" w:sz="0" w:space="0" w:color="auto"/>
        <w:right w:val="none" w:sz="0" w:space="0" w:color="auto"/>
      </w:divBdr>
      <w:divsChild>
        <w:div w:id="1980647246">
          <w:marLeft w:val="0"/>
          <w:marRight w:val="0"/>
          <w:marTop w:val="0"/>
          <w:marBottom w:val="0"/>
          <w:divBdr>
            <w:top w:val="none" w:sz="0" w:space="0" w:color="auto"/>
            <w:left w:val="none" w:sz="0" w:space="0" w:color="auto"/>
            <w:bottom w:val="none" w:sz="0" w:space="0" w:color="auto"/>
            <w:right w:val="none" w:sz="0" w:space="0" w:color="auto"/>
          </w:divBdr>
          <w:divsChild>
            <w:div w:id="2101563124">
              <w:marLeft w:val="0"/>
              <w:marRight w:val="0"/>
              <w:marTop w:val="0"/>
              <w:marBottom w:val="0"/>
              <w:divBdr>
                <w:top w:val="none" w:sz="0" w:space="0" w:color="auto"/>
                <w:left w:val="none" w:sz="0" w:space="0" w:color="auto"/>
                <w:bottom w:val="none" w:sz="0" w:space="0" w:color="auto"/>
                <w:right w:val="none" w:sz="0" w:space="0" w:color="auto"/>
              </w:divBdr>
              <w:divsChild>
                <w:div w:id="326710569">
                  <w:marLeft w:val="0"/>
                  <w:marRight w:val="0"/>
                  <w:marTop w:val="0"/>
                  <w:marBottom w:val="0"/>
                  <w:divBdr>
                    <w:top w:val="none" w:sz="0" w:space="0" w:color="auto"/>
                    <w:left w:val="none" w:sz="0" w:space="0" w:color="auto"/>
                    <w:bottom w:val="none" w:sz="0" w:space="0" w:color="auto"/>
                    <w:right w:val="none" w:sz="0" w:space="0" w:color="auto"/>
                  </w:divBdr>
                  <w:divsChild>
                    <w:div w:id="19739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213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kolandbau.de/fileadmin/redaktion/dokumente/lehrer/Lehrmaterial/landwirtschaft/10_bsa_lw_gruenland_ua.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esearchgate.net/publication/235710596_Zeigwerte_von_Pflanzen_in_MittelEurop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h-da-flaechen.de/index.php/eh-da-flaechen/was-sind-eh-da-flaech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1174</Words>
  <Characters>7403</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Schulministerium</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Silke Walpuski</cp:lastModifiedBy>
  <cp:revision>3</cp:revision>
  <cp:lastPrinted>2020-01-15T13:17:00Z</cp:lastPrinted>
  <dcterms:created xsi:type="dcterms:W3CDTF">2023-01-13T09:14:00Z</dcterms:created>
  <dcterms:modified xsi:type="dcterms:W3CDTF">2023-01-20T14:22:00Z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