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1FF1FA" w14:textId="5BD12635" w:rsidR="00537F0C" w:rsidRPr="00537F0C" w:rsidRDefault="00537F0C" w:rsidP="00537F0C">
      <w:pPr>
        <w:widowControl w:val="0"/>
        <w:spacing w:after="0" w:line="240" w:lineRule="auto"/>
        <w:jc w:val="left"/>
      </w:pPr>
    </w:p>
    <w:tbl>
      <w:tblPr>
        <w:tblW w:w="4968" w:type="pct"/>
        <w:tblLayout w:type="fixed"/>
        <w:tblCellMar>
          <w:left w:w="10" w:type="dxa"/>
          <w:right w:w="10" w:type="dxa"/>
        </w:tblCellMar>
        <w:tblLook w:val="0000" w:firstRow="0" w:lastRow="0" w:firstColumn="0" w:lastColumn="0" w:noHBand="0" w:noVBand="0"/>
      </w:tblPr>
      <w:tblGrid>
        <w:gridCol w:w="7928"/>
        <w:gridCol w:w="6496"/>
        <w:gridCol w:w="43"/>
      </w:tblGrid>
      <w:tr w:rsidR="00537F0C" w:rsidRPr="00537F0C" w14:paraId="4582962C" w14:textId="77777777" w:rsidTr="00B42CFF">
        <w:trPr>
          <w:trHeight w:val="227"/>
          <w:tblHeader/>
        </w:trPr>
        <w:tc>
          <w:tcPr>
            <w:tcW w:w="7928" w:type="dxa"/>
            <w:tcBorders>
              <w:top w:val="single" w:sz="8" w:space="0" w:color="000000"/>
              <w:left w:val="single" w:sz="8" w:space="0" w:color="000000"/>
              <w:right w:val="single" w:sz="8" w:space="0" w:color="000000"/>
            </w:tcBorders>
            <w:shd w:val="clear" w:color="auto" w:fill="D0CECE" w:themeFill="background2" w:themeFillShade="E6"/>
            <w:tcMar>
              <w:top w:w="0" w:type="dxa"/>
              <w:left w:w="57" w:type="dxa"/>
              <w:bottom w:w="0" w:type="dxa"/>
              <w:right w:w="57" w:type="dxa"/>
            </w:tcMar>
          </w:tcPr>
          <w:p w14:paraId="4724245D" w14:textId="77777777" w:rsidR="00537F0C" w:rsidRPr="00537F0C" w:rsidRDefault="00537F0C" w:rsidP="00537F0C">
            <w:pPr>
              <w:keepNext/>
              <w:widowControl w:val="0"/>
              <w:spacing w:before="160" w:after="160" w:line="240" w:lineRule="auto"/>
              <w:jc w:val="left"/>
              <w:outlineLvl w:val="1"/>
              <w:rPr>
                <w:rFonts w:eastAsia="Times New Roman"/>
                <w:b/>
                <w:color w:val="000000" w:themeColor="text1"/>
                <w:sz w:val="20"/>
                <w:lang w:eastAsia="de-DE"/>
              </w:rPr>
            </w:pPr>
            <w:r w:rsidRPr="00537F0C">
              <w:rPr>
                <w:rFonts w:eastAsia="Times New Roman"/>
                <w:b/>
                <w:color w:val="000000" w:themeColor="text1"/>
                <w:sz w:val="20"/>
                <w:lang w:eastAsia="de-DE"/>
              </w:rPr>
              <w:t xml:space="preserve">UV LK-Ö2: </w:t>
            </w:r>
            <w:r w:rsidRPr="00537F0C">
              <w:rPr>
                <w:rFonts w:eastAsia="Times New Roman"/>
                <w:b/>
                <w:bCs/>
                <w:color w:val="000000" w:themeColor="text1"/>
                <w:sz w:val="20"/>
                <w:lang w:eastAsia="de-DE"/>
              </w:rPr>
              <w:t>Wechselwirkungen und Dynamik in Lebensgemeinschaften</w:t>
            </w:r>
          </w:p>
          <w:p w14:paraId="5093DBC0" w14:textId="77777777" w:rsidR="00537F0C" w:rsidRPr="00537F0C" w:rsidRDefault="00537F0C" w:rsidP="00537F0C">
            <w:pPr>
              <w:keepNext/>
              <w:spacing w:before="160" w:after="160" w:line="240" w:lineRule="auto"/>
              <w:jc w:val="left"/>
              <w:outlineLvl w:val="1"/>
              <w:rPr>
                <w:rFonts w:eastAsia="Times New Roman"/>
                <w:b/>
                <w:color w:val="000000" w:themeColor="text1"/>
                <w:sz w:val="20"/>
                <w:lang w:eastAsia="de-DE"/>
              </w:rPr>
            </w:pPr>
            <w:r w:rsidRPr="00537F0C">
              <w:rPr>
                <w:rFonts w:eastAsia="Times New Roman"/>
                <w:b/>
                <w:color w:val="000000" w:themeColor="text1"/>
                <w:sz w:val="20"/>
                <w:lang w:eastAsia="de-DE"/>
              </w:rPr>
              <w:t>Inhaltsfeld 4: Ökologie</w:t>
            </w:r>
          </w:p>
          <w:p w14:paraId="53623807" w14:textId="0F7E73C8" w:rsidR="00537F0C" w:rsidRPr="00537F0C" w:rsidRDefault="00537F0C" w:rsidP="00537F0C">
            <w:pPr>
              <w:keepNext/>
              <w:widowControl w:val="0"/>
              <w:spacing w:before="160" w:after="160" w:line="240" w:lineRule="auto"/>
              <w:jc w:val="left"/>
              <w:outlineLvl w:val="1"/>
              <w:rPr>
                <w:rFonts w:eastAsia="Times New Roman"/>
                <w:b/>
                <w:color w:val="000000" w:themeColor="text1"/>
                <w:sz w:val="20"/>
                <w:lang w:eastAsia="de-DE"/>
              </w:rPr>
            </w:pPr>
            <w:r w:rsidRPr="00537F0C">
              <w:rPr>
                <w:rFonts w:eastAsia="Times New Roman"/>
                <w:b/>
                <w:color w:val="000000" w:themeColor="text1"/>
                <w:sz w:val="18"/>
                <w:szCs w:val="18"/>
                <w:lang w:eastAsia="de-DE"/>
              </w:rPr>
              <w:t xml:space="preserve">Zeitbedarf: ca. </w:t>
            </w:r>
            <w:r w:rsidR="00E10B6C">
              <w:rPr>
                <w:rFonts w:eastAsia="Times New Roman"/>
                <w:b/>
                <w:color w:val="000000" w:themeColor="text1"/>
                <w:sz w:val="18"/>
                <w:szCs w:val="18"/>
                <w:lang w:eastAsia="de-DE"/>
              </w:rPr>
              <w:t>18</w:t>
            </w:r>
            <w:r w:rsidRPr="00537F0C">
              <w:rPr>
                <w:rFonts w:eastAsia="Times New Roman"/>
                <w:b/>
                <w:color w:val="000000" w:themeColor="text1"/>
                <w:sz w:val="18"/>
                <w:szCs w:val="18"/>
                <w:lang w:eastAsia="de-DE"/>
              </w:rPr>
              <w:t xml:space="preserve"> Unterrichtsstunden à 45 Minuten</w:t>
            </w:r>
          </w:p>
        </w:tc>
        <w:tc>
          <w:tcPr>
            <w:tcW w:w="6496" w:type="dxa"/>
            <w:tcBorders>
              <w:top w:val="single" w:sz="8" w:space="0" w:color="000000"/>
              <w:left w:val="single" w:sz="8" w:space="0" w:color="000000"/>
              <w:right w:val="single" w:sz="8" w:space="0" w:color="000000"/>
            </w:tcBorders>
            <w:shd w:val="clear" w:color="auto" w:fill="D0CECE" w:themeFill="background2" w:themeFillShade="E6"/>
            <w:tcMar>
              <w:top w:w="0" w:type="dxa"/>
              <w:left w:w="57" w:type="dxa"/>
              <w:bottom w:w="0" w:type="dxa"/>
              <w:right w:w="57" w:type="dxa"/>
            </w:tcMar>
          </w:tcPr>
          <w:p w14:paraId="7A0C583B" w14:textId="77777777" w:rsidR="00537F0C" w:rsidRPr="00537F0C" w:rsidRDefault="00537F0C" w:rsidP="00537F0C">
            <w:pPr>
              <w:rPr>
                <w:color w:val="000000" w:themeColor="text1"/>
                <w:sz w:val="18"/>
                <w:szCs w:val="18"/>
                <w:lang w:eastAsia="de-DE"/>
              </w:rPr>
            </w:pPr>
          </w:p>
        </w:tc>
        <w:tc>
          <w:tcPr>
            <w:tcW w:w="43" w:type="dxa"/>
            <w:tcBorders>
              <w:left w:val="single" w:sz="8" w:space="0" w:color="000000"/>
            </w:tcBorders>
          </w:tcPr>
          <w:p w14:paraId="46A1BAA8" w14:textId="77777777" w:rsidR="00537F0C" w:rsidRPr="00537F0C" w:rsidRDefault="00537F0C" w:rsidP="00537F0C">
            <w:pPr>
              <w:keepNext/>
              <w:widowControl w:val="0"/>
              <w:spacing w:before="160" w:after="160" w:line="240" w:lineRule="auto"/>
              <w:jc w:val="left"/>
              <w:outlineLvl w:val="1"/>
              <w:rPr>
                <w:rFonts w:eastAsia="Times New Roman"/>
                <w:b/>
                <w:color w:val="000000" w:themeColor="text1"/>
                <w:sz w:val="20"/>
                <w:lang w:eastAsia="de-DE"/>
              </w:rPr>
            </w:pPr>
          </w:p>
        </w:tc>
      </w:tr>
      <w:tr w:rsidR="00537F0C" w:rsidRPr="00537F0C" w14:paraId="7372AAE4" w14:textId="77777777" w:rsidTr="00B42CFF">
        <w:trPr>
          <w:trHeight w:val="227"/>
          <w:tblHeader/>
        </w:trPr>
        <w:tc>
          <w:tcPr>
            <w:tcW w:w="7928" w:type="dxa"/>
            <w:tcBorders>
              <w:left w:val="single" w:sz="8" w:space="0" w:color="000000"/>
              <w:right w:val="single" w:sz="8" w:space="0" w:color="000000"/>
            </w:tcBorders>
            <w:shd w:val="clear" w:color="auto" w:fill="E7E6E6" w:themeFill="background2"/>
            <w:tcMar>
              <w:top w:w="0" w:type="dxa"/>
              <w:left w:w="57" w:type="dxa"/>
              <w:bottom w:w="0" w:type="dxa"/>
              <w:right w:w="57" w:type="dxa"/>
            </w:tcMar>
          </w:tcPr>
          <w:p w14:paraId="3DC7F957" w14:textId="77777777" w:rsidR="00537F0C" w:rsidRPr="00537F0C" w:rsidRDefault="00537F0C" w:rsidP="00537F0C">
            <w:pPr>
              <w:keepNext/>
              <w:widowControl w:val="0"/>
              <w:spacing w:before="160" w:after="160" w:line="240" w:lineRule="auto"/>
              <w:jc w:val="left"/>
              <w:outlineLvl w:val="1"/>
              <w:rPr>
                <w:rFonts w:eastAsia="Times New Roman"/>
                <w:b/>
                <w:color w:val="000000" w:themeColor="text1"/>
                <w:sz w:val="20"/>
                <w:lang w:eastAsia="de-DE"/>
              </w:rPr>
            </w:pPr>
            <w:r w:rsidRPr="00537F0C">
              <w:rPr>
                <w:rFonts w:eastAsia="Times New Roman"/>
                <w:b/>
                <w:color w:val="000000" w:themeColor="text1"/>
                <w:sz w:val="20"/>
                <w:lang w:eastAsia="de-DE"/>
              </w:rPr>
              <w:t>Inhaltliche Schwerpunkte:</w:t>
            </w:r>
          </w:p>
          <w:p w14:paraId="3BB552E6" w14:textId="77777777" w:rsidR="00537F0C" w:rsidRPr="00537F0C" w:rsidRDefault="00537F0C" w:rsidP="00537F0C">
            <w:pPr>
              <w:spacing w:after="60" w:line="240" w:lineRule="auto"/>
              <w:jc w:val="left"/>
              <w:rPr>
                <w:rFonts w:eastAsia="Times New Roman"/>
                <w:iCs/>
                <w:color w:val="000000" w:themeColor="text1"/>
                <w:sz w:val="18"/>
                <w:szCs w:val="16"/>
                <w:lang w:eastAsia="de-DE"/>
              </w:rPr>
            </w:pPr>
            <w:r w:rsidRPr="00537F0C">
              <w:rPr>
                <w:rFonts w:eastAsia="Times New Roman"/>
                <w:iCs/>
                <w:color w:val="000000" w:themeColor="text1"/>
                <w:sz w:val="18"/>
                <w:szCs w:val="18"/>
                <w:lang w:eastAsia="de-DE"/>
              </w:rPr>
              <w:t>Strukturen und Zusammenhänge in Ökosystemen, Einfluss des Menschen auf Ökosysteme, Nachhaltigkeit, Biodiversität</w:t>
            </w:r>
          </w:p>
        </w:tc>
        <w:tc>
          <w:tcPr>
            <w:tcW w:w="6496" w:type="dxa"/>
            <w:vMerge w:val="restart"/>
            <w:tcBorders>
              <w:left w:val="single" w:sz="8" w:space="0" w:color="000000"/>
              <w:right w:val="single" w:sz="8" w:space="0" w:color="000000"/>
            </w:tcBorders>
            <w:shd w:val="clear" w:color="auto" w:fill="E7E6E6" w:themeFill="background2"/>
            <w:tcMar>
              <w:top w:w="0" w:type="dxa"/>
              <w:left w:w="57" w:type="dxa"/>
              <w:bottom w:w="0" w:type="dxa"/>
              <w:right w:w="57" w:type="dxa"/>
            </w:tcMar>
          </w:tcPr>
          <w:p w14:paraId="363A28A8" w14:textId="77777777" w:rsidR="00537F0C" w:rsidRPr="00537F0C" w:rsidRDefault="00537F0C" w:rsidP="00537F0C">
            <w:pPr>
              <w:keepNext/>
              <w:widowControl w:val="0"/>
              <w:spacing w:before="160" w:after="160" w:line="240" w:lineRule="auto"/>
              <w:jc w:val="left"/>
              <w:outlineLvl w:val="1"/>
              <w:rPr>
                <w:rFonts w:eastAsia="Times New Roman"/>
                <w:b/>
                <w:color w:val="000000" w:themeColor="text1"/>
                <w:sz w:val="20"/>
                <w:lang w:eastAsia="de-DE"/>
              </w:rPr>
            </w:pPr>
            <w:r w:rsidRPr="00537F0C">
              <w:rPr>
                <w:rFonts w:eastAsia="Times New Roman"/>
                <w:b/>
                <w:color w:val="000000" w:themeColor="text1"/>
                <w:sz w:val="20"/>
                <w:lang w:eastAsia="de-DE"/>
              </w:rPr>
              <w:t>Beiträge zu den Basiskonzepten:</w:t>
            </w:r>
          </w:p>
          <w:p w14:paraId="70368C78" w14:textId="77777777" w:rsidR="00537F0C" w:rsidRPr="00537F0C" w:rsidRDefault="00537F0C" w:rsidP="00537F0C">
            <w:pPr>
              <w:widowControl w:val="0"/>
              <w:spacing w:after="60" w:line="240" w:lineRule="auto"/>
              <w:ind w:left="170" w:hanging="170"/>
              <w:jc w:val="left"/>
              <w:rPr>
                <w:rFonts w:eastAsia="Times New Roman"/>
                <w:iCs/>
                <w:color w:val="000000" w:themeColor="text1"/>
                <w:sz w:val="18"/>
                <w:szCs w:val="18"/>
                <w:lang w:eastAsia="de-DE"/>
              </w:rPr>
            </w:pPr>
            <w:r w:rsidRPr="00537F0C">
              <w:rPr>
                <w:rFonts w:eastAsia="Times New Roman"/>
                <w:iCs/>
                <w:color w:val="000000" w:themeColor="text1"/>
                <w:sz w:val="18"/>
                <w:szCs w:val="18"/>
                <w:lang w:eastAsia="de-DE"/>
              </w:rPr>
              <w:t>Struktur und Funktion:</w:t>
            </w:r>
          </w:p>
          <w:p w14:paraId="04525E4B" w14:textId="77777777" w:rsidR="00CD27A6" w:rsidRDefault="00537F0C" w:rsidP="006872FC">
            <w:pPr>
              <w:widowControl w:val="0"/>
              <w:numPr>
                <w:ilvl w:val="0"/>
                <w:numId w:val="20"/>
              </w:numPr>
              <w:spacing w:after="60" w:line="240" w:lineRule="auto"/>
              <w:ind w:left="170" w:hanging="170"/>
              <w:jc w:val="left"/>
              <w:rPr>
                <w:rFonts w:eastAsia="Times New Roman"/>
                <w:iCs/>
                <w:color w:val="000000" w:themeColor="text1"/>
                <w:sz w:val="18"/>
                <w:szCs w:val="18"/>
                <w:lang w:eastAsia="de-DE"/>
              </w:rPr>
            </w:pPr>
            <w:proofErr w:type="spellStart"/>
            <w:r w:rsidRPr="00537F0C">
              <w:rPr>
                <w:rFonts w:eastAsia="Times New Roman"/>
                <w:iCs/>
                <w:color w:val="000000" w:themeColor="text1"/>
                <w:sz w:val="18"/>
                <w:szCs w:val="18"/>
                <w:lang w:eastAsia="de-DE"/>
              </w:rPr>
              <w:t>Kompartimentierung</w:t>
            </w:r>
            <w:proofErr w:type="spellEnd"/>
            <w:r w:rsidRPr="00537F0C">
              <w:rPr>
                <w:rFonts w:eastAsia="Times New Roman"/>
                <w:iCs/>
                <w:color w:val="000000" w:themeColor="text1"/>
                <w:sz w:val="18"/>
                <w:szCs w:val="18"/>
                <w:lang w:eastAsia="de-DE"/>
              </w:rPr>
              <w:t xml:space="preserve"> in Ökosystemebenen</w:t>
            </w:r>
          </w:p>
          <w:p w14:paraId="77B7D6D2" w14:textId="3F9CFAE8" w:rsidR="00537F0C" w:rsidRPr="00537F0C" w:rsidRDefault="00537F0C" w:rsidP="00CD27A6">
            <w:pPr>
              <w:widowControl w:val="0"/>
              <w:spacing w:after="60" w:line="240" w:lineRule="auto"/>
              <w:ind w:left="170"/>
              <w:jc w:val="left"/>
              <w:rPr>
                <w:rFonts w:eastAsia="Times New Roman"/>
                <w:iCs/>
                <w:color w:val="000000" w:themeColor="text1"/>
                <w:sz w:val="18"/>
                <w:szCs w:val="18"/>
                <w:lang w:eastAsia="de-DE"/>
              </w:rPr>
            </w:pPr>
            <w:r w:rsidRPr="00537F0C">
              <w:rPr>
                <w:rFonts w:eastAsia="Times New Roman"/>
                <w:iCs/>
                <w:color w:val="000000" w:themeColor="text1"/>
                <w:sz w:val="18"/>
                <w:szCs w:val="18"/>
                <w:lang w:eastAsia="de-DE"/>
              </w:rPr>
              <w:t xml:space="preserve"> </w:t>
            </w:r>
          </w:p>
          <w:p w14:paraId="62B9209C" w14:textId="77777777" w:rsidR="00537F0C" w:rsidRPr="00537F0C" w:rsidRDefault="00537F0C" w:rsidP="00537F0C">
            <w:pPr>
              <w:widowControl w:val="0"/>
              <w:spacing w:after="60" w:line="240" w:lineRule="auto"/>
              <w:ind w:left="170" w:hanging="170"/>
              <w:jc w:val="left"/>
              <w:rPr>
                <w:rFonts w:eastAsia="Times New Roman"/>
                <w:iCs/>
                <w:color w:val="000000" w:themeColor="text1"/>
                <w:sz w:val="18"/>
                <w:szCs w:val="18"/>
                <w:lang w:eastAsia="de-DE"/>
              </w:rPr>
            </w:pPr>
            <w:r w:rsidRPr="00537F0C">
              <w:rPr>
                <w:rFonts w:eastAsia="Times New Roman"/>
                <w:iCs/>
                <w:color w:val="000000" w:themeColor="text1"/>
                <w:sz w:val="18"/>
                <w:szCs w:val="18"/>
                <w:lang w:eastAsia="de-DE"/>
              </w:rPr>
              <w:t>Individuelle und evolutive Entwicklung:</w:t>
            </w:r>
          </w:p>
          <w:p w14:paraId="7324F748" w14:textId="63854FFF" w:rsidR="00537F0C" w:rsidRPr="00537F0C" w:rsidRDefault="00537F0C" w:rsidP="006872FC">
            <w:pPr>
              <w:widowControl w:val="0"/>
              <w:numPr>
                <w:ilvl w:val="0"/>
                <w:numId w:val="20"/>
              </w:numPr>
              <w:spacing w:after="60" w:line="240" w:lineRule="auto"/>
              <w:ind w:left="170" w:hanging="170"/>
              <w:jc w:val="left"/>
              <w:rPr>
                <w:rFonts w:eastAsia="Times New Roman"/>
                <w:iCs/>
                <w:color w:val="000000" w:themeColor="text1"/>
                <w:sz w:val="18"/>
                <w:szCs w:val="18"/>
                <w:lang w:eastAsia="de-DE"/>
              </w:rPr>
            </w:pPr>
            <w:r w:rsidRPr="00537F0C">
              <w:rPr>
                <w:rFonts w:eastAsia="Times New Roman"/>
                <w:iCs/>
                <w:color w:val="000000" w:themeColor="text1"/>
                <w:sz w:val="18"/>
                <w:szCs w:val="18"/>
                <w:lang w:eastAsia="de-DE"/>
              </w:rPr>
              <w:t xml:space="preserve">Angepasstheit an </w:t>
            </w:r>
            <w:r w:rsidR="005071FC">
              <w:rPr>
                <w:rFonts w:eastAsia="Times New Roman"/>
                <w:iCs/>
                <w:color w:val="000000" w:themeColor="text1"/>
                <w:sz w:val="18"/>
                <w:szCs w:val="18"/>
                <w:lang w:eastAsia="de-DE"/>
              </w:rPr>
              <w:t xml:space="preserve">abiotische und </w:t>
            </w:r>
            <w:r w:rsidRPr="00537F0C">
              <w:rPr>
                <w:rFonts w:eastAsia="Times New Roman"/>
                <w:iCs/>
                <w:color w:val="000000" w:themeColor="text1"/>
                <w:sz w:val="18"/>
                <w:szCs w:val="18"/>
                <w:lang w:eastAsia="de-DE"/>
              </w:rPr>
              <w:t>biotische Faktoren</w:t>
            </w:r>
          </w:p>
        </w:tc>
        <w:tc>
          <w:tcPr>
            <w:tcW w:w="43" w:type="dxa"/>
            <w:tcBorders>
              <w:left w:val="single" w:sz="8" w:space="0" w:color="000000"/>
            </w:tcBorders>
          </w:tcPr>
          <w:p w14:paraId="6C2F7399" w14:textId="77777777" w:rsidR="00537F0C" w:rsidRPr="00537F0C" w:rsidRDefault="00537F0C" w:rsidP="00537F0C">
            <w:pPr>
              <w:keepNext/>
              <w:widowControl w:val="0"/>
              <w:spacing w:before="160" w:after="160" w:line="240" w:lineRule="auto"/>
              <w:jc w:val="left"/>
              <w:outlineLvl w:val="1"/>
              <w:rPr>
                <w:rFonts w:eastAsia="Times New Roman"/>
                <w:b/>
                <w:color w:val="000000" w:themeColor="text1"/>
                <w:sz w:val="20"/>
                <w:lang w:eastAsia="de-DE"/>
              </w:rPr>
            </w:pPr>
          </w:p>
        </w:tc>
      </w:tr>
      <w:tr w:rsidR="00537F0C" w:rsidRPr="00537F0C" w14:paraId="1A219703" w14:textId="77777777" w:rsidTr="00B42CFF">
        <w:trPr>
          <w:trHeight w:val="227"/>
          <w:tblHeader/>
        </w:trPr>
        <w:tc>
          <w:tcPr>
            <w:tcW w:w="7928" w:type="dxa"/>
            <w:tcBorders>
              <w:left w:val="single" w:sz="8" w:space="0" w:color="000000"/>
              <w:bottom w:val="single" w:sz="8" w:space="0" w:color="000000"/>
              <w:right w:val="single" w:sz="8" w:space="0" w:color="000000"/>
            </w:tcBorders>
            <w:shd w:val="clear" w:color="auto" w:fill="E7E6E6" w:themeFill="background2"/>
            <w:tcMar>
              <w:top w:w="0" w:type="dxa"/>
              <w:left w:w="57" w:type="dxa"/>
              <w:bottom w:w="0" w:type="dxa"/>
              <w:right w:w="57" w:type="dxa"/>
            </w:tcMar>
          </w:tcPr>
          <w:p w14:paraId="5FFB254D" w14:textId="77777777" w:rsidR="0076582D" w:rsidRDefault="0076582D" w:rsidP="0076582D">
            <w:pPr>
              <w:keepNext/>
              <w:widowControl w:val="0"/>
              <w:spacing w:before="160" w:after="160" w:line="240" w:lineRule="auto"/>
              <w:jc w:val="left"/>
              <w:outlineLvl w:val="1"/>
              <w:rPr>
                <w:rFonts w:eastAsia="Times New Roman"/>
                <w:b/>
                <w:bCs/>
                <w:color w:val="000000" w:themeColor="text1"/>
                <w:sz w:val="20"/>
                <w:lang w:eastAsia="de-DE"/>
              </w:rPr>
            </w:pPr>
            <w:r w:rsidRPr="00537F0C">
              <w:rPr>
                <w:rFonts w:eastAsia="Times New Roman"/>
                <w:b/>
                <w:bCs/>
                <w:color w:val="000000" w:themeColor="text1"/>
                <w:sz w:val="20"/>
                <w:lang w:eastAsia="de-DE"/>
              </w:rPr>
              <w:t xml:space="preserve">Schwerpunkte </w:t>
            </w:r>
            <w:r>
              <w:rPr>
                <w:rFonts w:eastAsia="Times New Roman"/>
                <w:b/>
                <w:bCs/>
                <w:color w:val="000000" w:themeColor="text1"/>
                <w:sz w:val="20"/>
                <w:lang w:eastAsia="de-DE"/>
              </w:rPr>
              <w:t>der Kompetenzbereiche</w:t>
            </w:r>
            <w:r w:rsidRPr="00537F0C">
              <w:rPr>
                <w:rFonts w:eastAsia="Times New Roman"/>
                <w:b/>
                <w:bCs/>
                <w:color w:val="000000" w:themeColor="text1"/>
                <w:sz w:val="20"/>
                <w:lang w:eastAsia="de-DE"/>
              </w:rPr>
              <w:t>:</w:t>
            </w:r>
          </w:p>
          <w:p w14:paraId="40D2D9E8" w14:textId="77777777" w:rsidR="0076582D" w:rsidRPr="002D76BC" w:rsidRDefault="0076582D" w:rsidP="0076582D">
            <w:pPr>
              <w:pStyle w:val="UVuListe"/>
              <w:ind w:left="170" w:hanging="170"/>
            </w:pPr>
            <w:r>
              <w:t>Zusammenhänge in lebenden Systemen betrachten (S)</w:t>
            </w:r>
          </w:p>
          <w:p w14:paraId="724984C8" w14:textId="4F31F7C6" w:rsidR="0076582D" w:rsidRDefault="0076582D" w:rsidP="0076582D">
            <w:pPr>
              <w:pStyle w:val="UVuListe"/>
              <w:ind w:left="170" w:hanging="170"/>
            </w:pPr>
            <w:r>
              <w:rPr>
                <w:lang w:bidi="de-DE"/>
              </w:rPr>
              <w:t>Erkenntnisprozesse und Ergebnisse interpretieren und reflektieren (E)</w:t>
            </w:r>
          </w:p>
          <w:p w14:paraId="209FB364" w14:textId="77777777" w:rsidR="00537F0C" w:rsidRDefault="0076582D" w:rsidP="0076582D">
            <w:pPr>
              <w:pStyle w:val="UVuListe"/>
              <w:ind w:left="170" w:hanging="170"/>
            </w:pPr>
            <w:r>
              <w:t>Informationen austauschen und wissenschaftlich diskutieren (K)</w:t>
            </w:r>
          </w:p>
          <w:p w14:paraId="1D082A12" w14:textId="67B7B4C6" w:rsidR="0076582D" w:rsidRPr="0076582D" w:rsidRDefault="0076582D" w:rsidP="0076582D">
            <w:pPr>
              <w:pStyle w:val="UVuListe"/>
              <w:ind w:left="170" w:hanging="170"/>
            </w:pPr>
            <w:r>
              <w:t>Sachverhalte und Informationen multiperspektivisch beurteilen (B)</w:t>
            </w:r>
          </w:p>
        </w:tc>
        <w:tc>
          <w:tcPr>
            <w:tcW w:w="6496" w:type="dxa"/>
            <w:vMerge/>
            <w:tcBorders>
              <w:left w:val="single" w:sz="8" w:space="0" w:color="000000"/>
              <w:bottom w:val="single" w:sz="8" w:space="0" w:color="000000"/>
              <w:right w:val="single" w:sz="8" w:space="0" w:color="000000"/>
            </w:tcBorders>
            <w:shd w:val="clear" w:color="auto" w:fill="E7E6E6" w:themeFill="background2"/>
            <w:tcMar>
              <w:top w:w="0" w:type="dxa"/>
              <w:left w:w="57" w:type="dxa"/>
              <w:bottom w:w="0" w:type="dxa"/>
              <w:right w:w="57" w:type="dxa"/>
            </w:tcMar>
          </w:tcPr>
          <w:p w14:paraId="5D42BA85" w14:textId="77777777" w:rsidR="00537F0C" w:rsidRPr="00537F0C" w:rsidRDefault="00537F0C" w:rsidP="00537F0C">
            <w:pPr>
              <w:spacing w:after="0" w:line="240" w:lineRule="auto"/>
              <w:rPr>
                <w:color w:val="000000" w:themeColor="text1"/>
                <w:lang w:eastAsia="de-DE"/>
              </w:rPr>
            </w:pPr>
          </w:p>
        </w:tc>
        <w:tc>
          <w:tcPr>
            <w:tcW w:w="43" w:type="dxa"/>
            <w:tcBorders>
              <w:left w:val="single" w:sz="8" w:space="0" w:color="000000"/>
            </w:tcBorders>
          </w:tcPr>
          <w:p w14:paraId="63FA732E" w14:textId="77777777" w:rsidR="00537F0C" w:rsidRPr="00537F0C" w:rsidRDefault="00537F0C" w:rsidP="00537F0C">
            <w:pPr>
              <w:keepNext/>
              <w:widowControl w:val="0"/>
              <w:spacing w:before="160" w:after="160" w:line="240" w:lineRule="auto"/>
              <w:jc w:val="left"/>
              <w:outlineLvl w:val="1"/>
              <w:rPr>
                <w:rFonts w:eastAsia="Times New Roman"/>
                <w:b/>
                <w:color w:val="000000" w:themeColor="text1"/>
                <w:sz w:val="20"/>
                <w:lang w:eastAsia="de-DE"/>
              </w:rPr>
            </w:pPr>
          </w:p>
        </w:tc>
      </w:tr>
    </w:tbl>
    <w:p w14:paraId="15AB05C4" w14:textId="77777777" w:rsidR="00537F0C" w:rsidRPr="00537F0C" w:rsidRDefault="00537F0C" w:rsidP="00537F0C">
      <w:pPr>
        <w:keepNext/>
        <w:spacing w:before="160" w:after="160" w:line="240" w:lineRule="auto"/>
        <w:jc w:val="left"/>
        <w:outlineLvl w:val="0"/>
        <w:rPr>
          <w:rFonts w:eastAsia="Times New Roman"/>
          <w:b/>
          <w:caps/>
          <w:sz w:val="20"/>
          <w:lang w:eastAsia="de-DE"/>
        </w:rPr>
      </w:pPr>
    </w:p>
    <w:tbl>
      <w:tblPr>
        <w:tblW w:w="4969" w:type="pct"/>
        <w:tblInd w:w="-10" w:type="dxa"/>
        <w:tblLayout w:type="fixed"/>
        <w:tblCellMar>
          <w:left w:w="57" w:type="dxa"/>
          <w:right w:w="57" w:type="dxa"/>
        </w:tblCellMar>
        <w:tblLook w:val="0020" w:firstRow="1" w:lastRow="0" w:firstColumn="0" w:lastColumn="0" w:noHBand="0" w:noVBand="0"/>
      </w:tblPr>
      <w:tblGrid>
        <w:gridCol w:w="1986"/>
        <w:gridCol w:w="3259"/>
        <w:gridCol w:w="2268"/>
        <w:gridCol w:w="6947"/>
      </w:tblGrid>
      <w:tr w:rsidR="00227B6F" w:rsidRPr="00537F0C" w14:paraId="03AB080F" w14:textId="71A9A1AF" w:rsidTr="00B42CFF">
        <w:trPr>
          <w:trHeight w:val="227"/>
          <w:tblHeader/>
        </w:trPr>
        <w:tc>
          <w:tcPr>
            <w:tcW w:w="1986" w:type="dxa"/>
            <w:tcBorders>
              <w:top w:val="single" w:sz="8" w:space="0" w:color="000000"/>
              <w:left w:val="single" w:sz="8" w:space="0" w:color="000000"/>
              <w:bottom w:val="single" w:sz="8" w:space="0" w:color="000000"/>
              <w:right w:val="single" w:sz="4" w:space="0" w:color="000000"/>
            </w:tcBorders>
            <w:shd w:val="clear" w:color="auto" w:fill="D9D9D9"/>
            <w:tcMar>
              <w:top w:w="0" w:type="dxa"/>
              <w:left w:w="57" w:type="dxa"/>
              <w:bottom w:w="0" w:type="dxa"/>
              <w:right w:w="57" w:type="dxa"/>
            </w:tcMar>
            <w:vAlign w:val="bottom"/>
          </w:tcPr>
          <w:p w14:paraId="5D08E21B" w14:textId="77777777" w:rsidR="00227B6F" w:rsidRPr="00537F0C" w:rsidRDefault="00227B6F" w:rsidP="00537F0C">
            <w:pPr>
              <w:widowControl w:val="0"/>
              <w:numPr>
                <w:ilvl w:val="0"/>
                <w:numId w:val="8"/>
              </w:numPr>
              <w:spacing w:after="60" w:line="240" w:lineRule="auto"/>
              <w:ind w:left="170" w:hanging="170"/>
              <w:jc w:val="left"/>
              <w:rPr>
                <w:rFonts w:eastAsia="Times New Roman"/>
                <w:iCs/>
                <w:sz w:val="18"/>
                <w:szCs w:val="18"/>
                <w:lang w:eastAsia="de-DE"/>
              </w:rPr>
            </w:pPr>
            <w:r w:rsidRPr="00537F0C">
              <w:rPr>
                <w:rFonts w:eastAsia="Times New Roman"/>
                <w:iCs/>
                <w:sz w:val="18"/>
                <w:szCs w:val="18"/>
                <w:lang w:eastAsia="de-DE"/>
              </w:rPr>
              <w:t>Inhaltliche Aspekte</w:t>
            </w:r>
          </w:p>
        </w:tc>
        <w:tc>
          <w:tcPr>
            <w:tcW w:w="3259" w:type="dxa"/>
            <w:tcBorders>
              <w:top w:val="single" w:sz="8" w:space="0" w:color="000000"/>
              <w:left w:val="single" w:sz="4" w:space="0" w:color="000000"/>
              <w:bottom w:val="single" w:sz="8" w:space="0" w:color="000000"/>
              <w:right w:val="single" w:sz="4" w:space="0" w:color="000000"/>
            </w:tcBorders>
            <w:shd w:val="clear" w:color="auto" w:fill="D9D9D9"/>
            <w:tcMar>
              <w:top w:w="0" w:type="dxa"/>
              <w:left w:w="57" w:type="dxa"/>
              <w:bottom w:w="0" w:type="dxa"/>
              <w:right w:w="57" w:type="dxa"/>
            </w:tcMar>
            <w:vAlign w:val="bottom"/>
          </w:tcPr>
          <w:p w14:paraId="38D6FE99" w14:textId="77777777" w:rsidR="00227B6F" w:rsidRPr="00537F0C" w:rsidRDefault="00227B6F" w:rsidP="00537F0C">
            <w:pPr>
              <w:widowControl w:val="0"/>
              <w:suppressAutoHyphens/>
              <w:spacing w:before="60" w:after="60" w:line="240" w:lineRule="auto"/>
              <w:jc w:val="left"/>
              <w:outlineLvl w:val="2"/>
              <w:rPr>
                <w:rFonts w:eastAsia="Times New Roman"/>
                <w:bCs/>
                <w:sz w:val="18"/>
                <w:szCs w:val="20"/>
                <w:lang w:eastAsia="de-DE"/>
              </w:rPr>
            </w:pPr>
            <w:r w:rsidRPr="00537F0C">
              <w:rPr>
                <w:rFonts w:eastAsia="Times New Roman"/>
                <w:bCs/>
                <w:sz w:val="18"/>
                <w:szCs w:val="20"/>
                <w:lang w:eastAsia="de-DE"/>
              </w:rPr>
              <w:t>Konkretisierte Kompetenzerwartungen</w:t>
            </w:r>
          </w:p>
          <w:p w14:paraId="2AF216CA" w14:textId="77777777" w:rsidR="00227B6F" w:rsidRPr="00537F0C" w:rsidRDefault="00227B6F" w:rsidP="00537F0C">
            <w:pPr>
              <w:widowControl w:val="0"/>
              <w:suppressAutoHyphens/>
              <w:spacing w:before="60" w:after="60" w:line="240" w:lineRule="auto"/>
              <w:jc w:val="left"/>
              <w:outlineLvl w:val="2"/>
              <w:rPr>
                <w:rFonts w:eastAsia="Times New Roman"/>
                <w:bCs/>
                <w:sz w:val="18"/>
                <w:szCs w:val="20"/>
                <w:lang w:eastAsia="de-DE"/>
              </w:rPr>
            </w:pPr>
            <w:r w:rsidRPr="00537F0C">
              <w:rPr>
                <w:rFonts w:eastAsia="Times New Roman"/>
                <w:bCs/>
                <w:sz w:val="18"/>
                <w:szCs w:val="20"/>
                <w:lang w:eastAsia="de-DE"/>
              </w:rPr>
              <w:t>Schülerinnen und Schüler…</w:t>
            </w:r>
          </w:p>
        </w:tc>
        <w:tc>
          <w:tcPr>
            <w:tcW w:w="2268" w:type="dxa"/>
            <w:tcBorders>
              <w:top w:val="single" w:sz="8" w:space="0" w:color="000000"/>
              <w:left w:val="single" w:sz="4" w:space="0" w:color="000000"/>
              <w:bottom w:val="single" w:sz="8" w:space="0" w:color="000000"/>
              <w:right w:val="single" w:sz="8" w:space="0" w:color="000000"/>
            </w:tcBorders>
            <w:shd w:val="clear" w:color="auto" w:fill="D9D9D9"/>
            <w:tcMar>
              <w:top w:w="0" w:type="dxa"/>
              <w:left w:w="57" w:type="dxa"/>
              <w:bottom w:w="0" w:type="dxa"/>
              <w:right w:w="57" w:type="dxa"/>
            </w:tcMar>
            <w:vAlign w:val="bottom"/>
          </w:tcPr>
          <w:p w14:paraId="246109BE" w14:textId="77777777" w:rsidR="00227B6F" w:rsidRPr="00537F0C" w:rsidRDefault="00227B6F" w:rsidP="00537F0C">
            <w:pPr>
              <w:widowControl w:val="0"/>
              <w:spacing w:after="80" w:line="240" w:lineRule="auto"/>
              <w:jc w:val="left"/>
              <w:rPr>
                <w:rFonts w:eastAsia="Times New Roman"/>
                <w:i/>
                <w:iCs/>
                <w:sz w:val="18"/>
                <w:szCs w:val="18"/>
                <w:lang w:eastAsia="de-DE"/>
              </w:rPr>
            </w:pPr>
            <w:r w:rsidRPr="00537F0C">
              <w:rPr>
                <w:rFonts w:eastAsia="Times New Roman"/>
                <w:i/>
                <w:iCs/>
                <w:sz w:val="18"/>
                <w:szCs w:val="18"/>
                <w:lang w:eastAsia="de-DE"/>
              </w:rPr>
              <w:t xml:space="preserve">Sequenzierung: Leitfragen </w:t>
            </w:r>
          </w:p>
        </w:tc>
        <w:tc>
          <w:tcPr>
            <w:tcW w:w="6947" w:type="dxa"/>
            <w:tcBorders>
              <w:top w:val="single" w:sz="8" w:space="0" w:color="000000"/>
              <w:left w:val="single" w:sz="4" w:space="0" w:color="000000"/>
              <w:bottom w:val="single" w:sz="8" w:space="0" w:color="000000"/>
              <w:right w:val="single" w:sz="8" w:space="0" w:color="000000"/>
            </w:tcBorders>
            <w:shd w:val="clear" w:color="auto" w:fill="D9D9D9"/>
          </w:tcPr>
          <w:p w14:paraId="4F5EDB7E" w14:textId="77777777" w:rsidR="00227B6F" w:rsidRDefault="00227B6F" w:rsidP="00537F0C">
            <w:pPr>
              <w:widowControl w:val="0"/>
              <w:spacing w:after="80" w:line="240" w:lineRule="auto"/>
              <w:jc w:val="left"/>
              <w:rPr>
                <w:rFonts w:eastAsia="Times New Roman"/>
                <w:i/>
                <w:iCs/>
                <w:sz w:val="18"/>
                <w:szCs w:val="18"/>
                <w:lang w:eastAsia="de-DE"/>
              </w:rPr>
            </w:pPr>
          </w:p>
          <w:p w14:paraId="13AC9EE1" w14:textId="05175F99" w:rsidR="00227B6F" w:rsidRPr="00537F0C" w:rsidRDefault="00227B6F" w:rsidP="00537F0C">
            <w:pPr>
              <w:widowControl w:val="0"/>
              <w:spacing w:after="80" w:line="240" w:lineRule="auto"/>
              <w:jc w:val="left"/>
              <w:rPr>
                <w:rFonts w:eastAsia="Times New Roman"/>
                <w:i/>
                <w:iCs/>
                <w:sz w:val="18"/>
                <w:szCs w:val="18"/>
                <w:lang w:eastAsia="de-DE"/>
              </w:rPr>
            </w:pPr>
            <w:r w:rsidRPr="00D87A30">
              <w:rPr>
                <w:rFonts w:eastAsia="Times New Roman"/>
                <w:b/>
                <w:bCs/>
                <w:sz w:val="18"/>
                <w:szCs w:val="18"/>
                <w:lang w:eastAsia="de-DE"/>
              </w:rPr>
              <w:t>Didaktisch-methodische Anmerkungen und Empfehlungen</w:t>
            </w:r>
          </w:p>
        </w:tc>
      </w:tr>
      <w:tr w:rsidR="00227B6F" w:rsidRPr="00537F0C" w14:paraId="0CDAC5E8" w14:textId="6057CB38" w:rsidTr="00B42CFF">
        <w:trPr>
          <w:cantSplit/>
          <w:trHeight w:val="20"/>
        </w:trPr>
        <w:tc>
          <w:tcPr>
            <w:tcW w:w="1986" w:type="dxa"/>
            <w:tcBorders>
              <w:top w:val="single" w:sz="8" w:space="0" w:color="000000"/>
              <w:left w:val="single" w:sz="8" w:space="0" w:color="000000"/>
              <w:right w:val="single" w:sz="4" w:space="0" w:color="000000"/>
            </w:tcBorders>
            <w:shd w:val="clear" w:color="auto" w:fill="auto"/>
            <w:tcMar>
              <w:top w:w="57" w:type="dxa"/>
              <w:left w:w="57" w:type="dxa"/>
              <w:bottom w:w="57" w:type="dxa"/>
              <w:right w:w="57" w:type="dxa"/>
            </w:tcMar>
          </w:tcPr>
          <w:p w14:paraId="5360E0FE" w14:textId="77777777" w:rsidR="00227B6F" w:rsidRPr="00537F0C" w:rsidRDefault="00227B6F" w:rsidP="00537F0C">
            <w:pPr>
              <w:widowControl w:val="0"/>
              <w:numPr>
                <w:ilvl w:val="0"/>
                <w:numId w:val="8"/>
              </w:numPr>
              <w:spacing w:after="60" w:line="240" w:lineRule="auto"/>
              <w:ind w:left="170" w:hanging="170"/>
              <w:jc w:val="left"/>
              <w:rPr>
                <w:rFonts w:eastAsia="Times New Roman"/>
                <w:iCs/>
                <w:color w:val="000000" w:themeColor="text1"/>
                <w:sz w:val="18"/>
                <w:szCs w:val="18"/>
                <w:lang w:eastAsia="de-DE"/>
              </w:rPr>
            </w:pPr>
            <w:r w:rsidRPr="00537F0C">
              <w:rPr>
                <w:rFonts w:eastAsia="Times New Roman"/>
                <w:iCs/>
                <w:color w:val="000000" w:themeColor="text1"/>
                <w:sz w:val="18"/>
                <w:szCs w:val="18"/>
                <w:lang w:eastAsia="de-DE"/>
              </w:rPr>
              <w:t>Idealisierte Populationsentwicklung: exponentielles und logistisches Wachstum</w:t>
            </w:r>
          </w:p>
          <w:p w14:paraId="46A45D4B" w14:textId="5FC4A835" w:rsidR="00227B6F" w:rsidRPr="00537F0C" w:rsidRDefault="00227B6F" w:rsidP="00537F0C">
            <w:pPr>
              <w:widowControl w:val="0"/>
              <w:numPr>
                <w:ilvl w:val="0"/>
                <w:numId w:val="8"/>
              </w:numPr>
              <w:spacing w:after="60" w:line="240" w:lineRule="auto"/>
              <w:ind w:left="170" w:hanging="170"/>
              <w:jc w:val="left"/>
              <w:rPr>
                <w:rFonts w:eastAsia="Times New Roman"/>
                <w:iCs/>
                <w:color w:val="000000" w:themeColor="text1"/>
                <w:sz w:val="18"/>
                <w:szCs w:val="18"/>
                <w:lang w:eastAsia="de-DE"/>
              </w:rPr>
            </w:pPr>
            <w:r w:rsidRPr="00537F0C">
              <w:rPr>
                <w:rFonts w:eastAsia="Times New Roman"/>
                <w:iCs/>
                <w:color w:val="000000" w:themeColor="text1"/>
                <w:sz w:val="18"/>
                <w:szCs w:val="18"/>
                <w:lang w:eastAsia="de-DE"/>
              </w:rPr>
              <w:t>Fortpflanzungsstrategien: r- und K-Strategien</w:t>
            </w:r>
          </w:p>
        </w:tc>
        <w:tc>
          <w:tcPr>
            <w:tcW w:w="3259" w:type="dxa"/>
            <w:tcBorders>
              <w:top w:val="single" w:sz="8" w:space="0" w:color="000000"/>
              <w:left w:val="single" w:sz="4" w:space="0" w:color="000000"/>
              <w:right w:val="single" w:sz="4" w:space="0" w:color="000000"/>
            </w:tcBorders>
            <w:shd w:val="clear" w:color="auto" w:fill="auto"/>
            <w:tcMar>
              <w:top w:w="57" w:type="dxa"/>
              <w:left w:w="57" w:type="dxa"/>
              <w:bottom w:w="57" w:type="dxa"/>
              <w:right w:w="57" w:type="dxa"/>
            </w:tcMar>
          </w:tcPr>
          <w:p w14:paraId="2A9BEB1A" w14:textId="3AC5EEFE" w:rsidR="00227B6F" w:rsidRPr="00537F0C" w:rsidRDefault="00227B6F" w:rsidP="00537F0C">
            <w:pPr>
              <w:widowControl w:val="0"/>
              <w:numPr>
                <w:ilvl w:val="0"/>
                <w:numId w:val="8"/>
              </w:numPr>
              <w:spacing w:after="60" w:line="240" w:lineRule="auto"/>
              <w:ind w:left="170" w:hanging="170"/>
              <w:jc w:val="left"/>
              <w:rPr>
                <w:rFonts w:eastAsia="Times New Roman"/>
                <w:iCs/>
                <w:color w:val="000000" w:themeColor="text1"/>
                <w:sz w:val="18"/>
                <w:szCs w:val="18"/>
                <w:lang w:eastAsia="de-DE"/>
              </w:rPr>
            </w:pPr>
            <w:r w:rsidRPr="00537F0C">
              <w:rPr>
                <w:rFonts w:eastAsia="Times New Roman"/>
                <w:iCs/>
                <w:color w:val="000000" w:themeColor="text1"/>
                <w:sz w:val="18"/>
                <w:szCs w:val="18"/>
                <w:lang w:eastAsia="de-DE"/>
              </w:rPr>
              <w:t>interpretieren grafische Darstellungen der Populationsdynamik unter idealisierten und realen Bedingungen auch unter Berücksichtigung von Fortpflanzungsstrategien (S5, E9, E10, E12, K9)</w:t>
            </w:r>
            <w:r w:rsidR="00FD1AD8">
              <w:rPr>
                <w:rFonts w:eastAsia="Times New Roman"/>
                <w:iCs/>
                <w:color w:val="000000" w:themeColor="text1"/>
                <w:sz w:val="18"/>
                <w:szCs w:val="18"/>
                <w:lang w:eastAsia="de-DE"/>
              </w:rPr>
              <w:t>.</w:t>
            </w:r>
          </w:p>
        </w:tc>
        <w:tc>
          <w:tcPr>
            <w:tcW w:w="2268" w:type="dxa"/>
            <w:tcBorders>
              <w:top w:val="single" w:sz="8" w:space="0" w:color="000000"/>
              <w:left w:val="single" w:sz="4" w:space="0" w:color="000000"/>
              <w:right w:val="single" w:sz="8" w:space="0" w:color="000000"/>
            </w:tcBorders>
            <w:shd w:val="clear" w:color="auto" w:fill="auto"/>
            <w:tcMar>
              <w:top w:w="57" w:type="dxa"/>
              <w:left w:w="57" w:type="dxa"/>
              <w:bottom w:w="57" w:type="dxa"/>
              <w:right w:w="57" w:type="dxa"/>
            </w:tcMar>
          </w:tcPr>
          <w:p w14:paraId="3A970AA7" w14:textId="77777777" w:rsidR="00227B6F" w:rsidRPr="00BA4373" w:rsidRDefault="00227B6F" w:rsidP="00537F0C">
            <w:pPr>
              <w:widowControl w:val="0"/>
              <w:spacing w:after="60" w:line="240" w:lineRule="auto"/>
              <w:jc w:val="left"/>
              <w:rPr>
                <w:rFonts w:eastAsia="Times New Roman"/>
                <w:b/>
                <w:bCs/>
                <w:i/>
                <w:color w:val="000000" w:themeColor="text1"/>
                <w:sz w:val="18"/>
                <w:szCs w:val="18"/>
                <w:lang w:eastAsia="de-DE"/>
              </w:rPr>
            </w:pPr>
            <w:r w:rsidRPr="00BA4373">
              <w:rPr>
                <w:rFonts w:eastAsia="Times New Roman"/>
                <w:b/>
                <w:bCs/>
                <w:i/>
                <w:color w:val="000000" w:themeColor="text1"/>
                <w:sz w:val="18"/>
                <w:szCs w:val="18"/>
                <w:lang w:eastAsia="de-DE"/>
              </w:rPr>
              <w:t>Welche grundlegenden Annahmen gibt es in der Ökologie über die Dynamik von Populationen?</w:t>
            </w:r>
          </w:p>
          <w:p w14:paraId="4F808A13" w14:textId="3F8CFF7B" w:rsidR="00227B6F" w:rsidRPr="00537F0C" w:rsidRDefault="00227B6F" w:rsidP="00537F0C">
            <w:pPr>
              <w:widowControl w:val="0"/>
              <w:spacing w:after="80" w:line="240" w:lineRule="auto"/>
              <w:jc w:val="left"/>
              <w:rPr>
                <w:rFonts w:eastAsia="Times New Roman"/>
                <w:i/>
                <w:iCs/>
                <w:sz w:val="18"/>
                <w:szCs w:val="18"/>
                <w:lang w:eastAsia="de-DE"/>
              </w:rPr>
            </w:pPr>
            <w:r w:rsidRPr="00537F0C">
              <w:rPr>
                <w:rFonts w:eastAsia="Times New Roman"/>
                <w:iCs/>
                <w:sz w:val="18"/>
                <w:szCs w:val="18"/>
                <w:lang w:eastAsia="de-DE"/>
              </w:rPr>
              <w:t xml:space="preserve">(ca. </w:t>
            </w:r>
            <w:r w:rsidR="001C4712">
              <w:rPr>
                <w:rFonts w:eastAsia="Times New Roman"/>
                <w:iCs/>
                <w:sz w:val="18"/>
                <w:szCs w:val="18"/>
                <w:lang w:eastAsia="de-DE"/>
              </w:rPr>
              <w:t>6</w:t>
            </w:r>
            <w:r w:rsidRPr="00537F0C">
              <w:rPr>
                <w:rFonts w:eastAsia="Times New Roman"/>
                <w:iCs/>
                <w:sz w:val="18"/>
                <w:szCs w:val="18"/>
                <w:lang w:eastAsia="de-DE"/>
              </w:rPr>
              <w:t xml:space="preserve"> Ustd.)</w:t>
            </w:r>
          </w:p>
        </w:tc>
        <w:tc>
          <w:tcPr>
            <w:tcW w:w="6947" w:type="dxa"/>
            <w:tcBorders>
              <w:top w:val="single" w:sz="8" w:space="0" w:color="000000"/>
              <w:left w:val="single" w:sz="4" w:space="0" w:color="000000"/>
              <w:right w:val="single" w:sz="8" w:space="0" w:color="000000"/>
            </w:tcBorders>
          </w:tcPr>
          <w:p w14:paraId="7A51CD7C" w14:textId="77777777" w:rsidR="00BA4373" w:rsidRDefault="00BA4373" w:rsidP="00BA4373">
            <w:pPr>
              <w:pStyle w:val="UVGrundtext"/>
              <w:widowControl w:val="0"/>
              <w:rPr>
                <w:i/>
                <w:iCs w:val="0"/>
                <w:color w:val="000000" w:themeColor="text1"/>
                <w:szCs w:val="18"/>
              </w:rPr>
            </w:pPr>
            <w:r w:rsidRPr="00E83D33">
              <w:rPr>
                <w:i/>
                <w:iCs w:val="0"/>
                <w:color w:val="000000" w:themeColor="text1"/>
                <w:szCs w:val="18"/>
              </w:rPr>
              <w:t>Kontext:</w:t>
            </w:r>
            <w:r>
              <w:rPr>
                <w:i/>
                <w:iCs w:val="0"/>
                <w:color w:val="000000" w:themeColor="text1"/>
                <w:szCs w:val="18"/>
              </w:rPr>
              <w:t xml:space="preserve"> </w:t>
            </w:r>
          </w:p>
          <w:p w14:paraId="3767852F" w14:textId="12D1A9A6" w:rsidR="003871C1" w:rsidRDefault="003871C1" w:rsidP="00BA4373">
            <w:pPr>
              <w:pStyle w:val="UVGrundtext"/>
              <w:widowControl w:val="0"/>
              <w:rPr>
                <w:b/>
                <w:bCs/>
                <w:color w:val="000000" w:themeColor="text1"/>
                <w:szCs w:val="18"/>
              </w:rPr>
            </w:pPr>
            <w:r>
              <w:rPr>
                <w:b/>
                <w:bCs/>
                <w:color w:val="000000" w:themeColor="text1"/>
                <w:szCs w:val="18"/>
              </w:rPr>
              <w:t>Sukzession – wie verändern sich die Populationsdichte und -zusammensetzung an Altindustriestandorten?</w:t>
            </w:r>
            <w:r w:rsidR="00E27DD2">
              <w:rPr>
                <w:b/>
                <w:bCs/>
                <w:color w:val="000000" w:themeColor="text1"/>
                <w:szCs w:val="18"/>
              </w:rPr>
              <w:t xml:space="preserve"> [1]</w:t>
            </w:r>
          </w:p>
          <w:p w14:paraId="622D9035" w14:textId="1866B62C" w:rsidR="00BA4373" w:rsidRPr="00E83D33" w:rsidRDefault="00BA4373" w:rsidP="00BA4373">
            <w:pPr>
              <w:pStyle w:val="UVGrundtext"/>
              <w:widowControl w:val="0"/>
              <w:rPr>
                <w:color w:val="000000" w:themeColor="text1"/>
                <w:szCs w:val="18"/>
              </w:rPr>
            </w:pPr>
            <w:r>
              <w:rPr>
                <w:i/>
                <w:iCs w:val="0"/>
                <w:color w:val="000000" w:themeColor="text1"/>
                <w:szCs w:val="18"/>
              </w:rPr>
              <w:t>Zentrale Unterrichtssituationen</w:t>
            </w:r>
            <w:r w:rsidRPr="00E83D33">
              <w:rPr>
                <w:i/>
                <w:iCs w:val="0"/>
                <w:color w:val="000000" w:themeColor="text1"/>
                <w:szCs w:val="18"/>
              </w:rPr>
              <w:t>:</w:t>
            </w:r>
          </w:p>
          <w:p w14:paraId="7B2081C0" w14:textId="77777777" w:rsidR="00297460" w:rsidRDefault="00BA4373" w:rsidP="00297460">
            <w:pPr>
              <w:pStyle w:val="UVuListe"/>
              <w:ind w:left="170" w:hanging="170"/>
              <w:rPr>
                <w:rStyle w:val="LKHervorhebung"/>
                <w:color w:val="000000" w:themeColor="text1"/>
              </w:rPr>
            </w:pPr>
            <w:r w:rsidRPr="00297460">
              <w:rPr>
                <w:rStyle w:val="LKHervorhebung"/>
                <w:color w:val="000000" w:themeColor="text1"/>
              </w:rPr>
              <w:t>Analyse der Bedingungen für exponentielles und logistisches Wachstum, Interpretation von grafischen Darstellungen unter idealisierten und realen Bedingungen</w:t>
            </w:r>
            <w:r w:rsidR="00432D31" w:rsidRPr="00297460">
              <w:rPr>
                <w:rStyle w:val="LKHervorhebung"/>
                <w:color w:val="000000" w:themeColor="text1"/>
              </w:rPr>
              <w:t xml:space="preserve"> (E9, E10)</w:t>
            </w:r>
          </w:p>
          <w:p w14:paraId="0ED62610" w14:textId="332059C4" w:rsidR="00554FA4" w:rsidRPr="00297460" w:rsidRDefault="00554FA4" w:rsidP="00297460">
            <w:pPr>
              <w:pStyle w:val="UVuListe"/>
              <w:ind w:left="170" w:hanging="170"/>
              <w:rPr>
                <w:rStyle w:val="LKHervorhebung"/>
                <w:color w:val="000000" w:themeColor="text1"/>
              </w:rPr>
            </w:pPr>
            <w:r w:rsidRPr="00297460">
              <w:rPr>
                <w:rStyle w:val="LKHervorhebung"/>
                <w:color w:val="000000" w:themeColor="text1"/>
              </w:rPr>
              <w:t>Erläuterung von</w:t>
            </w:r>
            <w:r w:rsidR="00BA4373" w:rsidRPr="00297460">
              <w:rPr>
                <w:rStyle w:val="LKHervorhebung"/>
                <w:color w:val="000000" w:themeColor="text1"/>
              </w:rPr>
              <w:t xml:space="preserve"> dichtebegrenzenden Faktoren </w:t>
            </w:r>
          </w:p>
          <w:p w14:paraId="2284BDCD" w14:textId="604BB114" w:rsidR="00BA4373" w:rsidRPr="00600F3D" w:rsidRDefault="00BA4373" w:rsidP="00600F3D">
            <w:pPr>
              <w:pStyle w:val="UVuListe"/>
              <w:ind w:left="170" w:hanging="170"/>
              <w:rPr>
                <w:rStyle w:val="LKHervorhebung"/>
                <w:color w:val="000000" w:themeColor="text1"/>
              </w:rPr>
            </w:pPr>
            <w:r>
              <w:rPr>
                <w:rStyle w:val="LKHervorhebung"/>
                <w:color w:val="000000" w:themeColor="text1"/>
              </w:rPr>
              <w:t xml:space="preserve">Recherche </w:t>
            </w:r>
            <w:r w:rsidRPr="00667347">
              <w:rPr>
                <w:rStyle w:val="LKHervorhebung"/>
                <w:color w:val="000000" w:themeColor="text1"/>
              </w:rPr>
              <w:t xml:space="preserve">der charakteristischen Merkmale von r- und K- Strategen und Analyse von grafischen Darstellungen der charakteristischen </w:t>
            </w:r>
            <w:r>
              <w:rPr>
                <w:rStyle w:val="LKHervorhebung"/>
                <w:color w:val="000000" w:themeColor="text1"/>
              </w:rPr>
              <w:t>Populationsdynamik</w:t>
            </w:r>
            <w:r w:rsidR="00287791">
              <w:rPr>
                <w:rStyle w:val="LKHervorhebung"/>
                <w:color w:val="000000" w:themeColor="text1"/>
              </w:rPr>
              <w:t xml:space="preserve"> (K9)</w:t>
            </w:r>
            <w:r w:rsidR="00755BAA">
              <w:rPr>
                <w:rStyle w:val="LKHervorhebung"/>
                <w:color w:val="000000" w:themeColor="text1"/>
              </w:rPr>
              <w:t>,</w:t>
            </w:r>
            <w:r w:rsidR="00554FA4">
              <w:rPr>
                <w:rStyle w:val="LKHervorhebung"/>
                <w:color w:val="000000" w:themeColor="text1"/>
              </w:rPr>
              <w:t xml:space="preserve"> </w:t>
            </w:r>
            <w:r w:rsidR="00554FA4">
              <w:rPr>
                <w:rStyle w:val="LKHervorhebung"/>
                <w:color w:val="000000" w:themeColor="text1"/>
              </w:rPr>
              <w:br/>
              <w:t>B</w:t>
            </w:r>
            <w:r w:rsidR="00CD07A3">
              <w:rPr>
                <w:rStyle w:val="LKHervorhebung"/>
                <w:color w:val="000000" w:themeColor="text1"/>
              </w:rPr>
              <w:t xml:space="preserve">ezug </w:t>
            </w:r>
            <w:r w:rsidR="00297460">
              <w:rPr>
                <w:rStyle w:val="LKHervorhebung"/>
                <w:color w:val="000000" w:themeColor="text1"/>
              </w:rPr>
              <w:t>zu</w:t>
            </w:r>
            <w:r w:rsidR="00600F3D">
              <w:rPr>
                <w:rStyle w:val="LKHervorhebung"/>
                <w:color w:val="000000" w:themeColor="text1"/>
              </w:rPr>
              <w:t>r</w:t>
            </w:r>
            <w:r w:rsidR="00CD07A3">
              <w:rPr>
                <w:rStyle w:val="LKHervorhebung"/>
                <w:color w:val="000000" w:themeColor="text1"/>
              </w:rPr>
              <w:t xml:space="preserve"> </w:t>
            </w:r>
            <w:r w:rsidR="00600F3D">
              <w:rPr>
                <w:rStyle w:val="LKHervorhebung"/>
                <w:color w:val="000000" w:themeColor="text1"/>
              </w:rPr>
              <w:t xml:space="preserve">veränderten Biozönose in </w:t>
            </w:r>
            <w:r w:rsidR="00CD07A3" w:rsidRPr="00297460">
              <w:rPr>
                <w:rStyle w:val="LKHervorhebung"/>
                <w:color w:val="000000" w:themeColor="text1"/>
              </w:rPr>
              <w:t>Sukzession</w:t>
            </w:r>
            <w:r w:rsidR="00297460" w:rsidRPr="00297460">
              <w:rPr>
                <w:rStyle w:val="LKHervorhebung"/>
                <w:color w:val="000000" w:themeColor="text1"/>
              </w:rPr>
              <w:t>sstadien</w:t>
            </w:r>
            <w:r w:rsidR="00600F3D">
              <w:rPr>
                <w:rStyle w:val="LKHervorhebung"/>
                <w:color w:val="000000" w:themeColor="text1"/>
              </w:rPr>
              <w:t xml:space="preserve"> (</w:t>
            </w:r>
            <w:r w:rsidR="00297460" w:rsidRPr="00297460">
              <w:rPr>
                <w:color w:val="000000" w:themeColor="text1"/>
              </w:rPr>
              <w:t>z. B.</w:t>
            </w:r>
            <w:r w:rsidR="00600F3D">
              <w:rPr>
                <w:color w:val="000000" w:themeColor="text1"/>
              </w:rPr>
              <w:t xml:space="preserve"> überwiegend r-Strategen auf</w:t>
            </w:r>
            <w:r w:rsidR="00297460" w:rsidRPr="00297460">
              <w:rPr>
                <w:color w:val="000000" w:themeColor="text1"/>
              </w:rPr>
              <w:t xml:space="preserve"> einer Industriebrache</w:t>
            </w:r>
            <w:r w:rsidR="00600F3D">
              <w:rPr>
                <w:color w:val="000000" w:themeColor="text1"/>
              </w:rPr>
              <w:t>)</w:t>
            </w:r>
          </w:p>
          <w:p w14:paraId="1A34E23C" w14:textId="1FED0069" w:rsidR="00227B6F" w:rsidRDefault="00BA4373" w:rsidP="00BA4373">
            <w:pPr>
              <w:pStyle w:val="UVuListe"/>
              <w:ind w:left="170" w:hanging="170"/>
              <w:rPr>
                <w:rStyle w:val="LKHervorhebung"/>
                <w:color w:val="000000" w:themeColor="text1"/>
              </w:rPr>
            </w:pPr>
            <w:r w:rsidRPr="00E36874">
              <w:rPr>
                <w:rStyle w:val="LKHervorhebung"/>
                <w:color w:val="000000" w:themeColor="text1"/>
              </w:rPr>
              <w:t>Kritische Reflexion der</w:t>
            </w:r>
            <w:r w:rsidR="00667347">
              <w:rPr>
                <w:rStyle w:val="LKHervorhebung"/>
                <w:color w:val="000000" w:themeColor="text1"/>
              </w:rPr>
              <w:t xml:space="preserve"> im Unterricht</w:t>
            </w:r>
            <w:r w:rsidRPr="00E36874">
              <w:rPr>
                <w:rStyle w:val="LKHervorhebung"/>
                <w:color w:val="000000" w:themeColor="text1"/>
              </w:rPr>
              <w:t xml:space="preserve"> verwendeten vereinfachten Annahmen</w:t>
            </w:r>
            <w:r w:rsidR="00667347">
              <w:rPr>
                <w:rStyle w:val="LKHervorhebung"/>
                <w:color w:val="000000" w:themeColor="text1"/>
              </w:rPr>
              <w:t xml:space="preserve"> zur</w:t>
            </w:r>
            <w:r w:rsidR="00755BAA" w:rsidRPr="00E36874">
              <w:rPr>
                <w:rStyle w:val="LKHervorhebung"/>
                <w:color w:val="000000" w:themeColor="text1"/>
              </w:rPr>
              <w:t xml:space="preserve"> </w:t>
            </w:r>
            <w:r w:rsidR="00CF70C7">
              <w:rPr>
                <w:rStyle w:val="LKHervorhebung"/>
                <w:color w:val="000000" w:themeColor="text1"/>
              </w:rPr>
              <w:br/>
            </w:r>
            <w:r w:rsidR="00755BAA" w:rsidRPr="00E36874">
              <w:rPr>
                <w:rStyle w:val="LKHervorhebung"/>
                <w:color w:val="000000" w:themeColor="text1"/>
              </w:rPr>
              <w:t xml:space="preserve">Populationsökologie </w:t>
            </w:r>
            <w:r w:rsidR="003F47A7">
              <w:rPr>
                <w:rStyle w:val="LKHervorhebung"/>
                <w:color w:val="000000" w:themeColor="text1"/>
              </w:rPr>
              <w:t>(</w:t>
            </w:r>
            <w:r w:rsidR="00432D31">
              <w:rPr>
                <w:rStyle w:val="LKHervorhebung"/>
                <w:color w:val="000000" w:themeColor="text1"/>
              </w:rPr>
              <w:t>E12)</w:t>
            </w:r>
          </w:p>
          <w:p w14:paraId="231C0700" w14:textId="44AC1F2D" w:rsidR="003F47A7" w:rsidRPr="00E36874" w:rsidRDefault="003F47A7" w:rsidP="003F47A7">
            <w:pPr>
              <w:pStyle w:val="UVuListe"/>
              <w:numPr>
                <w:ilvl w:val="0"/>
                <w:numId w:val="0"/>
              </w:numPr>
              <w:ind w:left="170"/>
              <w:rPr>
                <w:color w:val="000000" w:themeColor="text1"/>
              </w:rPr>
            </w:pPr>
          </w:p>
        </w:tc>
      </w:tr>
      <w:tr w:rsidR="00227B6F" w:rsidRPr="00537F0C" w14:paraId="15D331C4" w14:textId="054554CF" w:rsidTr="00B42CFF">
        <w:trPr>
          <w:trHeight w:val="20"/>
        </w:trPr>
        <w:tc>
          <w:tcPr>
            <w:tcW w:w="1986" w:type="dxa"/>
            <w:tcBorders>
              <w:left w:val="single" w:sz="8" w:space="0" w:color="000000"/>
              <w:right w:val="single" w:sz="4" w:space="0" w:color="000000"/>
            </w:tcBorders>
            <w:shd w:val="clear" w:color="auto" w:fill="auto"/>
            <w:tcMar>
              <w:top w:w="57" w:type="dxa"/>
              <w:left w:w="0" w:type="dxa"/>
              <w:bottom w:w="57" w:type="dxa"/>
              <w:right w:w="0" w:type="dxa"/>
            </w:tcMar>
          </w:tcPr>
          <w:p w14:paraId="3FE6FC9E" w14:textId="77777777" w:rsidR="00227B6F" w:rsidRPr="00537F0C" w:rsidRDefault="00227B6F" w:rsidP="006872FC">
            <w:pPr>
              <w:widowControl w:val="0"/>
              <w:numPr>
                <w:ilvl w:val="0"/>
                <w:numId w:val="15"/>
              </w:numPr>
              <w:spacing w:after="60" w:line="240" w:lineRule="auto"/>
              <w:ind w:left="170" w:hanging="170"/>
              <w:jc w:val="left"/>
              <w:rPr>
                <w:rFonts w:eastAsia="Calibri"/>
                <w:iCs/>
                <w:sz w:val="18"/>
                <w:szCs w:val="18"/>
                <w:lang w:eastAsia="de-DE"/>
              </w:rPr>
            </w:pPr>
            <w:r w:rsidRPr="00537F0C">
              <w:rPr>
                <w:rFonts w:eastAsia="Times New Roman"/>
                <w:iCs/>
                <w:color w:val="000000" w:themeColor="text1"/>
                <w:sz w:val="18"/>
                <w:szCs w:val="18"/>
                <w:lang w:eastAsia="de-DE"/>
              </w:rPr>
              <w:lastRenderedPageBreak/>
              <w:t>Interspezifische Beziehungen: Parasitismus, Symbiose, Räuber-Beute-Beziehungen</w:t>
            </w:r>
          </w:p>
        </w:tc>
        <w:tc>
          <w:tcPr>
            <w:tcW w:w="3259" w:type="dxa"/>
            <w:tcBorders>
              <w:left w:val="single" w:sz="4" w:space="0" w:color="000000"/>
              <w:right w:val="single" w:sz="4" w:space="0" w:color="000000"/>
            </w:tcBorders>
            <w:shd w:val="clear" w:color="auto" w:fill="auto"/>
            <w:tcMar>
              <w:top w:w="57" w:type="dxa"/>
              <w:left w:w="57" w:type="dxa"/>
              <w:bottom w:w="57" w:type="dxa"/>
              <w:right w:w="57" w:type="dxa"/>
            </w:tcMar>
          </w:tcPr>
          <w:p w14:paraId="1B76211A" w14:textId="4A4F1C80" w:rsidR="00227B6F" w:rsidRPr="00537F0C" w:rsidRDefault="00227B6F" w:rsidP="006872FC">
            <w:pPr>
              <w:widowControl w:val="0"/>
              <w:numPr>
                <w:ilvl w:val="0"/>
                <w:numId w:val="15"/>
              </w:numPr>
              <w:spacing w:after="60" w:line="240" w:lineRule="auto"/>
              <w:ind w:left="170" w:hanging="170"/>
              <w:jc w:val="left"/>
              <w:rPr>
                <w:rFonts w:eastAsia="Times New Roman"/>
                <w:iCs/>
                <w:sz w:val="18"/>
                <w:szCs w:val="18"/>
                <w:lang w:eastAsia="de-DE"/>
              </w:rPr>
            </w:pPr>
            <w:r w:rsidRPr="00537F0C">
              <w:rPr>
                <w:rFonts w:eastAsia="Times New Roman"/>
                <w:iCs/>
                <w:color w:val="000000" w:themeColor="text1"/>
                <w:sz w:val="18"/>
                <w:szCs w:val="18"/>
                <w:lang w:eastAsia="de-DE"/>
              </w:rPr>
              <w:t xml:space="preserve">analysieren Wechselwirkungen zwischen Lebewesen hinsichtlich </w:t>
            </w:r>
            <w:r w:rsidRPr="00537F0C">
              <w:rPr>
                <w:rFonts w:eastAsia="Times New Roman"/>
                <w:iCs/>
                <w:color w:val="808080" w:themeColor="background1" w:themeShade="80"/>
                <w:sz w:val="18"/>
                <w:szCs w:val="18"/>
                <w:lang w:eastAsia="de-DE"/>
              </w:rPr>
              <w:t xml:space="preserve">intra- oder </w:t>
            </w:r>
            <w:r w:rsidRPr="00537F0C">
              <w:rPr>
                <w:rFonts w:eastAsia="Times New Roman"/>
                <w:iCs/>
                <w:color w:val="000000" w:themeColor="text1"/>
                <w:sz w:val="18"/>
                <w:szCs w:val="18"/>
                <w:lang w:eastAsia="de-DE"/>
              </w:rPr>
              <w:t>interspezifischer Beziehungen</w:t>
            </w:r>
            <w:r w:rsidRPr="00537F0C">
              <w:rPr>
                <w:rFonts w:eastAsia="Times New Roman"/>
                <w:iCs/>
                <w:sz w:val="18"/>
                <w:szCs w:val="18"/>
                <w:lang w:eastAsia="de-DE"/>
              </w:rPr>
              <w:t xml:space="preserve"> (S4</w:t>
            </w:r>
            <w:r>
              <w:rPr>
                <w:rFonts w:eastAsia="Times New Roman"/>
                <w:iCs/>
                <w:sz w:val="18"/>
                <w:szCs w:val="18"/>
                <w:lang w:eastAsia="de-DE"/>
              </w:rPr>
              <w:t>, S7, E9, K6-</w:t>
            </w:r>
            <w:r w:rsidR="00FD1AD8">
              <w:rPr>
                <w:rFonts w:eastAsia="Times New Roman"/>
                <w:iCs/>
                <w:sz w:val="18"/>
                <w:szCs w:val="18"/>
                <w:lang w:eastAsia="de-DE"/>
              </w:rPr>
              <w:t>K8).</w:t>
            </w:r>
          </w:p>
        </w:tc>
        <w:tc>
          <w:tcPr>
            <w:tcW w:w="2268" w:type="dxa"/>
            <w:tcBorders>
              <w:left w:val="single" w:sz="4" w:space="0" w:color="000000"/>
              <w:right w:val="single" w:sz="8" w:space="0" w:color="000000"/>
            </w:tcBorders>
            <w:shd w:val="clear" w:color="auto" w:fill="auto"/>
            <w:tcMar>
              <w:top w:w="57" w:type="dxa"/>
              <w:left w:w="57" w:type="dxa"/>
              <w:bottom w:w="57" w:type="dxa"/>
              <w:right w:w="57" w:type="dxa"/>
            </w:tcMar>
          </w:tcPr>
          <w:p w14:paraId="1DE0A4E9" w14:textId="34F48074" w:rsidR="00227B6F" w:rsidRPr="0076582D" w:rsidRDefault="00227B6F" w:rsidP="00537F0C">
            <w:pPr>
              <w:widowControl w:val="0"/>
              <w:spacing w:after="80" w:line="240" w:lineRule="auto"/>
              <w:jc w:val="left"/>
              <w:rPr>
                <w:rFonts w:eastAsia="Times New Roman"/>
                <w:b/>
                <w:bCs/>
                <w:i/>
                <w:iCs/>
                <w:color w:val="000000" w:themeColor="text1"/>
                <w:sz w:val="18"/>
                <w:szCs w:val="18"/>
                <w:lang w:eastAsia="de-DE"/>
              </w:rPr>
            </w:pPr>
            <w:r w:rsidRPr="0076582D">
              <w:rPr>
                <w:rFonts w:eastAsia="Times New Roman"/>
                <w:b/>
                <w:bCs/>
                <w:i/>
                <w:iCs/>
                <w:color w:val="000000" w:themeColor="text1"/>
                <w:sz w:val="18"/>
                <w:szCs w:val="18"/>
                <w:lang w:eastAsia="de-DE"/>
              </w:rPr>
              <w:t xml:space="preserve">In welcher Hinsicht </w:t>
            </w:r>
            <w:r w:rsidR="00586E3B">
              <w:rPr>
                <w:rFonts w:eastAsia="Times New Roman"/>
                <w:b/>
                <w:bCs/>
                <w:i/>
                <w:iCs/>
                <w:color w:val="000000" w:themeColor="text1"/>
                <w:sz w:val="18"/>
                <w:szCs w:val="18"/>
                <w:lang w:eastAsia="de-DE"/>
              </w:rPr>
              <w:br/>
            </w:r>
            <w:bookmarkStart w:id="0" w:name="_GoBack"/>
            <w:bookmarkEnd w:id="0"/>
            <w:r w:rsidRPr="0076582D">
              <w:rPr>
                <w:rFonts w:eastAsia="Times New Roman"/>
                <w:b/>
                <w:bCs/>
                <w:i/>
                <w:iCs/>
                <w:color w:val="000000" w:themeColor="text1"/>
                <w:sz w:val="18"/>
                <w:szCs w:val="18"/>
                <w:lang w:eastAsia="de-DE"/>
              </w:rPr>
              <w:t xml:space="preserve">stellen Organismen selbst einen Umweltfaktor dar? </w:t>
            </w:r>
          </w:p>
          <w:p w14:paraId="4E23368A" w14:textId="22EFB07C" w:rsidR="00227B6F" w:rsidRPr="00537F0C" w:rsidRDefault="00227B6F" w:rsidP="00537F0C">
            <w:pPr>
              <w:widowControl w:val="0"/>
              <w:spacing w:after="80" w:line="240" w:lineRule="auto"/>
              <w:jc w:val="left"/>
              <w:rPr>
                <w:rFonts w:eastAsia="Times New Roman"/>
                <w:i/>
                <w:iCs/>
                <w:sz w:val="18"/>
                <w:szCs w:val="18"/>
                <w:lang w:eastAsia="de-DE"/>
              </w:rPr>
            </w:pPr>
            <w:r w:rsidRPr="00537F0C">
              <w:rPr>
                <w:rFonts w:eastAsia="Times New Roman"/>
                <w:iCs/>
                <w:sz w:val="18"/>
                <w:szCs w:val="18"/>
                <w:lang w:eastAsia="de-DE"/>
              </w:rPr>
              <w:t xml:space="preserve">(ca. </w:t>
            </w:r>
            <w:r w:rsidR="00CD07A3">
              <w:rPr>
                <w:rFonts w:eastAsia="Times New Roman"/>
                <w:iCs/>
                <w:sz w:val="18"/>
                <w:szCs w:val="18"/>
                <w:lang w:eastAsia="de-DE"/>
              </w:rPr>
              <w:t xml:space="preserve">6 </w:t>
            </w:r>
            <w:r w:rsidRPr="00537F0C">
              <w:rPr>
                <w:rFonts w:eastAsia="Times New Roman"/>
                <w:iCs/>
                <w:sz w:val="18"/>
                <w:szCs w:val="18"/>
                <w:lang w:eastAsia="de-DE"/>
              </w:rPr>
              <w:t>Ustd.)</w:t>
            </w:r>
          </w:p>
        </w:tc>
        <w:tc>
          <w:tcPr>
            <w:tcW w:w="6947" w:type="dxa"/>
            <w:tcBorders>
              <w:left w:val="single" w:sz="4" w:space="0" w:color="000000"/>
              <w:right w:val="single" w:sz="8" w:space="0" w:color="000000"/>
            </w:tcBorders>
          </w:tcPr>
          <w:p w14:paraId="21C3CC90" w14:textId="77777777" w:rsidR="0076582D" w:rsidRDefault="0076582D" w:rsidP="0076582D">
            <w:pPr>
              <w:pStyle w:val="UVGrundtext"/>
              <w:widowControl w:val="0"/>
              <w:rPr>
                <w:i/>
                <w:iCs w:val="0"/>
                <w:color w:val="000000" w:themeColor="text1"/>
                <w:szCs w:val="18"/>
              </w:rPr>
            </w:pPr>
            <w:r>
              <w:rPr>
                <w:i/>
                <w:iCs w:val="0"/>
                <w:color w:val="000000" w:themeColor="text1"/>
                <w:szCs w:val="18"/>
              </w:rPr>
              <w:t xml:space="preserve">Kontext: </w:t>
            </w:r>
          </w:p>
          <w:p w14:paraId="25D93988" w14:textId="330B8995" w:rsidR="00755BAA" w:rsidRDefault="00755BAA" w:rsidP="0076582D">
            <w:pPr>
              <w:pStyle w:val="UVGrundtext"/>
              <w:widowControl w:val="0"/>
              <w:rPr>
                <w:b/>
                <w:bCs/>
                <w:color w:val="000000" w:themeColor="text1"/>
                <w:szCs w:val="18"/>
              </w:rPr>
            </w:pPr>
            <w:r>
              <w:rPr>
                <w:b/>
                <w:bCs/>
                <w:color w:val="000000" w:themeColor="text1"/>
                <w:szCs w:val="18"/>
              </w:rPr>
              <w:t>Gut vernetzt – Wechselwirkungen in Biozönosen</w:t>
            </w:r>
          </w:p>
          <w:p w14:paraId="51A84C3E" w14:textId="606769A7" w:rsidR="0076582D" w:rsidRDefault="0076582D" w:rsidP="0076582D">
            <w:pPr>
              <w:pStyle w:val="UVGrundtext"/>
              <w:widowControl w:val="0"/>
              <w:rPr>
                <w:color w:val="000000" w:themeColor="text1"/>
                <w:szCs w:val="18"/>
              </w:rPr>
            </w:pPr>
            <w:r w:rsidRPr="007D34F6">
              <w:rPr>
                <w:i/>
                <w:iCs w:val="0"/>
                <w:color w:val="000000" w:themeColor="text1"/>
                <w:szCs w:val="18"/>
              </w:rPr>
              <w:t>Zentrale Unterrichtssituationen</w:t>
            </w:r>
            <w:r>
              <w:rPr>
                <w:color w:val="000000" w:themeColor="text1"/>
                <w:szCs w:val="18"/>
              </w:rPr>
              <w:t xml:space="preserve">: </w:t>
            </w:r>
          </w:p>
          <w:p w14:paraId="4081D2F2" w14:textId="1DCD3371" w:rsidR="0076582D" w:rsidRDefault="0076582D" w:rsidP="006872FC">
            <w:pPr>
              <w:pStyle w:val="UVGrundtext"/>
              <w:widowControl w:val="0"/>
              <w:numPr>
                <w:ilvl w:val="0"/>
                <w:numId w:val="24"/>
              </w:numPr>
              <w:ind w:left="170" w:hanging="170"/>
              <w:rPr>
                <w:color w:val="000000" w:themeColor="text1"/>
                <w:szCs w:val="18"/>
              </w:rPr>
            </w:pPr>
            <w:r>
              <w:rPr>
                <w:color w:val="000000" w:themeColor="text1"/>
                <w:szCs w:val="18"/>
              </w:rPr>
              <w:t>Beschreibung der charakteristischen Merkmale von Konkurrenz (</w:t>
            </w:r>
            <w:r w:rsidR="00755BAA" w:rsidRPr="007A62C4">
              <w:rPr>
                <w:noProof/>
                <w:highlight w:val="lightGray"/>
              </w:rPr>
              <w:t>→</w:t>
            </w:r>
            <w:r w:rsidR="00755BAA" w:rsidRPr="007A62C4">
              <w:rPr>
                <w:color w:val="000000" w:themeColor="text1"/>
                <w:highlight w:val="lightGray"/>
              </w:rPr>
              <w:t xml:space="preserve"> UV</w:t>
            </w:r>
            <w:r w:rsidR="00CC1A28">
              <w:rPr>
                <w:color w:val="000000" w:themeColor="text1"/>
                <w:highlight w:val="lightGray"/>
              </w:rPr>
              <w:t xml:space="preserve"> </w:t>
            </w:r>
            <w:r w:rsidR="00755BAA">
              <w:rPr>
                <w:color w:val="000000" w:themeColor="text1"/>
                <w:highlight w:val="lightGray"/>
              </w:rPr>
              <w:t>1</w:t>
            </w:r>
            <w:r w:rsidR="00755BAA" w:rsidRPr="007A62C4">
              <w:rPr>
                <w:color w:val="000000" w:themeColor="text1"/>
                <w:highlight w:val="lightGray"/>
              </w:rPr>
              <w:t xml:space="preserve"> Ökologie</w:t>
            </w:r>
            <w:r>
              <w:rPr>
                <w:color w:val="000000" w:themeColor="text1"/>
                <w:szCs w:val="18"/>
              </w:rPr>
              <w:t>), Räuber-Beute-Beziehung, Parasitismus, Mutualismus und Symbiose an aussagekräftigen Beispielen. Ggf. Präsentationen zu Wechselwirkungen unter Berücksichtigung der Fachsprache und der Unterscheidung von funktionalen und kausalen Erklärungen</w:t>
            </w:r>
            <w:r w:rsidR="00287791">
              <w:rPr>
                <w:color w:val="000000" w:themeColor="text1"/>
                <w:szCs w:val="18"/>
              </w:rPr>
              <w:t xml:space="preserve"> (K6, K8)</w:t>
            </w:r>
          </w:p>
          <w:p w14:paraId="4F866162" w14:textId="60D4B5F4" w:rsidR="0076582D" w:rsidRDefault="0076582D" w:rsidP="006872FC">
            <w:pPr>
              <w:pStyle w:val="UVGrundtext"/>
              <w:widowControl w:val="0"/>
              <w:numPr>
                <w:ilvl w:val="0"/>
                <w:numId w:val="24"/>
              </w:numPr>
              <w:ind w:left="170" w:hanging="170"/>
              <w:rPr>
                <w:color w:val="000000" w:themeColor="text1"/>
                <w:szCs w:val="18"/>
              </w:rPr>
            </w:pPr>
            <w:r>
              <w:rPr>
                <w:color w:val="000000" w:themeColor="text1"/>
                <w:szCs w:val="18"/>
              </w:rPr>
              <w:t>Analyse der Angepasstheiten ausgewählter interagierenden Arten auf morphologischer und physiologischer Ebene</w:t>
            </w:r>
            <w:r w:rsidR="00F43FE7">
              <w:rPr>
                <w:color w:val="000000" w:themeColor="text1"/>
                <w:szCs w:val="18"/>
              </w:rPr>
              <w:t>, z.</w:t>
            </w:r>
            <w:r w:rsidR="00C135A3">
              <w:rPr>
                <w:color w:val="000000" w:themeColor="text1"/>
                <w:szCs w:val="18"/>
              </w:rPr>
              <w:t xml:space="preserve"> </w:t>
            </w:r>
            <w:r w:rsidR="00F43FE7">
              <w:rPr>
                <w:color w:val="000000" w:themeColor="text1"/>
                <w:szCs w:val="18"/>
              </w:rPr>
              <w:t>B. bei Symbiose oder Parasitismus</w:t>
            </w:r>
            <w:r w:rsidR="00287791">
              <w:rPr>
                <w:color w:val="000000" w:themeColor="text1"/>
                <w:szCs w:val="18"/>
              </w:rPr>
              <w:t xml:space="preserve"> (K7</w:t>
            </w:r>
            <w:r w:rsidR="00C135A3">
              <w:rPr>
                <w:color w:val="000000" w:themeColor="text1"/>
                <w:szCs w:val="18"/>
              </w:rPr>
              <w:t>)</w:t>
            </w:r>
          </w:p>
          <w:p w14:paraId="2883F0FA" w14:textId="51293410" w:rsidR="00CD07A3" w:rsidRDefault="0076582D" w:rsidP="006872FC">
            <w:pPr>
              <w:pStyle w:val="UVGrundtext"/>
              <w:widowControl w:val="0"/>
              <w:numPr>
                <w:ilvl w:val="0"/>
                <w:numId w:val="24"/>
              </w:numPr>
              <w:ind w:left="170" w:hanging="170"/>
              <w:rPr>
                <w:color w:val="000000" w:themeColor="text1"/>
                <w:szCs w:val="18"/>
              </w:rPr>
            </w:pPr>
            <w:r>
              <w:rPr>
                <w:color w:val="000000" w:themeColor="text1"/>
                <w:szCs w:val="18"/>
              </w:rPr>
              <w:t>Analyse von Daten zu Wechselwirkungen und Bildung von Hypothesen zur vorliegenden Beziehungsform</w:t>
            </w:r>
            <w:r w:rsidR="00F34DB9">
              <w:rPr>
                <w:color w:val="000000" w:themeColor="text1"/>
                <w:szCs w:val="18"/>
              </w:rPr>
              <w:t xml:space="preserve"> [2]</w:t>
            </w:r>
            <w:r w:rsidR="00C135A3">
              <w:rPr>
                <w:color w:val="000000" w:themeColor="text1"/>
                <w:szCs w:val="18"/>
              </w:rPr>
              <w:t>,</w:t>
            </w:r>
            <w:r w:rsidR="00657CD3">
              <w:rPr>
                <w:color w:val="000000" w:themeColor="text1"/>
                <w:szCs w:val="18"/>
              </w:rPr>
              <w:t xml:space="preserve"> Reflex</w:t>
            </w:r>
            <w:r w:rsidR="00EC2C2B">
              <w:rPr>
                <w:color w:val="000000" w:themeColor="text1"/>
                <w:szCs w:val="18"/>
              </w:rPr>
              <w:t>ion der Datenerfassung (z. B. Diskrepanz zwischen Labor- und Freilandbedi</w:t>
            </w:r>
            <w:r w:rsidR="00FD5CFB">
              <w:rPr>
                <w:color w:val="000000" w:themeColor="text1"/>
                <w:szCs w:val="18"/>
              </w:rPr>
              <w:t>ngungen, Methodik)</w:t>
            </w:r>
            <w:r w:rsidR="00657CD3">
              <w:rPr>
                <w:color w:val="000000" w:themeColor="text1"/>
                <w:szCs w:val="18"/>
              </w:rPr>
              <w:t xml:space="preserve"> </w:t>
            </w:r>
            <w:r w:rsidR="00287791">
              <w:rPr>
                <w:color w:val="000000" w:themeColor="text1"/>
                <w:szCs w:val="18"/>
              </w:rPr>
              <w:t>(E9)</w:t>
            </w:r>
          </w:p>
          <w:p w14:paraId="4FD33974" w14:textId="1D7D1272" w:rsidR="00227B6F" w:rsidRPr="00CD07A3" w:rsidRDefault="0076582D" w:rsidP="006872FC">
            <w:pPr>
              <w:pStyle w:val="UVGrundtext"/>
              <w:widowControl w:val="0"/>
              <w:numPr>
                <w:ilvl w:val="0"/>
                <w:numId w:val="24"/>
              </w:numPr>
              <w:ind w:left="170" w:hanging="170"/>
              <w:rPr>
                <w:color w:val="000000" w:themeColor="text1"/>
                <w:szCs w:val="18"/>
              </w:rPr>
            </w:pPr>
            <w:r w:rsidRPr="00CD07A3">
              <w:rPr>
                <w:rStyle w:val="LKHervorhebung"/>
                <w:color w:val="000000" w:themeColor="text1"/>
              </w:rPr>
              <w:t>Interpretation grafischer Darstellungen von Räuber-Beute-Systemen und kritische Reflexion</w:t>
            </w:r>
            <w:r w:rsidR="00F43FE7">
              <w:rPr>
                <w:rStyle w:val="LKHervorhebung"/>
                <w:color w:val="000000" w:themeColor="text1"/>
              </w:rPr>
              <w:t xml:space="preserve"> der Daten auch im Hinblick auf </w:t>
            </w:r>
            <w:proofErr w:type="spellStart"/>
            <w:r w:rsidR="00F43FE7">
              <w:rPr>
                <w:rStyle w:val="LKHervorhebung"/>
                <w:color w:val="000000" w:themeColor="text1"/>
              </w:rPr>
              <w:t>Bottom</w:t>
            </w:r>
            <w:proofErr w:type="spellEnd"/>
            <w:r w:rsidR="00F43FE7">
              <w:rPr>
                <w:rStyle w:val="LKHervorhebung"/>
                <w:color w:val="000000" w:themeColor="text1"/>
              </w:rPr>
              <w:t xml:space="preserve"> </w:t>
            </w:r>
            <w:proofErr w:type="spellStart"/>
            <w:r w:rsidR="00F43FE7">
              <w:rPr>
                <w:rStyle w:val="LKHervorhebung"/>
                <w:color w:val="000000" w:themeColor="text1"/>
              </w:rPr>
              <w:t>Up</w:t>
            </w:r>
            <w:proofErr w:type="spellEnd"/>
            <w:r w:rsidR="00F43FE7">
              <w:rPr>
                <w:rStyle w:val="LKHervorhebung"/>
                <w:color w:val="000000" w:themeColor="text1"/>
              </w:rPr>
              <w:t xml:space="preserve">- oder </w:t>
            </w:r>
            <w:proofErr w:type="spellStart"/>
            <w:r w:rsidR="00F43FE7">
              <w:rPr>
                <w:rStyle w:val="LKHervorhebung"/>
                <w:color w:val="000000" w:themeColor="text1"/>
              </w:rPr>
              <w:t>Top</w:t>
            </w:r>
            <w:proofErr w:type="spellEnd"/>
            <w:r w:rsidR="00F43FE7">
              <w:rPr>
                <w:rStyle w:val="LKHervorhebung"/>
                <w:color w:val="000000" w:themeColor="text1"/>
              </w:rPr>
              <w:t xml:space="preserve"> Down-Kontrolle</w:t>
            </w:r>
            <w:r w:rsidR="00287791">
              <w:rPr>
                <w:rStyle w:val="LKHervorhebung"/>
                <w:color w:val="000000" w:themeColor="text1"/>
              </w:rPr>
              <w:t xml:space="preserve"> (E9)</w:t>
            </w:r>
          </w:p>
        </w:tc>
      </w:tr>
      <w:tr w:rsidR="00227B6F" w:rsidRPr="00537F0C" w14:paraId="11E12DA6" w14:textId="754FF014" w:rsidTr="00B42CFF">
        <w:trPr>
          <w:trHeight w:val="20"/>
        </w:trPr>
        <w:tc>
          <w:tcPr>
            <w:tcW w:w="1986" w:type="dxa"/>
            <w:tcBorders>
              <w:left w:val="single" w:sz="8" w:space="0" w:color="000000"/>
              <w:bottom w:val="single" w:sz="8" w:space="0" w:color="auto"/>
              <w:right w:val="single" w:sz="4" w:space="0" w:color="000000"/>
            </w:tcBorders>
            <w:shd w:val="clear" w:color="auto" w:fill="auto"/>
            <w:tcMar>
              <w:top w:w="57" w:type="dxa"/>
              <w:left w:w="57" w:type="dxa"/>
              <w:bottom w:w="57" w:type="dxa"/>
              <w:right w:w="57" w:type="dxa"/>
            </w:tcMar>
          </w:tcPr>
          <w:p w14:paraId="6228EA2B" w14:textId="77777777" w:rsidR="00227B6F" w:rsidRPr="00537F0C" w:rsidRDefault="00227B6F" w:rsidP="006872FC">
            <w:pPr>
              <w:widowControl w:val="0"/>
              <w:numPr>
                <w:ilvl w:val="0"/>
                <w:numId w:val="16"/>
              </w:numPr>
              <w:spacing w:after="60" w:line="240" w:lineRule="auto"/>
              <w:ind w:left="170" w:hanging="170"/>
              <w:jc w:val="left"/>
              <w:rPr>
                <w:rFonts w:eastAsia="Times New Roman"/>
                <w:iCs/>
                <w:color w:val="000000" w:themeColor="text1"/>
                <w:sz w:val="18"/>
                <w:szCs w:val="18"/>
                <w:lang w:eastAsia="de-DE"/>
              </w:rPr>
            </w:pPr>
            <w:r w:rsidRPr="00537F0C">
              <w:rPr>
                <w:rFonts w:eastAsia="Times New Roman"/>
                <w:iCs/>
                <w:color w:val="000000" w:themeColor="text1"/>
                <w:sz w:val="18"/>
                <w:szCs w:val="18"/>
                <w:lang w:eastAsia="de-DE"/>
              </w:rPr>
              <w:t>Ökosystemmanagement: nachhaltige Nutzung, Bedeutung und Erhalt der Biodiversität</w:t>
            </w:r>
          </w:p>
          <w:p w14:paraId="56AC55C7" w14:textId="77777777" w:rsidR="00227B6F" w:rsidRPr="00537F0C" w:rsidRDefault="00227B6F" w:rsidP="006872FC">
            <w:pPr>
              <w:widowControl w:val="0"/>
              <w:numPr>
                <w:ilvl w:val="0"/>
                <w:numId w:val="16"/>
              </w:numPr>
              <w:spacing w:after="60" w:line="240" w:lineRule="auto"/>
              <w:ind w:left="170" w:hanging="170"/>
              <w:jc w:val="left"/>
              <w:rPr>
                <w:rFonts w:eastAsia="Times New Roman"/>
                <w:iCs/>
                <w:color w:val="000000" w:themeColor="text1"/>
                <w:sz w:val="18"/>
                <w:szCs w:val="18"/>
                <w:lang w:eastAsia="de-DE"/>
              </w:rPr>
            </w:pPr>
            <w:r w:rsidRPr="00537F0C">
              <w:rPr>
                <w:rFonts w:eastAsia="Times New Roman"/>
                <w:iCs/>
                <w:color w:val="000000" w:themeColor="text1"/>
                <w:sz w:val="18"/>
                <w:szCs w:val="18"/>
                <w:lang w:eastAsia="de-DE"/>
              </w:rPr>
              <w:t>Hormonartig wirkende Substanzen in der Umwelt</w:t>
            </w:r>
          </w:p>
          <w:p w14:paraId="2C638B2F" w14:textId="77777777" w:rsidR="00227B6F" w:rsidRPr="00537F0C" w:rsidRDefault="00227B6F" w:rsidP="00537F0C">
            <w:pPr>
              <w:widowControl w:val="0"/>
              <w:spacing w:after="60" w:line="240" w:lineRule="auto"/>
              <w:ind w:left="170" w:hanging="170"/>
              <w:jc w:val="left"/>
              <w:rPr>
                <w:rFonts w:eastAsia="Times New Roman"/>
                <w:iCs/>
                <w:color w:val="000000" w:themeColor="text1"/>
                <w:sz w:val="18"/>
                <w:szCs w:val="18"/>
                <w:lang w:eastAsia="de-DE"/>
              </w:rPr>
            </w:pPr>
          </w:p>
          <w:p w14:paraId="01DF6664" w14:textId="77777777" w:rsidR="00227B6F" w:rsidRPr="00537F0C" w:rsidRDefault="00227B6F" w:rsidP="00537F0C">
            <w:pPr>
              <w:widowControl w:val="0"/>
              <w:spacing w:after="60" w:line="240" w:lineRule="auto"/>
              <w:ind w:left="170" w:hanging="170"/>
              <w:jc w:val="left"/>
              <w:rPr>
                <w:rFonts w:eastAsia="Times New Roman"/>
                <w:iCs/>
                <w:color w:val="000000" w:themeColor="text1"/>
                <w:sz w:val="18"/>
                <w:szCs w:val="18"/>
                <w:lang w:eastAsia="de-DE"/>
              </w:rPr>
            </w:pPr>
          </w:p>
        </w:tc>
        <w:tc>
          <w:tcPr>
            <w:tcW w:w="3259" w:type="dxa"/>
            <w:tcBorders>
              <w:left w:val="single" w:sz="4" w:space="0" w:color="000000"/>
              <w:bottom w:val="single" w:sz="8" w:space="0" w:color="auto"/>
              <w:right w:val="single" w:sz="4" w:space="0" w:color="000000"/>
            </w:tcBorders>
            <w:shd w:val="clear" w:color="auto" w:fill="auto"/>
            <w:tcMar>
              <w:top w:w="57" w:type="dxa"/>
              <w:left w:w="57" w:type="dxa"/>
              <w:bottom w:w="57" w:type="dxa"/>
              <w:right w:w="57" w:type="dxa"/>
            </w:tcMar>
          </w:tcPr>
          <w:p w14:paraId="7267B569" w14:textId="09B0E803" w:rsidR="00227B6F" w:rsidRPr="00537F0C" w:rsidRDefault="00227B6F" w:rsidP="006872FC">
            <w:pPr>
              <w:numPr>
                <w:ilvl w:val="0"/>
                <w:numId w:val="16"/>
              </w:numPr>
              <w:autoSpaceDN/>
              <w:spacing w:before="60" w:after="60" w:line="240" w:lineRule="auto"/>
              <w:ind w:left="170" w:hanging="170"/>
              <w:jc w:val="left"/>
              <w:textAlignment w:val="auto"/>
              <w:rPr>
                <w:rFonts w:eastAsiaTheme="minorHAnsi"/>
                <w:color w:val="000000" w:themeColor="text1"/>
                <w:sz w:val="18"/>
                <w:szCs w:val="18"/>
              </w:rPr>
            </w:pPr>
            <w:r w:rsidRPr="00537F0C">
              <w:rPr>
                <w:rFonts w:eastAsiaTheme="minorHAnsi"/>
                <w:color w:val="000000" w:themeColor="text1"/>
                <w:sz w:val="18"/>
                <w:szCs w:val="18"/>
              </w:rPr>
              <w:t>erläutern Konflikte zwischen Biodiversitätsschutz und Umweltnutzung und bewerten Handlungsoptionen unter den Aspekten der Nachhaltigkeit (S8, K12, K14, B2, B5, B10)</w:t>
            </w:r>
            <w:r w:rsidR="00FD1AD8">
              <w:rPr>
                <w:rFonts w:eastAsiaTheme="minorHAnsi"/>
                <w:color w:val="000000" w:themeColor="text1"/>
                <w:sz w:val="18"/>
                <w:szCs w:val="18"/>
              </w:rPr>
              <w:t>.</w:t>
            </w:r>
          </w:p>
          <w:p w14:paraId="0FA767FF" w14:textId="024D379F" w:rsidR="00227B6F" w:rsidRPr="00537F0C" w:rsidRDefault="00227B6F" w:rsidP="006872FC">
            <w:pPr>
              <w:widowControl w:val="0"/>
              <w:numPr>
                <w:ilvl w:val="0"/>
                <w:numId w:val="16"/>
              </w:numPr>
              <w:spacing w:after="60" w:line="240" w:lineRule="auto"/>
              <w:ind w:left="170" w:hanging="170"/>
              <w:jc w:val="left"/>
              <w:rPr>
                <w:rFonts w:eastAsia="Times New Roman"/>
                <w:iCs/>
                <w:sz w:val="18"/>
                <w:szCs w:val="18"/>
                <w:lang w:eastAsia="de-DE"/>
              </w:rPr>
            </w:pPr>
            <w:r w:rsidRPr="00537F0C">
              <w:rPr>
                <w:rFonts w:eastAsia="Times New Roman"/>
                <w:iCs/>
                <w:color w:val="000000" w:themeColor="text1"/>
                <w:sz w:val="18"/>
                <w:szCs w:val="18"/>
                <w:lang w:eastAsia="de-DE"/>
              </w:rPr>
              <w:t>analysieren Schwierigkeiten der Risikobewertung für hormonartig wirkende Substanzen in der Umwelt unter Berücksichtigung verschiedener Interessenslagen (E15, K10, K14, B1, B2, B5)</w:t>
            </w:r>
            <w:r w:rsidR="00FD1AD8">
              <w:rPr>
                <w:rFonts w:eastAsia="Times New Roman"/>
                <w:iCs/>
                <w:color w:val="000000" w:themeColor="text1"/>
                <w:sz w:val="18"/>
                <w:szCs w:val="18"/>
                <w:lang w:eastAsia="de-DE"/>
              </w:rPr>
              <w:t>.</w:t>
            </w:r>
          </w:p>
        </w:tc>
        <w:tc>
          <w:tcPr>
            <w:tcW w:w="2268" w:type="dxa"/>
            <w:tcBorders>
              <w:left w:val="single" w:sz="4" w:space="0" w:color="000000"/>
              <w:bottom w:val="single" w:sz="8" w:space="0" w:color="auto"/>
              <w:right w:val="single" w:sz="8" w:space="0" w:color="000000"/>
            </w:tcBorders>
            <w:shd w:val="clear" w:color="auto" w:fill="auto"/>
            <w:tcMar>
              <w:top w:w="57" w:type="dxa"/>
              <w:left w:w="57" w:type="dxa"/>
              <w:bottom w:w="57" w:type="dxa"/>
              <w:right w:w="57" w:type="dxa"/>
            </w:tcMar>
          </w:tcPr>
          <w:p w14:paraId="244D6CF1" w14:textId="77777777" w:rsidR="00227B6F" w:rsidRPr="00CD07A3" w:rsidRDefault="00227B6F" w:rsidP="00537F0C">
            <w:pPr>
              <w:widowControl w:val="0"/>
              <w:spacing w:after="80" w:line="240" w:lineRule="auto"/>
              <w:jc w:val="left"/>
              <w:rPr>
                <w:rFonts w:eastAsia="Times New Roman"/>
                <w:b/>
                <w:bCs/>
                <w:iCs/>
                <w:color w:val="000000" w:themeColor="text1"/>
                <w:sz w:val="18"/>
                <w:szCs w:val="18"/>
                <w:lang w:eastAsia="de-DE"/>
              </w:rPr>
            </w:pPr>
            <w:r w:rsidRPr="00CD07A3">
              <w:rPr>
                <w:rFonts w:eastAsia="Times New Roman"/>
                <w:b/>
                <w:bCs/>
                <w:i/>
                <w:iCs/>
                <w:color w:val="000000" w:themeColor="text1"/>
                <w:sz w:val="18"/>
                <w:szCs w:val="18"/>
                <w:lang w:eastAsia="de-DE"/>
              </w:rPr>
              <w:t>Wie können Aspekte der Nachhaltigkeit im Ökosystemmanagement verankert werden?</w:t>
            </w:r>
          </w:p>
          <w:p w14:paraId="49592215" w14:textId="574DDA8F" w:rsidR="00227B6F" w:rsidRPr="00537F0C" w:rsidRDefault="00227B6F" w:rsidP="00537F0C">
            <w:pPr>
              <w:widowControl w:val="0"/>
              <w:spacing w:after="80" w:line="240" w:lineRule="auto"/>
              <w:jc w:val="left"/>
              <w:rPr>
                <w:rFonts w:eastAsia="Times New Roman"/>
                <w:i/>
                <w:iCs/>
                <w:sz w:val="18"/>
                <w:szCs w:val="18"/>
                <w:lang w:eastAsia="de-DE"/>
              </w:rPr>
            </w:pPr>
            <w:r w:rsidRPr="00537F0C">
              <w:rPr>
                <w:rFonts w:eastAsia="Times New Roman"/>
                <w:iCs/>
                <w:sz w:val="18"/>
                <w:szCs w:val="18"/>
                <w:lang w:eastAsia="de-DE"/>
              </w:rPr>
              <w:t xml:space="preserve">(ca. </w:t>
            </w:r>
            <w:r w:rsidR="001C4712">
              <w:rPr>
                <w:rFonts w:eastAsia="Times New Roman"/>
                <w:iCs/>
                <w:sz w:val="18"/>
                <w:szCs w:val="18"/>
                <w:lang w:eastAsia="de-DE"/>
              </w:rPr>
              <w:t>6</w:t>
            </w:r>
            <w:r w:rsidR="00CD07A3">
              <w:rPr>
                <w:rFonts w:eastAsia="Times New Roman"/>
                <w:iCs/>
                <w:sz w:val="18"/>
                <w:szCs w:val="18"/>
                <w:lang w:eastAsia="de-DE"/>
              </w:rPr>
              <w:t xml:space="preserve"> </w:t>
            </w:r>
            <w:r w:rsidRPr="00537F0C">
              <w:rPr>
                <w:rFonts w:eastAsia="Times New Roman"/>
                <w:iCs/>
                <w:sz w:val="18"/>
                <w:szCs w:val="18"/>
                <w:lang w:eastAsia="de-DE"/>
              </w:rPr>
              <w:t>Ustd.)</w:t>
            </w:r>
          </w:p>
        </w:tc>
        <w:tc>
          <w:tcPr>
            <w:tcW w:w="6947" w:type="dxa"/>
            <w:tcBorders>
              <w:left w:val="single" w:sz="4" w:space="0" w:color="000000"/>
              <w:bottom w:val="single" w:sz="8" w:space="0" w:color="auto"/>
              <w:right w:val="single" w:sz="8" w:space="0" w:color="000000"/>
            </w:tcBorders>
          </w:tcPr>
          <w:p w14:paraId="38168881" w14:textId="77777777" w:rsidR="00CD07A3" w:rsidRDefault="00CD07A3" w:rsidP="00CD07A3">
            <w:pPr>
              <w:pStyle w:val="UVGrundtext"/>
              <w:widowControl w:val="0"/>
              <w:rPr>
                <w:i/>
                <w:iCs w:val="0"/>
                <w:color w:val="000000" w:themeColor="text1"/>
                <w:szCs w:val="18"/>
              </w:rPr>
            </w:pPr>
            <w:r>
              <w:rPr>
                <w:i/>
                <w:iCs w:val="0"/>
                <w:color w:val="000000" w:themeColor="text1"/>
                <w:szCs w:val="18"/>
              </w:rPr>
              <w:t>Kontext:</w:t>
            </w:r>
          </w:p>
          <w:p w14:paraId="60A88A5B" w14:textId="2BE61C89" w:rsidR="00CD07A3" w:rsidRPr="004E4F13" w:rsidRDefault="00C10F8D" w:rsidP="00CD07A3">
            <w:pPr>
              <w:pStyle w:val="UVGrundtext"/>
              <w:widowControl w:val="0"/>
              <w:rPr>
                <w:b/>
                <w:bCs/>
                <w:strike/>
                <w:color w:val="000000" w:themeColor="text1"/>
                <w:szCs w:val="18"/>
              </w:rPr>
            </w:pPr>
            <w:r w:rsidRPr="004E4F13">
              <w:rPr>
                <w:b/>
                <w:bCs/>
                <w:color w:val="000000" w:themeColor="text1"/>
                <w:szCs w:val="18"/>
              </w:rPr>
              <w:t>Pestizideinsatz in der Landwirtschaft</w:t>
            </w:r>
          </w:p>
          <w:p w14:paraId="3CD0A14C" w14:textId="77777777" w:rsidR="00CD07A3" w:rsidRPr="004E4F13" w:rsidRDefault="00CD07A3" w:rsidP="00CD07A3">
            <w:pPr>
              <w:pStyle w:val="UVGrundtext"/>
              <w:widowControl w:val="0"/>
              <w:rPr>
                <w:color w:val="000000" w:themeColor="text1"/>
                <w:szCs w:val="18"/>
              </w:rPr>
            </w:pPr>
            <w:r w:rsidRPr="004E4F13">
              <w:rPr>
                <w:i/>
                <w:iCs w:val="0"/>
                <w:color w:val="000000" w:themeColor="text1"/>
                <w:szCs w:val="18"/>
              </w:rPr>
              <w:t>Zentrale Unterrichtssituationen</w:t>
            </w:r>
            <w:r w:rsidRPr="004E4F13">
              <w:rPr>
                <w:color w:val="000000" w:themeColor="text1"/>
                <w:szCs w:val="18"/>
              </w:rPr>
              <w:t xml:space="preserve">: </w:t>
            </w:r>
          </w:p>
          <w:p w14:paraId="2AC8AB17" w14:textId="2EFB4B77" w:rsidR="00CD07A3" w:rsidRPr="004E4F13" w:rsidRDefault="00CD07A3" w:rsidP="006872FC">
            <w:pPr>
              <w:pStyle w:val="UVGrundtext"/>
              <w:widowControl w:val="0"/>
              <w:numPr>
                <w:ilvl w:val="0"/>
                <w:numId w:val="17"/>
              </w:numPr>
              <w:ind w:left="170" w:hanging="170"/>
              <w:rPr>
                <w:i/>
                <w:iCs w:val="0"/>
                <w:color w:val="000000" w:themeColor="text1"/>
                <w:szCs w:val="18"/>
              </w:rPr>
            </w:pPr>
            <w:r w:rsidRPr="004E4F13">
              <w:rPr>
                <w:color w:val="000000" w:themeColor="text1"/>
                <w:szCs w:val="18"/>
              </w:rPr>
              <w:t>Analyse eines Fallbeispiels zur Schädlingsbekämpfung mit Pestizideinsatz unter Berücksichtigung der</w:t>
            </w:r>
            <w:r w:rsidR="00F43FE7" w:rsidRPr="004E4F13">
              <w:rPr>
                <w:color w:val="000000" w:themeColor="text1"/>
                <w:szCs w:val="18"/>
              </w:rPr>
              <w:t xml:space="preserve"> </w:t>
            </w:r>
            <w:r w:rsidR="0049135B" w:rsidRPr="004E4F13">
              <w:rPr>
                <w:color w:val="000000" w:themeColor="text1"/>
                <w:szCs w:val="18"/>
              </w:rPr>
              <w:t xml:space="preserve">kurzfristigen und langfristigen </w:t>
            </w:r>
            <w:r w:rsidR="00F43FE7" w:rsidRPr="004E4F13">
              <w:rPr>
                <w:color w:val="000000" w:themeColor="text1"/>
                <w:szCs w:val="18"/>
              </w:rPr>
              <w:t>Populationsentwicklung des Schädlings</w:t>
            </w:r>
          </w:p>
          <w:p w14:paraId="6C31984C" w14:textId="7C02B944" w:rsidR="00C02836" w:rsidRPr="004E4F13" w:rsidRDefault="00CD07A3" w:rsidP="006872FC">
            <w:pPr>
              <w:pStyle w:val="UVGrundtext"/>
              <w:widowControl w:val="0"/>
              <w:numPr>
                <w:ilvl w:val="0"/>
                <w:numId w:val="17"/>
              </w:numPr>
              <w:ind w:left="170" w:hanging="170"/>
              <w:rPr>
                <w:i/>
                <w:iCs w:val="0"/>
                <w:color w:val="000000" w:themeColor="text1"/>
                <w:szCs w:val="18"/>
              </w:rPr>
            </w:pPr>
            <w:r w:rsidRPr="004E4F13">
              <w:rPr>
                <w:color w:val="000000" w:themeColor="text1"/>
                <w:szCs w:val="18"/>
              </w:rPr>
              <w:t>Erläuterung des Konflikts zwischen</w:t>
            </w:r>
            <w:r w:rsidR="007611C1" w:rsidRPr="004E4F13">
              <w:rPr>
                <w:color w:val="000000" w:themeColor="text1"/>
                <w:szCs w:val="18"/>
              </w:rPr>
              <w:t xml:space="preserve"> ökonomisch rentabler</w:t>
            </w:r>
            <w:r w:rsidRPr="004E4F13">
              <w:rPr>
                <w:color w:val="000000" w:themeColor="text1"/>
                <w:szCs w:val="18"/>
              </w:rPr>
              <w:t xml:space="preserve"> Umweltnutzung und Biodiversitätsschutz</w:t>
            </w:r>
            <w:r w:rsidR="00C02836" w:rsidRPr="004E4F13">
              <w:rPr>
                <w:color w:val="000000" w:themeColor="text1"/>
                <w:szCs w:val="18"/>
              </w:rPr>
              <w:t>, z. B.</w:t>
            </w:r>
            <w:r w:rsidRPr="004E4F13">
              <w:rPr>
                <w:color w:val="000000" w:themeColor="text1"/>
                <w:szCs w:val="18"/>
              </w:rPr>
              <w:t xml:space="preserve"> </w:t>
            </w:r>
            <w:r w:rsidR="00C02836" w:rsidRPr="004E4F13">
              <w:rPr>
                <w:color w:val="000000" w:themeColor="text1"/>
                <w:szCs w:val="18"/>
              </w:rPr>
              <w:t xml:space="preserve">anhand der intensiven Landwirtschaft und dem </w:t>
            </w:r>
            <w:r w:rsidRPr="004E4F13">
              <w:rPr>
                <w:color w:val="000000" w:themeColor="text1"/>
                <w:szCs w:val="18"/>
              </w:rPr>
              <w:t>Einsatz von Pestiziden</w:t>
            </w:r>
            <w:r w:rsidR="00C02836" w:rsidRPr="004E4F13">
              <w:rPr>
                <w:color w:val="000000" w:themeColor="text1"/>
                <w:szCs w:val="18"/>
              </w:rPr>
              <w:t xml:space="preserve"> </w:t>
            </w:r>
            <w:r w:rsidR="00CC4A18" w:rsidRPr="004E4F13">
              <w:rPr>
                <w:color w:val="000000" w:themeColor="text1"/>
                <w:szCs w:val="18"/>
              </w:rPr>
              <w:t>für den Pflanzenschutz</w:t>
            </w:r>
          </w:p>
          <w:p w14:paraId="2B800C95" w14:textId="6A3D8E05" w:rsidR="00CD07A3" w:rsidRPr="004E4F13" w:rsidRDefault="00C02836" w:rsidP="00C02836">
            <w:pPr>
              <w:pStyle w:val="UVGrundtext"/>
              <w:widowControl w:val="0"/>
              <w:numPr>
                <w:ilvl w:val="0"/>
                <w:numId w:val="17"/>
              </w:numPr>
              <w:ind w:left="170" w:hanging="170"/>
              <w:rPr>
                <w:i/>
                <w:iCs w:val="0"/>
                <w:color w:val="000000" w:themeColor="text1"/>
                <w:szCs w:val="18"/>
              </w:rPr>
            </w:pPr>
            <w:r w:rsidRPr="004E4F13">
              <w:rPr>
                <w:color w:val="000000" w:themeColor="text1"/>
                <w:szCs w:val="18"/>
              </w:rPr>
              <w:t xml:space="preserve">Bewertung von Handlungsoptionen im Sinne eines nachhaltigen Ökosystemmanagements und </w:t>
            </w:r>
            <w:r w:rsidR="00CD07A3" w:rsidRPr="004E4F13">
              <w:rPr>
                <w:color w:val="000000" w:themeColor="text1"/>
                <w:szCs w:val="18"/>
              </w:rPr>
              <w:t>Diskussion von Handlungsoptionen als Privatverbraucher</w:t>
            </w:r>
            <w:r w:rsidR="00C2513B" w:rsidRPr="004E4F13">
              <w:rPr>
                <w:color w:val="000000" w:themeColor="text1"/>
                <w:szCs w:val="18"/>
              </w:rPr>
              <w:t xml:space="preserve"> (K14)</w:t>
            </w:r>
            <w:r w:rsidR="00441569" w:rsidRPr="004E4F13">
              <w:rPr>
                <w:color w:val="000000" w:themeColor="text1"/>
                <w:szCs w:val="18"/>
              </w:rPr>
              <w:t xml:space="preserve"> [3]</w:t>
            </w:r>
          </w:p>
          <w:p w14:paraId="6A6F7E47" w14:textId="5F4EBBBB" w:rsidR="00CD07A3" w:rsidRPr="004E4F13" w:rsidRDefault="00CD07A3" w:rsidP="006872FC">
            <w:pPr>
              <w:pStyle w:val="UVGrundtext"/>
              <w:widowControl w:val="0"/>
              <w:numPr>
                <w:ilvl w:val="0"/>
                <w:numId w:val="17"/>
              </w:numPr>
              <w:ind w:left="170" w:hanging="170"/>
              <w:rPr>
                <w:i/>
                <w:iCs w:val="0"/>
                <w:color w:val="000000" w:themeColor="text1"/>
                <w:szCs w:val="18"/>
              </w:rPr>
            </w:pPr>
            <w:r w:rsidRPr="004E4F13">
              <w:rPr>
                <w:color w:val="000000" w:themeColor="text1"/>
                <w:szCs w:val="18"/>
              </w:rPr>
              <w:t>Angeleitete Recherche (z.</w:t>
            </w:r>
            <w:r w:rsidR="00C02836" w:rsidRPr="004E4F13">
              <w:rPr>
                <w:color w:val="000000" w:themeColor="text1"/>
                <w:szCs w:val="18"/>
              </w:rPr>
              <w:t xml:space="preserve"> </w:t>
            </w:r>
            <w:r w:rsidRPr="004E4F13">
              <w:rPr>
                <w:color w:val="000000" w:themeColor="text1"/>
                <w:szCs w:val="18"/>
              </w:rPr>
              <w:t>B. auf den Seiten des Umweltbundesamtes</w:t>
            </w:r>
            <w:r w:rsidR="00F34DB9" w:rsidRPr="004E4F13">
              <w:rPr>
                <w:color w:val="000000" w:themeColor="text1"/>
                <w:szCs w:val="18"/>
              </w:rPr>
              <w:t xml:space="preserve"> [</w:t>
            </w:r>
            <w:r w:rsidR="00441569" w:rsidRPr="004E4F13">
              <w:rPr>
                <w:color w:val="000000" w:themeColor="text1"/>
                <w:szCs w:val="18"/>
              </w:rPr>
              <w:t>4</w:t>
            </w:r>
            <w:r w:rsidR="00F34DB9" w:rsidRPr="004E4F13">
              <w:rPr>
                <w:color w:val="000000" w:themeColor="text1"/>
                <w:szCs w:val="18"/>
              </w:rPr>
              <w:t>]</w:t>
            </w:r>
            <w:r w:rsidRPr="004E4F13">
              <w:rPr>
                <w:color w:val="000000" w:themeColor="text1"/>
                <w:szCs w:val="18"/>
              </w:rPr>
              <w:t>) zu den Auswirkungen hormonartig wirkender Pestizide auf Tiere und die Fruchtbarkeit des Menschen sowie der Anreicherung in Nahrungsketten</w:t>
            </w:r>
            <w:r w:rsidR="00150CC6" w:rsidRPr="004E4F13">
              <w:rPr>
                <w:color w:val="000000" w:themeColor="text1"/>
                <w:szCs w:val="18"/>
              </w:rPr>
              <w:t xml:space="preserve"> (K10)</w:t>
            </w:r>
          </w:p>
          <w:p w14:paraId="524C54F1" w14:textId="76C97CCD" w:rsidR="00CD07A3" w:rsidRPr="004E4F13" w:rsidRDefault="00CC4A18" w:rsidP="006872FC">
            <w:pPr>
              <w:pStyle w:val="UVGrundtext"/>
              <w:widowControl w:val="0"/>
              <w:numPr>
                <w:ilvl w:val="0"/>
                <w:numId w:val="17"/>
              </w:numPr>
              <w:ind w:left="170" w:hanging="170"/>
              <w:rPr>
                <w:i/>
                <w:iCs w:val="0"/>
                <w:color w:val="000000" w:themeColor="text1"/>
                <w:szCs w:val="18"/>
              </w:rPr>
            </w:pPr>
            <w:r w:rsidRPr="004E4F13">
              <w:rPr>
                <w:color w:val="000000" w:themeColor="text1"/>
                <w:szCs w:val="18"/>
              </w:rPr>
              <w:t>Nennung</w:t>
            </w:r>
            <w:r w:rsidR="00CD07A3" w:rsidRPr="004E4F13">
              <w:rPr>
                <w:color w:val="000000" w:themeColor="text1"/>
                <w:szCs w:val="18"/>
              </w:rPr>
              <w:t xml:space="preserve"> der Schwierigkeiten, die bei der Risikobewertung hormonartig wirkender Substanzen in der Umwelt auftreten und </w:t>
            </w:r>
            <w:r w:rsidRPr="004E4F13">
              <w:rPr>
                <w:color w:val="000000" w:themeColor="text1"/>
                <w:szCs w:val="18"/>
              </w:rPr>
              <w:t xml:space="preserve">Diskussion </w:t>
            </w:r>
            <w:r w:rsidR="00CD07A3" w:rsidRPr="004E4F13">
              <w:rPr>
                <w:color w:val="000000" w:themeColor="text1"/>
                <w:szCs w:val="18"/>
              </w:rPr>
              <w:t>der damit verbundenen Problematik eines Verbotsverfahrens (</w:t>
            </w:r>
            <w:proofErr w:type="spellStart"/>
            <w:r w:rsidR="00CD07A3" w:rsidRPr="004E4F13">
              <w:rPr>
                <w:color w:val="000000" w:themeColor="text1"/>
                <w:szCs w:val="18"/>
              </w:rPr>
              <w:t>BfR</w:t>
            </w:r>
            <w:proofErr w:type="spellEnd"/>
            <w:r w:rsidR="00CD07A3" w:rsidRPr="004E4F13">
              <w:rPr>
                <w:color w:val="000000" w:themeColor="text1"/>
                <w:szCs w:val="18"/>
              </w:rPr>
              <w:t xml:space="preserve"> Endokrine </w:t>
            </w:r>
            <w:proofErr w:type="spellStart"/>
            <w:r w:rsidR="00CD07A3" w:rsidRPr="004E4F13">
              <w:rPr>
                <w:color w:val="000000" w:themeColor="text1"/>
                <w:szCs w:val="18"/>
              </w:rPr>
              <w:t>Disruptoren</w:t>
            </w:r>
            <w:proofErr w:type="spellEnd"/>
            <w:r w:rsidR="00CD07A3" w:rsidRPr="004E4F13">
              <w:rPr>
                <w:color w:val="000000" w:themeColor="text1"/>
                <w:szCs w:val="18"/>
              </w:rPr>
              <w:t>)</w:t>
            </w:r>
            <w:r w:rsidR="00F34DB9" w:rsidRPr="004E4F13">
              <w:rPr>
                <w:color w:val="000000" w:themeColor="text1"/>
                <w:szCs w:val="18"/>
              </w:rPr>
              <w:t xml:space="preserve"> </w:t>
            </w:r>
            <w:r w:rsidR="00150CC6" w:rsidRPr="004E4F13">
              <w:rPr>
                <w:color w:val="000000" w:themeColor="text1"/>
                <w:szCs w:val="18"/>
              </w:rPr>
              <w:t xml:space="preserve">(E15) </w:t>
            </w:r>
          </w:p>
          <w:p w14:paraId="16BA2069" w14:textId="09789D6F" w:rsidR="00FD32BD" w:rsidRPr="005F2B51" w:rsidRDefault="00CD07A3" w:rsidP="005F2B51">
            <w:pPr>
              <w:pStyle w:val="UVGrundtext"/>
              <w:widowControl w:val="0"/>
              <w:numPr>
                <w:ilvl w:val="0"/>
                <w:numId w:val="17"/>
              </w:numPr>
              <w:ind w:left="170" w:hanging="170"/>
              <w:rPr>
                <w:i/>
                <w:iCs w:val="0"/>
                <w:color w:val="000000" w:themeColor="text1"/>
                <w:szCs w:val="18"/>
              </w:rPr>
            </w:pPr>
            <w:r w:rsidRPr="00CD07A3">
              <w:rPr>
                <w:color w:val="000000" w:themeColor="text1"/>
                <w:szCs w:val="18"/>
              </w:rPr>
              <w:t>Analyse der Interessenslagen der involvierten Parteien</w:t>
            </w:r>
            <w:r w:rsidR="00150CC6">
              <w:rPr>
                <w:color w:val="000000" w:themeColor="text1"/>
                <w:szCs w:val="18"/>
              </w:rPr>
              <w:t xml:space="preserve"> (B1, B2)</w:t>
            </w:r>
            <w:r w:rsidR="00C02836">
              <w:rPr>
                <w:color w:val="000000" w:themeColor="text1"/>
                <w:szCs w:val="18"/>
              </w:rPr>
              <w:t xml:space="preserve"> </w:t>
            </w:r>
            <w:r w:rsidR="00A32055">
              <w:rPr>
                <w:color w:val="000000" w:themeColor="text1"/>
                <w:szCs w:val="18"/>
              </w:rPr>
              <w:t>[</w:t>
            </w:r>
            <w:r w:rsidR="00CC4A18">
              <w:rPr>
                <w:color w:val="000000" w:themeColor="text1"/>
                <w:szCs w:val="18"/>
              </w:rPr>
              <w:t>5</w:t>
            </w:r>
            <w:r w:rsidR="00A32055">
              <w:rPr>
                <w:color w:val="000000" w:themeColor="text1"/>
                <w:szCs w:val="18"/>
              </w:rPr>
              <w:t>]</w:t>
            </w:r>
          </w:p>
        </w:tc>
      </w:tr>
    </w:tbl>
    <w:p w14:paraId="7FF96EA7" w14:textId="77777777" w:rsidR="0074747E" w:rsidRDefault="0074747E" w:rsidP="00CD07A3"/>
    <w:p w14:paraId="6EE12083" w14:textId="50664F34" w:rsidR="00CD07A3" w:rsidRPr="00976736" w:rsidRDefault="00CD07A3" w:rsidP="00CD07A3">
      <w:r w:rsidRPr="00976736">
        <w:lastRenderedPageBreak/>
        <w:t>Weiterführende Materialien:</w:t>
      </w:r>
    </w:p>
    <w:tbl>
      <w:tblPr>
        <w:tblW w:w="4964"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A0" w:firstRow="1" w:lastRow="0" w:firstColumn="1" w:lastColumn="0" w:noHBand="0" w:noVBand="0"/>
      </w:tblPr>
      <w:tblGrid>
        <w:gridCol w:w="534"/>
        <w:gridCol w:w="7546"/>
        <w:gridCol w:w="6375"/>
      </w:tblGrid>
      <w:tr w:rsidR="00CD07A3" w:rsidRPr="00F52D28" w14:paraId="735201BC" w14:textId="77777777" w:rsidTr="00441569">
        <w:trPr>
          <w:trHeight w:val="113"/>
          <w:tblHeader/>
        </w:trPr>
        <w:tc>
          <w:tcPr>
            <w:tcW w:w="185" w:type="pct"/>
            <w:shd w:val="clear" w:color="auto" w:fill="D9D9D9"/>
          </w:tcPr>
          <w:p w14:paraId="4DA93FFE" w14:textId="77777777" w:rsidR="00CD07A3" w:rsidRPr="00F52D28" w:rsidRDefault="00CD07A3" w:rsidP="00593CAA">
            <w:pPr>
              <w:autoSpaceDN/>
              <w:spacing w:before="60" w:after="60"/>
              <w:jc w:val="center"/>
              <w:textAlignment w:val="auto"/>
              <w:rPr>
                <w:rFonts w:eastAsia="Times New Roman" w:cs="Times New Roman"/>
                <w:b/>
                <w:sz w:val="18"/>
                <w:szCs w:val="18"/>
              </w:rPr>
            </w:pPr>
            <w:r w:rsidRPr="00F52D28">
              <w:rPr>
                <w:rFonts w:eastAsia="Times New Roman" w:cs="Times New Roman"/>
                <w:b/>
                <w:sz w:val="18"/>
                <w:szCs w:val="18"/>
              </w:rPr>
              <w:t>Nr.</w:t>
            </w:r>
          </w:p>
        </w:tc>
        <w:tc>
          <w:tcPr>
            <w:tcW w:w="2610" w:type="pct"/>
            <w:tcBorders>
              <w:bottom w:val="single" w:sz="4" w:space="0" w:color="auto"/>
            </w:tcBorders>
            <w:shd w:val="clear" w:color="auto" w:fill="D9D9D9"/>
          </w:tcPr>
          <w:p w14:paraId="7108DD98" w14:textId="77777777" w:rsidR="00CD07A3" w:rsidRPr="00F52D28" w:rsidRDefault="00CD07A3" w:rsidP="00593CAA">
            <w:pPr>
              <w:autoSpaceDN/>
              <w:spacing w:before="60" w:after="60" w:line="240" w:lineRule="auto"/>
              <w:textAlignment w:val="auto"/>
              <w:rPr>
                <w:rFonts w:eastAsia="Times New Roman"/>
                <w:b/>
                <w:sz w:val="18"/>
                <w:szCs w:val="18"/>
              </w:rPr>
            </w:pPr>
            <w:r w:rsidRPr="00F52D28">
              <w:rPr>
                <w:rFonts w:eastAsia="Times New Roman"/>
                <w:b/>
                <w:sz w:val="18"/>
                <w:szCs w:val="18"/>
              </w:rPr>
              <w:t>URL / Quellenangabe</w:t>
            </w:r>
          </w:p>
        </w:tc>
        <w:tc>
          <w:tcPr>
            <w:tcW w:w="2205" w:type="pct"/>
            <w:tcBorders>
              <w:bottom w:val="single" w:sz="4" w:space="0" w:color="auto"/>
            </w:tcBorders>
            <w:shd w:val="clear" w:color="auto" w:fill="D9D9D9"/>
          </w:tcPr>
          <w:p w14:paraId="7C2A06C1" w14:textId="77777777" w:rsidR="00CD07A3" w:rsidRPr="00F52D28" w:rsidRDefault="00CD07A3" w:rsidP="00593CAA">
            <w:pPr>
              <w:autoSpaceDN/>
              <w:spacing w:before="60" w:after="60" w:line="240" w:lineRule="auto"/>
              <w:textAlignment w:val="auto"/>
              <w:rPr>
                <w:rFonts w:eastAsia="Times New Roman"/>
                <w:b/>
                <w:sz w:val="18"/>
                <w:szCs w:val="18"/>
              </w:rPr>
            </w:pPr>
            <w:r w:rsidRPr="00F52D28">
              <w:rPr>
                <w:rFonts w:eastAsia="Times New Roman"/>
                <w:b/>
                <w:sz w:val="18"/>
                <w:szCs w:val="18"/>
              </w:rPr>
              <w:t>Kurzbeschreibung des Inhalts / der Quelle</w:t>
            </w:r>
          </w:p>
        </w:tc>
      </w:tr>
      <w:tr w:rsidR="00CD07A3" w:rsidRPr="00F52D28" w14:paraId="4D112B0A" w14:textId="77777777" w:rsidTr="00CC1A28">
        <w:trPr>
          <w:trHeight w:val="113"/>
          <w:tblHeader/>
        </w:trPr>
        <w:tc>
          <w:tcPr>
            <w:tcW w:w="185" w:type="pct"/>
            <w:shd w:val="clear" w:color="auto" w:fill="auto"/>
            <w:vAlign w:val="center"/>
          </w:tcPr>
          <w:p w14:paraId="2C199198" w14:textId="711E9377" w:rsidR="00CD07A3" w:rsidRPr="00F52D28" w:rsidRDefault="00E27DD2" w:rsidP="00CC1A28">
            <w:pPr>
              <w:autoSpaceDN/>
              <w:spacing w:before="60" w:after="60"/>
              <w:jc w:val="center"/>
              <w:textAlignment w:val="auto"/>
              <w:rPr>
                <w:rFonts w:eastAsia="Times New Roman" w:cs="Times New Roman"/>
                <w:bCs/>
                <w:sz w:val="18"/>
                <w:szCs w:val="18"/>
              </w:rPr>
            </w:pPr>
            <w:r w:rsidRPr="00F52D28">
              <w:rPr>
                <w:rFonts w:eastAsia="Times New Roman" w:cs="Times New Roman"/>
                <w:bCs/>
                <w:sz w:val="18"/>
                <w:szCs w:val="18"/>
              </w:rPr>
              <w:t>1</w:t>
            </w:r>
          </w:p>
        </w:tc>
        <w:tc>
          <w:tcPr>
            <w:tcW w:w="2610" w:type="pct"/>
            <w:shd w:val="clear" w:color="auto" w:fill="auto"/>
            <w:vAlign w:val="center"/>
          </w:tcPr>
          <w:p w14:paraId="6BF33747" w14:textId="3BA40E61" w:rsidR="00BF58AF" w:rsidRPr="00F52D28" w:rsidRDefault="00574B73" w:rsidP="00BF58AF">
            <w:pPr>
              <w:autoSpaceDN/>
              <w:spacing w:before="60" w:after="60" w:line="240" w:lineRule="auto"/>
              <w:jc w:val="left"/>
              <w:textAlignment w:val="auto"/>
              <w:rPr>
                <w:rFonts w:eastAsia="Times New Roman"/>
                <w:bCs/>
                <w:sz w:val="18"/>
                <w:szCs w:val="18"/>
              </w:rPr>
            </w:pPr>
            <w:hyperlink r:id="rId7" w:history="1">
              <w:r w:rsidR="00BF58AF" w:rsidRPr="00BB0B14">
                <w:rPr>
                  <w:rStyle w:val="Hyperlink"/>
                  <w:rFonts w:eastAsia="Times New Roman"/>
                  <w:bCs/>
                  <w:sz w:val="18"/>
                  <w:szCs w:val="18"/>
                </w:rPr>
                <w:t>https://www.researchgate.net/publication/323014486_Sukzessionsforschung_auf_Altindustriestandorten_-_Analyse_der_Monitoringergebnisse_im_Industriewaldprojekt</w:t>
              </w:r>
            </w:hyperlink>
          </w:p>
        </w:tc>
        <w:tc>
          <w:tcPr>
            <w:tcW w:w="2205" w:type="pct"/>
            <w:shd w:val="clear" w:color="auto" w:fill="auto"/>
            <w:vAlign w:val="center"/>
          </w:tcPr>
          <w:p w14:paraId="6C9C8E6F" w14:textId="06128024" w:rsidR="00CD07A3" w:rsidRPr="00F52D28" w:rsidRDefault="00E27DD2" w:rsidP="004407D9">
            <w:pPr>
              <w:autoSpaceDN/>
              <w:spacing w:before="60" w:after="60" w:line="240" w:lineRule="auto"/>
              <w:jc w:val="left"/>
              <w:textAlignment w:val="auto"/>
              <w:rPr>
                <w:rFonts w:eastAsia="Times New Roman"/>
                <w:bCs/>
                <w:sz w:val="18"/>
                <w:szCs w:val="18"/>
              </w:rPr>
            </w:pPr>
            <w:r w:rsidRPr="00F52D28">
              <w:rPr>
                <w:rFonts w:eastAsia="Times New Roman"/>
                <w:bCs/>
                <w:sz w:val="18"/>
                <w:szCs w:val="18"/>
              </w:rPr>
              <w:t xml:space="preserve">Umfassende Studienergebnisse mit aussagekräftigen Abbildungen und </w:t>
            </w:r>
            <w:r w:rsidR="000C611F">
              <w:rPr>
                <w:rFonts w:eastAsia="Times New Roman"/>
                <w:bCs/>
                <w:sz w:val="18"/>
                <w:szCs w:val="18"/>
              </w:rPr>
              <w:br/>
            </w:r>
            <w:r w:rsidRPr="00F52D28">
              <w:rPr>
                <w:rFonts w:eastAsia="Times New Roman"/>
                <w:bCs/>
                <w:sz w:val="18"/>
                <w:szCs w:val="18"/>
              </w:rPr>
              <w:t xml:space="preserve">Datensätzen für den Unterricht. </w:t>
            </w:r>
            <w:r w:rsidR="0052788B">
              <w:rPr>
                <w:rFonts w:eastAsia="Times New Roman"/>
                <w:bCs/>
                <w:sz w:val="18"/>
                <w:szCs w:val="18"/>
              </w:rPr>
              <w:t>(ggf. URL in Browserzeile kopieren)</w:t>
            </w:r>
          </w:p>
        </w:tc>
      </w:tr>
      <w:tr w:rsidR="00BE2212" w:rsidRPr="00F52D28" w14:paraId="615815A8" w14:textId="77777777" w:rsidTr="00D34E31">
        <w:trPr>
          <w:trHeight w:val="113"/>
          <w:tblHeader/>
        </w:trPr>
        <w:tc>
          <w:tcPr>
            <w:tcW w:w="185" w:type="pct"/>
            <w:shd w:val="clear" w:color="auto" w:fill="auto"/>
            <w:vAlign w:val="center"/>
          </w:tcPr>
          <w:p w14:paraId="5B92FBFE" w14:textId="52120671" w:rsidR="00BE2212" w:rsidRPr="00F52D28" w:rsidRDefault="00BE2212" w:rsidP="00BE2212">
            <w:pPr>
              <w:autoSpaceDN/>
              <w:spacing w:before="60" w:after="60"/>
              <w:jc w:val="center"/>
              <w:textAlignment w:val="auto"/>
              <w:rPr>
                <w:rFonts w:eastAsia="Times New Roman" w:cs="Times New Roman"/>
                <w:bCs/>
                <w:sz w:val="18"/>
                <w:szCs w:val="18"/>
              </w:rPr>
            </w:pPr>
            <w:r w:rsidRPr="00F52D28">
              <w:rPr>
                <w:rFonts w:eastAsia="Times New Roman" w:cs="Times New Roman"/>
                <w:bCs/>
                <w:sz w:val="18"/>
                <w:szCs w:val="18"/>
              </w:rPr>
              <w:t>2</w:t>
            </w:r>
          </w:p>
        </w:tc>
        <w:tc>
          <w:tcPr>
            <w:tcW w:w="2610" w:type="pct"/>
            <w:tcBorders>
              <w:top w:val="single" w:sz="4" w:space="0" w:color="000001"/>
              <w:left w:val="single" w:sz="4" w:space="0" w:color="000001"/>
              <w:bottom w:val="single" w:sz="4" w:space="0" w:color="000001"/>
              <w:right w:val="single" w:sz="4" w:space="0" w:color="000001"/>
            </w:tcBorders>
            <w:vAlign w:val="center"/>
          </w:tcPr>
          <w:p w14:paraId="30DA1692" w14:textId="6B79224D" w:rsidR="00BE2212" w:rsidRPr="00F52D28" w:rsidRDefault="00574B73" w:rsidP="00BE2212">
            <w:pPr>
              <w:autoSpaceDN/>
              <w:spacing w:before="60" w:after="60" w:line="240" w:lineRule="auto"/>
              <w:jc w:val="left"/>
              <w:textAlignment w:val="auto"/>
              <w:rPr>
                <w:rFonts w:eastAsia="Times New Roman"/>
                <w:bCs/>
                <w:sz w:val="18"/>
                <w:szCs w:val="18"/>
              </w:rPr>
            </w:pPr>
            <w:hyperlink r:id="rId8" w:history="1">
              <w:r w:rsidR="00BE2212">
                <w:rPr>
                  <w:rStyle w:val="Hyperlink"/>
                  <w:sz w:val="18"/>
                  <w:szCs w:val="18"/>
                </w:rPr>
                <w:t>https://www.schulentwicklung.nrw.de/materialdatenbank/material/view/6091</w:t>
              </w:r>
            </w:hyperlink>
          </w:p>
        </w:tc>
        <w:tc>
          <w:tcPr>
            <w:tcW w:w="2205" w:type="pct"/>
            <w:shd w:val="clear" w:color="auto" w:fill="auto"/>
            <w:vAlign w:val="center"/>
          </w:tcPr>
          <w:p w14:paraId="3FDCEE6C" w14:textId="383E5023" w:rsidR="00BE2212" w:rsidRPr="00C74770" w:rsidRDefault="00BE2212" w:rsidP="00BE2212">
            <w:pPr>
              <w:autoSpaceDN/>
              <w:spacing w:before="60" w:after="60" w:line="240" w:lineRule="auto"/>
              <w:jc w:val="left"/>
              <w:textAlignment w:val="auto"/>
              <w:rPr>
                <w:rFonts w:eastAsia="Times New Roman"/>
                <w:bCs/>
                <w:sz w:val="18"/>
                <w:szCs w:val="18"/>
              </w:rPr>
            </w:pPr>
            <w:r>
              <w:rPr>
                <w:rFonts w:eastAsia="Times New Roman"/>
                <w:bCs/>
                <w:sz w:val="18"/>
                <w:szCs w:val="18"/>
              </w:rPr>
              <w:t xml:space="preserve">Abituraufgabe </w:t>
            </w:r>
            <w:r w:rsidRPr="00C74770">
              <w:rPr>
                <w:rFonts w:eastAsia="Times New Roman"/>
                <w:bCs/>
                <w:sz w:val="18"/>
                <w:szCs w:val="18"/>
              </w:rPr>
              <w:t>GK HT1 2021</w:t>
            </w:r>
            <w:r>
              <w:rPr>
                <w:rFonts w:eastAsia="Times New Roman"/>
                <w:bCs/>
                <w:sz w:val="18"/>
                <w:szCs w:val="18"/>
              </w:rPr>
              <w:t xml:space="preserve">: </w:t>
            </w:r>
            <w:r w:rsidRPr="00C74770">
              <w:rPr>
                <w:rFonts w:eastAsia="Times New Roman"/>
                <w:bCs/>
                <w:sz w:val="18"/>
                <w:szCs w:val="18"/>
              </w:rPr>
              <w:t>Obst als Lebensraum</w:t>
            </w:r>
          </w:p>
          <w:p w14:paraId="39A09A9C" w14:textId="04D51A72" w:rsidR="00BE2212" w:rsidRPr="00C74770" w:rsidRDefault="00BE2212" w:rsidP="00BE2212">
            <w:pPr>
              <w:autoSpaceDN/>
              <w:spacing w:before="60" w:after="60" w:line="240" w:lineRule="auto"/>
              <w:jc w:val="left"/>
              <w:textAlignment w:val="auto"/>
              <w:rPr>
                <w:rFonts w:eastAsia="Times New Roman"/>
                <w:bCs/>
                <w:sz w:val="18"/>
                <w:szCs w:val="18"/>
              </w:rPr>
            </w:pPr>
            <w:r>
              <w:rPr>
                <w:rFonts w:eastAsia="Times New Roman"/>
                <w:bCs/>
                <w:sz w:val="18"/>
                <w:szCs w:val="18"/>
              </w:rPr>
              <w:t xml:space="preserve">Abituraufgabe GK HT3 2020: </w:t>
            </w:r>
            <w:r w:rsidRPr="00C74770">
              <w:rPr>
                <w:rFonts w:eastAsia="Times New Roman"/>
                <w:bCs/>
                <w:sz w:val="18"/>
                <w:szCs w:val="18"/>
              </w:rPr>
              <w:t>Interspezifisc</w:t>
            </w:r>
            <w:r>
              <w:rPr>
                <w:rFonts w:eastAsia="Times New Roman"/>
                <w:bCs/>
                <w:sz w:val="18"/>
                <w:szCs w:val="18"/>
              </w:rPr>
              <w:t>he Beziehungen bei der Goldrute</w:t>
            </w:r>
          </w:p>
        </w:tc>
      </w:tr>
      <w:tr w:rsidR="00BE2212" w:rsidRPr="00F52D28" w14:paraId="55C99DD5" w14:textId="77777777" w:rsidTr="00CC1A28">
        <w:trPr>
          <w:trHeight w:val="113"/>
          <w:tblHeader/>
        </w:trPr>
        <w:tc>
          <w:tcPr>
            <w:tcW w:w="185" w:type="pct"/>
            <w:shd w:val="clear" w:color="auto" w:fill="auto"/>
            <w:vAlign w:val="center"/>
          </w:tcPr>
          <w:p w14:paraId="15504DEC" w14:textId="32B8D27D" w:rsidR="00BE2212" w:rsidRPr="00F52D28" w:rsidRDefault="00BE2212" w:rsidP="00BE2212">
            <w:pPr>
              <w:autoSpaceDN/>
              <w:spacing w:before="60" w:after="60"/>
              <w:jc w:val="center"/>
              <w:textAlignment w:val="auto"/>
              <w:rPr>
                <w:rFonts w:eastAsia="Times New Roman" w:cs="Times New Roman"/>
                <w:bCs/>
                <w:sz w:val="18"/>
                <w:szCs w:val="18"/>
              </w:rPr>
            </w:pPr>
            <w:r>
              <w:rPr>
                <w:rFonts w:eastAsia="Times New Roman" w:cs="Times New Roman"/>
                <w:bCs/>
                <w:sz w:val="18"/>
                <w:szCs w:val="18"/>
              </w:rPr>
              <w:t>3</w:t>
            </w:r>
          </w:p>
        </w:tc>
        <w:tc>
          <w:tcPr>
            <w:tcW w:w="2610" w:type="pct"/>
            <w:shd w:val="clear" w:color="auto" w:fill="auto"/>
            <w:vAlign w:val="center"/>
          </w:tcPr>
          <w:p w14:paraId="44CA05B7" w14:textId="741EEC57" w:rsidR="00BE2212" w:rsidRPr="00F52D28" w:rsidRDefault="00574B73" w:rsidP="00BE2212">
            <w:pPr>
              <w:autoSpaceDN/>
              <w:spacing w:before="60" w:after="60" w:line="240" w:lineRule="auto"/>
              <w:jc w:val="left"/>
              <w:textAlignment w:val="auto"/>
              <w:rPr>
                <w:rFonts w:eastAsia="Times New Roman"/>
                <w:bCs/>
                <w:sz w:val="18"/>
                <w:szCs w:val="18"/>
              </w:rPr>
            </w:pPr>
            <w:hyperlink r:id="rId9" w:history="1">
              <w:r w:rsidR="00BE2212" w:rsidRPr="00AC7840">
                <w:rPr>
                  <w:rStyle w:val="Hyperlink"/>
                  <w:rFonts w:eastAsia="Times New Roman"/>
                  <w:bCs/>
                  <w:sz w:val="18"/>
                  <w:szCs w:val="18"/>
                </w:rPr>
                <w:t>https://www.leopoldina.org/uploads/tx_leopublication/2018_Diskussionspapier_Pflanzenschutzmittel.pdf</w:t>
              </w:r>
            </w:hyperlink>
          </w:p>
        </w:tc>
        <w:tc>
          <w:tcPr>
            <w:tcW w:w="2205" w:type="pct"/>
            <w:shd w:val="clear" w:color="auto" w:fill="auto"/>
            <w:vAlign w:val="center"/>
          </w:tcPr>
          <w:p w14:paraId="154A130D" w14:textId="60ADE2EE" w:rsidR="00BE2212" w:rsidRPr="008D1496" w:rsidRDefault="00BE2212" w:rsidP="00BE2212">
            <w:pPr>
              <w:autoSpaceDN/>
              <w:spacing w:before="60" w:after="60" w:line="240" w:lineRule="auto"/>
              <w:jc w:val="left"/>
              <w:textAlignment w:val="auto"/>
              <w:rPr>
                <w:rFonts w:eastAsia="Times New Roman"/>
                <w:bCs/>
                <w:sz w:val="18"/>
                <w:szCs w:val="18"/>
              </w:rPr>
            </w:pPr>
            <w:r w:rsidRPr="008D1496">
              <w:rPr>
                <w:rFonts w:eastAsia="Times New Roman"/>
                <w:bCs/>
                <w:sz w:val="18"/>
                <w:szCs w:val="18"/>
              </w:rPr>
              <w:t>Diskussionspapier</w:t>
            </w:r>
            <w:r>
              <w:rPr>
                <w:rFonts w:eastAsia="Times New Roman"/>
                <w:bCs/>
                <w:sz w:val="18"/>
                <w:szCs w:val="18"/>
              </w:rPr>
              <w:t xml:space="preserve"> der </w:t>
            </w:r>
            <w:proofErr w:type="spellStart"/>
            <w:r>
              <w:rPr>
                <w:rFonts w:eastAsia="Times New Roman"/>
                <w:bCs/>
                <w:sz w:val="18"/>
                <w:szCs w:val="18"/>
              </w:rPr>
              <w:t>Leopoldina</w:t>
            </w:r>
            <w:proofErr w:type="spellEnd"/>
            <w:r>
              <w:rPr>
                <w:rFonts w:eastAsia="Times New Roman"/>
                <w:bCs/>
                <w:sz w:val="18"/>
                <w:szCs w:val="18"/>
              </w:rPr>
              <w:t xml:space="preserve"> </w:t>
            </w:r>
            <w:r w:rsidRPr="004E4F13">
              <w:rPr>
                <w:rFonts w:eastAsia="Times New Roman"/>
                <w:bCs/>
                <w:sz w:val="18"/>
                <w:szCs w:val="18"/>
              </w:rPr>
              <w:t>mit umfangreichen Hintergrundinformationen</w:t>
            </w:r>
          </w:p>
        </w:tc>
      </w:tr>
      <w:tr w:rsidR="00BE2212" w:rsidRPr="00F52D28" w14:paraId="18F5874A" w14:textId="77777777" w:rsidTr="00CC1A28">
        <w:trPr>
          <w:trHeight w:val="113"/>
          <w:tblHeader/>
        </w:trPr>
        <w:tc>
          <w:tcPr>
            <w:tcW w:w="185" w:type="pct"/>
            <w:shd w:val="clear" w:color="auto" w:fill="auto"/>
            <w:vAlign w:val="center"/>
          </w:tcPr>
          <w:p w14:paraId="34810B3A" w14:textId="641A47D3" w:rsidR="00BE2212" w:rsidRPr="00F52D28" w:rsidRDefault="00BE2212" w:rsidP="00BE2212">
            <w:pPr>
              <w:autoSpaceDN/>
              <w:spacing w:before="60" w:after="60"/>
              <w:jc w:val="center"/>
              <w:textAlignment w:val="auto"/>
              <w:rPr>
                <w:rFonts w:eastAsia="Times New Roman" w:cs="Times New Roman"/>
                <w:bCs/>
                <w:sz w:val="18"/>
                <w:szCs w:val="18"/>
              </w:rPr>
            </w:pPr>
            <w:r>
              <w:rPr>
                <w:rFonts w:eastAsia="Times New Roman" w:cs="Times New Roman"/>
                <w:bCs/>
                <w:sz w:val="18"/>
                <w:szCs w:val="18"/>
              </w:rPr>
              <w:t>4</w:t>
            </w:r>
          </w:p>
        </w:tc>
        <w:tc>
          <w:tcPr>
            <w:tcW w:w="2610" w:type="pct"/>
            <w:shd w:val="clear" w:color="auto" w:fill="auto"/>
            <w:vAlign w:val="center"/>
          </w:tcPr>
          <w:p w14:paraId="55986EDC" w14:textId="3B8EA82F" w:rsidR="00BE2212" w:rsidRPr="00F52D28" w:rsidRDefault="00574B73" w:rsidP="00BE2212">
            <w:pPr>
              <w:autoSpaceDN/>
              <w:spacing w:before="60" w:after="60" w:line="240" w:lineRule="auto"/>
              <w:jc w:val="left"/>
              <w:textAlignment w:val="auto"/>
              <w:rPr>
                <w:rFonts w:eastAsia="Times New Roman"/>
                <w:bCs/>
                <w:sz w:val="18"/>
                <w:szCs w:val="18"/>
              </w:rPr>
            </w:pPr>
            <w:hyperlink r:id="rId10" w:anchor="beeinflussung-des-hormonsystems" w:history="1">
              <w:r w:rsidR="00BE2212" w:rsidRPr="00F52D28">
                <w:rPr>
                  <w:rStyle w:val="Hyperlink"/>
                  <w:rFonts w:eastAsia="Times New Roman"/>
                  <w:bCs/>
                  <w:sz w:val="18"/>
                  <w:szCs w:val="18"/>
                </w:rPr>
                <w:t>https://www.umweltbundesamt.de/themen/gesundheit/umwelteinfluesse-auf-den-menschen/chemische-stoffe/umwelthormone#beeinflussung-des-hormonsystems</w:t>
              </w:r>
            </w:hyperlink>
          </w:p>
        </w:tc>
        <w:tc>
          <w:tcPr>
            <w:tcW w:w="2205" w:type="pct"/>
            <w:shd w:val="clear" w:color="auto" w:fill="auto"/>
            <w:vAlign w:val="center"/>
          </w:tcPr>
          <w:p w14:paraId="53E1D001" w14:textId="265A97D6" w:rsidR="00BE2212" w:rsidRPr="00F52D28" w:rsidRDefault="00BE2212" w:rsidP="00BE2212">
            <w:pPr>
              <w:autoSpaceDN/>
              <w:spacing w:before="60" w:after="60" w:line="240" w:lineRule="auto"/>
              <w:jc w:val="left"/>
              <w:textAlignment w:val="auto"/>
              <w:rPr>
                <w:rFonts w:eastAsia="Times New Roman"/>
                <w:bCs/>
                <w:sz w:val="18"/>
                <w:szCs w:val="18"/>
              </w:rPr>
            </w:pPr>
            <w:r w:rsidRPr="00F52D28">
              <w:rPr>
                <w:rFonts w:eastAsia="Times New Roman"/>
                <w:bCs/>
                <w:sz w:val="18"/>
                <w:szCs w:val="18"/>
              </w:rPr>
              <w:t>Informationsseite des Umweltbundesamtes zu Umwelthormonen</w:t>
            </w:r>
          </w:p>
        </w:tc>
      </w:tr>
      <w:tr w:rsidR="00BE2212" w:rsidRPr="00F52D28" w14:paraId="685BA54F" w14:textId="77777777" w:rsidTr="00CC1A28">
        <w:trPr>
          <w:trHeight w:val="113"/>
          <w:tblHeader/>
        </w:trPr>
        <w:tc>
          <w:tcPr>
            <w:tcW w:w="185" w:type="pct"/>
            <w:shd w:val="clear" w:color="auto" w:fill="auto"/>
            <w:vAlign w:val="center"/>
          </w:tcPr>
          <w:p w14:paraId="33781B71" w14:textId="10E3BA54" w:rsidR="00BE2212" w:rsidRPr="00F52D28" w:rsidRDefault="00BE2212" w:rsidP="00BE2212">
            <w:pPr>
              <w:autoSpaceDN/>
              <w:spacing w:before="60" w:after="60"/>
              <w:jc w:val="center"/>
              <w:textAlignment w:val="auto"/>
              <w:rPr>
                <w:rFonts w:eastAsia="Times New Roman" w:cs="Times New Roman"/>
                <w:bCs/>
                <w:sz w:val="18"/>
                <w:szCs w:val="18"/>
              </w:rPr>
            </w:pPr>
            <w:r>
              <w:rPr>
                <w:rFonts w:eastAsia="Times New Roman" w:cs="Times New Roman"/>
                <w:bCs/>
                <w:sz w:val="18"/>
                <w:szCs w:val="18"/>
              </w:rPr>
              <w:t>5</w:t>
            </w:r>
          </w:p>
        </w:tc>
        <w:tc>
          <w:tcPr>
            <w:tcW w:w="2610" w:type="pct"/>
            <w:shd w:val="clear" w:color="auto" w:fill="auto"/>
            <w:vAlign w:val="center"/>
          </w:tcPr>
          <w:p w14:paraId="21C17AD2" w14:textId="4BF47E82" w:rsidR="00BE2212" w:rsidRPr="00F52D28" w:rsidRDefault="00574B73" w:rsidP="00BE2212">
            <w:pPr>
              <w:autoSpaceDN/>
              <w:spacing w:before="60" w:after="60" w:line="240" w:lineRule="auto"/>
              <w:jc w:val="left"/>
              <w:textAlignment w:val="auto"/>
              <w:rPr>
                <w:rFonts w:eastAsia="Times New Roman"/>
                <w:bCs/>
                <w:sz w:val="18"/>
                <w:szCs w:val="18"/>
              </w:rPr>
            </w:pPr>
            <w:hyperlink r:id="rId11" w:history="1">
              <w:r w:rsidR="00BE2212" w:rsidRPr="00F52D28">
                <w:rPr>
                  <w:rStyle w:val="Hyperlink"/>
                  <w:rFonts w:eastAsia="Times New Roman"/>
                  <w:bCs/>
                  <w:sz w:val="18"/>
                  <w:szCs w:val="18"/>
                </w:rPr>
                <w:t>https://www.bfr.bund.de/de/a-z_index/endokrine_disruptoren_und_hormonaehnliche_substanzen-32448.html</w:t>
              </w:r>
            </w:hyperlink>
            <w:r w:rsidR="00BE2212" w:rsidRPr="00F52D28">
              <w:rPr>
                <w:rFonts w:eastAsia="Times New Roman"/>
                <w:bCs/>
                <w:sz w:val="18"/>
                <w:szCs w:val="18"/>
              </w:rPr>
              <w:t xml:space="preserve">  </w:t>
            </w:r>
          </w:p>
        </w:tc>
        <w:tc>
          <w:tcPr>
            <w:tcW w:w="2205" w:type="pct"/>
            <w:shd w:val="clear" w:color="auto" w:fill="auto"/>
            <w:vAlign w:val="center"/>
          </w:tcPr>
          <w:p w14:paraId="169189AE" w14:textId="4E1A970A" w:rsidR="00BE2212" w:rsidRPr="00F52D28" w:rsidRDefault="00BE2212" w:rsidP="00BE2212">
            <w:pPr>
              <w:autoSpaceDN/>
              <w:spacing w:before="60" w:after="60" w:line="240" w:lineRule="auto"/>
              <w:jc w:val="left"/>
              <w:textAlignment w:val="auto"/>
              <w:rPr>
                <w:rFonts w:eastAsia="Times New Roman"/>
                <w:bCs/>
                <w:sz w:val="18"/>
                <w:szCs w:val="18"/>
              </w:rPr>
            </w:pPr>
            <w:r>
              <w:rPr>
                <w:rFonts w:eastAsia="Times New Roman"/>
                <w:bCs/>
                <w:sz w:val="18"/>
                <w:szCs w:val="18"/>
              </w:rPr>
              <w:t>Informationsseite des Bundesamts für Risikobewertung</w:t>
            </w:r>
          </w:p>
        </w:tc>
      </w:tr>
    </w:tbl>
    <w:p w14:paraId="26ACFC12" w14:textId="77777777" w:rsidR="00CD07A3" w:rsidRPr="00A75ACE" w:rsidRDefault="00CD07A3" w:rsidP="00CD07A3"/>
    <w:p w14:paraId="0DAD15ED" w14:textId="053926D0" w:rsidR="00F765DF" w:rsidRPr="00F765DF" w:rsidRDefault="008768D4" w:rsidP="00F765DF">
      <w:pPr>
        <w:rPr>
          <w:i/>
          <w:iCs/>
          <w:sz w:val="18"/>
          <w:szCs w:val="18"/>
        </w:rPr>
      </w:pPr>
      <w:r>
        <w:rPr>
          <w:sz w:val="18"/>
          <w:szCs w:val="18"/>
        </w:rPr>
        <w:t>Letzter Zugriff auf die URL: 13.01.2023</w:t>
      </w:r>
    </w:p>
    <w:p w14:paraId="442EDC9F" w14:textId="77777777" w:rsidR="00F765DF" w:rsidRPr="00F765DF" w:rsidRDefault="00F765DF" w:rsidP="00F765DF">
      <w:pPr>
        <w:rPr>
          <w:i/>
          <w:iCs/>
          <w:sz w:val="18"/>
          <w:szCs w:val="18"/>
        </w:rPr>
      </w:pPr>
      <w:r w:rsidRPr="00F765DF">
        <w:rPr>
          <w:i/>
          <w:iCs/>
          <w:sz w:val="18"/>
          <w:szCs w:val="18"/>
        </w:rPr>
        <w:t>[Diese Liste/Diese Veröffentlichung/Dieses Angebot enthält Links zu externen Websites Dritter, auf deren Inhalte QUA-LiS NRW keinen Einfluss hat. Dementsprechend obliegt die Einhaltung der datenschutzrechtlichen Regelungen dem jeweiligen Anbieter bzw. Betreiber. Im Sinne der gesetzlichen Gesamtverantwortung für den Datenschutz an Schulen prüfen Schulleitungen daher vor einem Einsatz der genannten Quellen eigenverantwortlich, inwieweit und unter welchen Bedingungen die Nutzung der genannten Quellen für den beabsichtigten Zweck datenschutzrechtskonform möglich ist. Ggf. resultiert aus einer solchen Prüfung im konkreten Fall, dass die allgemeine Nutzung weitestgehend nur auf freiwilliger Basis möglich ist, d.h. Schülerinnen und Schüler (oder deren Erziehungsberechtige) bzw. Lehrerinnen und Lehrer nicht oder nur eingeschränkt zur Nutzung verpflichtet werden können.]</w:t>
      </w:r>
    </w:p>
    <w:sectPr w:rsidR="00F765DF" w:rsidRPr="00F765DF">
      <w:headerReference w:type="default" r:id="rId12"/>
      <w:footerReference w:type="default" r:id="rId13"/>
      <w:pgSz w:w="16838" w:h="11906" w:orient="landscape"/>
      <w:pgMar w:top="1134" w:right="1134" w:bottom="1418" w:left="1134" w:header="709" w:footer="709"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37694" w16cex:dateUtc="2022-12-01T17:53:00Z"/>
  <w16cex:commentExtensible w16cex:durableId="2733765C" w16cex:dateUtc="2022-12-01T17:52:00Z"/>
  <w16cex:commentExtensible w16cex:durableId="273376FE" w16cex:dateUtc="2022-12-01T17:54:00Z"/>
  <w16cex:commentExtensible w16cex:durableId="27338F98" w16cex:dateUtc="2022-12-01T19:39:00Z"/>
  <w16cex:commentExtensible w16cex:durableId="273379F0" w16cex:dateUtc="2022-12-01T18:07:00Z"/>
  <w16cex:commentExtensible w16cex:durableId="27338CE2" w16cex:dateUtc="2022-12-01T19:28:00Z"/>
  <w16cex:commentExtensible w16cex:durableId="27337B90" w16cex:dateUtc="2022-12-01T18:14:00Z"/>
  <w16cex:commentExtensible w16cex:durableId="27337A13" w16cex:dateUtc="2022-12-01T18:08:00Z"/>
  <w16cex:commentExtensible w16cex:durableId="27338FD5" w16cex:dateUtc="2022-12-01T19:40:00Z"/>
  <w16cex:commentExtensible w16cex:durableId="27337BB5" w16cex:dateUtc="2022-12-01T18:15:00Z"/>
  <w16cex:commentExtensible w16cex:durableId="27337BEC" w16cex:dateUtc="2022-12-01T18:15:00Z"/>
  <w16cex:commentExtensible w16cex:durableId="27337D31" w16cex:dateUtc="2022-12-01T18:21:00Z"/>
  <w16cex:commentExtensible w16cex:durableId="27338C7E" w16cex:dateUtc="2022-12-01T19:26:00Z"/>
  <w16cex:commentExtensible w16cex:durableId="27337CED" w16cex:dateUtc="2022-12-01T18:20:00Z"/>
  <w16cex:commentExtensible w16cex:durableId="27338D8A" w16cex:dateUtc="2022-12-01T19:31:00Z"/>
  <w16cex:commentExtensible w16cex:durableId="27338DAB" w16cex:dateUtc="2022-12-01T19: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D620D7" w16cid:durableId="27336E8C"/>
  <w16cid:commentId w16cid:paraId="6E341D7A" w16cid:durableId="27336E8D"/>
  <w16cid:commentId w16cid:paraId="2EA1B60F" w16cid:durableId="27336E8E"/>
  <w16cid:commentId w16cid:paraId="7B4088AC" w16cid:durableId="27336E8F"/>
  <w16cid:commentId w16cid:paraId="7E3E066D" w16cid:durableId="27336E90"/>
  <w16cid:commentId w16cid:paraId="2E64DF8D" w16cid:durableId="27336E91"/>
  <w16cid:commentId w16cid:paraId="6A5423E9" w16cid:durableId="27337694"/>
  <w16cid:commentId w16cid:paraId="11DB3621" w16cid:durableId="27336E92"/>
  <w16cid:commentId w16cid:paraId="5707BDEC" w16cid:durableId="2733765C"/>
  <w16cid:commentId w16cid:paraId="5B4ED2C5" w16cid:durableId="27336E93"/>
  <w16cid:commentId w16cid:paraId="4837B72A" w16cid:durableId="27336E94"/>
  <w16cid:commentId w16cid:paraId="45EA31BF" w16cid:durableId="273376FE"/>
  <w16cid:commentId w16cid:paraId="26C29FE1" w16cid:durableId="27338F98"/>
  <w16cid:commentId w16cid:paraId="22F0A1F3" w16cid:durableId="27336E95"/>
  <w16cid:commentId w16cid:paraId="1A2F4D6E" w16cid:durableId="27336E97"/>
  <w16cid:commentId w16cid:paraId="15525222" w16cid:durableId="273379F0"/>
  <w16cid:commentId w16cid:paraId="1D335421" w16cid:durableId="27338CE2"/>
  <w16cid:commentId w16cid:paraId="62028C33" w16cid:durableId="27336E98"/>
  <w16cid:commentId w16cid:paraId="3BF6A7DA" w16cid:durableId="27337B90"/>
  <w16cid:commentId w16cid:paraId="40324EC7" w16cid:durableId="27336E99"/>
  <w16cid:commentId w16cid:paraId="74A8DDBB" w16cid:durableId="27337A13"/>
  <w16cid:commentId w16cid:paraId="37C852A9" w16cid:durableId="27338FD5"/>
  <w16cid:commentId w16cid:paraId="0B176CFA" w16cid:durableId="27336E9A"/>
  <w16cid:commentId w16cid:paraId="6CD4ED29" w16cid:durableId="27337BB5"/>
  <w16cid:commentId w16cid:paraId="10FD739F" w16cid:durableId="27336E9B"/>
  <w16cid:commentId w16cid:paraId="6025AC79" w16cid:durableId="27337BEC"/>
  <w16cid:commentId w16cid:paraId="1CBE4338" w16cid:durableId="27336E9C"/>
  <w16cid:commentId w16cid:paraId="0309E0CC" w16cid:durableId="27337D31"/>
  <w16cid:commentId w16cid:paraId="3BAE0E75" w16cid:durableId="27338C7E"/>
  <w16cid:commentId w16cid:paraId="4C486B46" w16cid:durableId="27336E9D"/>
  <w16cid:commentId w16cid:paraId="4300CB6A" w16cid:durableId="27337CED"/>
  <w16cid:commentId w16cid:paraId="069C18C1" w16cid:durableId="27338D8A"/>
  <w16cid:commentId w16cid:paraId="3C866FAA" w16cid:durableId="27338DA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DE1842" w14:textId="77777777" w:rsidR="00574B73" w:rsidRDefault="00574B73">
      <w:pPr>
        <w:spacing w:after="0" w:line="240" w:lineRule="auto"/>
      </w:pPr>
      <w:r>
        <w:separator/>
      </w:r>
    </w:p>
  </w:endnote>
  <w:endnote w:type="continuationSeparator" w:id="0">
    <w:p w14:paraId="4739D43F" w14:textId="77777777" w:rsidR="00574B73" w:rsidRDefault="00574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altName w:val="Times New Roman"/>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2F0AB" w14:textId="08FE2371" w:rsidR="00593CAA" w:rsidRDefault="00593CAA">
    <w:pPr>
      <w:pStyle w:val="Fuzeile"/>
      <w:tabs>
        <w:tab w:val="clear" w:pos="4536"/>
        <w:tab w:val="clear" w:pos="9072"/>
        <w:tab w:val="center" w:pos="7088"/>
        <w:tab w:val="right" w:pos="13892"/>
      </w:tabs>
      <w:ind w:right="-2"/>
    </w:pPr>
    <w:r>
      <w:tab/>
      <w:t>QUA-</w:t>
    </w:r>
    <w:proofErr w:type="spellStart"/>
    <w:r>
      <w:t>LiS.NRW</w:t>
    </w:r>
    <w:proofErr w:type="spellEnd"/>
    <w:r>
      <w:tab/>
    </w:r>
    <w:r>
      <w:fldChar w:fldCharType="begin"/>
    </w:r>
    <w:r>
      <w:instrText xml:space="preserve"> PAGE </w:instrText>
    </w:r>
    <w:r>
      <w:fldChar w:fldCharType="separate"/>
    </w:r>
    <w:r w:rsidR="00586E3B">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051CA2" w14:textId="77777777" w:rsidR="00574B73" w:rsidRDefault="00574B73">
      <w:pPr>
        <w:spacing w:after="0" w:line="240" w:lineRule="auto"/>
      </w:pPr>
      <w:r>
        <w:rPr>
          <w:color w:val="000000"/>
        </w:rPr>
        <w:separator/>
      </w:r>
    </w:p>
  </w:footnote>
  <w:footnote w:type="continuationSeparator" w:id="0">
    <w:p w14:paraId="7C041216" w14:textId="77777777" w:rsidR="00574B73" w:rsidRDefault="00574B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B7BB5" w14:textId="47B0A25A" w:rsidR="00593CAA" w:rsidRDefault="00593CAA">
    <w:pPr>
      <w:pStyle w:val="Kopfzeile"/>
      <w:tabs>
        <w:tab w:val="clear" w:pos="4536"/>
        <w:tab w:val="clear" w:pos="9072"/>
        <w:tab w:val="center" w:pos="7286"/>
        <w:tab w:val="right" w:pos="14572"/>
      </w:tabs>
      <w:ind w:right="113"/>
      <w:jc w:val="left"/>
    </w:pPr>
    <w:r>
      <w:t>Konkretisierte</w:t>
    </w:r>
    <w:r w:rsidR="008F65F3">
      <w:t>s</w:t>
    </w:r>
    <w:r>
      <w:t xml:space="preserve"> Unterrichtsvorhaben</w:t>
    </w:r>
    <w:r>
      <w:tab/>
    </w:r>
    <w:r>
      <w:tab/>
      <w:t>Qualifikationsphase – Leistungskurs</w:t>
    </w:r>
  </w:p>
  <w:p w14:paraId="12CFCE4D" w14:textId="77777777" w:rsidR="00593CAA" w:rsidRDefault="00593CAA">
    <w:pPr>
      <w:pStyle w:val="Kopfzeile"/>
      <w:tabs>
        <w:tab w:val="clear" w:pos="4536"/>
        <w:tab w:val="clear" w:pos="9072"/>
        <w:tab w:val="center" w:pos="7286"/>
        <w:tab w:val="right" w:pos="14572"/>
      </w:tabs>
      <w:ind w:right="113"/>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33DDA"/>
    <w:multiLevelType w:val="hybridMultilevel"/>
    <w:tmpl w:val="EEA4C9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B85DC9"/>
    <w:multiLevelType w:val="multilevel"/>
    <w:tmpl w:val="502C3622"/>
    <w:styleLink w:val="WWNum4"/>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2" w15:restartNumberingAfterBreak="0">
    <w:nsid w:val="0E9A5229"/>
    <w:multiLevelType w:val="multilevel"/>
    <w:tmpl w:val="685029EC"/>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110D6020"/>
    <w:multiLevelType w:val="multilevel"/>
    <w:tmpl w:val="F478283C"/>
    <w:styleLink w:val="KeineListe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188027C4"/>
    <w:multiLevelType w:val="hybridMultilevel"/>
    <w:tmpl w:val="084A6FD4"/>
    <w:lvl w:ilvl="0" w:tplc="DD9A1342">
      <w:start w:val="6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E902637"/>
    <w:multiLevelType w:val="hybridMultilevel"/>
    <w:tmpl w:val="EA7C22F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DF67978"/>
    <w:multiLevelType w:val="hybridMultilevel"/>
    <w:tmpl w:val="78A49E8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EC91477"/>
    <w:multiLevelType w:val="multilevel"/>
    <w:tmpl w:val="88B29AAC"/>
    <w:styleLink w:val="KeineListe1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8" w15:restartNumberingAfterBreak="0">
    <w:nsid w:val="33AA4F97"/>
    <w:multiLevelType w:val="hybridMultilevel"/>
    <w:tmpl w:val="F188B66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35775924"/>
    <w:multiLevelType w:val="hybridMultilevel"/>
    <w:tmpl w:val="FAD0C31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35B8202F"/>
    <w:multiLevelType w:val="multilevel"/>
    <w:tmpl w:val="B73C080A"/>
    <w:styleLink w:val="WWNum1a"/>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1" w15:restartNumberingAfterBreak="0">
    <w:nsid w:val="40454DB9"/>
    <w:multiLevelType w:val="hybridMultilevel"/>
    <w:tmpl w:val="85DEFDC8"/>
    <w:lvl w:ilvl="0" w:tplc="04070001">
      <w:start w:val="1"/>
      <w:numFmt w:val="bullet"/>
      <w:lvlText w:val=""/>
      <w:lvlJc w:val="left"/>
      <w:pPr>
        <w:ind w:left="890" w:hanging="360"/>
      </w:pPr>
      <w:rPr>
        <w:rFonts w:ascii="Symbol" w:hAnsi="Symbol" w:hint="default"/>
      </w:rPr>
    </w:lvl>
    <w:lvl w:ilvl="1" w:tplc="04070003" w:tentative="1">
      <w:start w:val="1"/>
      <w:numFmt w:val="bullet"/>
      <w:lvlText w:val="o"/>
      <w:lvlJc w:val="left"/>
      <w:pPr>
        <w:ind w:left="1610" w:hanging="360"/>
      </w:pPr>
      <w:rPr>
        <w:rFonts w:ascii="Courier New" w:hAnsi="Courier New" w:cs="Courier New" w:hint="default"/>
      </w:rPr>
    </w:lvl>
    <w:lvl w:ilvl="2" w:tplc="04070005" w:tentative="1">
      <w:start w:val="1"/>
      <w:numFmt w:val="bullet"/>
      <w:lvlText w:val=""/>
      <w:lvlJc w:val="left"/>
      <w:pPr>
        <w:ind w:left="2330" w:hanging="360"/>
      </w:pPr>
      <w:rPr>
        <w:rFonts w:ascii="Wingdings" w:hAnsi="Wingdings" w:hint="default"/>
      </w:rPr>
    </w:lvl>
    <w:lvl w:ilvl="3" w:tplc="04070001" w:tentative="1">
      <w:start w:val="1"/>
      <w:numFmt w:val="bullet"/>
      <w:lvlText w:val=""/>
      <w:lvlJc w:val="left"/>
      <w:pPr>
        <w:ind w:left="3050" w:hanging="360"/>
      </w:pPr>
      <w:rPr>
        <w:rFonts w:ascii="Symbol" w:hAnsi="Symbol" w:hint="default"/>
      </w:rPr>
    </w:lvl>
    <w:lvl w:ilvl="4" w:tplc="04070003" w:tentative="1">
      <w:start w:val="1"/>
      <w:numFmt w:val="bullet"/>
      <w:lvlText w:val="o"/>
      <w:lvlJc w:val="left"/>
      <w:pPr>
        <w:ind w:left="3770" w:hanging="360"/>
      </w:pPr>
      <w:rPr>
        <w:rFonts w:ascii="Courier New" w:hAnsi="Courier New" w:cs="Courier New" w:hint="default"/>
      </w:rPr>
    </w:lvl>
    <w:lvl w:ilvl="5" w:tplc="04070005" w:tentative="1">
      <w:start w:val="1"/>
      <w:numFmt w:val="bullet"/>
      <w:lvlText w:val=""/>
      <w:lvlJc w:val="left"/>
      <w:pPr>
        <w:ind w:left="4490" w:hanging="360"/>
      </w:pPr>
      <w:rPr>
        <w:rFonts w:ascii="Wingdings" w:hAnsi="Wingdings" w:hint="default"/>
      </w:rPr>
    </w:lvl>
    <w:lvl w:ilvl="6" w:tplc="04070001" w:tentative="1">
      <w:start w:val="1"/>
      <w:numFmt w:val="bullet"/>
      <w:lvlText w:val=""/>
      <w:lvlJc w:val="left"/>
      <w:pPr>
        <w:ind w:left="5210" w:hanging="360"/>
      </w:pPr>
      <w:rPr>
        <w:rFonts w:ascii="Symbol" w:hAnsi="Symbol" w:hint="default"/>
      </w:rPr>
    </w:lvl>
    <w:lvl w:ilvl="7" w:tplc="04070003" w:tentative="1">
      <w:start w:val="1"/>
      <w:numFmt w:val="bullet"/>
      <w:lvlText w:val="o"/>
      <w:lvlJc w:val="left"/>
      <w:pPr>
        <w:ind w:left="5930" w:hanging="360"/>
      </w:pPr>
      <w:rPr>
        <w:rFonts w:ascii="Courier New" w:hAnsi="Courier New" w:cs="Courier New" w:hint="default"/>
      </w:rPr>
    </w:lvl>
    <w:lvl w:ilvl="8" w:tplc="04070005" w:tentative="1">
      <w:start w:val="1"/>
      <w:numFmt w:val="bullet"/>
      <w:lvlText w:val=""/>
      <w:lvlJc w:val="left"/>
      <w:pPr>
        <w:ind w:left="6650" w:hanging="360"/>
      </w:pPr>
      <w:rPr>
        <w:rFonts w:ascii="Wingdings" w:hAnsi="Wingdings" w:hint="default"/>
      </w:rPr>
    </w:lvl>
  </w:abstractNum>
  <w:abstractNum w:abstractNumId="12" w15:restartNumberingAfterBreak="0">
    <w:nsid w:val="42C421DA"/>
    <w:multiLevelType w:val="hybridMultilevel"/>
    <w:tmpl w:val="BD747D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6BB3360"/>
    <w:multiLevelType w:val="hybridMultilevel"/>
    <w:tmpl w:val="365E43B0"/>
    <w:lvl w:ilvl="0" w:tplc="3A706184">
      <w:start w:val="1"/>
      <w:numFmt w:val="bullet"/>
      <w:pStyle w:val="berschrift3uListe"/>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499C3ADD"/>
    <w:multiLevelType w:val="hybridMultilevel"/>
    <w:tmpl w:val="CDE8E8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CF17B75"/>
    <w:multiLevelType w:val="multilevel"/>
    <w:tmpl w:val="B14C52AA"/>
    <w:styleLink w:val="WWNum3a"/>
    <w:lvl w:ilvl="0">
      <w:numFmt w:val="bullet"/>
      <w:pStyle w:val="UVuListe"/>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6" w15:restartNumberingAfterBreak="0">
    <w:nsid w:val="523F723E"/>
    <w:multiLevelType w:val="hybridMultilevel"/>
    <w:tmpl w:val="C68C61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2B062DD"/>
    <w:multiLevelType w:val="multilevel"/>
    <w:tmpl w:val="0624CD3E"/>
    <w:styleLink w:val="WWNum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54AB7ABC"/>
    <w:multiLevelType w:val="multilevel"/>
    <w:tmpl w:val="02583696"/>
    <w:styleLink w:val="uListe"/>
    <w:lvl w:ilvl="0">
      <w:start w:val="1"/>
      <w:numFmt w:val="bullet"/>
      <w:pStyle w:val="uListe1"/>
      <w:lvlText w:val="●"/>
      <w:lvlJc w:val="left"/>
      <w:pPr>
        <w:ind w:left="567" w:hanging="340"/>
      </w:pPr>
      <w:rPr>
        <w:rFonts w:ascii="Arial" w:hAnsi="Arial" w:cs="Arial" w:hint="default"/>
      </w:rPr>
    </w:lvl>
    <w:lvl w:ilvl="1">
      <w:start w:val="1"/>
      <w:numFmt w:val="bullet"/>
      <w:pStyle w:val="uListe2"/>
      <w:lvlText w:val="‒"/>
      <w:lvlJc w:val="left"/>
      <w:pPr>
        <w:ind w:left="907" w:hanging="340"/>
      </w:pPr>
      <w:rPr>
        <w:rFonts w:ascii="Arial" w:hAnsi="Arial" w:cs="Arial" w:hint="default"/>
      </w:rPr>
    </w:lvl>
    <w:lvl w:ilvl="2">
      <w:start w:val="1"/>
      <w:numFmt w:val="bullet"/>
      <w:pStyle w:val="uListe3"/>
      <w:lvlText w:val="○"/>
      <w:lvlJc w:val="left"/>
      <w:pPr>
        <w:ind w:left="1247" w:hanging="340"/>
      </w:pPr>
      <w:rPr>
        <w:rFonts w:ascii="Arial" w:hAnsi="Arial" w:cs="Arial"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lef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abstractNum w:abstractNumId="19" w15:restartNumberingAfterBreak="0">
    <w:nsid w:val="5DC50C2E"/>
    <w:multiLevelType w:val="hybridMultilevel"/>
    <w:tmpl w:val="02246E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F6905CF"/>
    <w:multiLevelType w:val="multilevel"/>
    <w:tmpl w:val="E722A488"/>
    <w:styleLink w:val="WWNum2a"/>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1" w15:restartNumberingAfterBreak="0">
    <w:nsid w:val="63921F17"/>
    <w:multiLevelType w:val="multilevel"/>
    <w:tmpl w:val="CAB28C72"/>
    <w:styleLink w:val="WWNum6"/>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2" w15:restartNumberingAfterBreak="0">
    <w:nsid w:val="697507B6"/>
    <w:multiLevelType w:val="hybridMultilevel"/>
    <w:tmpl w:val="04E40C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32C26CC"/>
    <w:multiLevelType w:val="hybridMultilevel"/>
    <w:tmpl w:val="2A86E3B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98540CF"/>
    <w:multiLevelType w:val="multilevel"/>
    <w:tmpl w:val="EA94F2D2"/>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7EE02C36"/>
    <w:multiLevelType w:val="multilevel"/>
    <w:tmpl w:val="8654CA92"/>
    <w:styleLink w:val="WWNum5"/>
    <w:lvl w:ilvl="0">
      <w:numFmt w:val="bullet"/>
      <w:lvlText w:val=""/>
      <w:lvlJc w:val="left"/>
      <w:pPr>
        <w:ind w:left="-188" w:hanging="360"/>
      </w:pPr>
      <w:rPr>
        <w:rFonts w:ascii="Symbol" w:hAnsi="Symbol" w:cs="Symbol"/>
      </w:rPr>
    </w:lvl>
    <w:lvl w:ilvl="1">
      <w:numFmt w:val="bullet"/>
      <w:lvlText w:val="o"/>
      <w:lvlJc w:val="left"/>
      <w:pPr>
        <w:ind w:left="532" w:hanging="360"/>
      </w:pPr>
      <w:rPr>
        <w:rFonts w:ascii="Courier New" w:hAnsi="Courier New" w:cs="Courier New"/>
      </w:rPr>
    </w:lvl>
    <w:lvl w:ilvl="2">
      <w:numFmt w:val="bullet"/>
      <w:lvlText w:val=""/>
      <w:lvlJc w:val="left"/>
      <w:pPr>
        <w:ind w:left="1252" w:hanging="360"/>
      </w:pPr>
      <w:rPr>
        <w:rFonts w:ascii="Wingdings" w:hAnsi="Wingdings" w:cs="Wingdings"/>
      </w:rPr>
    </w:lvl>
    <w:lvl w:ilvl="3">
      <w:numFmt w:val="bullet"/>
      <w:lvlText w:val=""/>
      <w:lvlJc w:val="left"/>
      <w:pPr>
        <w:ind w:left="1972" w:hanging="360"/>
      </w:pPr>
      <w:rPr>
        <w:rFonts w:ascii="Symbol" w:hAnsi="Symbol" w:cs="Symbol"/>
      </w:rPr>
    </w:lvl>
    <w:lvl w:ilvl="4">
      <w:numFmt w:val="bullet"/>
      <w:lvlText w:val="o"/>
      <w:lvlJc w:val="left"/>
      <w:pPr>
        <w:ind w:left="2692" w:hanging="360"/>
      </w:pPr>
      <w:rPr>
        <w:rFonts w:ascii="Courier New" w:hAnsi="Courier New" w:cs="Courier New"/>
      </w:rPr>
    </w:lvl>
    <w:lvl w:ilvl="5">
      <w:numFmt w:val="bullet"/>
      <w:lvlText w:val=""/>
      <w:lvlJc w:val="left"/>
      <w:pPr>
        <w:ind w:left="3412" w:hanging="360"/>
      </w:pPr>
      <w:rPr>
        <w:rFonts w:ascii="Wingdings" w:hAnsi="Wingdings" w:cs="Wingdings"/>
      </w:rPr>
    </w:lvl>
    <w:lvl w:ilvl="6">
      <w:numFmt w:val="bullet"/>
      <w:lvlText w:val=""/>
      <w:lvlJc w:val="left"/>
      <w:pPr>
        <w:ind w:left="4132" w:hanging="360"/>
      </w:pPr>
      <w:rPr>
        <w:rFonts w:ascii="Symbol" w:hAnsi="Symbol" w:cs="Symbol"/>
      </w:rPr>
    </w:lvl>
    <w:lvl w:ilvl="7">
      <w:numFmt w:val="bullet"/>
      <w:lvlText w:val="o"/>
      <w:lvlJc w:val="left"/>
      <w:pPr>
        <w:ind w:left="4852" w:hanging="360"/>
      </w:pPr>
      <w:rPr>
        <w:rFonts w:ascii="Courier New" w:hAnsi="Courier New" w:cs="Courier New"/>
      </w:rPr>
    </w:lvl>
    <w:lvl w:ilvl="8">
      <w:numFmt w:val="bullet"/>
      <w:lvlText w:val=""/>
      <w:lvlJc w:val="left"/>
      <w:pPr>
        <w:ind w:left="5572" w:hanging="360"/>
      </w:pPr>
      <w:rPr>
        <w:rFonts w:ascii="Wingdings" w:hAnsi="Wingdings" w:cs="Wingdings"/>
      </w:rPr>
    </w:lvl>
  </w:abstractNum>
  <w:num w:numId="1">
    <w:abstractNumId w:val="7"/>
  </w:num>
  <w:num w:numId="2">
    <w:abstractNumId w:val="3"/>
  </w:num>
  <w:num w:numId="3">
    <w:abstractNumId w:val="24"/>
  </w:num>
  <w:num w:numId="4">
    <w:abstractNumId w:val="2"/>
  </w:num>
  <w:num w:numId="5">
    <w:abstractNumId w:val="17"/>
  </w:num>
  <w:num w:numId="6">
    <w:abstractNumId w:val="10"/>
  </w:num>
  <w:num w:numId="7">
    <w:abstractNumId w:val="20"/>
  </w:num>
  <w:num w:numId="8">
    <w:abstractNumId w:val="15"/>
  </w:num>
  <w:num w:numId="9">
    <w:abstractNumId w:val="1"/>
  </w:num>
  <w:num w:numId="10">
    <w:abstractNumId w:val="25"/>
  </w:num>
  <w:num w:numId="11">
    <w:abstractNumId w:val="21"/>
  </w:num>
  <w:num w:numId="12">
    <w:abstractNumId w:val="13"/>
  </w:num>
  <w:num w:numId="13">
    <w:abstractNumId w:val="18"/>
    <w:lvlOverride w:ilvl="0">
      <w:lvl w:ilvl="0">
        <w:start w:val="1"/>
        <w:numFmt w:val="bullet"/>
        <w:pStyle w:val="uListe1"/>
        <w:lvlText w:val="●"/>
        <w:lvlJc w:val="left"/>
        <w:pPr>
          <w:ind w:left="567" w:hanging="340"/>
        </w:pPr>
        <w:rPr>
          <w:rFonts w:ascii="Arial" w:hAnsi="Arial" w:cs="Arial" w:hint="default"/>
          <w:strike w:val="0"/>
        </w:rPr>
      </w:lvl>
    </w:lvlOverride>
  </w:num>
  <w:num w:numId="14">
    <w:abstractNumId w:val="18"/>
  </w:num>
  <w:num w:numId="15">
    <w:abstractNumId w:val="8"/>
  </w:num>
  <w:num w:numId="16">
    <w:abstractNumId w:val="12"/>
  </w:num>
  <w:num w:numId="17">
    <w:abstractNumId w:val="0"/>
  </w:num>
  <w:num w:numId="18">
    <w:abstractNumId w:val="11"/>
  </w:num>
  <w:num w:numId="19">
    <w:abstractNumId w:val="16"/>
  </w:num>
  <w:num w:numId="20">
    <w:abstractNumId w:val="5"/>
  </w:num>
  <w:num w:numId="21">
    <w:abstractNumId w:val="9"/>
  </w:num>
  <w:num w:numId="22">
    <w:abstractNumId w:val="23"/>
  </w:num>
  <w:num w:numId="23">
    <w:abstractNumId w:val="6"/>
  </w:num>
  <w:num w:numId="24">
    <w:abstractNumId w:val="22"/>
  </w:num>
  <w:num w:numId="25">
    <w:abstractNumId w:val="19"/>
  </w:num>
  <w:num w:numId="26">
    <w:abstractNumId w:val="14"/>
  </w:num>
  <w:num w:numId="27">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28C"/>
    <w:rsid w:val="00005771"/>
    <w:rsid w:val="000063E7"/>
    <w:rsid w:val="0000648F"/>
    <w:rsid w:val="00012C8F"/>
    <w:rsid w:val="00012FA7"/>
    <w:rsid w:val="00017102"/>
    <w:rsid w:val="00024D47"/>
    <w:rsid w:val="00026128"/>
    <w:rsid w:val="000321EB"/>
    <w:rsid w:val="000338B4"/>
    <w:rsid w:val="00033DDF"/>
    <w:rsid w:val="000340CD"/>
    <w:rsid w:val="00035CB2"/>
    <w:rsid w:val="000364A6"/>
    <w:rsid w:val="000365B8"/>
    <w:rsid w:val="00040518"/>
    <w:rsid w:val="00041996"/>
    <w:rsid w:val="0004519D"/>
    <w:rsid w:val="00045563"/>
    <w:rsid w:val="000471FF"/>
    <w:rsid w:val="000540B1"/>
    <w:rsid w:val="00060C51"/>
    <w:rsid w:val="0006107B"/>
    <w:rsid w:val="00072210"/>
    <w:rsid w:val="0007291A"/>
    <w:rsid w:val="000755B5"/>
    <w:rsid w:val="00082DD0"/>
    <w:rsid w:val="000873BA"/>
    <w:rsid w:val="000912EA"/>
    <w:rsid w:val="000937E5"/>
    <w:rsid w:val="00093986"/>
    <w:rsid w:val="000948CB"/>
    <w:rsid w:val="0009495D"/>
    <w:rsid w:val="000A0BDC"/>
    <w:rsid w:val="000A1898"/>
    <w:rsid w:val="000A334F"/>
    <w:rsid w:val="000A77B0"/>
    <w:rsid w:val="000B409B"/>
    <w:rsid w:val="000B4E9F"/>
    <w:rsid w:val="000C1EE4"/>
    <w:rsid w:val="000C2C4F"/>
    <w:rsid w:val="000C3604"/>
    <w:rsid w:val="000C611F"/>
    <w:rsid w:val="000C6369"/>
    <w:rsid w:val="000C7224"/>
    <w:rsid w:val="000D0345"/>
    <w:rsid w:val="000D23E3"/>
    <w:rsid w:val="000D30FA"/>
    <w:rsid w:val="000D77D3"/>
    <w:rsid w:val="000D78F7"/>
    <w:rsid w:val="000E47E0"/>
    <w:rsid w:val="000E47E9"/>
    <w:rsid w:val="000F1103"/>
    <w:rsid w:val="000F3D5B"/>
    <w:rsid w:val="000F552F"/>
    <w:rsid w:val="00100A67"/>
    <w:rsid w:val="00101927"/>
    <w:rsid w:val="00103AED"/>
    <w:rsid w:val="0010624A"/>
    <w:rsid w:val="001103F2"/>
    <w:rsid w:val="0011070D"/>
    <w:rsid w:val="00111C3A"/>
    <w:rsid w:val="00114200"/>
    <w:rsid w:val="00121286"/>
    <w:rsid w:val="001221A1"/>
    <w:rsid w:val="001303FD"/>
    <w:rsid w:val="001319C8"/>
    <w:rsid w:val="00133A49"/>
    <w:rsid w:val="00135740"/>
    <w:rsid w:val="00142655"/>
    <w:rsid w:val="001427F5"/>
    <w:rsid w:val="00150CC6"/>
    <w:rsid w:val="00154AE3"/>
    <w:rsid w:val="00155275"/>
    <w:rsid w:val="00160679"/>
    <w:rsid w:val="001668C6"/>
    <w:rsid w:val="001715FB"/>
    <w:rsid w:val="00174E2E"/>
    <w:rsid w:val="00176536"/>
    <w:rsid w:val="0018263F"/>
    <w:rsid w:val="0018427B"/>
    <w:rsid w:val="001849CE"/>
    <w:rsid w:val="00185A85"/>
    <w:rsid w:val="00197687"/>
    <w:rsid w:val="001A3D44"/>
    <w:rsid w:val="001A7E5D"/>
    <w:rsid w:val="001B0A1F"/>
    <w:rsid w:val="001B1321"/>
    <w:rsid w:val="001B24DA"/>
    <w:rsid w:val="001B356B"/>
    <w:rsid w:val="001B60F3"/>
    <w:rsid w:val="001C4635"/>
    <w:rsid w:val="001C4712"/>
    <w:rsid w:val="001C7ABF"/>
    <w:rsid w:val="001D1D84"/>
    <w:rsid w:val="001D40D9"/>
    <w:rsid w:val="001D6389"/>
    <w:rsid w:val="001D6599"/>
    <w:rsid w:val="001D7ABC"/>
    <w:rsid w:val="001E02C5"/>
    <w:rsid w:val="001F28DB"/>
    <w:rsid w:val="001F554D"/>
    <w:rsid w:val="001F6F89"/>
    <w:rsid w:val="002017A6"/>
    <w:rsid w:val="002122F3"/>
    <w:rsid w:val="00215B76"/>
    <w:rsid w:val="00217FD3"/>
    <w:rsid w:val="002215EB"/>
    <w:rsid w:val="0022280F"/>
    <w:rsid w:val="0022311C"/>
    <w:rsid w:val="00227B6F"/>
    <w:rsid w:val="00237476"/>
    <w:rsid w:val="00245E1D"/>
    <w:rsid w:val="00251B23"/>
    <w:rsid w:val="00256694"/>
    <w:rsid w:val="002569CF"/>
    <w:rsid w:val="00260A02"/>
    <w:rsid w:val="002649C2"/>
    <w:rsid w:val="002713CA"/>
    <w:rsid w:val="002742A7"/>
    <w:rsid w:val="002818D9"/>
    <w:rsid w:val="00282EC0"/>
    <w:rsid w:val="00287791"/>
    <w:rsid w:val="00287B51"/>
    <w:rsid w:val="00294DB2"/>
    <w:rsid w:val="00297460"/>
    <w:rsid w:val="002A0492"/>
    <w:rsid w:val="002A2CDB"/>
    <w:rsid w:val="002A5BE4"/>
    <w:rsid w:val="002A7669"/>
    <w:rsid w:val="002B516F"/>
    <w:rsid w:val="002B7232"/>
    <w:rsid w:val="002C2A80"/>
    <w:rsid w:val="002C2E77"/>
    <w:rsid w:val="002C43F0"/>
    <w:rsid w:val="002C5DA0"/>
    <w:rsid w:val="002D37BE"/>
    <w:rsid w:val="002D641A"/>
    <w:rsid w:val="002E783F"/>
    <w:rsid w:val="002F5EAF"/>
    <w:rsid w:val="00301748"/>
    <w:rsid w:val="00303FC0"/>
    <w:rsid w:val="00306487"/>
    <w:rsid w:val="00310E75"/>
    <w:rsid w:val="00312CA5"/>
    <w:rsid w:val="003145ED"/>
    <w:rsid w:val="00314D7D"/>
    <w:rsid w:val="00314FB0"/>
    <w:rsid w:val="003150C7"/>
    <w:rsid w:val="003211A1"/>
    <w:rsid w:val="00325536"/>
    <w:rsid w:val="003309FF"/>
    <w:rsid w:val="00336272"/>
    <w:rsid w:val="00356694"/>
    <w:rsid w:val="00356EC9"/>
    <w:rsid w:val="00361EB8"/>
    <w:rsid w:val="00370BE7"/>
    <w:rsid w:val="00371684"/>
    <w:rsid w:val="00372B93"/>
    <w:rsid w:val="00373CDE"/>
    <w:rsid w:val="003756BF"/>
    <w:rsid w:val="0038192F"/>
    <w:rsid w:val="003829C2"/>
    <w:rsid w:val="00382CBF"/>
    <w:rsid w:val="00382F5E"/>
    <w:rsid w:val="003839F5"/>
    <w:rsid w:val="00384E1E"/>
    <w:rsid w:val="00385432"/>
    <w:rsid w:val="003871C1"/>
    <w:rsid w:val="00387F19"/>
    <w:rsid w:val="003907F0"/>
    <w:rsid w:val="00394B50"/>
    <w:rsid w:val="003A46EA"/>
    <w:rsid w:val="003A6C45"/>
    <w:rsid w:val="003B1FC9"/>
    <w:rsid w:val="003B5EC5"/>
    <w:rsid w:val="003B6C24"/>
    <w:rsid w:val="003B71A7"/>
    <w:rsid w:val="003C15EF"/>
    <w:rsid w:val="003D0DD1"/>
    <w:rsid w:val="003D10ED"/>
    <w:rsid w:val="003D41FA"/>
    <w:rsid w:val="003D7D98"/>
    <w:rsid w:val="003E27B8"/>
    <w:rsid w:val="003E4081"/>
    <w:rsid w:val="003E4A5B"/>
    <w:rsid w:val="003E7C06"/>
    <w:rsid w:val="003F0638"/>
    <w:rsid w:val="003F2C61"/>
    <w:rsid w:val="003F2D65"/>
    <w:rsid w:val="003F47A7"/>
    <w:rsid w:val="003F6998"/>
    <w:rsid w:val="003F6F7C"/>
    <w:rsid w:val="0040063B"/>
    <w:rsid w:val="00406D51"/>
    <w:rsid w:val="00406E41"/>
    <w:rsid w:val="004100F4"/>
    <w:rsid w:val="00412446"/>
    <w:rsid w:val="004139D2"/>
    <w:rsid w:val="00422763"/>
    <w:rsid w:val="00425294"/>
    <w:rsid w:val="00425C00"/>
    <w:rsid w:val="00432D31"/>
    <w:rsid w:val="004353EC"/>
    <w:rsid w:val="00436274"/>
    <w:rsid w:val="004407D9"/>
    <w:rsid w:val="00441569"/>
    <w:rsid w:val="0044170B"/>
    <w:rsid w:val="00461486"/>
    <w:rsid w:val="0046774B"/>
    <w:rsid w:val="00470DAD"/>
    <w:rsid w:val="00480AB0"/>
    <w:rsid w:val="004817D6"/>
    <w:rsid w:val="00484DF3"/>
    <w:rsid w:val="0049135B"/>
    <w:rsid w:val="00491F70"/>
    <w:rsid w:val="00492C04"/>
    <w:rsid w:val="0049384C"/>
    <w:rsid w:val="00497635"/>
    <w:rsid w:val="004A23B0"/>
    <w:rsid w:val="004A4153"/>
    <w:rsid w:val="004A6B4B"/>
    <w:rsid w:val="004A78B8"/>
    <w:rsid w:val="004B59E8"/>
    <w:rsid w:val="004C232E"/>
    <w:rsid w:val="004C32D7"/>
    <w:rsid w:val="004C3B0D"/>
    <w:rsid w:val="004C4A67"/>
    <w:rsid w:val="004C53DA"/>
    <w:rsid w:val="004C6FBB"/>
    <w:rsid w:val="004C74A6"/>
    <w:rsid w:val="004D2B02"/>
    <w:rsid w:val="004D45D9"/>
    <w:rsid w:val="004D55FC"/>
    <w:rsid w:val="004D733A"/>
    <w:rsid w:val="004E437A"/>
    <w:rsid w:val="004E4F13"/>
    <w:rsid w:val="004E52FF"/>
    <w:rsid w:val="004E78C0"/>
    <w:rsid w:val="004F04E1"/>
    <w:rsid w:val="004F4934"/>
    <w:rsid w:val="005006E3"/>
    <w:rsid w:val="0050326D"/>
    <w:rsid w:val="00504684"/>
    <w:rsid w:val="00506A04"/>
    <w:rsid w:val="005071FC"/>
    <w:rsid w:val="00510536"/>
    <w:rsid w:val="005129A9"/>
    <w:rsid w:val="00514789"/>
    <w:rsid w:val="00516A8F"/>
    <w:rsid w:val="0052363E"/>
    <w:rsid w:val="00523A01"/>
    <w:rsid w:val="0052788B"/>
    <w:rsid w:val="005324FC"/>
    <w:rsid w:val="0053275C"/>
    <w:rsid w:val="00533FF5"/>
    <w:rsid w:val="00536848"/>
    <w:rsid w:val="00536882"/>
    <w:rsid w:val="00536C1C"/>
    <w:rsid w:val="00537F0C"/>
    <w:rsid w:val="00545B89"/>
    <w:rsid w:val="00546322"/>
    <w:rsid w:val="00550BE4"/>
    <w:rsid w:val="00551E3B"/>
    <w:rsid w:val="005529CF"/>
    <w:rsid w:val="00554FA4"/>
    <w:rsid w:val="00564B41"/>
    <w:rsid w:val="00565032"/>
    <w:rsid w:val="0057176B"/>
    <w:rsid w:val="00573132"/>
    <w:rsid w:val="00574655"/>
    <w:rsid w:val="00574B73"/>
    <w:rsid w:val="005772EE"/>
    <w:rsid w:val="00584A54"/>
    <w:rsid w:val="00586E3B"/>
    <w:rsid w:val="00587058"/>
    <w:rsid w:val="005905DA"/>
    <w:rsid w:val="00592081"/>
    <w:rsid w:val="00592516"/>
    <w:rsid w:val="00593CAA"/>
    <w:rsid w:val="00594733"/>
    <w:rsid w:val="00596D81"/>
    <w:rsid w:val="005A265B"/>
    <w:rsid w:val="005A6675"/>
    <w:rsid w:val="005B1008"/>
    <w:rsid w:val="005B3869"/>
    <w:rsid w:val="005C1C25"/>
    <w:rsid w:val="005C538B"/>
    <w:rsid w:val="005C5AEF"/>
    <w:rsid w:val="005C7D71"/>
    <w:rsid w:val="005D4A72"/>
    <w:rsid w:val="005E0130"/>
    <w:rsid w:val="005E41F9"/>
    <w:rsid w:val="005E607E"/>
    <w:rsid w:val="005F20FD"/>
    <w:rsid w:val="005F28A4"/>
    <w:rsid w:val="005F2B51"/>
    <w:rsid w:val="005F5315"/>
    <w:rsid w:val="005F64FF"/>
    <w:rsid w:val="00600433"/>
    <w:rsid w:val="0060084F"/>
    <w:rsid w:val="00600F3D"/>
    <w:rsid w:val="00605145"/>
    <w:rsid w:val="0061027F"/>
    <w:rsid w:val="00610375"/>
    <w:rsid w:val="0061129E"/>
    <w:rsid w:val="00611397"/>
    <w:rsid w:val="00614836"/>
    <w:rsid w:val="0061540C"/>
    <w:rsid w:val="00616B1B"/>
    <w:rsid w:val="00620F3E"/>
    <w:rsid w:val="006246F8"/>
    <w:rsid w:val="006262F5"/>
    <w:rsid w:val="00634F6A"/>
    <w:rsid w:val="00640069"/>
    <w:rsid w:val="00641434"/>
    <w:rsid w:val="00642306"/>
    <w:rsid w:val="00643031"/>
    <w:rsid w:val="006509E0"/>
    <w:rsid w:val="00652AEC"/>
    <w:rsid w:val="0065395C"/>
    <w:rsid w:val="00656D4B"/>
    <w:rsid w:val="00657CD3"/>
    <w:rsid w:val="00660268"/>
    <w:rsid w:val="00664092"/>
    <w:rsid w:val="006652E4"/>
    <w:rsid w:val="00666A65"/>
    <w:rsid w:val="00667347"/>
    <w:rsid w:val="006715AE"/>
    <w:rsid w:val="00674B98"/>
    <w:rsid w:val="00676260"/>
    <w:rsid w:val="00684DDE"/>
    <w:rsid w:val="006872FC"/>
    <w:rsid w:val="00690F4D"/>
    <w:rsid w:val="006910DA"/>
    <w:rsid w:val="006A1F03"/>
    <w:rsid w:val="006A4639"/>
    <w:rsid w:val="006A4760"/>
    <w:rsid w:val="006A7382"/>
    <w:rsid w:val="006B6409"/>
    <w:rsid w:val="006B6645"/>
    <w:rsid w:val="006C3157"/>
    <w:rsid w:val="006D06F0"/>
    <w:rsid w:val="006D3118"/>
    <w:rsid w:val="006D5A2A"/>
    <w:rsid w:val="006E7CDA"/>
    <w:rsid w:val="006F3F66"/>
    <w:rsid w:val="006F4238"/>
    <w:rsid w:val="006F512C"/>
    <w:rsid w:val="00701BF9"/>
    <w:rsid w:val="007111C5"/>
    <w:rsid w:val="00712BC2"/>
    <w:rsid w:val="007154D1"/>
    <w:rsid w:val="007214D5"/>
    <w:rsid w:val="00725010"/>
    <w:rsid w:val="007254F1"/>
    <w:rsid w:val="007300E0"/>
    <w:rsid w:val="00730650"/>
    <w:rsid w:val="00733B8E"/>
    <w:rsid w:val="00736FC7"/>
    <w:rsid w:val="00741E59"/>
    <w:rsid w:val="0074747E"/>
    <w:rsid w:val="00753CC6"/>
    <w:rsid w:val="00754761"/>
    <w:rsid w:val="00755AA7"/>
    <w:rsid w:val="00755BAA"/>
    <w:rsid w:val="00760BC8"/>
    <w:rsid w:val="007611C1"/>
    <w:rsid w:val="00762004"/>
    <w:rsid w:val="0076272B"/>
    <w:rsid w:val="00763147"/>
    <w:rsid w:val="00763B3B"/>
    <w:rsid w:val="00763DC4"/>
    <w:rsid w:val="0076582D"/>
    <w:rsid w:val="00776D7A"/>
    <w:rsid w:val="00776ED3"/>
    <w:rsid w:val="00786B74"/>
    <w:rsid w:val="00794C19"/>
    <w:rsid w:val="007974A1"/>
    <w:rsid w:val="007A1DA4"/>
    <w:rsid w:val="007A2B45"/>
    <w:rsid w:val="007A36AF"/>
    <w:rsid w:val="007A62C4"/>
    <w:rsid w:val="007A6778"/>
    <w:rsid w:val="007B21C4"/>
    <w:rsid w:val="007B5264"/>
    <w:rsid w:val="007B5A01"/>
    <w:rsid w:val="007C1098"/>
    <w:rsid w:val="007C1633"/>
    <w:rsid w:val="007C2C07"/>
    <w:rsid w:val="007C333B"/>
    <w:rsid w:val="007C35A8"/>
    <w:rsid w:val="007C6F04"/>
    <w:rsid w:val="007D37F1"/>
    <w:rsid w:val="007D541A"/>
    <w:rsid w:val="007D5722"/>
    <w:rsid w:val="007E2097"/>
    <w:rsid w:val="007E598B"/>
    <w:rsid w:val="007F30DB"/>
    <w:rsid w:val="008044C8"/>
    <w:rsid w:val="008045B8"/>
    <w:rsid w:val="00806332"/>
    <w:rsid w:val="0082413B"/>
    <w:rsid w:val="00824286"/>
    <w:rsid w:val="00825C66"/>
    <w:rsid w:val="00826446"/>
    <w:rsid w:val="00827225"/>
    <w:rsid w:val="00835F26"/>
    <w:rsid w:val="008429EE"/>
    <w:rsid w:val="00846511"/>
    <w:rsid w:val="00847783"/>
    <w:rsid w:val="0085775A"/>
    <w:rsid w:val="00863B56"/>
    <w:rsid w:val="008652D2"/>
    <w:rsid w:val="008723E8"/>
    <w:rsid w:val="00872CBD"/>
    <w:rsid w:val="00873536"/>
    <w:rsid w:val="00873BA3"/>
    <w:rsid w:val="008763CB"/>
    <w:rsid w:val="008768D4"/>
    <w:rsid w:val="00880D5C"/>
    <w:rsid w:val="0088119C"/>
    <w:rsid w:val="00884D17"/>
    <w:rsid w:val="00887349"/>
    <w:rsid w:val="00890E9D"/>
    <w:rsid w:val="008949B1"/>
    <w:rsid w:val="008A2F6F"/>
    <w:rsid w:val="008A40E1"/>
    <w:rsid w:val="008B08C5"/>
    <w:rsid w:val="008B6A97"/>
    <w:rsid w:val="008C1608"/>
    <w:rsid w:val="008C6DBF"/>
    <w:rsid w:val="008D1496"/>
    <w:rsid w:val="008D5DF3"/>
    <w:rsid w:val="008E12E0"/>
    <w:rsid w:val="008E3E34"/>
    <w:rsid w:val="008E5870"/>
    <w:rsid w:val="008F0021"/>
    <w:rsid w:val="008F11A2"/>
    <w:rsid w:val="008F471D"/>
    <w:rsid w:val="008F65F3"/>
    <w:rsid w:val="00901EEA"/>
    <w:rsid w:val="009251BA"/>
    <w:rsid w:val="009305F1"/>
    <w:rsid w:val="00932EE9"/>
    <w:rsid w:val="00936FAA"/>
    <w:rsid w:val="0094135D"/>
    <w:rsid w:val="009426A2"/>
    <w:rsid w:val="0094401A"/>
    <w:rsid w:val="009450AC"/>
    <w:rsid w:val="00947266"/>
    <w:rsid w:val="00950A32"/>
    <w:rsid w:val="00951942"/>
    <w:rsid w:val="00951A7C"/>
    <w:rsid w:val="00952ADD"/>
    <w:rsid w:val="00953291"/>
    <w:rsid w:val="00955498"/>
    <w:rsid w:val="00960FBE"/>
    <w:rsid w:val="00963DA5"/>
    <w:rsid w:val="00966823"/>
    <w:rsid w:val="0097073C"/>
    <w:rsid w:val="00971DCC"/>
    <w:rsid w:val="00973BB3"/>
    <w:rsid w:val="00975247"/>
    <w:rsid w:val="00976736"/>
    <w:rsid w:val="00983ADB"/>
    <w:rsid w:val="009914AC"/>
    <w:rsid w:val="009924D8"/>
    <w:rsid w:val="009A6804"/>
    <w:rsid w:val="009A68D7"/>
    <w:rsid w:val="009B1D99"/>
    <w:rsid w:val="009B5526"/>
    <w:rsid w:val="009B5CD9"/>
    <w:rsid w:val="009C4114"/>
    <w:rsid w:val="009C444C"/>
    <w:rsid w:val="009D027C"/>
    <w:rsid w:val="009D5E2B"/>
    <w:rsid w:val="009E2B6A"/>
    <w:rsid w:val="009E322E"/>
    <w:rsid w:val="009F6EE4"/>
    <w:rsid w:val="009F753D"/>
    <w:rsid w:val="00A017E6"/>
    <w:rsid w:val="00A07415"/>
    <w:rsid w:val="00A11471"/>
    <w:rsid w:val="00A1479A"/>
    <w:rsid w:val="00A15368"/>
    <w:rsid w:val="00A207E7"/>
    <w:rsid w:val="00A20F48"/>
    <w:rsid w:val="00A267C1"/>
    <w:rsid w:val="00A27CE2"/>
    <w:rsid w:val="00A30FDE"/>
    <w:rsid w:val="00A32055"/>
    <w:rsid w:val="00A36A67"/>
    <w:rsid w:val="00A404A8"/>
    <w:rsid w:val="00A40B38"/>
    <w:rsid w:val="00A43AFC"/>
    <w:rsid w:val="00A444EC"/>
    <w:rsid w:val="00A46F1B"/>
    <w:rsid w:val="00A57EE5"/>
    <w:rsid w:val="00A6142D"/>
    <w:rsid w:val="00A65B13"/>
    <w:rsid w:val="00A66331"/>
    <w:rsid w:val="00A665AF"/>
    <w:rsid w:val="00A71AC6"/>
    <w:rsid w:val="00A75A68"/>
    <w:rsid w:val="00A77FF8"/>
    <w:rsid w:val="00A86CEA"/>
    <w:rsid w:val="00A92935"/>
    <w:rsid w:val="00A9586B"/>
    <w:rsid w:val="00A96A56"/>
    <w:rsid w:val="00A974BE"/>
    <w:rsid w:val="00AA0DD2"/>
    <w:rsid w:val="00AA4EA1"/>
    <w:rsid w:val="00AC180F"/>
    <w:rsid w:val="00AD0C0D"/>
    <w:rsid w:val="00AD1842"/>
    <w:rsid w:val="00AE1CBD"/>
    <w:rsid w:val="00AE352C"/>
    <w:rsid w:val="00AE597B"/>
    <w:rsid w:val="00AF2AB6"/>
    <w:rsid w:val="00AF3496"/>
    <w:rsid w:val="00AF60EC"/>
    <w:rsid w:val="00AF69AF"/>
    <w:rsid w:val="00AF69F0"/>
    <w:rsid w:val="00AF7558"/>
    <w:rsid w:val="00AF7701"/>
    <w:rsid w:val="00AF7CE8"/>
    <w:rsid w:val="00AF7EBC"/>
    <w:rsid w:val="00B040C4"/>
    <w:rsid w:val="00B06401"/>
    <w:rsid w:val="00B15B64"/>
    <w:rsid w:val="00B17EC1"/>
    <w:rsid w:val="00B242CB"/>
    <w:rsid w:val="00B25E78"/>
    <w:rsid w:val="00B31845"/>
    <w:rsid w:val="00B324FC"/>
    <w:rsid w:val="00B35C7D"/>
    <w:rsid w:val="00B40AAD"/>
    <w:rsid w:val="00B4156F"/>
    <w:rsid w:val="00B42CFF"/>
    <w:rsid w:val="00B43868"/>
    <w:rsid w:val="00B45D55"/>
    <w:rsid w:val="00B6699F"/>
    <w:rsid w:val="00B66BB4"/>
    <w:rsid w:val="00B70367"/>
    <w:rsid w:val="00B70D5C"/>
    <w:rsid w:val="00B7172A"/>
    <w:rsid w:val="00B747FC"/>
    <w:rsid w:val="00B74949"/>
    <w:rsid w:val="00B7543A"/>
    <w:rsid w:val="00B827E3"/>
    <w:rsid w:val="00B9551A"/>
    <w:rsid w:val="00BA07E1"/>
    <w:rsid w:val="00BA1AEA"/>
    <w:rsid w:val="00BA2E79"/>
    <w:rsid w:val="00BA40D8"/>
    <w:rsid w:val="00BA4373"/>
    <w:rsid w:val="00BB135F"/>
    <w:rsid w:val="00BB2BEB"/>
    <w:rsid w:val="00BB329B"/>
    <w:rsid w:val="00BC0A88"/>
    <w:rsid w:val="00BC4A5C"/>
    <w:rsid w:val="00BC5762"/>
    <w:rsid w:val="00BC626D"/>
    <w:rsid w:val="00BD3E75"/>
    <w:rsid w:val="00BD6AE5"/>
    <w:rsid w:val="00BE047D"/>
    <w:rsid w:val="00BE2212"/>
    <w:rsid w:val="00BE27B3"/>
    <w:rsid w:val="00BE452F"/>
    <w:rsid w:val="00BE4C88"/>
    <w:rsid w:val="00BE6514"/>
    <w:rsid w:val="00BE65ED"/>
    <w:rsid w:val="00BF0CDE"/>
    <w:rsid w:val="00BF25DB"/>
    <w:rsid w:val="00BF58AF"/>
    <w:rsid w:val="00BF592F"/>
    <w:rsid w:val="00BF5ABA"/>
    <w:rsid w:val="00BF6080"/>
    <w:rsid w:val="00C006B0"/>
    <w:rsid w:val="00C01125"/>
    <w:rsid w:val="00C02836"/>
    <w:rsid w:val="00C06EF6"/>
    <w:rsid w:val="00C10F8D"/>
    <w:rsid w:val="00C113F2"/>
    <w:rsid w:val="00C135A3"/>
    <w:rsid w:val="00C16532"/>
    <w:rsid w:val="00C16E29"/>
    <w:rsid w:val="00C17814"/>
    <w:rsid w:val="00C20DED"/>
    <w:rsid w:val="00C23588"/>
    <w:rsid w:val="00C245C6"/>
    <w:rsid w:val="00C24799"/>
    <w:rsid w:val="00C2513B"/>
    <w:rsid w:val="00C5144B"/>
    <w:rsid w:val="00C54AF8"/>
    <w:rsid w:val="00C62671"/>
    <w:rsid w:val="00C63621"/>
    <w:rsid w:val="00C70C46"/>
    <w:rsid w:val="00C72B4B"/>
    <w:rsid w:val="00C736E6"/>
    <w:rsid w:val="00C74770"/>
    <w:rsid w:val="00C74D85"/>
    <w:rsid w:val="00C75324"/>
    <w:rsid w:val="00C807C3"/>
    <w:rsid w:val="00C83A1E"/>
    <w:rsid w:val="00C84A00"/>
    <w:rsid w:val="00C959A1"/>
    <w:rsid w:val="00C9796A"/>
    <w:rsid w:val="00CB0D3A"/>
    <w:rsid w:val="00CB1514"/>
    <w:rsid w:val="00CB3A6E"/>
    <w:rsid w:val="00CB6AC8"/>
    <w:rsid w:val="00CC02ED"/>
    <w:rsid w:val="00CC1A28"/>
    <w:rsid w:val="00CC2D72"/>
    <w:rsid w:val="00CC4A18"/>
    <w:rsid w:val="00CD07A3"/>
    <w:rsid w:val="00CD27A6"/>
    <w:rsid w:val="00CD3983"/>
    <w:rsid w:val="00CD39C2"/>
    <w:rsid w:val="00CD5960"/>
    <w:rsid w:val="00CE014D"/>
    <w:rsid w:val="00CE09B1"/>
    <w:rsid w:val="00CE41BA"/>
    <w:rsid w:val="00CE4ADB"/>
    <w:rsid w:val="00CE67E3"/>
    <w:rsid w:val="00CF1BBA"/>
    <w:rsid w:val="00CF23C8"/>
    <w:rsid w:val="00CF328C"/>
    <w:rsid w:val="00CF70C7"/>
    <w:rsid w:val="00D039DA"/>
    <w:rsid w:val="00D04FA7"/>
    <w:rsid w:val="00D1011C"/>
    <w:rsid w:val="00D1130C"/>
    <w:rsid w:val="00D14842"/>
    <w:rsid w:val="00D15852"/>
    <w:rsid w:val="00D1755A"/>
    <w:rsid w:val="00D2173A"/>
    <w:rsid w:val="00D21C30"/>
    <w:rsid w:val="00D2240D"/>
    <w:rsid w:val="00D22B8F"/>
    <w:rsid w:val="00D25B52"/>
    <w:rsid w:val="00D27466"/>
    <w:rsid w:val="00D31D77"/>
    <w:rsid w:val="00D32887"/>
    <w:rsid w:val="00D64D13"/>
    <w:rsid w:val="00D724DC"/>
    <w:rsid w:val="00D72566"/>
    <w:rsid w:val="00D72702"/>
    <w:rsid w:val="00D72795"/>
    <w:rsid w:val="00D84488"/>
    <w:rsid w:val="00D854B0"/>
    <w:rsid w:val="00D87A30"/>
    <w:rsid w:val="00D92445"/>
    <w:rsid w:val="00D929D4"/>
    <w:rsid w:val="00DA3F5F"/>
    <w:rsid w:val="00DA5DD4"/>
    <w:rsid w:val="00DB064A"/>
    <w:rsid w:val="00DB08AE"/>
    <w:rsid w:val="00DB0BCF"/>
    <w:rsid w:val="00DB1795"/>
    <w:rsid w:val="00DB67F8"/>
    <w:rsid w:val="00DC1681"/>
    <w:rsid w:val="00DC5404"/>
    <w:rsid w:val="00DE3207"/>
    <w:rsid w:val="00DE5A4A"/>
    <w:rsid w:val="00DE5F5F"/>
    <w:rsid w:val="00DE662A"/>
    <w:rsid w:val="00DE7EF9"/>
    <w:rsid w:val="00DF3842"/>
    <w:rsid w:val="00DF4013"/>
    <w:rsid w:val="00E0194A"/>
    <w:rsid w:val="00E02205"/>
    <w:rsid w:val="00E05EF7"/>
    <w:rsid w:val="00E10B6C"/>
    <w:rsid w:val="00E13819"/>
    <w:rsid w:val="00E16704"/>
    <w:rsid w:val="00E16873"/>
    <w:rsid w:val="00E16AA8"/>
    <w:rsid w:val="00E16E9E"/>
    <w:rsid w:val="00E24120"/>
    <w:rsid w:val="00E27DD2"/>
    <w:rsid w:val="00E31200"/>
    <w:rsid w:val="00E35B91"/>
    <w:rsid w:val="00E36874"/>
    <w:rsid w:val="00E368E6"/>
    <w:rsid w:val="00E41222"/>
    <w:rsid w:val="00E42159"/>
    <w:rsid w:val="00E42C8A"/>
    <w:rsid w:val="00E42F73"/>
    <w:rsid w:val="00E55003"/>
    <w:rsid w:val="00E55098"/>
    <w:rsid w:val="00E56634"/>
    <w:rsid w:val="00E56938"/>
    <w:rsid w:val="00E5760C"/>
    <w:rsid w:val="00E57F2C"/>
    <w:rsid w:val="00E60045"/>
    <w:rsid w:val="00E671FE"/>
    <w:rsid w:val="00E67CC1"/>
    <w:rsid w:val="00E75E45"/>
    <w:rsid w:val="00E76ED3"/>
    <w:rsid w:val="00E803A7"/>
    <w:rsid w:val="00E81E66"/>
    <w:rsid w:val="00E92EEB"/>
    <w:rsid w:val="00E94530"/>
    <w:rsid w:val="00E96C33"/>
    <w:rsid w:val="00EA1CB2"/>
    <w:rsid w:val="00EA3D87"/>
    <w:rsid w:val="00EB2737"/>
    <w:rsid w:val="00EB6CE6"/>
    <w:rsid w:val="00EB7D91"/>
    <w:rsid w:val="00EC2C2B"/>
    <w:rsid w:val="00EC54CD"/>
    <w:rsid w:val="00EC6499"/>
    <w:rsid w:val="00ED15D5"/>
    <w:rsid w:val="00ED5D51"/>
    <w:rsid w:val="00EE4AA4"/>
    <w:rsid w:val="00EE524A"/>
    <w:rsid w:val="00EE6E7B"/>
    <w:rsid w:val="00EE7062"/>
    <w:rsid w:val="00EF500D"/>
    <w:rsid w:val="00EF612F"/>
    <w:rsid w:val="00EF7252"/>
    <w:rsid w:val="00EF741E"/>
    <w:rsid w:val="00F10494"/>
    <w:rsid w:val="00F11765"/>
    <w:rsid w:val="00F15072"/>
    <w:rsid w:val="00F15381"/>
    <w:rsid w:val="00F32CDA"/>
    <w:rsid w:val="00F34B28"/>
    <w:rsid w:val="00F34DB9"/>
    <w:rsid w:val="00F3652E"/>
    <w:rsid w:val="00F36792"/>
    <w:rsid w:val="00F3698E"/>
    <w:rsid w:val="00F36F97"/>
    <w:rsid w:val="00F43FE7"/>
    <w:rsid w:val="00F45B8C"/>
    <w:rsid w:val="00F479EC"/>
    <w:rsid w:val="00F501D9"/>
    <w:rsid w:val="00F52D28"/>
    <w:rsid w:val="00F54C59"/>
    <w:rsid w:val="00F560B0"/>
    <w:rsid w:val="00F5721F"/>
    <w:rsid w:val="00F61906"/>
    <w:rsid w:val="00F63CF2"/>
    <w:rsid w:val="00F64546"/>
    <w:rsid w:val="00F647C4"/>
    <w:rsid w:val="00F66993"/>
    <w:rsid w:val="00F71CCC"/>
    <w:rsid w:val="00F71F34"/>
    <w:rsid w:val="00F74806"/>
    <w:rsid w:val="00F765DF"/>
    <w:rsid w:val="00F82579"/>
    <w:rsid w:val="00F87685"/>
    <w:rsid w:val="00F937FD"/>
    <w:rsid w:val="00FA0488"/>
    <w:rsid w:val="00FA1D26"/>
    <w:rsid w:val="00FC5471"/>
    <w:rsid w:val="00FC6C76"/>
    <w:rsid w:val="00FD0CAB"/>
    <w:rsid w:val="00FD1AD8"/>
    <w:rsid w:val="00FD2029"/>
    <w:rsid w:val="00FD32BD"/>
    <w:rsid w:val="00FD505F"/>
    <w:rsid w:val="00FD5CFB"/>
    <w:rsid w:val="00FE11A2"/>
    <w:rsid w:val="00FE51C7"/>
    <w:rsid w:val="00FE5ABE"/>
    <w:rsid w:val="00FE5DFA"/>
    <w:rsid w:val="00FE5F53"/>
    <w:rsid w:val="00FE78AB"/>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3F540"/>
  <w15:docId w15:val="{FEBD34A0-679D-4507-84FE-FD9882ECE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sz w:val="22"/>
        <w:szCs w:val="22"/>
        <w:lang w:val="de-DE" w:eastAsia="en-US"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A62C4"/>
    <w:pPr>
      <w:widowControl/>
      <w:spacing w:after="200" w:line="276" w:lineRule="auto"/>
      <w:jc w:val="both"/>
    </w:pPr>
    <w:rPr>
      <w:rFonts w:ascii="Arial" w:eastAsia="Arial" w:hAnsi="Arial"/>
    </w:rPr>
  </w:style>
  <w:style w:type="paragraph" w:styleId="berschrift1">
    <w:name w:val="heading 1"/>
    <w:basedOn w:val="Standard"/>
    <w:next w:val="berschrift2"/>
    <w:uiPriority w:val="9"/>
    <w:qFormat/>
    <w:pPr>
      <w:keepNext/>
      <w:spacing w:before="160" w:after="160" w:line="240" w:lineRule="auto"/>
      <w:jc w:val="left"/>
      <w:outlineLvl w:val="0"/>
    </w:pPr>
    <w:rPr>
      <w:rFonts w:eastAsia="Times New Roman"/>
      <w:b/>
      <w:caps/>
      <w:sz w:val="20"/>
      <w:lang w:eastAsia="de-DE"/>
    </w:rPr>
  </w:style>
  <w:style w:type="paragraph" w:styleId="berschrift2">
    <w:name w:val="heading 2"/>
    <w:basedOn w:val="Standard"/>
    <w:next w:val="Standard"/>
    <w:uiPriority w:val="9"/>
    <w:unhideWhenUsed/>
    <w:qFormat/>
    <w:pPr>
      <w:keepNext/>
      <w:spacing w:before="160" w:after="160" w:line="240" w:lineRule="auto"/>
      <w:jc w:val="left"/>
      <w:outlineLvl w:val="1"/>
    </w:pPr>
    <w:rPr>
      <w:rFonts w:eastAsia="Times New Roman"/>
      <w:b/>
      <w:sz w:val="20"/>
      <w:lang w:eastAsia="de-DE"/>
    </w:rPr>
  </w:style>
  <w:style w:type="paragraph" w:styleId="berschrift3">
    <w:name w:val="heading 3"/>
    <w:basedOn w:val="Standard"/>
    <w:next w:val="Standard"/>
    <w:uiPriority w:val="9"/>
    <w:unhideWhenUsed/>
    <w:qFormat/>
    <w:pPr>
      <w:suppressAutoHyphens/>
      <w:spacing w:before="60" w:after="60" w:line="240" w:lineRule="auto"/>
      <w:jc w:val="left"/>
      <w:outlineLvl w:val="2"/>
    </w:pPr>
    <w:rPr>
      <w:rFonts w:eastAsia="Times New Roman"/>
      <w:b/>
      <w:sz w:val="20"/>
      <w:lang w:eastAsia="de-DE"/>
    </w:rPr>
  </w:style>
  <w:style w:type="paragraph" w:styleId="berschrift4">
    <w:name w:val="heading 4"/>
    <w:basedOn w:val="Standard"/>
    <w:next w:val="berschrift5"/>
    <w:uiPriority w:val="9"/>
    <w:unhideWhenUsed/>
    <w:qFormat/>
    <w:pPr>
      <w:keepNext/>
      <w:suppressAutoHyphens/>
      <w:spacing w:after="0" w:line="240" w:lineRule="auto"/>
      <w:ind w:left="113" w:right="113"/>
      <w:jc w:val="center"/>
      <w:outlineLvl w:val="3"/>
    </w:pPr>
    <w:rPr>
      <w:rFonts w:eastAsia="Times New Roman"/>
      <w:b/>
      <w:sz w:val="18"/>
      <w:szCs w:val="18"/>
      <w:lang w:eastAsia="de-DE"/>
    </w:rPr>
  </w:style>
  <w:style w:type="paragraph" w:styleId="berschrift5">
    <w:name w:val="heading 5"/>
    <w:basedOn w:val="Standard"/>
    <w:next w:val="Standard"/>
    <w:uiPriority w:val="9"/>
    <w:unhideWhenUsed/>
    <w:qFormat/>
    <w:pPr>
      <w:suppressAutoHyphens/>
      <w:spacing w:before="60" w:after="60" w:line="240" w:lineRule="auto"/>
      <w:jc w:val="left"/>
      <w:outlineLvl w:val="4"/>
    </w:pPr>
    <w:rPr>
      <w:rFonts w:eastAsia="Times New Roman"/>
      <w:bCs/>
      <w:sz w:val="18"/>
      <w:szCs w:val="18"/>
      <w:lang w:eastAsia="de-DE"/>
    </w:rPr>
  </w:style>
  <w:style w:type="paragraph" w:styleId="berschrift6">
    <w:name w:val="heading 6"/>
    <w:basedOn w:val="berschrift5"/>
    <w:next w:val="Standard"/>
    <w:uiPriority w:val="9"/>
    <w:semiHidden/>
    <w:unhideWhenUsed/>
    <w:qFormat/>
    <w:pPr>
      <w:outlineLvl w:val="5"/>
    </w:pPr>
    <w:rPr>
      <w:b/>
      <w:bCs w:val="0"/>
    </w:rPr>
  </w:style>
  <w:style w:type="paragraph" w:styleId="berschrift7">
    <w:name w:val="heading 7"/>
    <w:basedOn w:val="Standard"/>
    <w:next w:val="Standard"/>
    <w:pPr>
      <w:keepNext/>
      <w:keepLines/>
      <w:spacing w:before="200" w:after="0"/>
      <w:outlineLvl w:val="6"/>
    </w:pPr>
    <w:rPr>
      <w:rFonts w:ascii="Cambria" w:eastAsia="Cambria" w:hAnsi="Cambria" w:cs="Times New Roman"/>
      <w:i/>
      <w:iCs/>
      <w:color w:val="40404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user"/>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pPr>
  </w:style>
  <w:style w:type="paragraph" w:styleId="Liste">
    <w:name w:val="List"/>
    <w:basedOn w:val="Textbodyuser"/>
    <w:rPr>
      <w:rFonts w:cs="Lucida Sans"/>
    </w:rPr>
  </w:style>
  <w:style w:type="paragraph" w:styleId="Beschriftung">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customStyle="1" w:styleId="Textbodyuser">
    <w:name w:val="Text body (user)"/>
    <w:basedOn w:val="Standard"/>
    <w:pPr>
      <w:spacing w:after="140"/>
    </w:pPr>
  </w:style>
  <w:style w:type="paragraph" w:styleId="Untertitel">
    <w:name w:val="Subtitle"/>
    <w:basedOn w:val="Standard"/>
    <w:next w:val="Standard"/>
    <w:uiPriority w:val="11"/>
    <w:qFormat/>
    <w:pPr>
      <w:spacing w:after="0"/>
    </w:pPr>
    <w:rPr>
      <w:rFonts w:cs="Times New Roman"/>
      <w:b/>
      <w:iCs/>
      <w:spacing w:val="15"/>
      <w:sz w:val="36"/>
      <w:szCs w:val="24"/>
    </w:rPr>
  </w:style>
  <w:style w:type="paragraph" w:styleId="Titel">
    <w:name w:val="Title"/>
    <w:basedOn w:val="Standard"/>
    <w:next w:val="Standard"/>
    <w:uiPriority w:val="10"/>
    <w:qFormat/>
    <w:pPr>
      <w:jc w:val="left"/>
    </w:pPr>
    <w:rPr>
      <w:b/>
      <w:sz w:val="24"/>
      <w:szCs w:val="24"/>
    </w:rPr>
  </w:style>
  <w:style w:type="paragraph" w:customStyle="1" w:styleId="Konstruktionshinweise">
    <w:name w:val="Konstruktionshinweise"/>
    <w:basedOn w:val="Standard"/>
    <w:pPr>
      <w:keepLines/>
      <w:pBdr>
        <w:top w:val="single" w:sz="8" w:space="1" w:color="000000"/>
        <w:left w:val="single" w:sz="8" w:space="4" w:color="000000"/>
        <w:bottom w:val="single" w:sz="8" w:space="1" w:color="000000"/>
        <w:right w:val="single" w:sz="8" w:space="4" w:color="000000"/>
      </w:pBdr>
      <w:shd w:val="clear" w:color="auto" w:fill="D9D9D9"/>
      <w:spacing w:before="120" w:after="120" w:line="240" w:lineRule="auto"/>
      <w:ind w:left="680" w:right="397"/>
      <w:jc w:val="left"/>
    </w:pPr>
  </w:style>
  <w:style w:type="paragraph" w:customStyle="1" w:styleId="Anmerkung">
    <w:name w:val="Anmerkung"/>
    <w:basedOn w:val="Standard"/>
    <w:pPr>
      <w:jc w:val="left"/>
    </w:pPr>
    <w:rPr>
      <w:i/>
    </w:rPr>
  </w:style>
  <w:style w:type="paragraph" w:customStyle="1" w:styleId="HeaderandFooter">
    <w:name w:val="Header and Footer"/>
    <w:basedOn w:val="Standard"/>
  </w:style>
  <w:style w:type="paragraph" w:styleId="Kopfzeile">
    <w:name w:val="header"/>
    <w:basedOn w:val="Standard"/>
    <w:pPr>
      <w:tabs>
        <w:tab w:val="center" w:pos="4536"/>
        <w:tab w:val="right" w:pos="9072"/>
      </w:tabs>
      <w:spacing w:after="0" w:line="240" w:lineRule="auto"/>
    </w:pPr>
  </w:style>
  <w:style w:type="paragraph" w:styleId="Fuzeile">
    <w:name w:val="footer"/>
    <w:basedOn w:val="Standard"/>
    <w:pPr>
      <w:tabs>
        <w:tab w:val="center" w:pos="4536"/>
        <w:tab w:val="right" w:pos="9072"/>
      </w:tabs>
      <w:spacing w:after="0" w:line="240" w:lineRule="auto"/>
    </w:pPr>
    <w:rPr>
      <w:sz w:val="18"/>
    </w:rPr>
  </w:style>
  <w:style w:type="paragraph" w:styleId="Listenabsatz">
    <w:name w:val="List Paragraph"/>
    <w:basedOn w:val="Standard"/>
  </w:style>
  <w:style w:type="paragraph" w:styleId="Inhaltsverzeichnisberschrift">
    <w:name w:val="TOC Heading"/>
    <w:basedOn w:val="berschrift1"/>
    <w:next w:val="Standard"/>
    <w:pPr>
      <w:spacing w:before="480" w:after="0"/>
    </w:pPr>
    <w:rPr>
      <w:rFonts w:ascii="Cambria" w:eastAsia="Cambria" w:hAnsi="Cambria" w:cs="Cambria"/>
      <w:color w:val="365F91"/>
    </w:rPr>
  </w:style>
  <w:style w:type="paragraph" w:customStyle="1" w:styleId="Contents1user">
    <w:name w:val="Contents 1 (user)"/>
    <w:basedOn w:val="Standard"/>
    <w:next w:val="Standard"/>
    <w:autoRedefine/>
    <w:pPr>
      <w:spacing w:after="100"/>
    </w:pPr>
    <w:rPr>
      <w:b/>
    </w:rPr>
  </w:style>
  <w:style w:type="paragraph" w:customStyle="1" w:styleId="Contents2user">
    <w:name w:val="Contents 2 (user)"/>
    <w:basedOn w:val="Standard"/>
    <w:next w:val="Standard"/>
    <w:autoRedefine/>
    <w:pPr>
      <w:tabs>
        <w:tab w:val="left" w:pos="1560"/>
        <w:tab w:val="right" w:leader="dot" w:pos="9055"/>
      </w:tabs>
      <w:spacing w:after="100"/>
      <w:ind w:left="340"/>
    </w:pPr>
  </w:style>
  <w:style w:type="paragraph" w:customStyle="1" w:styleId="Contents3user">
    <w:name w:val="Contents 3 (user)"/>
    <w:basedOn w:val="Standard"/>
    <w:next w:val="Standard"/>
    <w:autoRedefine/>
    <w:pPr>
      <w:spacing w:after="100"/>
      <w:ind w:left="440"/>
    </w:pPr>
  </w:style>
  <w:style w:type="paragraph" w:styleId="Sprechblasentext">
    <w:name w:val="Balloon Text"/>
    <w:basedOn w:val="Standard"/>
    <w:pPr>
      <w:spacing w:after="0" w:line="240" w:lineRule="auto"/>
    </w:pPr>
    <w:rPr>
      <w:rFonts w:ascii="Tahoma" w:eastAsia="Tahoma" w:hAnsi="Tahoma" w:cs="Tahoma"/>
      <w:sz w:val="16"/>
      <w:szCs w:val="16"/>
    </w:rPr>
  </w:style>
  <w:style w:type="paragraph" w:customStyle="1" w:styleId="bersichtsraster">
    <w:name w:val="Übersichtsraster"/>
    <w:basedOn w:val="Standard"/>
    <w:pPr>
      <w:spacing w:after="120" w:line="240" w:lineRule="auto"/>
      <w:jc w:val="left"/>
    </w:pPr>
    <w:rPr>
      <w:sz w:val="20"/>
    </w:rPr>
  </w:style>
  <w:style w:type="paragraph" w:customStyle="1" w:styleId="bersichtsraster-Aufzhlung">
    <w:name w:val="Übersichtsraster-Aufzählung"/>
    <w:basedOn w:val="bersichtsraster"/>
    <w:pPr>
      <w:ind w:left="227" w:hanging="227"/>
    </w:pPr>
    <w:rPr>
      <w:lang w:eastAsia="de-DE"/>
    </w:rPr>
  </w:style>
  <w:style w:type="paragraph" w:styleId="Kommentartext">
    <w:name w:val="annotation text"/>
    <w:basedOn w:val="Standard"/>
    <w:uiPriority w:val="99"/>
    <w:pPr>
      <w:spacing w:after="0" w:line="240" w:lineRule="auto"/>
    </w:pPr>
    <w:rPr>
      <w:rFonts w:eastAsia="Times New Roman" w:cs="Times New Roman"/>
      <w:sz w:val="20"/>
      <w:szCs w:val="20"/>
      <w:lang w:eastAsia="de-DE"/>
    </w:rPr>
  </w:style>
  <w:style w:type="paragraph" w:styleId="Kommentarthema">
    <w:name w:val="annotation subject"/>
    <w:basedOn w:val="Kommentartext"/>
    <w:next w:val="Kommentartext"/>
    <w:pPr>
      <w:spacing w:after="200"/>
    </w:pPr>
    <w:rPr>
      <w:rFonts w:eastAsia="Calibri" w:cs="Arial"/>
      <w:b/>
      <w:bCs/>
      <w:lang w:eastAsia="en-US"/>
    </w:rPr>
  </w:style>
  <w:style w:type="paragraph" w:customStyle="1" w:styleId="SchwerpunktAuflistung">
    <w:name w:val="SchwerpunktAuflistung"/>
    <w:basedOn w:val="Standard"/>
    <w:pPr>
      <w:keepNext/>
      <w:keepLines/>
      <w:pBdr>
        <w:top w:val="single" w:sz="4" w:space="1" w:color="000000"/>
        <w:left w:val="single" w:sz="4" w:space="4" w:color="000000"/>
        <w:bottom w:val="single" w:sz="4" w:space="1" w:color="000000"/>
        <w:right w:val="single" w:sz="4" w:space="4" w:color="000000"/>
      </w:pBdr>
      <w:suppressAutoHyphens/>
      <w:spacing w:after="120"/>
    </w:pPr>
    <w:rPr>
      <w:sz w:val="24"/>
    </w:rPr>
  </w:style>
  <w:style w:type="paragraph" w:styleId="berarbeitung">
    <w:name w:val="Revision"/>
    <w:pPr>
      <w:widowControl/>
      <w:suppressAutoHyphens/>
    </w:pPr>
    <w:rPr>
      <w:rFonts w:ascii="Arial" w:eastAsia="Arial" w:hAnsi="Arial"/>
    </w:rPr>
  </w:style>
  <w:style w:type="paragraph" w:customStyle="1" w:styleId="Default">
    <w:name w:val="Default"/>
    <w:basedOn w:val="Standard"/>
    <w:pPr>
      <w:widowControl w:val="0"/>
      <w:suppressAutoHyphens/>
      <w:spacing w:after="0" w:line="240" w:lineRule="auto"/>
      <w:jc w:val="left"/>
    </w:pPr>
    <w:rPr>
      <w:rFonts w:ascii="Arial," w:eastAsia="Arial," w:hAnsi="Arial," w:cs="Arial,"/>
      <w:color w:val="000000"/>
      <w:kern w:val="3"/>
      <w:sz w:val="24"/>
      <w:szCs w:val="24"/>
      <w:lang w:eastAsia="de-DE"/>
    </w:rPr>
  </w:style>
  <w:style w:type="paragraph" w:customStyle="1" w:styleId="Footnoteuser">
    <w:name w:val="Footnote (user)"/>
    <w:basedOn w:val="Standard"/>
    <w:pPr>
      <w:spacing w:after="0" w:line="240" w:lineRule="auto"/>
    </w:pPr>
    <w:rPr>
      <w:sz w:val="20"/>
      <w:szCs w:val="20"/>
    </w:rPr>
  </w:style>
  <w:style w:type="paragraph" w:customStyle="1" w:styleId="SchwerpunktHngend">
    <w:name w:val="SchwerpunktHängend"/>
    <w:basedOn w:val="Standard"/>
    <w:pPr>
      <w:keepNext/>
      <w:keepLines/>
      <w:pBdr>
        <w:top w:val="single" w:sz="4" w:space="1" w:color="000000"/>
        <w:left w:val="single" w:sz="4" w:space="4" w:color="000000"/>
        <w:bottom w:val="single" w:sz="4" w:space="1" w:color="000000"/>
        <w:right w:val="single" w:sz="4" w:space="4" w:color="000000"/>
      </w:pBdr>
      <w:spacing w:after="120"/>
      <w:ind w:left="1077" w:hanging="1077"/>
    </w:pPr>
    <w:rPr>
      <w:sz w:val="24"/>
    </w:rPr>
  </w:style>
  <w:style w:type="paragraph" w:customStyle="1" w:styleId="UVGrundtext">
    <w:name w:val="UV_Grundtext"/>
    <w:basedOn w:val="Standard"/>
    <w:rsid w:val="00C807C3"/>
    <w:pPr>
      <w:spacing w:after="60" w:line="240" w:lineRule="auto"/>
      <w:jc w:val="left"/>
    </w:pPr>
    <w:rPr>
      <w:rFonts w:eastAsia="Times New Roman"/>
      <w:iCs/>
      <w:sz w:val="18"/>
      <w:szCs w:val="16"/>
      <w:lang w:eastAsia="de-DE"/>
    </w:rPr>
  </w:style>
  <w:style w:type="paragraph" w:customStyle="1" w:styleId="UVLeitfrage">
    <w:name w:val="UV_Leitfrage"/>
    <w:basedOn w:val="UVGrundtext"/>
    <w:rsid w:val="00983ADB"/>
    <w:pPr>
      <w:widowControl w:val="0"/>
      <w:spacing w:after="80"/>
    </w:pPr>
    <w:rPr>
      <w:i/>
      <w:szCs w:val="18"/>
    </w:rPr>
  </w:style>
  <w:style w:type="paragraph" w:customStyle="1" w:styleId="berschrift3Zusatz">
    <w:name w:val="Überschrift 3_Zusatz"/>
    <w:basedOn w:val="berschrift3"/>
    <w:rPr>
      <w:b w:val="0"/>
      <w:bCs/>
      <w:sz w:val="18"/>
      <w:szCs w:val="20"/>
    </w:rPr>
  </w:style>
  <w:style w:type="paragraph" w:customStyle="1" w:styleId="berschrift3uListe">
    <w:name w:val="Überschrift 3_uListe"/>
    <w:basedOn w:val="berschrift3Zusatz"/>
    <w:rsid w:val="00983ADB"/>
    <w:pPr>
      <w:widowControl w:val="0"/>
      <w:numPr>
        <w:numId w:val="12"/>
      </w:numPr>
      <w:spacing w:before="0"/>
    </w:pPr>
  </w:style>
  <w:style w:type="paragraph" w:customStyle="1" w:styleId="UVuListe">
    <w:name w:val="UV_uListe"/>
    <w:basedOn w:val="UVGrundtext"/>
    <w:rsid w:val="00741E59"/>
    <w:pPr>
      <w:widowControl w:val="0"/>
      <w:numPr>
        <w:numId w:val="8"/>
      </w:numPr>
    </w:pPr>
    <w:rPr>
      <w:szCs w:val="18"/>
    </w:rPr>
  </w:style>
  <w:style w:type="paragraph" w:customStyle="1" w:styleId="berschrift3Leitfragen">
    <w:name w:val="Überschrift 3_Leitfragen"/>
    <w:basedOn w:val="berschrift3"/>
    <w:rPr>
      <w:b w:val="0"/>
      <w:i/>
      <w:iCs/>
      <w:sz w:val="18"/>
    </w:rPr>
  </w:style>
  <w:style w:type="paragraph" w:customStyle="1" w:styleId="UVFrage">
    <w:name w:val="UV_Frage"/>
    <w:basedOn w:val="Standard"/>
    <w:pPr>
      <w:spacing w:after="60" w:line="240" w:lineRule="auto"/>
      <w:jc w:val="left"/>
    </w:pPr>
    <w:rPr>
      <w:rFonts w:eastAsia="Times New Roman"/>
      <w:i/>
      <w:iCs/>
      <w:sz w:val="16"/>
      <w:szCs w:val="16"/>
      <w:lang w:eastAsia="de-DE"/>
    </w:rPr>
  </w:style>
  <w:style w:type="paragraph" w:customStyle="1" w:styleId="TableContents">
    <w:name w:val="Table Contents"/>
    <w:basedOn w:val="Standard"/>
    <w:pPr>
      <w:suppressLineNumbers/>
    </w:pPr>
  </w:style>
  <w:style w:type="character" w:customStyle="1" w:styleId="berschrift1Zchn">
    <w:name w:val="Überschrift 1 Zchn"/>
    <w:basedOn w:val="Absatz-Standardschriftart"/>
    <w:rPr>
      <w:rFonts w:ascii="Arial" w:eastAsia="Times New Roman" w:hAnsi="Arial" w:cs="Arial"/>
      <w:b/>
      <w:caps/>
      <w:sz w:val="20"/>
      <w:lang w:eastAsia="de-DE"/>
    </w:rPr>
  </w:style>
  <w:style w:type="character" w:customStyle="1" w:styleId="berschrift2Zchn">
    <w:name w:val="Überschrift 2 Zchn"/>
    <w:basedOn w:val="Absatz-Standardschriftart"/>
    <w:rPr>
      <w:rFonts w:ascii="Arial" w:eastAsia="Times New Roman" w:hAnsi="Arial" w:cs="Arial"/>
      <w:b/>
      <w:sz w:val="20"/>
      <w:lang w:eastAsia="de-DE"/>
    </w:rPr>
  </w:style>
  <w:style w:type="character" w:customStyle="1" w:styleId="UntertitelZchn">
    <w:name w:val="Untertitel Zchn"/>
    <w:basedOn w:val="Absatz-Standardschriftart"/>
    <w:rPr>
      <w:rFonts w:ascii="Arial" w:eastAsia="Calibri" w:hAnsi="Arial" w:cs="Times New Roman"/>
      <w:b/>
      <w:iCs/>
      <w:spacing w:val="15"/>
      <w:sz w:val="36"/>
      <w:szCs w:val="24"/>
    </w:rPr>
  </w:style>
  <w:style w:type="character" w:customStyle="1" w:styleId="TitelZchn">
    <w:name w:val="Titel Zchn"/>
    <w:basedOn w:val="Absatz-Standardschriftart"/>
    <w:rPr>
      <w:rFonts w:ascii="Arial" w:eastAsia="Arial" w:hAnsi="Arial" w:cs="Arial"/>
      <w:b/>
      <w:sz w:val="24"/>
      <w:szCs w:val="24"/>
    </w:rPr>
  </w:style>
  <w:style w:type="character" w:styleId="Hervorhebung">
    <w:name w:val="Emphasis"/>
    <w:basedOn w:val="Absatz-Standardschriftart"/>
    <w:rPr>
      <w:i/>
      <w:iCs/>
    </w:rPr>
  </w:style>
  <w:style w:type="character" w:styleId="IntensiveHervorhebung">
    <w:name w:val="Intense Emphasis"/>
    <w:basedOn w:val="Absatz-Standardschriftart"/>
    <w:rPr>
      <w:b w:val="0"/>
      <w:bCs/>
      <w:i/>
      <w:iCs/>
      <w:color w:val="548DD4"/>
    </w:rPr>
  </w:style>
  <w:style w:type="character" w:styleId="Zeilennummer">
    <w:name w:val="line number"/>
    <w:basedOn w:val="Absatz-Standardschriftart"/>
  </w:style>
  <w:style w:type="character" w:customStyle="1" w:styleId="KopfzeileZchn">
    <w:name w:val="Kopfzeile Zchn"/>
    <w:basedOn w:val="Absatz-Standardschriftart"/>
    <w:rPr>
      <w:rFonts w:ascii="Arial" w:eastAsia="Arial" w:hAnsi="Arial" w:cs="Arial"/>
    </w:rPr>
  </w:style>
  <w:style w:type="character" w:customStyle="1" w:styleId="FuzeileZchn">
    <w:name w:val="Fußzeile Zchn"/>
    <w:basedOn w:val="Absatz-Standardschriftart"/>
    <w:rPr>
      <w:rFonts w:ascii="Arial" w:eastAsia="Arial" w:hAnsi="Arial" w:cs="Arial"/>
      <w:sz w:val="18"/>
    </w:rPr>
  </w:style>
  <w:style w:type="character" w:customStyle="1" w:styleId="berschrift3Zchn">
    <w:name w:val="Überschrift 3 Zchn"/>
    <w:basedOn w:val="Absatz-Standardschriftart"/>
    <w:rPr>
      <w:rFonts w:ascii="Arial" w:eastAsia="Times New Roman" w:hAnsi="Arial" w:cs="Arial"/>
      <w:b/>
      <w:sz w:val="20"/>
      <w:lang w:eastAsia="de-DE"/>
    </w:rPr>
  </w:style>
  <w:style w:type="character" w:customStyle="1" w:styleId="berschrift4Zchn">
    <w:name w:val="Überschrift 4 Zchn"/>
    <w:basedOn w:val="Absatz-Standardschriftart"/>
    <w:rPr>
      <w:rFonts w:ascii="Arial" w:eastAsia="Times New Roman" w:hAnsi="Arial" w:cs="Arial"/>
      <w:b/>
      <w:sz w:val="18"/>
      <w:szCs w:val="18"/>
      <w:lang w:eastAsia="de-DE"/>
    </w:rPr>
  </w:style>
  <w:style w:type="character" w:customStyle="1" w:styleId="berschrift5Zchn">
    <w:name w:val="Überschrift 5 Zchn"/>
    <w:basedOn w:val="Absatz-Standardschriftart"/>
    <w:rPr>
      <w:rFonts w:ascii="Arial" w:eastAsia="Times New Roman" w:hAnsi="Arial" w:cs="Arial"/>
      <w:bCs/>
      <w:sz w:val="18"/>
      <w:szCs w:val="18"/>
      <w:lang w:eastAsia="de-DE"/>
    </w:rPr>
  </w:style>
  <w:style w:type="character" w:customStyle="1" w:styleId="Internetlinkuser">
    <w:name w:val="Internet link (user)"/>
    <w:basedOn w:val="Absatz-Standardschriftart"/>
    <w:rPr>
      <w:color w:val="0000FF"/>
      <w:u w:val="single"/>
    </w:rPr>
  </w:style>
  <w:style w:type="character" w:customStyle="1" w:styleId="SprechblasentextZchn">
    <w:name w:val="Sprechblasentext Zchn"/>
    <w:basedOn w:val="Absatz-Standardschriftart"/>
    <w:rPr>
      <w:rFonts w:ascii="Tahoma" w:eastAsia="Tahoma" w:hAnsi="Tahoma" w:cs="Tahoma"/>
      <w:sz w:val="16"/>
      <w:szCs w:val="16"/>
    </w:rPr>
  </w:style>
  <w:style w:type="character" w:customStyle="1" w:styleId="berschrift6Zchn">
    <w:name w:val="Überschrift 6 Zchn"/>
    <w:basedOn w:val="Absatz-Standardschriftart"/>
    <w:rPr>
      <w:rFonts w:ascii="Arial" w:eastAsia="Times New Roman" w:hAnsi="Arial" w:cs="Arial"/>
      <w:bCs/>
      <w:sz w:val="20"/>
      <w:szCs w:val="20"/>
      <w:lang w:eastAsia="de-DE"/>
    </w:rPr>
  </w:style>
  <w:style w:type="character" w:customStyle="1" w:styleId="berschrift7Zchn">
    <w:name w:val="Überschrift 7 Zchn"/>
    <w:basedOn w:val="Absatz-Standardschriftart"/>
    <w:rPr>
      <w:rFonts w:ascii="Cambria" w:eastAsia="Calibri" w:hAnsi="Cambria" w:cs="Times New Roman"/>
      <w:i/>
      <w:iCs/>
      <w:color w:val="404040"/>
    </w:rPr>
  </w:style>
  <w:style w:type="character" w:styleId="SchwacheHervorhebung">
    <w:name w:val="Subtle Emphasis"/>
    <w:basedOn w:val="Absatz-Standardschriftart"/>
    <w:rPr>
      <w:i/>
      <w:iCs/>
      <w:color w:val="808080"/>
    </w:rPr>
  </w:style>
  <w:style w:type="character" w:customStyle="1" w:styleId="KommentartextZchn">
    <w:name w:val="Kommentartext Zchn"/>
    <w:basedOn w:val="Absatz-Standardschriftart"/>
    <w:uiPriority w:val="99"/>
    <w:rPr>
      <w:rFonts w:ascii="Arial" w:eastAsia="Times New Roman" w:hAnsi="Arial" w:cs="Times New Roman"/>
      <w:sz w:val="20"/>
      <w:szCs w:val="20"/>
      <w:lang w:eastAsia="de-DE"/>
    </w:rPr>
  </w:style>
  <w:style w:type="character" w:customStyle="1" w:styleId="VisitedInternetLinkuser">
    <w:name w:val="Visited Internet Link (user)"/>
    <w:basedOn w:val="Absatz-Standardschriftart"/>
    <w:rPr>
      <w:color w:val="800080"/>
      <w:u w:val="single"/>
    </w:rPr>
  </w:style>
  <w:style w:type="character" w:styleId="Kommentarzeichen">
    <w:name w:val="annotation reference"/>
    <w:basedOn w:val="Absatz-Standardschriftart"/>
    <w:uiPriority w:val="99"/>
    <w:rPr>
      <w:sz w:val="16"/>
      <w:szCs w:val="16"/>
    </w:rPr>
  </w:style>
  <w:style w:type="character" w:customStyle="1" w:styleId="KommentarthemaZchn">
    <w:name w:val="Kommentarthema Zchn"/>
    <w:basedOn w:val="KommentartextZchn"/>
    <w:rPr>
      <w:rFonts w:ascii="Arial" w:eastAsia="Times New Roman" w:hAnsi="Arial" w:cs="Times New Roman"/>
      <w:b/>
      <w:bCs/>
      <w:sz w:val="20"/>
      <w:szCs w:val="20"/>
      <w:lang w:eastAsia="de-DE"/>
    </w:rPr>
  </w:style>
  <w:style w:type="character" w:customStyle="1" w:styleId="SchwerpunktAuflistungZchn">
    <w:name w:val="SchwerpunktAuflistung Zchn"/>
    <w:basedOn w:val="Absatz-Standardschriftart"/>
    <w:rPr>
      <w:rFonts w:ascii="Arial" w:eastAsia="Arial" w:hAnsi="Arial" w:cs="Arial"/>
      <w:sz w:val="24"/>
    </w:rPr>
  </w:style>
  <w:style w:type="character" w:customStyle="1" w:styleId="FunotentextZchn">
    <w:name w:val="Fußnotentext Zchn"/>
    <w:basedOn w:val="Absatz-Standardschriftart"/>
    <w:rPr>
      <w:rFonts w:ascii="Arial" w:eastAsia="Arial" w:hAnsi="Arial" w:cs="Arial"/>
      <w:sz w:val="20"/>
      <w:szCs w:val="20"/>
    </w:rPr>
  </w:style>
  <w:style w:type="character" w:customStyle="1" w:styleId="Footnoteanchor">
    <w:name w:val="Footnote anchor"/>
    <w:rPr>
      <w:position w:val="0"/>
      <w:vertAlign w:val="superscript"/>
    </w:rPr>
  </w:style>
  <w:style w:type="character" w:customStyle="1" w:styleId="FootnoteCharacters">
    <w:name w:val="Footnote Characters"/>
    <w:basedOn w:val="Absatz-Standardschriftart"/>
    <w:rPr>
      <w:position w:val="0"/>
      <w:vertAlign w:val="superscript"/>
    </w:rPr>
  </w:style>
  <w:style w:type="character" w:customStyle="1" w:styleId="SchwerpunktHngendZchn">
    <w:name w:val="SchwerpunktHängend Zchn"/>
    <w:basedOn w:val="Absatz-Standardschriftart"/>
    <w:rPr>
      <w:rFonts w:ascii="Arial" w:eastAsia="Arial" w:hAnsi="Arial" w:cs="Arial"/>
      <w:sz w:val="24"/>
    </w:rPr>
  </w:style>
  <w:style w:type="character" w:customStyle="1" w:styleId="LKHervorhebung">
    <w:name w:val="LK_Hervorhebung"/>
    <w:basedOn w:val="Absatz-Standardschriftart"/>
    <w:rsid w:val="007300E0"/>
    <w:rPr>
      <w:color w:val="4F81BD"/>
    </w:rPr>
  </w:style>
  <w:style w:type="character" w:customStyle="1" w:styleId="ListLabel1">
    <w:name w:val="ListLabel 1"/>
    <w:rPr>
      <w:rFonts w:cs="Symbol"/>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Symbol"/>
    </w:rPr>
  </w:style>
  <w:style w:type="character" w:customStyle="1" w:styleId="ListLabel5">
    <w:name w:val="ListLabel 5"/>
    <w:rPr>
      <w:rFonts w:cs="Courier New"/>
    </w:rPr>
  </w:style>
  <w:style w:type="character" w:customStyle="1" w:styleId="ListLabel6">
    <w:name w:val="ListLabel 6"/>
    <w:rPr>
      <w:rFonts w:cs="Wingdings"/>
    </w:rPr>
  </w:style>
  <w:style w:type="character" w:customStyle="1" w:styleId="ListLabel7">
    <w:name w:val="ListLabel 7"/>
    <w:rPr>
      <w:rFonts w:cs="Symbol"/>
    </w:rPr>
  </w:style>
  <w:style w:type="character" w:customStyle="1" w:styleId="ListLabel8">
    <w:name w:val="ListLabel 8"/>
    <w:rPr>
      <w:rFonts w:cs="Courier New"/>
    </w:rPr>
  </w:style>
  <w:style w:type="character" w:customStyle="1" w:styleId="ListLabel9">
    <w:name w:val="ListLabel 9"/>
    <w:rPr>
      <w:rFonts w:cs="Wingdings"/>
    </w:rPr>
  </w:style>
  <w:style w:type="character" w:customStyle="1" w:styleId="ListLabel10">
    <w:name w:val="ListLabel 10"/>
    <w:rPr>
      <w:rFonts w:cs="Symbol"/>
    </w:rPr>
  </w:style>
  <w:style w:type="character" w:customStyle="1" w:styleId="ListLabel11">
    <w:name w:val="ListLabel 11"/>
    <w:rPr>
      <w:rFonts w:cs="Courier New"/>
    </w:rPr>
  </w:style>
  <w:style w:type="character" w:customStyle="1" w:styleId="ListLabel12">
    <w:name w:val="ListLabel 12"/>
    <w:rPr>
      <w:rFonts w:cs="Wingdings"/>
    </w:rPr>
  </w:style>
  <w:style w:type="character" w:customStyle="1" w:styleId="ListLabel13">
    <w:name w:val="ListLabel 13"/>
    <w:rPr>
      <w:rFonts w:cs="Symbol"/>
    </w:rPr>
  </w:style>
  <w:style w:type="character" w:customStyle="1" w:styleId="ListLabel14">
    <w:name w:val="ListLabel 14"/>
    <w:rPr>
      <w:rFonts w:cs="Courier New"/>
    </w:rPr>
  </w:style>
  <w:style w:type="character" w:customStyle="1" w:styleId="ListLabel15">
    <w:name w:val="ListLabel 15"/>
    <w:rPr>
      <w:rFonts w:cs="Wingdings"/>
    </w:rPr>
  </w:style>
  <w:style w:type="character" w:customStyle="1" w:styleId="ListLabel16">
    <w:name w:val="ListLabel 16"/>
    <w:rPr>
      <w:rFonts w:cs="Symbol"/>
    </w:rPr>
  </w:style>
  <w:style w:type="character" w:customStyle="1" w:styleId="ListLabel17">
    <w:name w:val="ListLabel 17"/>
    <w:rPr>
      <w:rFonts w:cs="Courier New"/>
    </w:rPr>
  </w:style>
  <w:style w:type="character" w:customStyle="1" w:styleId="ListLabel18">
    <w:name w:val="ListLabel 18"/>
    <w:rPr>
      <w:rFonts w:cs="Wingdings"/>
    </w:rPr>
  </w:style>
  <w:style w:type="character" w:customStyle="1" w:styleId="ListLabel19">
    <w:name w:val="ListLabel 19"/>
    <w:rPr>
      <w:rFonts w:cs="Symbol"/>
    </w:rPr>
  </w:style>
  <w:style w:type="character" w:customStyle="1" w:styleId="ListLabel20">
    <w:name w:val="ListLabel 20"/>
    <w:rPr>
      <w:rFonts w:cs="Courier New"/>
    </w:rPr>
  </w:style>
  <w:style w:type="character" w:customStyle="1" w:styleId="ListLabel21">
    <w:name w:val="ListLabel 21"/>
    <w:rPr>
      <w:rFonts w:cs="Wingdings"/>
    </w:rPr>
  </w:style>
  <w:style w:type="character" w:customStyle="1" w:styleId="ListLabel22">
    <w:name w:val="ListLabel 22"/>
    <w:rPr>
      <w:rFonts w:cs="Symbol"/>
    </w:rPr>
  </w:style>
  <w:style w:type="character" w:customStyle="1" w:styleId="ListLabel23">
    <w:name w:val="ListLabel 23"/>
    <w:rPr>
      <w:rFonts w:cs="Courier New"/>
    </w:rPr>
  </w:style>
  <w:style w:type="character" w:customStyle="1" w:styleId="ListLabel24">
    <w:name w:val="ListLabel 24"/>
    <w:rPr>
      <w:rFonts w:cs="Wingdings"/>
    </w:rPr>
  </w:style>
  <w:style w:type="character" w:customStyle="1" w:styleId="ListLabel25">
    <w:name w:val="ListLabel 25"/>
    <w:rPr>
      <w:rFonts w:cs="Symbol"/>
    </w:rPr>
  </w:style>
  <w:style w:type="character" w:customStyle="1" w:styleId="ListLabel26">
    <w:name w:val="ListLabel 26"/>
    <w:rPr>
      <w:rFonts w:cs="Courier New"/>
    </w:rPr>
  </w:style>
  <w:style w:type="character" w:customStyle="1" w:styleId="ListLabel27">
    <w:name w:val="ListLabel 27"/>
    <w:rPr>
      <w:rFonts w:cs="Wingdings"/>
    </w:rPr>
  </w:style>
  <w:style w:type="character" w:customStyle="1" w:styleId="ListLabel28">
    <w:name w:val="ListLabel 28"/>
    <w:rPr>
      <w:rFonts w:cs="Symbol"/>
    </w:rPr>
  </w:style>
  <w:style w:type="character" w:customStyle="1" w:styleId="ListLabel29">
    <w:name w:val="ListLabel 29"/>
    <w:rPr>
      <w:rFonts w:cs="Courier New"/>
    </w:rPr>
  </w:style>
  <w:style w:type="character" w:customStyle="1" w:styleId="ListLabel30">
    <w:name w:val="ListLabel 30"/>
    <w:rPr>
      <w:rFonts w:cs="Wingdings"/>
    </w:rPr>
  </w:style>
  <w:style w:type="character" w:customStyle="1" w:styleId="ListLabel31">
    <w:name w:val="ListLabel 31"/>
    <w:rPr>
      <w:rFonts w:cs="Symbol"/>
    </w:rPr>
  </w:style>
  <w:style w:type="character" w:customStyle="1" w:styleId="ListLabel32">
    <w:name w:val="ListLabel 32"/>
    <w:rPr>
      <w:rFonts w:cs="Courier New"/>
    </w:rPr>
  </w:style>
  <w:style w:type="character" w:customStyle="1" w:styleId="ListLabel33">
    <w:name w:val="ListLabel 33"/>
    <w:rPr>
      <w:rFonts w:cs="Wingdings"/>
    </w:rPr>
  </w:style>
  <w:style w:type="character" w:customStyle="1" w:styleId="ListLabel34">
    <w:name w:val="ListLabel 34"/>
    <w:rPr>
      <w:rFonts w:cs="Symbol"/>
    </w:rPr>
  </w:style>
  <w:style w:type="character" w:customStyle="1" w:styleId="ListLabel35">
    <w:name w:val="ListLabel 35"/>
    <w:rPr>
      <w:rFonts w:cs="Courier New"/>
    </w:rPr>
  </w:style>
  <w:style w:type="character" w:customStyle="1" w:styleId="ListLabel36">
    <w:name w:val="ListLabel 36"/>
    <w:rPr>
      <w:rFonts w:cs="Wingdings"/>
    </w:rPr>
  </w:style>
  <w:style w:type="character" w:customStyle="1" w:styleId="ListLabel37">
    <w:name w:val="ListLabel 37"/>
    <w:rPr>
      <w:rFonts w:cs="Symbol"/>
    </w:rPr>
  </w:style>
  <w:style w:type="character" w:customStyle="1" w:styleId="ListLabel38">
    <w:name w:val="ListLabel 38"/>
    <w:rPr>
      <w:rFonts w:cs="Courier New"/>
    </w:rPr>
  </w:style>
  <w:style w:type="character" w:customStyle="1" w:styleId="ListLabel39">
    <w:name w:val="ListLabel 39"/>
    <w:rPr>
      <w:rFonts w:cs="Wingdings"/>
    </w:rPr>
  </w:style>
  <w:style w:type="character" w:customStyle="1" w:styleId="ListLabel40">
    <w:name w:val="ListLabel 40"/>
    <w:rPr>
      <w:rFonts w:cs="Symbol"/>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cs="Symbol"/>
    </w:rPr>
  </w:style>
  <w:style w:type="character" w:customStyle="1" w:styleId="ListLabel50">
    <w:name w:val="ListLabel 50"/>
    <w:rPr>
      <w:rFonts w:cs="Courier New"/>
    </w:rPr>
  </w:style>
  <w:style w:type="character" w:customStyle="1" w:styleId="ListLabel51">
    <w:name w:val="ListLabel 51"/>
    <w:rPr>
      <w:rFonts w:cs="Wingdings"/>
    </w:rPr>
  </w:style>
  <w:style w:type="character" w:customStyle="1" w:styleId="ListLabel52">
    <w:name w:val="ListLabel 52"/>
    <w:rPr>
      <w:rFonts w:cs="Symbol"/>
    </w:rPr>
  </w:style>
  <w:style w:type="character" w:customStyle="1" w:styleId="ListLabel53">
    <w:name w:val="ListLabel 53"/>
    <w:rPr>
      <w:rFonts w:cs="Courier New"/>
    </w:rPr>
  </w:style>
  <w:style w:type="character" w:customStyle="1" w:styleId="ListLabel54">
    <w:name w:val="ListLabel 54"/>
    <w:rPr>
      <w:rFonts w:cs="Wingdings"/>
    </w:rPr>
  </w:style>
  <w:style w:type="paragraph" w:customStyle="1" w:styleId="berschrift0">
    <w:name w:val="Überschrift 0"/>
    <w:basedOn w:val="Standard"/>
    <w:next w:val="berschrift1"/>
    <w:pPr>
      <w:keepNext/>
    </w:pPr>
    <w:rPr>
      <w:b/>
      <w:sz w:val="24"/>
    </w:rPr>
  </w:style>
  <w:style w:type="paragraph" w:customStyle="1" w:styleId="Untertitel2">
    <w:name w:val="Untertitel 2"/>
    <w:basedOn w:val="Untertitel"/>
    <w:rPr>
      <w:b w:val="0"/>
      <w:sz w:val="28"/>
      <w:szCs w:val="28"/>
    </w:rPr>
  </w:style>
  <w:style w:type="numbering" w:customStyle="1" w:styleId="KeineListe10">
    <w:name w:val="Keine Liste1"/>
    <w:basedOn w:val="KeineListe"/>
    <w:pPr>
      <w:numPr>
        <w:numId w:val="1"/>
      </w:numPr>
    </w:pPr>
  </w:style>
  <w:style w:type="numbering" w:customStyle="1" w:styleId="KeineListe1">
    <w:name w:val="Keine Liste1"/>
    <w:basedOn w:val="KeineListe"/>
    <w:pPr>
      <w:numPr>
        <w:numId w:val="2"/>
      </w:numPr>
    </w:pPr>
  </w:style>
  <w:style w:type="numbering" w:customStyle="1" w:styleId="WWNum1">
    <w:name w:val="WWNum1"/>
    <w:basedOn w:val="KeineListe"/>
    <w:pPr>
      <w:numPr>
        <w:numId w:val="3"/>
      </w:numPr>
    </w:pPr>
  </w:style>
  <w:style w:type="numbering" w:customStyle="1" w:styleId="WWNum2">
    <w:name w:val="WWNum2"/>
    <w:basedOn w:val="KeineListe"/>
    <w:pPr>
      <w:numPr>
        <w:numId w:val="4"/>
      </w:numPr>
    </w:pPr>
  </w:style>
  <w:style w:type="numbering" w:customStyle="1" w:styleId="WWNum3">
    <w:name w:val="WWNum3"/>
    <w:basedOn w:val="KeineListe"/>
    <w:pPr>
      <w:numPr>
        <w:numId w:val="5"/>
      </w:numPr>
    </w:pPr>
  </w:style>
  <w:style w:type="numbering" w:customStyle="1" w:styleId="WWNum1a">
    <w:name w:val="WWNum1a"/>
    <w:basedOn w:val="KeineListe"/>
    <w:pPr>
      <w:numPr>
        <w:numId w:val="6"/>
      </w:numPr>
    </w:pPr>
  </w:style>
  <w:style w:type="numbering" w:customStyle="1" w:styleId="WWNum2a">
    <w:name w:val="WWNum2a"/>
    <w:basedOn w:val="KeineListe"/>
    <w:pPr>
      <w:numPr>
        <w:numId w:val="7"/>
      </w:numPr>
    </w:pPr>
  </w:style>
  <w:style w:type="numbering" w:customStyle="1" w:styleId="WWNum3a">
    <w:name w:val="WWNum3a"/>
    <w:basedOn w:val="KeineListe"/>
    <w:pPr>
      <w:numPr>
        <w:numId w:val="8"/>
      </w:numPr>
    </w:pPr>
  </w:style>
  <w:style w:type="numbering" w:customStyle="1" w:styleId="WWNum4">
    <w:name w:val="WWNum4"/>
    <w:basedOn w:val="KeineListe"/>
    <w:pPr>
      <w:numPr>
        <w:numId w:val="9"/>
      </w:numPr>
    </w:pPr>
  </w:style>
  <w:style w:type="numbering" w:customStyle="1" w:styleId="WWNum5">
    <w:name w:val="WWNum5"/>
    <w:basedOn w:val="KeineListe"/>
    <w:pPr>
      <w:numPr>
        <w:numId w:val="10"/>
      </w:numPr>
    </w:pPr>
  </w:style>
  <w:style w:type="numbering" w:customStyle="1" w:styleId="WWNum6">
    <w:name w:val="WWNum6"/>
    <w:basedOn w:val="KeineListe"/>
    <w:pPr>
      <w:numPr>
        <w:numId w:val="11"/>
      </w:numPr>
    </w:pPr>
  </w:style>
  <w:style w:type="paragraph" w:styleId="KeinLeerraum">
    <w:name w:val="No Spacing"/>
    <w:uiPriority w:val="1"/>
    <w:qFormat/>
    <w:rsid w:val="00A267C1"/>
    <w:pPr>
      <w:widowControl/>
      <w:jc w:val="both"/>
    </w:pPr>
    <w:rPr>
      <w:rFonts w:ascii="Arial" w:eastAsia="Arial" w:hAnsi="Arial"/>
    </w:rPr>
  </w:style>
  <w:style w:type="paragraph" w:customStyle="1" w:styleId="uListe1">
    <w:name w:val="uListe1"/>
    <w:basedOn w:val="Standard"/>
    <w:qFormat/>
    <w:rsid w:val="00E42C8A"/>
    <w:pPr>
      <w:numPr>
        <w:numId w:val="13"/>
      </w:numPr>
      <w:autoSpaceDN/>
      <w:spacing w:before="60" w:after="60"/>
      <w:jc w:val="left"/>
      <w:textAlignment w:val="auto"/>
    </w:pPr>
    <w:rPr>
      <w:rFonts w:eastAsiaTheme="minorHAnsi"/>
      <w:sz w:val="24"/>
      <w:szCs w:val="24"/>
    </w:rPr>
  </w:style>
  <w:style w:type="paragraph" w:customStyle="1" w:styleId="uListe2">
    <w:name w:val="uListe2"/>
    <w:basedOn w:val="uListe1"/>
    <w:qFormat/>
    <w:rsid w:val="00E42C8A"/>
    <w:pPr>
      <w:numPr>
        <w:ilvl w:val="1"/>
      </w:numPr>
    </w:pPr>
  </w:style>
  <w:style w:type="paragraph" w:customStyle="1" w:styleId="uListe3">
    <w:name w:val="uListe3"/>
    <w:basedOn w:val="uListe2"/>
    <w:qFormat/>
    <w:rsid w:val="00E42C8A"/>
    <w:pPr>
      <w:numPr>
        <w:ilvl w:val="2"/>
      </w:numPr>
    </w:pPr>
  </w:style>
  <w:style w:type="numbering" w:customStyle="1" w:styleId="uListe">
    <w:name w:val="uListe"/>
    <w:basedOn w:val="KeineListe"/>
    <w:uiPriority w:val="99"/>
    <w:rsid w:val="00E42C8A"/>
    <w:pPr>
      <w:numPr>
        <w:numId w:val="14"/>
      </w:numPr>
    </w:pPr>
  </w:style>
  <w:style w:type="paragraph" w:customStyle="1" w:styleId="KKE">
    <w:name w:val="KKE"/>
    <w:basedOn w:val="Default"/>
    <w:link w:val="KKEZchn"/>
    <w:qFormat/>
    <w:rsid w:val="008429EE"/>
    <w:pPr>
      <w:widowControl/>
      <w:tabs>
        <w:tab w:val="left" w:pos="567"/>
      </w:tabs>
      <w:suppressAutoHyphens w:val="0"/>
      <w:autoSpaceDE w:val="0"/>
      <w:adjustRightInd w:val="0"/>
      <w:ind w:left="567" w:hanging="567"/>
      <w:textAlignment w:val="auto"/>
    </w:pPr>
    <w:rPr>
      <w:rFonts w:asciiTheme="minorHAnsi" w:eastAsiaTheme="minorHAnsi" w:hAnsiTheme="minorHAnsi" w:cstheme="minorHAnsi"/>
      <w:kern w:val="0"/>
      <w:sz w:val="20"/>
      <w:szCs w:val="22"/>
      <w:lang w:eastAsia="en-US"/>
    </w:rPr>
  </w:style>
  <w:style w:type="character" w:customStyle="1" w:styleId="KKEZchn">
    <w:name w:val="KKE Zchn"/>
    <w:basedOn w:val="Absatz-Standardschriftart"/>
    <w:link w:val="KKE"/>
    <w:rsid w:val="008429EE"/>
    <w:rPr>
      <w:rFonts w:asciiTheme="minorHAnsi" w:eastAsiaTheme="minorHAnsi" w:hAnsiTheme="minorHAnsi" w:cstheme="minorHAnsi"/>
      <w:color w:val="000000"/>
      <w:sz w:val="20"/>
    </w:rPr>
  </w:style>
  <w:style w:type="character" w:styleId="Fett">
    <w:name w:val="Strong"/>
    <w:basedOn w:val="Absatz-Standardschriftart"/>
    <w:uiPriority w:val="22"/>
    <w:qFormat/>
    <w:rsid w:val="00215B76"/>
    <w:rPr>
      <w:b/>
      <w:bCs/>
    </w:rPr>
  </w:style>
  <w:style w:type="character" w:styleId="Hyperlink">
    <w:name w:val="Hyperlink"/>
    <w:basedOn w:val="Absatz-Standardschriftart"/>
    <w:uiPriority w:val="99"/>
    <w:unhideWhenUsed/>
    <w:rsid w:val="00BE047D"/>
    <w:rPr>
      <w:color w:val="0000FF"/>
      <w:u w:val="single"/>
    </w:rPr>
  </w:style>
  <w:style w:type="paragraph" w:customStyle="1" w:styleId="Leitfrage">
    <w:name w:val="Leitfrage"/>
    <w:basedOn w:val="UVLeitfrage"/>
    <w:qFormat/>
    <w:rsid w:val="0061540C"/>
  </w:style>
  <w:style w:type="numbering" w:customStyle="1" w:styleId="WWNum3a1">
    <w:name w:val="WWNum3a1"/>
    <w:basedOn w:val="KeineListe"/>
    <w:rsid w:val="00537F0C"/>
  </w:style>
  <w:style w:type="character" w:customStyle="1" w:styleId="NichtaufgelsteErwhnung1">
    <w:name w:val="Nicht aufgelöste Erwähnung1"/>
    <w:basedOn w:val="Absatz-Standardschriftart"/>
    <w:uiPriority w:val="99"/>
    <w:semiHidden/>
    <w:unhideWhenUsed/>
    <w:rsid w:val="00E56634"/>
    <w:rPr>
      <w:color w:val="605E5C"/>
      <w:shd w:val="clear" w:color="auto" w:fill="E1DFDD"/>
    </w:rPr>
  </w:style>
  <w:style w:type="character" w:styleId="BesuchterLink">
    <w:name w:val="FollowedHyperlink"/>
    <w:basedOn w:val="Absatz-Standardschriftart"/>
    <w:uiPriority w:val="99"/>
    <w:semiHidden/>
    <w:unhideWhenUsed/>
    <w:rsid w:val="00E56634"/>
    <w:rPr>
      <w:color w:val="954F72" w:themeColor="followedHyperlink"/>
      <w:u w:val="single"/>
    </w:rPr>
  </w:style>
  <w:style w:type="paragraph" w:styleId="StandardWeb">
    <w:name w:val="Normal (Web)"/>
    <w:basedOn w:val="Standard"/>
    <w:uiPriority w:val="99"/>
    <w:unhideWhenUsed/>
    <w:rsid w:val="00F52D28"/>
    <w:pPr>
      <w:autoSpaceDN/>
      <w:spacing w:before="100" w:beforeAutospacing="1" w:after="100" w:afterAutospacing="1" w:line="240" w:lineRule="auto"/>
      <w:jc w:val="left"/>
      <w:textAlignment w:val="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378808">
      <w:bodyDiv w:val="1"/>
      <w:marLeft w:val="0"/>
      <w:marRight w:val="0"/>
      <w:marTop w:val="0"/>
      <w:marBottom w:val="0"/>
      <w:divBdr>
        <w:top w:val="none" w:sz="0" w:space="0" w:color="auto"/>
        <w:left w:val="none" w:sz="0" w:space="0" w:color="auto"/>
        <w:bottom w:val="none" w:sz="0" w:space="0" w:color="auto"/>
        <w:right w:val="none" w:sz="0" w:space="0" w:color="auto"/>
      </w:divBdr>
      <w:divsChild>
        <w:div w:id="1980647246">
          <w:marLeft w:val="0"/>
          <w:marRight w:val="0"/>
          <w:marTop w:val="0"/>
          <w:marBottom w:val="0"/>
          <w:divBdr>
            <w:top w:val="none" w:sz="0" w:space="0" w:color="auto"/>
            <w:left w:val="none" w:sz="0" w:space="0" w:color="auto"/>
            <w:bottom w:val="none" w:sz="0" w:space="0" w:color="auto"/>
            <w:right w:val="none" w:sz="0" w:space="0" w:color="auto"/>
          </w:divBdr>
          <w:divsChild>
            <w:div w:id="2101563124">
              <w:marLeft w:val="0"/>
              <w:marRight w:val="0"/>
              <w:marTop w:val="0"/>
              <w:marBottom w:val="0"/>
              <w:divBdr>
                <w:top w:val="none" w:sz="0" w:space="0" w:color="auto"/>
                <w:left w:val="none" w:sz="0" w:space="0" w:color="auto"/>
                <w:bottom w:val="none" w:sz="0" w:space="0" w:color="auto"/>
                <w:right w:val="none" w:sz="0" w:space="0" w:color="auto"/>
              </w:divBdr>
              <w:divsChild>
                <w:div w:id="326710569">
                  <w:marLeft w:val="0"/>
                  <w:marRight w:val="0"/>
                  <w:marTop w:val="0"/>
                  <w:marBottom w:val="0"/>
                  <w:divBdr>
                    <w:top w:val="none" w:sz="0" w:space="0" w:color="auto"/>
                    <w:left w:val="none" w:sz="0" w:space="0" w:color="auto"/>
                    <w:bottom w:val="none" w:sz="0" w:space="0" w:color="auto"/>
                    <w:right w:val="none" w:sz="0" w:space="0" w:color="auto"/>
                  </w:divBdr>
                  <w:divsChild>
                    <w:div w:id="19739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2137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ulentwicklung.nrw.de/materialdatenbank/material/view/6091"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researchgate.net/publication/323014486_Sukzessionsforschung_auf_Altindustriestandorten_-_Analyse_der_Monitoringergebnisse_im_Industriewaldprojek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fr.bund.de/de/a-z_index/endokrine_disruptoren_und_hormonaehnliche_substanzen-32448.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umweltbundesamt.de/themen/gesundheit/umwelteinfluesse-auf-den-menschen/chemische-stoffe/umwelthormone" TargetMode="External"/><Relationship Id="rId31"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s://www.leopoldina.org/uploads/tx_leopublication/2018_Diskussionspapier_Pflanzenschutzmittel.pdf" TargetMode="External"/><Relationship Id="rId14" Type="http://schemas.openxmlformats.org/officeDocument/2006/relationships/fontTable" Target="fontTable.xml"/><Relationship Id="rId30" Type="http://schemas.microsoft.com/office/2018/08/relationships/commentsExtensible" Target="commentsExtensi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1051</Words>
  <Characters>6626</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Schulministerium</Company>
  <LinksUpToDate>false</LinksUpToDate>
  <CharactersWithSpaces>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Karow-Hanschke, Diana</cp:lastModifiedBy>
  <cp:revision>3</cp:revision>
  <cp:lastPrinted>2020-01-15T13:17:00Z</cp:lastPrinted>
  <dcterms:created xsi:type="dcterms:W3CDTF">2023-01-13T09:17:00Z</dcterms:created>
  <dcterms:modified xsi:type="dcterms:W3CDTF">2023-01-13T10:40:00Z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