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68" w:type="pct"/>
        <w:tblLayout w:type="fixed"/>
        <w:tblCellMar>
          <w:left w:w="10" w:type="dxa"/>
          <w:right w:w="10" w:type="dxa"/>
        </w:tblCellMar>
        <w:tblLook w:val="0000" w:firstRow="0" w:lastRow="0" w:firstColumn="0" w:lastColumn="0" w:noHBand="0" w:noVBand="0"/>
      </w:tblPr>
      <w:tblGrid>
        <w:gridCol w:w="7928"/>
        <w:gridCol w:w="6496"/>
        <w:gridCol w:w="43"/>
      </w:tblGrid>
      <w:tr w:rsidR="00537F0C" w:rsidRPr="00537F0C" w14:paraId="144FCB25" w14:textId="77777777" w:rsidTr="00DA2E42">
        <w:trPr>
          <w:trHeight w:val="227"/>
          <w:tblHeader/>
        </w:trPr>
        <w:tc>
          <w:tcPr>
            <w:tcW w:w="7928" w:type="dxa"/>
            <w:tcBorders>
              <w:top w:val="single" w:sz="8" w:space="0" w:color="000000"/>
              <w:left w:val="single" w:sz="8" w:space="0" w:color="000000"/>
              <w:right w:val="single" w:sz="8" w:space="0" w:color="000000"/>
            </w:tcBorders>
            <w:shd w:val="clear" w:color="auto" w:fill="D0CECE" w:themeFill="background2" w:themeFillShade="E6"/>
            <w:tcMar>
              <w:top w:w="0" w:type="dxa"/>
              <w:left w:w="57" w:type="dxa"/>
              <w:bottom w:w="0" w:type="dxa"/>
              <w:right w:w="57" w:type="dxa"/>
            </w:tcMar>
          </w:tcPr>
          <w:p w14:paraId="6937E8D7" w14:textId="77777777" w:rsidR="00537F0C" w:rsidRPr="00537F0C" w:rsidRDefault="00537F0C" w:rsidP="00537F0C">
            <w:pPr>
              <w:keepNext/>
              <w:widowControl w:val="0"/>
              <w:spacing w:before="160" w:after="160" w:line="240" w:lineRule="auto"/>
              <w:jc w:val="left"/>
              <w:outlineLvl w:val="1"/>
              <w:rPr>
                <w:rFonts w:eastAsia="Times New Roman"/>
                <w:b/>
                <w:color w:val="000000" w:themeColor="text1"/>
                <w:sz w:val="20"/>
                <w:lang w:eastAsia="de-DE"/>
              </w:rPr>
            </w:pPr>
            <w:r w:rsidRPr="00537F0C">
              <w:rPr>
                <w:rFonts w:eastAsia="Times New Roman"/>
                <w:b/>
                <w:color w:val="000000" w:themeColor="text1"/>
                <w:sz w:val="20"/>
                <w:lang w:eastAsia="de-DE"/>
              </w:rPr>
              <w:t xml:space="preserve">UV LK-Ö3: </w:t>
            </w:r>
            <w:r w:rsidRPr="00537F0C">
              <w:rPr>
                <w:rFonts w:eastAsia="Times New Roman"/>
                <w:b/>
                <w:bCs/>
                <w:color w:val="000000" w:themeColor="text1"/>
                <w:sz w:val="20"/>
                <w:lang w:eastAsia="de-DE"/>
              </w:rPr>
              <w:t>Stoff- und Energiefluss durch Ökosysteme und der Einfluss des Menschen</w:t>
            </w:r>
          </w:p>
          <w:p w14:paraId="20EC6CFA" w14:textId="77777777" w:rsidR="00537F0C" w:rsidRPr="00537F0C" w:rsidRDefault="00537F0C" w:rsidP="00537F0C">
            <w:pPr>
              <w:keepNext/>
              <w:spacing w:before="160" w:after="160" w:line="240" w:lineRule="auto"/>
              <w:jc w:val="left"/>
              <w:outlineLvl w:val="1"/>
              <w:rPr>
                <w:rFonts w:eastAsia="Times New Roman"/>
                <w:b/>
                <w:color w:val="000000" w:themeColor="text1"/>
                <w:sz w:val="20"/>
                <w:lang w:eastAsia="de-DE"/>
              </w:rPr>
            </w:pPr>
            <w:r w:rsidRPr="00537F0C">
              <w:rPr>
                <w:rFonts w:eastAsia="Times New Roman"/>
                <w:b/>
                <w:color w:val="000000" w:themeColor="text1"/>
                <w:sz w:val="20"/>
                <w:lang w:eastAsia="de-DE"/>
              </w:rPr>
              <w:t>Inhaltsfeld 4: Ökologie</w:t>
            </w:r>
          </w:p>
          <w:p w14:paraId="291D89BD" w14:textId="11F8C4F6" w:rsidR="00537F0C" w:rsidRPr="00CD07A3" w:rsidRDefault="00537F0C" w:rsidP="00537F0C">
            <w:pPr>
              <w:keepNext/>
              <w:spacing w:before="160" w:after="160" w:line="240" w:lineRule="auto"/>
              <w:jc w:val="left"/>
              <w:outlineLvl w:val="1"/>
              <w:rPr>
                <w:rFonts w:eastAsia="Times New Roman"/>
                <w:b/>
                <w:color w:val="000000" w:themeColor="text1"/>
                <w:sz w:val="20"/>
                <w:lang w:eastAsia="de-DE"/>
              </w:rPr>
            </w:pPr>
            <w:r w:rsidRPr="00CD07A3">
              <w:rPr>
                <w:rFonts w:eastAsia="Times New Roman"/>
                <w:b/>
                <w:color w:val="000000" w:themeColor="text1"/>
                <w:sz w:val="18"/>
                <w:szCs w:val="18"/>
                <w:lang w:eastAsia="de-DE"/>
              </w:rPr>
              <w:t xml:space="preserve">Zeitbedarf:  ca. </w:t>
            </w:r>
            <w:r w:rsidR="00470DAD">
              <w:rPr>
                <w:rFonts w:eastAsia="Times New Roman"/>
                <w:b/>
                <w:color w:val="000000" w:themeColor="text1"/>
                <w:sz w:val="18"/>
                <w:szCs w:val="18"/>
                <w:lang w:eastAsia="de-DE"/>
              </w:rPr>
              <w:t>18</w:t>
            </w:r>
            <w:r w:rsidRPr="00CD07A3">
              <w:rPr>
                <w:rFonts w:eastAsia="Times New Roman"/>
                <w:b/>
                <w:color w:val="000000" w:themeColor="text1"/>
                <w:sz w:val="18"/>
                <w:szCs w:val="18"/>
                <w:lang w:eastAsia="de-DE"/>
              </w:rPr>
              <w:t xml:space="preserve"> Unterrichtsstunden à 45 Minuten</w:t>
            </w:r>
          </w:p>
        </w:tc>
        <w:tc>
          <w:tcPr>
            <w:tcW w:w="6496" w:type="dxa"/>
            <w:tcBorders>
              <w:top w:val="single" w:sz="8" w:space="0" w:color="000000"/>
              <w:left w:val="single" w:sz="8" w:space="0" w:color="000000"/>
              <w:right w:val="single" w:sz="8" w:space="0" w:color="000000"/>
            </w:tcBorders>
            <w:shd w:val="clear" w:color="auto" w:fill="D0CECE" w:themeFill="background2" w:themeFillShade="E6"/>
            <w:tcMar>
              <w:top w:w="0" w:type="dxa"/>
              <w:left w:w="57" w:type="dxa"/>
              <w:bottom w:w="0" w:type="dxa"/>
              <w:right w:w="57" w:type="dxa"/>
            </w:tcMar>
          </w:tcPr>
          <w:p w14:paraId="6D39E61C" w14:textId="77777777" w:rsidR="00537F0C" w:rsidRPr="00537F0C" w:rsidRDefault="00537F0C" w:rsidP="00537F0C">
            <w:pPr>
              <w:widowControl w:val="0"/>
              <w:spacing w:after="60" w:line="240" w:lineRule="auto"/>
              <w:ind w:left="170" w:hanging="170"/>
              <w:jc w:val="left"/>
              <w:rPr>
                <w:rFonts w:eastAsia="Times New Roman"/>
                <w:iCs/>
                <w:color w:val="000000" w:themeColor="text1"/>
                <w:sz w:val="18"/>
                <w:szCs w:val="18"/>
                <w:lang w:eastAsia="de-DE"/>
              </w:rPr>
            </w:pPr>
          </w:p>
        </w:tc>
        <w:tc>
          <w:tcPr>
            <w:tcW w:w="43" w:type="dxa"/>
            <w:tcBorders>
              <w:left w:val="single" w:sz="8" w:space="0" w:color="000000"/>
            </w:tcBorders>
          </w:tcPr>
          <w:p w14:paraId="613DA0D4" w14:textId="77777777" w:rsidR="00537F0C" w:rsidRPr="00537F0C" w:rsidRDefault="00537F0C" w:rsidP="00537F0C">
            <w:pPr>
              <w:keepNext/>
              <w:widowControl w:val="0"/>
              <w:spacing w:before="160" w:after="160" w:line="240" w:lineRule="auto"/>
              <w:jc w:val="left"/>
              <w:outlineLvl w:val="1"/>
              <w:rPr>
                <w:rFonts w:eastAsia="Times New Roman"/>
                <w:b/>
                <w:color w:val="000000" w:themeColor="text1"/>
                <w:sz w:val="20"/>
                <w:lang w:eastAsia="de-DE"/>
              </w:rPr>
            </w:pPr>
          </w:p>
        </w:tc>
      </w:tr>
      <w:tr w:rsidR="00537F0C" w:rsidRPr="00537F0C" w14:paraId="510232C3" w14:textId="77777777" w:rsidTr="00DA2E42">
        <w:trPr>
          <w:trHeight w:val="227"/>
          <w:tblHeader/>
        </w:trPr>
        <w:tc>
          <w:tcPr>
            <w:tcW w:w="7928" w:type="dxa"/>
            <w:tcBorders>
              <w:left w:val="single" w:sz="8" w:space="0" w:color="000000"/>
              <w:right w:val="single" w:sz="8" w:space="0" w:color="000000"/>
            </w:tcBorders>
            <w:shd w:val="clear" w:color="auto" w:fill="E7E6E6" w:themeFill="background2"/>
            <w:tcMar>
              <w:top w:w="0" w:type="dxa"/>
              <w:left w:w="57" w:type="dxa"/>
              <w:bottom w:w="0" w:type="dxa"/>
              <w:right w:w="57" w:type="dxa"/>
            </w:tcMar>
          </w:tcPr>
          <w:p w14:paraId="54311405" w14:textId="77777777" w:rsidR="00537F0C" w:rsidRPr="00537F0C" w:rsidRDefault="00537F0C" w:rsidP="00537F0C">
            <w:pPr>
              <w:keepNext/>
              <w:widowControl w:val="0"/>
              <w:spacing w:before="160" w:after="160" w:line="240" w:lineRule="auto"/>
              <w:jc w:val="left"/>
              <w:outlineLvl w:val="1"/>
              <w:rPr>
                <w:rFonts w:eastAsia="Times New Roman"/>
                <w:b/>
                <w:color w:val="000000" w:themeColor="text1"/>
                <w:sz w:val="20"/>
                <w:lang w:eastAsia="de-DE"/>
              </w:rPr>
            </w:pPr>
            <w:r w:rsidRPr="00537F0C">
              <w:rPr>
                <w:rFonts w:eastAsia="Times New Roman"/>
                <w:b/>
                <w:color w:val="000000" w:themeColor="text1"/>
                <w:sz w:val="20"/>
                <w:lang w:eastAsia="de-DE"/>
              </w:rPr>
              <w:t>Inhaltliche Schwerpunkte:</w:t>
            </w:r>
          </w:p>
          <w:p w14:paraId="383B6F22" w14:textId="3F83927C" w:rsidR="00537F0C" w:rsidRPr="00537F0C" w:rsidRDefault="00470DAD" w:rsidP="00537F0C">
            <w:pPr>
              <w:spacing w:after="0"/>
              <w:rPr>
                <w:color w:val="000000" w:themeColor="text1"/>
                <w:lang w:eastAsia="de-DE"/>
              </w:rPr>
            </w:pPr>
            <w:r w:rsidRPr="00712EC1">
              <w:rPr>
                <w:color w:val="000000" w:themeColor="text1"/>
                <w:sz w:val="18"/>
                <w:szCs w:val="18"/>
                <w:lang w:eastAsia="de-DE"/>
              </w:rPr>
              <w:t>Strukturen und Zusammenhänge in Ökosystemen</w:t>
            </w:r>
            <w:r>
              <w:rPr>
                <w:color w:val="000000" w:themeColor="text1"/>
                <w:sz w:val="18"/>
                <w:szCs w:val="18"/>
                <w:lang w:eastAsia="de-DE"/>
              </w:rPr>
              <w:t xml:space="preserve">, </w:t>
            </w:r>
            <w:r w:rsidRPr="00712EC1">
              <w:rPr>
                <w:color w:val="000000" w:themeColor="text1"/>
                <w:sz w:val="18"/>
                <w:szCs w:val="18"/>
                <w:lang w:eastAsia="de-DE"/>
              </w:rPr>
              <w:t>Einfluss des Menschen auf Ökosysteme, Nachhaltigkeit, Biodiversität</w:t>
            </w:r>
          </w:p>
        </w:tc>
        <w:tc>
          <w:tcPr>
            <w:tcW w:w="6496" w:type="dxa"/>
            <w:vMerge w:val="restart"/>
            <w:tcBorders>
              <w:left w:val="single" w:sz="8" w:space="0" w:color="000000"/>
              <w:right w:val="single" w:sz="8" w:space="0" w:color="000000"/>
            </w:tcBorders>
            <w:shd w:val="clear" w:color="auto" w:fill="E7E6E6" w:themeFill="background2"/>
            <w:tcMar>
              <w:top w:w="0" w:type="dxa"/>
              <w:left w:w="57" w:type="dxa"/>
              <w:bottom w:w="0" w:type="dxa"/>
              <w:right w:w="57" w:type="dxa"/>
            </w:tcMar>
          </w:tcPr>
          <w:p w14:paraId="5B233501" w14:textId="77777777" w:rsidR="00537F0C" w:rsidRPr="00537F0C" w:rsidRDefault="00537F0C" w:rsidP="00537F0C">
            <w:pPr>
              <w:keepNext/>
              <w:widowControl w:val="0"/>
              <w:spacing w:before="160" w:after="160" w:line="240" w:lineRule="auto"/>
              <w:jc w:val="left"/>
              <w:outlineLvl w:val="1"/>
              <w:rPr>
                <w:rFonts w:eastAsia="Times New Roman"/>
                <w:b/>
                <w:color w:val="000000" w:themeColor="text1"/>
                <w:sz w:val="20"/>
                <w:lang w:eastAsia="de-DE"/>
              </w:rPr>
            </w:pPr>
            <w:r w:rsidRPr="00537F0C">
              <w:rPr>
                <w:rFonts w:eastAsia="Times New Roman"/>
                <w:b/>
                <w:color w:val="000000" w:themeColor="text1"/>
                <w:sz w:val="20"/>
                <w:lang w:eastAsia="de-DE"/>
              </w:rPr>
              <w:t>Beiträge zu den Basiskonzepten:</w:t>
            </w:r>
          </w:p>
          <w:p w14:paraId="70B55668" w14:textId="77777777" w:rsidR="00537F0C" w:rsidRPr="00537F0C" w:rsidRDefault="00537F0C" w:rsidP="00537F0C">
            <w:pPr>
              <w:widowControl w:val="0"/>
              <w:spacing w:after="60" w:line="240" w:lineRule="auto"/>
              <w:ind w:left="170" w:hanging="170"/>
              <w:jc w:val="left"/>
              <w:rPr>
                <w:rFonts w:eastAsia="Times New Roman"/>
                <w:iCs/>
                <w:color w:val="000000" w:themeColor="text1"/>
                <w:sz w:val="18"/>
                <w:szCs w:val="18"/>
                <w:lang w:eastAsia="de-DE"/>
              </w:rPr>
            </w:pPr>
            <w:r w:rsidRPr="00537F0C">
              <w:rPr>
                <w:rFonts w:eastAsia="Times New Roman"/>
                <w:iCs/>
                <w:color w:val="000000" w:themeColor="text1"/>
                <w:sz w:val="18"/>
                <w:szCs w:val="18"/>
                <w:lang w:eastAsia="de-DE"/>
              </w:rPr>
              <w:t>Struktur und Funktion:</w:t>
            </w:r>
          </w:p>
          <w:p w14:paraId="77C0B4F6" w14:textId="7729B32F" w:rsidR="00537F0C" w:rsidRPr="00537F0C" w:rsidRDefault="00537F0C" w:rsidP="006872FC">
            <w:pPr>
              <w:widowControl w:val="0"/>
              <w:numPr>
                <w:ilvl w:val="0"/>
                <w:numId w:val="20"/>
              </w:numPr>
              <w:spacing w:after="60" w:line="240" w:lineRule="auto"/>
              <w:ind w:left="170" w:hanging="170"/>
              <w:jc w:val="left"/>
              <w:rPr>
                <w:rFonts w:eastAsia="Times New Roman"/>
                <w:iCs/>
                <w:color w:val="000000" w:themeColor="text1"/>
                <w:sz w:val="18"/>
                <w:szCs w:val="18"/>
                <w:lang w:eastAsia="de-DE"/>
              </w:rPr>
            </w:pPr>
            <w:proofErr w:type="spellStart"/>
            <w:r w:rsidRPr="00537F0C">
              <w:rPr>
                <w:rFonts w:eastAsia="Times New Roman"/>
                <w:iCs/>
                <w:color w:val="000000" w:themeColor="text1"/>
                <w:sz w:val="18"/>
                <w:szCs w:val="18"/>
                <w:lang w:eastAsia="de-DE"/>
              </w:rPr>
              <w:t>Kompartimentierung</w:t>
            </w:r>
            <w:proofErr w:type="spellEnd"/>
            <w:r w:rsidRPr="00537F0C">
              <w:rPr>
                <w:rFonts w:eastAsia="Times New Roman"/>
                <w:iCs/>
                <w:color w:val="000000" w:themeColor="text1"/>
                <w:sz w:val="18"/>
                <w:szCs w:val="18"/>
                <w:lang w:eastAsia="de-DE"/>
              </w:rPr>
              <w:t xml:space="preserve"> in Ökosystemebenen</w:t>
            </w:r>
            <w:r w:rsidR="00C736E6">
              <w:rPr>
                <w:rFonts w:eastAsia="Times New Roman"/>
                <w:iCs/>
                <w:color w:val="000000" w:themeColor="text1"/>
                <w:sz w:val="18"/>
                <w:szCs w:val="18"/>
                <w:lang w:eastAsia="de-DE"/>
              </w:rPr>
              <w:br/>
            </w:r>
          </w:p>
          <w:p w14:paraId="36EB31D6" w14:textId="77777777" w:rsidR="00537F0C" w:rsidRPr="00537F0C" w:rsidRDefault="00537F0C" w:rsidP="00537F0C">
            <w:pPr>
              <w:widowControl w:val="0"/>
              <w:spacing w:after="60" w:line="240" w:lineRule="auto"/>
              <w:ind w:left="170" w:hanging="170"/>
              <w:jc w:val="left"/>
              <w:rPr>
                <w:rFonts w:eastAsia="Times New Roman"/>
                <w:iCs/>
                <w:color w:val="000000" w:themeColor="text1"/>
                <w:sz w:val="18"/>
                <w:szCs w:val="18"/>
                <w:lang w:eastAsia="de-DE"/>
              </w:rPr>
            </w:pPr>
            <w:r w:rsidRPr="00537F0C">
              <w:rPr>
                <w:rFonts w:eastAsia="Times New Roman"/>
                <w:iCs/>
                <w:color w:val="000000" w:themeColor="text1"/>
                <w:sz w:val="18"/>
                <w:szCs w:val="18"/>
                <w:lang w:eastAsia="de-DE"/>
              </w:rPr>
              <w:t xml:space="preserve">Stoff- und Energieumwandlung: </w:t>
            </w:r>
          </w:p>
          <w:p w14:paraId="77E3AAF1" w14:textId="77777777" w:rsidR="00537F0C" w:rsidRPr="00537F0C" w:rsidRDefault="00537F0C" w:rsidP="006872FC">
            <w:pPr>
              <w:widowControl w:val="0"/>
              <w:numPr>
                <w:ilvl w:val="0"/>
                <w:numId w:val="20"/>
              </w:numPr>
              <w:spacing w:after="60" w:line="240" w:lineRule="auto"/>
              <w:ind w:left="170" w:hanging="170"/>
              <w:jc w:val="left"/>
              <w:rPr>
                <w:rFonts w:eastAsia="Times New Roman"/>
                <w:iCs/>
                <w:color w:val="000000" w:themeColor="text1"/>
                <w:sz w:val="18"/>
                <w:szCs w:val="18"/>
                <w:lang w:eastAsia="de-DE"/>
              </w:rPr>
            </w:pPr>
            <w:r w:rsidRPr="00537F0C">
              <w:rPr>
                <w:rFonts w:eastAsia="Times New Roman"/>
                <w:iCs/>
                <w:color w:val="000000" w:themeColor="text1"/>
                <w:sz w:val="18"/>
                <w:szCs w:val="18"/>
                <w:lang w:eastAsia="de-DE"/>
              </w:rPr>
              <w:t>Stoffkreisläufe in Ökosystemen</w:t>
            </w:r>
          </w:p>
        </w:tc>
        <w:tc>
          <w:tcPr>
            <w:tcW w:w="43" w:type="dxa"/>
            <w:tcBorders>
              <w:left w:val="single" w:sz="8" w:space="0" w:color="000000"/>
            </w:tcBorders>
          </w:tcPr>
          <w:p w14:paraId="7421D556" w14:textId="77777777" w:rsidR="00537F0C" w:rsidRPr="00537F0C" w:rsidRDefault="00537F0C" w:rsidP="00537F0C">
            <w:pPr>
              <w:keepNext/>
              <w:widowControl w:val="0"/>
              <w:spacing w:before="160" w:after="160" w:line="240" w:lineRule="auto"/>
              <w:jc w:val="left"/>
              <w:outlineLvl w:val="1"/>
              <w:rPr>
                <w:rFonts w:eastAsia="Times New Roman"/>
                <w:b/>
                <w:color w:val="000000" w:themeColor="text1"/>
                <w:sz w:val="20"/>
                <w:lang w:eastAsia="de-DE"/>
              </w:rPr>
            </w:pPr>
          </w:p>
        </w:tc>
      </w:tr>
      <w:tr w:rsidR="00537F0C" w:rsidRPr="00537F0C" w14:paraId="469033FE" w14:textId="77777777" w:rsidTr="00DA2E42">
        <w:trPr>
          <w:trHeight w:val="227"/>
          <w:tblHeader/>
        </w:trPr>
        <w:tc>
          <w:tcPr>
            <w:tcW w:w="7928" w:type="dxa"/>
            <w:tcBorders>
              <w:left w:val="single" w:sz="8" w:space="0" w:color="000000"/>
              <w:bottom w:val="single" w:sz="8" w:space="0" w:color="000000"/>
              <w:right w:val="single" w:sz="8" w:space="0" w:color="000000"/>
            </w:tcBorders>
            <w:shd w:val="clear" w:color="auto" w:fill="E7E6E6" w:themeFill="background2"/>
            <w:tcMar>
              <w:top w:w="0" w:type="dxa"/>
              <w:left w:w="57" w:type="dxa"/>
              <w:bottom w:w="0" w:type="dxa"/>
              <w:right w:w="57" w:type="dxa"/>
            </w:tcMar>
          </w:tcPr>
          <w:p w14:paraId="512237A4" w14:textId="59E26856" w:rsidR="00CD07A3" w:rsidRDefault="00CD07A3" w:rsidP="00CD07A3">
            <w:pPr>
              <w:keepNext/>
              <w:widowControl w:val="0"/>
              <w:spacing w:before="160" w:after="160" w:line="240" w:lineRule="auto"/>
              <w:jc w:val="left"/>
              <w:outlineLvl w:val="1"/>
              <w:rPr>
                <w:rFonts w:eastAsia="Times New Roman"/>
                <w:b/>
                <w:bCs/>
                <w:color w:val="000000" w:themeColor="text1"/>
                <w:sz w:val="20"/>
                <w:lang w:eastAsia="de-DE"/>
              </w:rPr>
            </w:pPr>
            <w:r w:rsidRPr="00537F0C">
              <w:rPr>
                <w:rFonts w:eastAsia="Times New Roman"/>
                <w:b/>
                <w:bCs/>
                <w:color w:val="000000" w:themeColor="text1"/>
                <w:sz w:val="20"/>
                <w:lang w:eastAsia="de-DE"/>
              </w:rPr>
              <w:t xml:space="preserve">Schwerpunkte </w:t>
            </w:r>
            <w:r>
              <w:rPr>
                <w:rFonts w:eastAsia="Times New Roman"/>
                <w:b/>
                <w:bCs/>
                <w:color w:val="000000" w:themeColor="text1"/>
                <w:sz w:val="20"/>
                <w:lang w:eastAsia="de-DE"/>
              </w:rPr>
              <w:t>der Kompetenzbereiche</w:t>
            </w:r>
            <w:r w:rsidRPr="00537F0C">
              <w:rPr>
                <w:rFonts w:eastAsia="Times New Roman"/>
                <w:b/>
                <w:bCs/>
                <w:color w:val="000000" w:themeColor="text1"/>
                <w:sz w:val="20"/>
                <w:lang w:eastAsia="de-DE"/>
              </w:rPr>
              <w:t>:</w:t>
            </w:r>
          </w:p>
          <w:p w14:paraId="060DDA87" w14:textId="53AB9B44" w:rsidR="00CD07A3" w:rsidRDefault="00AA0DD2" w:rsidP="00CD07A3">
            <w:pPr>
              <w:pStyle w:val="UVuListe"/>
              <w:ind w:left="170" w:hanging="170"/>
            </w:pPr>
            <w:r>
              <w:rPr>
                <w:lang w:bidi="de-DE"/>
              </w:rPr>
              <w:t>Merkmale wissenschaftlicher Aussagen und Methoden charakterisieren und reflektieren</w:t>
            </w:r>
            <w:r w:rsidR="00CD07A3">
              <w:rPr>
                <w:lang w:bidi="de-DE"/>
              </w:rPr>
              <w:t xml:space="preserve"> (E)</w:t>
            </w:r>
          </w:p>
          <w:p w14:paraId="09C38B01" w14:textId="77777777" w:rsidR="00CD07A3" w:rsidRDefault="00CD07A3" w:rsidP="00CD07A3">
            <w:pPr>
              <w:pStyle w:val="UVuListe"/>
              <w:ind w:left="170" w:hanging="170"/>
            </w:pPr>
            <w:r>
              <w:t>Informationen austauschen und wissenschaftlich diskutieren (K)</w:t>
            </w:r>
          </w:p>
          <w:p w14:paraId="190BBFA5" w14:textId="7D5592DD" w:rsidR="004D55FC" w:rsidRPr="004D55FC" w:rsidRDefault="004D55FC" w:rsidP="004D55FC">
            <w:pPr>
              <w:pStyle w:val="UVuListe"/>
              <w:ind w:left="170" w:hanging="170"/>
            </w:pPr>
            <w:proofErr w:type="spellStart"/>
            <w:r>
              <w:t>Kriteriengeleitet</w:t>
            </w:r>
            <w:proofErr w:type="spellEnd"/>
            <w:r>
              <w:t xml:space="preserve"> Meinungen bilden und Entscheidungen treffen</w:t>
            </w:r>
            <w:r w:rsidR="00CD07A3">
              <w:t xml:space="preserve"> (B)</w:t>
            </w:r>
            <w:r w:rsidR="00537F0C" w:rsidRPr="00CD07A3">
              <w:rPr>
                <w:b/>
                <w:bCs/>
                <w:color w:val="000000" w:themeColor="text1"/>
                <w:sz w:val="20"/>
              </w:rPr>
              <w:t xml:space="preserve"> </w:t>
            </w:r>
          </w:p>
          <w:p w14:paraId="3F4BB60E" w14:textId="60CAC970" w:rsidR="00537F0C" w:rsidRPr="004D55FC" w:rsidRDefault="004D55FC" w:rsidP="00537F0C">
            <w:pPr>
              <w:pStyle w:val="UVuListe"/>
              <w:ind w:left="170" w:hanging="170"/>
              <w:rPr>
                <w:sz w:val="16"/>
                <w:szCs w:val="16"/>
              </w:rPr>
            </w:pPr>
            <w:r w:rsidRPr="004D55FC">
              <w:rPr>
                <w:color w:val="000000" w:themeColor="text1"/>
                <w:szCs w:val="16"/>
              </w:rPr>
              <w:t>Entscheidung</w:t>
            </w:r>
            <w:r>
              <w:rPr>
                <w:color w:val="000000" w:themeColor="text1"/>
                <w:szCs w:val="16"/>
              </w:rPr>
              <w:t>sprozesse und Folgen reflektieren (B)</w:t>
            </w:r>
          </w:p>
        </w:tc>
        <w:tc>
          <w:tcPr>
            <w:tcW w:w="6496" w:type="dxa"/>
            <w:vMerge/>
            <w:tcBorders>
              <w:left w:val="single" w:sz="8" w:space="0" w:color="000000"/>
              <w:bottom w:val="single" w:sz="8" w:space="0" w:color="000000"/>
              <w:right w:val="single" w:sz="8" w:space="0" w:color="000000"/>
            </w:tcBorders>
            <w:shd w:val="clear" w:color="auto" w:fill="E7E6E6" w:themeFill="background2"/>
            <w:tcMar>
              <w:top w:w="0" w:type="dxa"/>
              <w:left w:w="57" w:type="dxa"/>
              <w:bottom w:w="0" w:type="dxa"/>
              <w:right w:w="57" w:type="dxa"/>
            </w:tcMar>
          </w:tcPr>
          <w:p w14:paraId="56941BDD" w14:textId="77777777" w:rsidR="00537F0C" w:rsidRPr="00537F0C" w:rsidRDefault="00537F0C" w:rsidP="00537F0C">
            <w:pPr>
              <w:spacing w:after="0" w:line="240" w:lineRule="auto"/>
              <w:rPr>
                <w:color w:val="000000" w:themeColor="text1"/>
                <w:lang w:eastAsia="de-DE"/>
              </w:rPr>
            </w:pPr>
          </w:p>
        </w:tc>
        <w:tc>
          <w:tcPr>
            <w:tcW w:w="43" w:type="dxa"/>
            <w:tcBorders>
              <w:left w:val="single" w:sz="8" w:space="0" w:color="000000"/>
            </w:tcBorders>
          </w:tcPr>
          <w:p w14:paraId="0AFDD2E4" w14:textId="77777777" w:rsidR="00537F0C" w:rsidRPr="00537F0C" w:rsidRDefault="00537F0C" w:rsidP="00537F0C">
            <w:pPr>
              <w:keepNext/>
              <w:widowControl w:val="0"/>
              <w:spacing w:before="160" w:after="160" w:line="240" w:lineRule="auto"/>
              <w:jc w:val="left"/>
              <w:outlineLvl w:val="1"/>
              <w:rPr>
                <w:rFonts w:eastAsia="Times New Roman"/>
                <w:b/>
                <w:color w:val="000000" w:themeColor="text1"/>
                <w:sz w:val="20"/>
                <w:lang w:eastAsia="de-DE"/>
              </w:rPr>
            </w:pPr>
          </w:p>
        </w:tc>
      </w:tr>
    </w:tbl>
    <w:p w14:paraId="252775D6" w14:textId="77777777" w:rsidR="00537F0C" w:rsidRPr="00537F0C" w:rsidRDefault="00537F0C" w:rsidP="00537F0C"/>
    <w:tbl>
      <w:tblPr>
        <w:tblW w:w="4969" w:type="pct"/>
        <w:tblInd w:w="-10" w:type="dxa"/>
        <w:tblLayout w:type="fixed"/>
        <w:tblCellMar>
          <w:left w:w="57" w:type="dxa"/>
          <w:right w:w="57" w:type="dxa"/>
        </w:tblCellMar>
        <w:tblLook w:val="0020" w:firstRow="1" w:lastRow="0" w:firstColumn="0" w:lastColumn="0" w:noHBand="0" w:noVBand="0"/>
      </w:tblPr>
      <w:tblGrid>
        <w:gridCol w:w="1843"/>
        <w:gridCol w:w="3269"/>
        <w:gridCol w:w="2685"/>
        <w:gridCol w:w="6663"/>
      </w:tblGrid>
      <w:tr w:rsidR="002E783F" w:rsidRPr="00537F0C" w14:paraId="02C0EDD0" w14:textId="7F10F4D3" w:rsidTr="002E3CAA">
        <w:trPr>
          <w:trHeight w:val="227"/>
          <w:tblHeader/>
        </w:trPr>
        <w:tc>
          <w:tcPr>
            <w:tcW w:w="1843" w:type="dxa"/>
            <w:tcBorders>
              <w:top w:val="single" w:sz="8" w:space="0" w:color="000000"/>
              <w:left w:val="single" w:sz="8"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75E04F0E" w14:textId="77777777" w:rsidR="002E783F" w:rsidRPr="00537F0C" w:rsidRDefault="002E783F" w:rsidP="00537F0C">
            <w:pPr>
              <w:widowControl w:val="0"/>
              <w:numPr>
                <w:ilvl w:val="0"/>
                <w:numId w:val="8"/>
              </w:numPr>
              <w:spacing w:after="60" w:line="240" w:lineRule="auto"/>
              <w:ind w:left="170" w:hanging="170"/>
              <w:jc w:val="left"/>
              <w:rPr>
                <w:rFonts w:eastAsia="Times New Roman"/>
                <w:iCs/>
                <w:sz w:val="18"/>
                <w:szCs w:val="18"/>
                <w:lang w:eastAsia="de-DE"/>
              </w:rPr>
            </w:pPr>
            <w:r w:rsidRPr="00537F0C">
              <w:rPr>
                <w:rFonts w:eastAsia="Times New Roman"/>
                <w:iCs/>
                <w:sz w:val="18"/>
                <w:szCs w:val="18"/>
                <w:lang w:eastAsia="de-DE"/>
              </w:rPr>
              <w:lastRenderedPageBreak/>
              <w:t>Inhaltliche Aspekte</w:t>
            </w:r>
          </w:p>
        </w:tc>
        <w:tc>
          <w:tcPr>
            <w:tcW w:w="3269" w:type="dxa"/>
            <w:tcBorders>
              <w:top w:val="single" w:sz="8" w:space="0" w:color="000000"/>
              <w:left w:val="single" w:sz="4"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3945D4C2" w14:textId="77777777" w:rsidR="002E783F" w:rsidRPr="00537F0C" w:rsidRDefault="002E783F" w:rsidP="00537F0C">
            <w:pPr>
              <w:widowControl w:val="0"/>
              <w:suppressAutoHyphens/>
              <w:spacing w:before="60" w:after="60" w:line="240" w:lineRule="auto"/>
              <w:jc w:val="left"/>
              <w:outlineLvl w:val="2"/>
              <w:rPr>
                <w:rFonts w:eastAsia="Times New Roman"/>
                <w:bCs/>
                <w:sz w:val="18"/>
                <w:szCs w:val="20"/>
                <w:lang w:eastAsia="de-DE"/>
              </w:rPr>
            </w:pPr>
            <w:r w:rsidRPr="00537F0C">
              <w:rPr>
                <w:rFonts w:eastAsia="Times New Roman"/>
                <w:bCs/>
                <w:sz w:val="18"/>
                <w:szCs w:val="20"/>
                <w:lang w:eastAsia="de-DE"/>
              </w:rPr>
              <w:t>Konkretisierte Kompetenzerwartungen</w:t>
            </w:r>
          </w:p>
          <w:p w14:paraId="46FFD5F1" w14:textId="77777777" w:rsidR="002E783F" w:rsidRPr="00537F0C" w:rsidRDefault="002E783F" w:rsidP="00537F0C">
            <w:pPr>
              <w:widowControl w:val="0"/>
              <w:suppressAutoHyphens/>
              <w:spacing w:before="60" w:after="60" w:line="240" w:lineRule="auto"/>
              <w:jc w:val="left"/>
              <w:outlineLvl w:val="2"/>
              <w:rPr>
                <w:rFonts w:eastAsia="Times New Roman"/>
                <w:bCs/>
                <w:sz w:val="18"/>
                <w:szCs w:val="20"/>
                <w:lang w:eastAsia="de-DE"/>
              </w:rPr>
            </w:pPr>
            <w:r w:rsidRPr="00537F0C">
              <w:rPr>
                <w:rFonts w:eastAsia="Times New Roman"/>
                <w:bCs/>
                <w:sz w:val="18"/>
                <w:szCs w:val="20"/>
                <w:lang w:eastAsia="de-DE"/>
              </w:rPr>
              <w:t>Schülerinnen und Schüler…</w:t>
            </w:r>
          </w:p>
        </w:tc>
        <w:tc>
          <w:tcPr>
            <w:tcW w:w="2685" w:type="dxa"/>
            <w:tcBorders>
              <w:top w:val="single" w:sz="8" w:space="0" w:color="000000"/>
              <w:left w:val="single" w:sz="4" w:space="0" w:color="000000"/>
              <w:bottom w:val="single" w:sz="8" w:space="0" w:color="000000"/>
              <w:right w:val="single" w:sz="8" w:space="0" w:color="000000"/>
            </w:tcBorders>
            <w:shd w:val="clear" w:color="auto" w:fill="D9D9D9"/>
            <w:tcMar>
              <w:top w:w="0" w:type="dxa"/>
              <w:left w:w="57" w:type="dxa"/>
              <w:bottom w:w="0" w:type="dxa"/>
              <w:right w:w="57" w:type="dxa"/>
            </w:tcMar>
            <w:vAlign w:val="bottom"/>
          </w:tcPr>
          <w:p w14:paraId="5FBF529E" w14:textId="77777777" w:rsidR="002E783F" w:rsidRPr="00537F0C" w:rsidRDefault="002E783F" w:rsidP="00537F0C">
            <w:pPr>
              <w:widowControl w:val="0"/>
              <w:spacing w:after="80" w:line="240" w:lineRule="auto"/>
              <w:jc w:val="left"/>
              <w:rPr>
                <w:rFonts w:eastAsia="Times New Roman"/>
                <w:i/>
                <w:iCs/>
                <w:sz w:val="18"/>
                <w:szCs w:val="18"/>
                <w:lang w:eastAsia="de-DE"/>
              </w:rPr>
            </w:pPr>
            <w:r w:rsidRPr="00537F0C">
              <w:rPr>
                <w:rFonts w:eastAsia="Times New Roman"/>
                <w:i/>
                <w:iCs/>
                <w:sz w:val="18"/>
                <w:szCs w:val="18"/>
                <w:lang w:eastAsia="de-DE"/>
              </w:rPr>
              <w:t xml:space="preserve">Sequenzierung: Leitfragen </w:t>
            </w:r>
          </w:p>
        </w:tc>
        <w:tc>
          <w:tcPr>
            <w:tcW w:w="6663" w:type="dxa"/>
            <w:tcBorders>
              <w:top w:val="single" w:sz="8" w:space="0" w:color="000000"/>
              <w:left w:val="single" w:sz="4" w:space="0" w:color="000000"/>
              <w:bottom w:val="single" w:sz="8" w:space="0" w:color="000000"/>
              <w:right w:val="single" w:sz="8" w:space="0" w:color="000000"/>
            </w:tcBorders>
            <w:shd w:val="clear" w:color="auto" w:fill="D9D9D9"/>
          </w:tcPr>
          <w:p w14:paraId="083E105A" w14:textId="77777777" w:rsidR="002E783F" w:rsidRDefault="002E783F" w:rsidP="00537F0C">
            <w:pPr>
              <w:widowControl w:val="0"/>
              <w:spacing w:after="80" w:line="240" w:lineRule="auto"/>
              <w:jc w:val="left"/>
              <w:rPr>
                <w:rFonts w:eastAsia="Times New Roman"/>
                <w:i/>
                <w:iCs/>
                <w:sz w:val="18"/>
                <w:szCs w:val="18"/>
                <w:lang w:eastAsia="de-DE"/>
              </w:rPr>
            </w:pPr>
          </w:p>
          <w:p w14:paraId="488D3EF5" w14:textId="500611EE" w:rsidR="002E783F" w:rsidRPr="00537F0C" w:rsidRDefault="002E783F" w:rsidP="00537F0C">
            <w:pPr>
              <w:widowControl w:val="0"/>
              <w:spacing w:after="80" w:line="240" w:lineRule="auto"/>
              <w:jc w:val="left"/>
              <w:rPr>
                <w:rFonts w:eastAsia="Times New Roman"/>
                <w:i/>
                <w:iCs/>
                <w:sz w:val="18"/>
                <w:szCs w:val="18"/>
                <w:lang w:eastAsia="de-DE"/>
              </w:rPr>
            </w:pPr>
            <w:r w:rsidRPr="00D87A30">
              <w:rPr>
                <w:rFonts w:eastAsia="Times New Roman"/>
                <w:b/>
                <w:bCs/>
                <w:sz w:val="18"/>
                <w:szCs w:val="18"/>
                <w:lang w:eastAsia="de-DE"/>
              </w:rPr>
              <w:t>Didaktisch-methodische Anmerkungen und Empfehlungen</w:t>
            </w:r>
          </w:p>
        </w:tc>
      </w:tr>
      <w:tr w:rsidR="002E783F" w:rsidRPr="00537F0C" w14:paraId="27C063A4" w14:textId="6DB52407" w:rsidTr="002E3CAA">
        <w:trPr>
          <w:cantSplit/>
          <w:trHeight w:val="20"/>
        </w:trPr>
        <w:tc>
          <w:tcPr>
            <w:tcW w:w="1843" w:type="dxa"/>
            <w:tcBorders>
              <w:top w:val="single" w:sz="8" w:space="0" w:color="000000"/>
              <w:left w:val="single" w:sz="8" w:space="0" w:color="000000"/>
              <w:right w:val="single" w:sz="4" w:space="0" w:color="000000"/>
            </w:tcBorders>
            <w:shd w:val="clear" w:color="auto" w:fill="auto"/>
            <w:tcMar>
              <w:top w:w="57" w:type="dxa"/>
              <w:left w:w="57" w:type="dxa"/>
              <w:bottom w:w="57" w:type="dxa"/>
              <w:right w:w="57" w:type="dxa"/>
            </w:tcMar>
          </w:tcPr>
          <w:p w14:paraId="3E6FF5F1" w14:textId="753AB2BD" w:rsidR="002E783F" w:rsidRPr="00537F0C" w:rsidRDefault="002E783F" w:rsidP="006872FC">
            <w:pPr>
              <w:widowControl w:val="0"/>
              <w:numPr>
                <w:ilvl w:val="0"/>
                <w:numId w:val="18"/>
              </w:numPr>
              <w:spacing w:after="60" w:line="240" w:lineRule="auto"/>
              <w:ind w:left="170" w:hanging="170"/>
              <w:jc w:val="left"/>
              <w:rPr>
                <w:rFonts w:eastAsia="Times New Roman"/>
                <w:iCs/>
                <w:color w:val="4F81BD"/>
                <w:sz w:val="18"/>
                <w:szCs w:val="18"/>
                <w:lang w:eastAsia="de-DE"/>
              </w:rPr>
            </w:pPr>
            <w:r w:rsidRPr="00537F0C">
              <w:rPr>
                <w:rFonts w:eastAsia="Times New Roman"/>
                <w:iCs/>
                <w:sz w:val="18"/>
                <w:szCs w:val="18"/>
                <w:lang w:eastAsia="de-DE"/>
              </w:rPr>
              <w:t xml:space="preserve">Stoffkreislauf und Energiefluss in </w:t>
            </w:r>
            <w:r w:rsidR="00CF70C7">
              <w:rPr>
                <w:rFonts w:eastAsia="Times New Roman"/>
                <w:iCs/>
                <w:sz w:val="18"/>
                <w:szCs w:val="18"/>
                <w:lang w:eastAsia="de-DE"/>
              </w:rPr>
              <w:br/>
            </w:r>
            <w:r w:rsidRPr="00537F0C">
              <w:rPr>
                <w:rFonts w:eastAsia="Times New Roman"/>
                <w:iCs/>
                <w:sz w:val="18"/>
                <w:szCs w:val="18"/>
                <w:lang w:eastAsia="de-DE"/>
              </w:rPr>
              <w:t xml:space="preserve">einem Ökosystem: </w:t>
            </w:r>
          </w:p>
          <w:p w14:paraId="683AECED" w14:textId="77777777" w:rsidR="002E783F" w:rsidRPr="00537F0C" w:rsidRDefault="002E783F" w:rsidP="00537F0C">
            <w:pPr>
              <w:widowControl w:val="0"/>
              <w:spacing w:after="60" w:line="240" w:lineRule="auto"/>
              <w:ind w:left="170"/>
              <w:jc w:val="left"/>
              <w:rPr>
                <w:rFonts w:eastAsia="Times New Roman"/>
                <w:iCs/>
                <w:sz w:val="18"/>
                <w:szCs w:val="18"/>
                <w:lang w:eastAsia="de-DE"/>
              </w:rPr>
            </w:pPr>
            <w:r w:rsidRPr="00537F0C">
              <w:rPr>
                <w:rFonts w:eastAsia="Times New Roman"/>
                <w:iCs/>
                <w:sz w:val="18"/>
                <w:szCs w:val="18"/>
                <w:lang w:eastAsia="de-DE"/>
              </w:rPr>
              <w:t>Nahrungsnetz</w:t>
            </w:r>
          </w:p>
          <w:p w14:paraId="37A030CA" w14:textId="77777777" w:rsidR="002E783F" w:rsidRPr="00537F0C" w:rsidRDefault="002E783F" w:rsidP="00537F0C">
            <w:pPr>
              <w:widowControl w:val="0"/>
              <w:spacing w:after="60" w:line="240" w:lineRule="auto"/>
              <w:ind w:left="170" w:hanging="170"/>
              <w:jc w:val="left"/>
              <w:rPr>
                <w:rFonts w:eastAsia="Times New Roman"/>
                <w:b/>
                <w:bCs/>
                <w:i/>
                <w:color w:val="000000" w:themeColor="text1"/>
                <w:sz w:val="18"/>
                <w:szCs w:val="18"/>
                <w:lang w:eastAsia="de-DE"/>
              </w:rPr>
            </w:pPr>
          </w:p>
          <w:p w14:paraId="177C966B" w14:textId="77777777" w:rsidR="002E783F" w:rsidRPr="00537F0C" w:rsidRDefault="002E783F" w:rsidP="00537F0C">
            <w:pPr>
              <w:widowControl w:val="0"/>
              <w:spacing w:after="60" w:line="240" w:lineRule="auto"/>
              <w:ind w:left="170" w:hanging="170"/>
              <w:jc w:val="left"/>
              <w:rPr>
                <w:rFonts w:eastAsia="Times New Roman"/>
                <w:b/>
                <w:bCs/>
                <w:i/>
                <w:color w:val="000000" w:themeColor="text1"/>
                <w:sz w:val="18"/>
                <w:szCs w:val="18"/>
                <w:lang w:eastAsia="de-DE"/>
              </w:rPr>
            </w:pPr>
          </w:p>
        </w:tc>
        <w:tc>
          <w:tcPr>
            <w:tcW w:w="3269" w:type="dxa"/>
            <w:tcBorders>
              <w:top w:val="single" w:sz="8" w:space="0" w:color="000000"/>
              <w:left w:val="single" w:sz="4" w:space="0" w:color="000000"/>
              <w:right w:val="single" w:sz="4" w:space="0" w:color="000000"/>
            </w:tcBorders>
            <w:shd w:val="clear" w:color="auto" w:fill="auto"/>
            <w:tcMar>
              <w:top w:w="57" w:type="dxa"/>
              <w:left w:w="57" w:type="dxa"/>
              <w:bottom w:w="57" w:type="dxa"/>
              <w:right w:w="57" w:type="dxa"/>
            </w:tcMar>
          </w:tcPr>
          <w:p w14:paraId="21A342F7" w14:textId="33FF79E2" w:rsidR="002E783F" w:rsidRPr="00537F0C" w:rsidRDefault="002E783F" w:rsidP="00537F0C">
            <w:pPr>
              <w:widowControl w:val="0"/>
              <w:numPr>
                <w:ilvl w:val="0"/>
                <w:numId w:val="8"/>
              </w:numPr>
              <w:spacing w:after="60" w:line="240" w:lineRule="auto"/>
              <w:ind w:left="170" w:hanging="170"/>
              <w:jc w:val="left"/>
              <w:rPr>
                <w:rFonts w:eastAsia="Times New Roman"/>
                <w:iCs/>
                <w:color w:val="000000" w:themeColor="text1"/>
                <w:sz w:val="18"/>
                <w:szCs w:val="18"/>
                <w:lang w:eastAsia="de-DE"/>
              </w:rPr>
            </w:pPr>
            <w:r w:rsidRPr="00537F0C">
              <w:rPr>
                <w:rFonts w:eastAsia="Times New Roman"/>
                <w:iCs/>
                <w:color w:val="000000" w:themeColor="text1"/>
                <w:sz w:val="18"/>
                <w:szCs w:val="18"/>
                <w:lang w:eastAsia="de-DE"/>
              </w:rPr>
              <w:t>analysieren die Zusammenhänge von Nahrungsbeziehungen, Stoffkreisläufen und Energiefluss in einem Ökosystem (S4, E12, E14, K2, K5)</w:t>
            </w:r>
            <w:r w:rsidR="00550BE4">
              <w:rPr>
                <w:rFonts w:eastAsia="Times New Roman"/>
                <w:iCs/>
                <w:color w:val="000000" w:themeColor="text1"/>
                <w:sz w:val="18"/>
                <w:szCs w:val="18"/>
                <w:lang w:eastAsia="de-DE"/>
              </w:rPr>
              <w:t>.</w:t>
            </w:r>
          </w:p>
          <w:p w14:paraId="0F4CCB22" w14:textId="77777777" w:rsidR="002E783F" w:rsidRPr="00537F0C" w:rsidRDefault="002E783F" w:rsidP="00537F0C">
            <w:pPr>
              <w:widowControl w:val="0"/>
              <w:spacing w:after="60" w:line="240" w:lineRule="auto"/>
              <w:jc w:val="left"/>
              <w:rPr>
                <w:rFonts w:eastAsia="Times New Roman"/>
                <w:iCs/>
                <w:sz w:val="18"/>
                <w:szCs w:val="18"/>
                <w:lang w:eastAsia="de-DE"/>
              </w:rPr>
            </w:pPr>
          </w:p>
        </w:tc>
        <w:tc>
          <w:tcPr>
            <w:tcW w:w="2685" w:type="dxa"/>
            <w:tcBorders>
              <w:top w:val="single" w:sz="8" w:space="0" w:color="000000"/>
              <w:left w:val="single" w:sz="4" w:space="0" w:color="000000"/>
              <w:right w:val="single" w:sz="8" w:space="0" w:color="000000"/>
            </w:tcBorders>
            <w:shd w:val="clear" w:color="auto" w:fill="auto"/>
            <w:tcMar>
              <w:top w:w="57" w:type="dxa"/>
              <w:left w:w="57" w:type="dxa"/>
              <w:bottom w:w="57" w:type="dxa"/>
              <w:right w:w="57" w:type="dxa"/>
            </w:tcMar>
          </w:tcPr>
          <w:p w14:paraId="1019A32F" w14:textId="61E4964F" w:rsidR="002E783F" w:rsidRPr="002E783F" w:rsidRDefault="002E783F" w:rsidP="00537F0C">
            <w:pPr>
              <w:widowControl w:val="0"/>
              <w:spacing w:after="80" w:line="240" w:lineRule="auto"/>
              <w:jc w:val="left"/>
              <w:rPr>
                <w:rFonts w:eastAsia="Times New Roman"/>
                <w:b/>
                <w:bCs/>
                <w:i/>
                <w:color w:val="000000" w:themeColor="text1"/>
                <w:sz w:val="18"/>
                <w:szCs w:val="18"/>
                <w:lang w:eastAsia="de-DE"/>
              </w:rPr>
            </w:pPr>
            <w:r w:rsidRPr="002E783F">
              <w:rPr>
                <w:rFonts w:eastAsia="Times New Roman"/>
                <w:b/>
                <w:bCs/>
                <w:i/>
                <w:color w:val="000000" w:themeColor="text1"/>
                <w:sz w:val="18"/>
                <w:szCs w:val="18"/>
                <w:lang w:eastAsia="de-DE"/>
              </w:rPr>
              <w:t xml:space="preserve">In welcher Weise stehen </w:t>
            </w:r>
            <w:r w:rsidR="002E3CAA">
              <w:rPr>
                <w:rFonts w:eastAsia="Times New Roman"/>
                <w:b/>
                <w:bCs/>
                <w:i/>
                <w:color w:val="000000" w:themeColor="text1"/>
                <w:sz w:val="18"/>
                <w:szCs w:val="18"/>
                <w:lang w:eastAsia="de-DE"/>
              </w:rPr>
              <w:br/>
            </w:r>
            <w:r w:rsidRPr="002E783F">
              <w:rPr>
                <w:rFonts w:eastAsia="Times New Roman"/>
                <w:b/>
                <w:bCs/>
                <w:i/>
                <w:color w:val="000000" w:themeColor="text1"/>
                <w:sz w:val="18"/>
                <w:szCs w:val="18"/>
                <w:lang w:eastAsia="de-DE"/>
              </w:rPr>
              <w:t xml:space="preserve">Lebensgemeinschaften durch Energiefluss und Stoffkreisläufe mit der abiotischen </w:t>
            </w:r>
            <w:r w:rsidR="002E3CAA">
              <w:rPr>
                <w:rFonts w:eastAsia="Times New Roman"/>
                <w:b/>
                <w:bCs/>
                <w:i/>
                <w:color w:val="000000" w:themeColor="text1"/>
                <w:sz w:val="18"/>
                <w:szCs w:val="18"/>
                <w:lang w:eastAsia="de-DE"/>
              </w:rPr>
              <w:br/>
            </w:r>
            <w:r w:rsidRPr="002E783F">
              <w:rPr>
                <w:rFonts w:eastAsia="Times New Roman"/>
                <w:b/>
                <w:bCs/>
                <w:i/>
                <w:color w:val="000000" w:themeColor="text1"/>
                <w:sz w:val="18"/>
                <w:szCs w:val="18"/>
                <w:lang w:eastAsia="de-DE"/>
              </w:rPr>
              <w:t>Umwelt ihres Ökosystems in Verbindung?</w:t>
            </w:r>
            <w:r w:rsidRPr="002E783F">
              <w:rPr>
                <w:rFonts w:eastAsia="Times New Roman"/>
                <w:b/>
                <w:bCs/>
                <w:iCs/>
                <w:sz w:val="18"/>
                <w:szCs w:val="18"/>
                <w:lang w:eastAsia="de-DE"/>
              </w:rPr>
              <w:t xml:space="preserve"> </w:t>
            </w:r>
          </w:p>
          <w:p w14:paraId="4295EEA8" w14:textId="1FD2DD0E" w:rsidR="002E783F" w:rsidRPr="00537F0C" w:rsidRDefault="002E783F" w:rsidP="00537F0C">
            <w:pPr>
              <w:widowControl w:val="0"/>
              <w:spacing w:after="80" w:line="240" w:lineRule="auto"/>
              <w:jc w:val="left"/>
              <w:rPr>
                <w:rFonts w:eastAsia="Times New Roman"/>
                <w:i/>
                <w:iCs/>
                <w:sz w:val="18"/>
                <w:szCs w:val="18"/>
                <w:lang w:eastAsia="de-DE"/>
              </w:rPr>
            </w:pPr>
            <w:r w:rsidRPr="00537F0C">
              <w:rPr>
                <w:rFonts w:eastAsia="Times New Roman"/>
                <w:iCs/>
                <w:sz w:val="18"/>
                <w:szCs w:val="18"/>
                <w:lang w:eastAsia="de-DE"/>
              </w:rPr>
              <w:t xml:space="preserve">(ca. </w:t>
            </w:r>
            <w:r w:rsidR="00947266">
              <w:rPr>
                <w:rFonts w:eastAsia="Times New Roman"/>
                <w:iCs/>
                <w:sz w:val="18"/>
                <w:szCs w:val="18"/>
                <w:lang w:eastAsia="de-DE"/>
              </w:rPr>
              <w:t>5</w:t>
            </w:r>
            <w:r w:rsidRPr="00537F0C">
              <w:rPr>
                <w:rFonts w:eastAsia="Times New Roman"/>
                <w:iCs/>
                <w:sz w:val="18"/>
                <w:szCs w:val="18"/>
                <w:lang w:eastAsia="de-DE"/>
              </w:rPr>
              <w:t xml:space="preserve"> Ustd.)</w:t>
            </w:r>
          </w:p>
        </w:tc>
        <w:tc>
          <w:tcPr>
            <w:tcW w:w="6663" w:type="dxa"/>
            <w:tcBorders>
              <w:top w:val="single" w:sz="8" w:space="0" w:color="000000"/>
              <w:left w:val="single" w:sz="4" w:space="0" w:color="000000"/>
              <w:right w:val="single" w:sz="8" w:space="0" w:color="000000"/>
            </w:tcBorders>
          </w:tcPr>
          <w:p w14:paraId="72D36681" w14:textId="77777777" w:rsidR="00DE5F5F" w:rsidRPr="004E4F13" w:rsidRDefault="002E783F" w:rsidP="002E783F">
            <w:pPr>
              <w:pStyle w:val="UVGrundtext"/>
              <w:widowControl w:val="0"/>
              <w:rPr>
                <w:i/>
                <w:iCs w:val="0"/>
                <w:color w:val="000000" w:themeColor="text1"/>
                <w:szCs w:val="18"/>
              </w:rPr>
            </w:pPr>
            <w:r w:rsidRPr="004E4F13">
              <w:rPr>
                <w:i/>
                <w:iCs w:val="0"/>
                <w:color w:val="000000" w:themeColor="text1"/>
                <w:szCs w:val="18"/>
              </w:rPr>
              <w:t>Kontext:</w:t>
            </w:r>
          </w:p>
          <w:p w14:paraId="49844F11" w14:textId="1285B6AC" w:rsidR="002E783F" w:rsidRPr="004E4F13" w:rsidRDefault="00FD2029" w:rsidP="002E783F">
            <w:pPr>
              <w:pStyle w:val="UVGrundtext"/>
              <w:widowControl w:val="0"/>
              <w:rPr>
                <w:i/>
                <w:iCs w:val="0"/>
                <w:color w:val="000000" w:themeColor="text1"/>
                <w:szCs w:val="18"/>
              </w:rPr>
            </w:pPr>
            <w:r w:rsidRPr="004E4F13">
              <w:rPr>
                <w:b/>
                <w:bCs/>
                <w:color w:val="000000" w:themeColor="text1"/>
                <w:szCs w:val="18"/>
              </w:rPr>
              <w:t xml:space="preserve">Nahrungsbeziehungen </w:t>
            </w:r>
            <w:r w:rsidR="00DE5F5F" w:rsidRPr="004E4F13">
              <w:rPr>
                <w:b/>
                <w:bCs/>
                <w:color w:val="000000" w:themeColor="text1"/>
                <w:szCs w:val="18"/>
              </w:rPr>
              <w:t>und ö</w:t>
            </w:r>
            <w:r w:rsidR="008D5DF3" w:rsidRPr="004E4F13">
              <w:rPr>
                <w:b/>
                <w:bCs/>
                <w:color w:val="000000" w:themeColor="text1"/>
                <w:szCs w:val="18"/>
              </w:rPr>
              <w:t xml:space="preserve">kologischer Wirkungsgrad </w:t>
            </w:r>
          </w:p>
          <w:p w14:paraId="73DA27D9" w14:textId="77777777" w:rsidR="002E783F" w:rsidRPr="004E4F13" w:rsidRDefault="002E783F" w:rsidP="002E783F">
            <w:pPr>
              <w:pStyle w:val="UVGrundtext"/>
              <w:rPr>
                <w:i/>
                <w:iCs w:val="0"/>
                <w:color w:val="000000" w:themeColor="text1"/>
                <w:szCs w:val="18"/>
              </w:rPr>
            </w:pPr>
            <w:r w:rsidRPr="004E4F13">
              <w:rPr>
                <w:i/>
                <w:iCs w:val="0"/>
                <w:color w:val="000000" w:themeColor="text1"/>
                <w:szCs w:val="18"/>
              </w:rPr>
              <w:t>Zentrale Unterrichtssituationen:</w:t>
            </w:r>
          </w:p>
          <w:p w14:paraId="11B8D025" w14:textId="77777777" w:rsidR="00361EB8" w:rsidRPr="004E4F13" w:rsidRDefault="002E783F" w:rsidP="00361EB8">
            <w:pPr>
              <w:pStyle w:val="UVuListe"/>
              <w:numPr>
                <w:ilvl w:val="0"/>
                <w:numId w:val="19"/>
              </w:numPr>
              <w:ind w:left="170" w:hanging="170"/>
              <w:rPr>
                <w:color w:val="000000" w:themeColor="text1"/>
              </w:rPr>
            </w:pPr>
            <w:r w:rsidRPr="004E4F13">
              <w:rPr>
                <w:color w:val="000000" w:themeColor="text1"/>
              </w:rPr>
              <w:t xml:space="preserve">Reaktivierung der Kenntnisse zu Nahrungsnetzen und </w:t>
            </w:r>
            <w:proofErr w:type="spellStart"/>
            <w:r w:rsidRPr="004E4F13">
              <w:rPr>
                <w:color w:val="000000" w:themeColor="text1"/>
              </w:rPr>
              <w:t>Trophieebenen</w:t>
            </w:r>
            <w:proofErr w:type="spellEnd"/>
            <w:r w:rsidRPr="004E4F13">
              <w:rPr>
                <w:color w:val="000000" w:themeColor="text1"/>
              </w:rPr>
              <w:t xml:space="preserve"> </w:t>
            </w:r>
            <w:r w:rsidRPr="00BD2F38">
              <w:rPr>
                <w:color w:val="000000" w:themeColor="text1"/>
                <w:highlight w:val="lightGray"/>
              </w:rPr>
              <w:t>(</w:t>
            </w:r>
            <w:r w:rsidRPr="00BD2F38">
              <w:rPr>
                <w:noProof/>
                <w:highlight w:val="lightGray"/>
              </w:rPr>
              <w:t>→</w:t>
            </w:r>
            <w:r w:rsidRPr="00BD2F38">
              <w:rPr>
                <w:color w:val="000000" w:themeColor="text1"/>
                <w:highlight w:val="lightGray"/>
              </w:rPr>
              <w:t xml:space="preserve"> SI)</w:t>
            </w:r>
            <w:r w:rsidRPr="004E4F13">
              <w:rPr>
                <w:color w:val="000000" w:themeColor="text1"/>
              </w:rPr>
              <w:t xml:space="preserve"> anhand der Betrachtung eines komplexen Nahrungsnetzes, Fokussierung auf die Stabilität artenreicher Netze </w:t>
            </w:r>
            <w:r w:rsidR="00BC4A5C" w:rsidRPr="004E4F13">
              <w:rPr>
                <w:color w:val="000000" w:themeColor="text1"/>
              </w:rPr>
              <w:t>und Hypothesenbildung zur</w:t>
            </w:r>
            <w:r w:rsidRPr="004E4F13">
              <w:rPr>
                <w:color w:val="000000" w:themeColor="text1"/>
              </w:rPr>
              <w:t xml:space="preserve"> begrenzte</w:t>
            </w:r>
            <w:r w:rsidR="00BC4A5C" w:rsidRPr="004E4F13">
              <w:rPr>
                <w:color w:val="000000" w:themeColor="text1"/>
              </w:rPr>
              <w:t>n</w:t>
            </w:r>
            <w:r w:rsidRPr="004E4F13">
              <w:rPr>
                <w:color w:val="000000" w:themeColor="text1"/>
              </w:rPr>
              <w:t xml:space="preserve"> Anzahl an Konsumentenordnungen</w:t>
            </w:r>
            <w:r w:rsidR="00BC4A5C" w:rsidRPr="004E4F13">
              <w:rPr>
                <w:color w:val="000000" w:themeColor="text1"/>
              </w:rPr>
              <w:t xml:space="preserve"> (S4)</w:t>
            </w:r>
          </w:p>
          <w:p w14:paraId="0EE51A9E" w14:textId="77777777" w:rsidR="00EB4C16" w:rsidRDefault="00361EB8" w:rsidP="00EB4C16">
            <w:pPr>
              <w:pStyle w:val="UVuListe"/>
              <w:numPr>
                <w:ilvl w:val="0"/>
                <w:numId w:val="19"/>
              </w:numPr>
              <w:ind w:left="170" w:hanging="170"/>
              <w:rPr>
                <w:color w:val="000000" w:themeColor="text1"/>
              </w:rPr>
            </w:pPr>
            <w:r w:rsidRPr="004E4F13">
              <w:rPr>
                <w:color w:val="000000" w:themeColor="text1"/>
              </w:rPr>
              <w:t>ggf. Analyse eines Fallbeispiels zur Entkopplung von Nahrungsketten</w:t>
            </w:r>
            <w:r w:rsidR="00B74949" w:rsidRPr="004E4F13">
              <w:rPr>
                <w:color w:val="000000" w:themeColor="text1"/>
              </w:rPr>
              <w:t xml:space="preserve"> durch die </w:t>
            </w:r>
            <w:r w:rsidR="00BD2F38">
              <w:rPr>
                <w:color w:val="000000" w:themeColor="text1"/>
              </w:rPr>
              <w:br/>
            </w:r>
            <w:r w:rsidR="00B74949" w:rsidRPr="004E4F13">
              <w:rPr>
                <w:color w:val="000000" w:themeColor="text1"/>
              </w:rPr>
              <w:t xml:space="preserve">Erderwärmung </w:t>
            </w:r>
            <w:r w:rsidR="009C444C" w:rsidRPr="004E4F13">
              <w:rPr>
                <w:color w:val="000000" w:themeColor="text1"/>
              </w:rPr>
              <w:t>[1</w:t>
            </w:r>
            <w:r w:rsidRPr="004E4F13">
              <w:rPr>
                <w:color w:val="000000" w:themeColor="text1"/>
              </w:rPr>
              <w:t>]</w:t>
            </w:r>
          </w:p>
          <w:p w14:paraId="58FC0B5D" w14:textId="07923417" w:rsidR="002E783F" w:rsidRPr="00EB4C16" w:rsidRDefault="002E783F" w:rsidP="00EB4C16">
            <w:pPr>
              <w:pStyle w:val="UVuListe"/>
              <w:numPr>
                <w:ilvl w:val="0"/>
                <w:numId w:val="19"/>
              </w:numPr>
              <w:ind w:left="170" w:hanging="170"/>
              <w:rPr>
                <w:color w:val="000000" w:themeColor="text1"/>
              </w:rPr>
            </w:pPr>
            <w:r w:rsidRPr="00EB4C16">
              <w:rPr>
                <w:color w:val="000000" w:themeColor="text1"/>
              </w:rPr>
              <w:t xml:space="preserve">Erläuterung der </w:t>
            </w:r>
            <w:r w:rsidR="00C135A3" w:rsidRPr="00EB4C16">
              <w:rPr>
                <w:color w:val="000000" w:themeColor="text1"/>
              </w:rPr>
              <w:t>Bedeutung</w:t>
            </w:r>
            <w:r w:rsidRPr="00EB4C16">
              <w:rPr>
                <w:color w:val="000000" w:themeColor="text1"/>
              </w:rPr>
              <w:t xml:space="preserve"> der einzelnen </w:t>
            </w:r>
            <w:proofErr w:type="spellStart"/>
            <w:r w:rsidRPr="00EB4C16">
              <w:rPr>
                <w:color w:val="000000" w:themeColor="text1"/>
              </w:rPr>
              <w:t>Tro</w:t>
            </w:r>
            <w:r w:rsidR="007A1DA4" w:rsidRPr="00EB4C16">
              <w:rPr>
                <w:color w:val="000000" w:themeColor="text1"/>
              </w:rPr>
              <w:t>p</w:t>
            </w:r>
            <w:r w:rsidRPr="00EB4C16">
              <w:rPr>
                <w:color w:val="000000" w:themeColor="text1"/>
              </w:rPr>
              <w:t>hie</w:t>
            </w:r>
            <w:r w:rsidR="007A1DA4" w:rsidRPr="00EB4C16">
              <w:rPr>
                <w:color w:val="000000" w:themeColor="text1"/>
              </w:rPr>
              <w:t>ebenen</w:t>
            </w:r>
            <w:proofErr w:type="spellEnd"/>
            <w:r w:rsidRPr="00EB4C16">
              <w:rPr>
                <w:color w:val="000000" w:themeColor="text1"/>
              </w:rPr>
              <w:t xml:space="preserve"> in Stoffkreisläufen </w:t>
            </w:r>
            <w:r w:rsidR="00BD2F38" w:rsidRPr="00EB4C16">
              <w:rPr>
                <w:color w:val="000000" w:themeColor="text1"/>
              </w:rPr>
              <w:br/>
            </w:r>
            <w:r w:rsidRPr="00EB4C16">
              <w:rPr>
                <w:color w:val="000000" w:themeColor="text1"/>
                <w:highlight w:val="lightGray"/>
              </w:rPr>
              <w:t>(</w:t>
            </w:r>
            <w:r w:rsidRPr="00EB4C16">
              <w:rPr>
                <w:noProof/>
                <w:highlight w:val="lightGray"/>
              </w:rPr>
              <w:t>→</w:t>
            </w:r>
            <w:r w:rsidRPr="00EB4C16">
              <w:rPr>
                <w:color w:val="000000" w:themeColor="text1"/>
                <w:highlight w:val="lightGray"/>
              </w:rPr>
              <w:t xml:space="preserve"> </w:t>
            </w:r>
            <w:r w:rsidR="0065395C" w:rsidRPr="00EB4C16">
              <w:rPr>
                <w:color w:val="000000" w:themeColor="text1"/>
                <w:highlight w:val="lightGray"/>
              </w:rPr>
              <w:t>IF</w:t>
            </w:r>
            <w:r w:rsidRPr="00EB4C16">
              <w:rPr>
                <w:color w:val="000000" w:themeColor="text1"/>
                <w:highlight w:val="lightGray"/>
              </w:rPr>
              <w:t xml:space="preserve"> Stoffwechsel</w:t>
            </w:r>
            <w:r w:rsidR="0065395C" w:rsidRPr="00EB4C16">
              <w:rPr>
                <w:color w:val="000000" w:themeColor="text1"/>
                <w:highlight w:val="lightGray"/>
              </w:rPr>
              <w:t>physiologie</w:t>
            </w:r>
            <w:r w:rsidRPr="00EB4C16">
              <w:rPr>
                <w:color w:val="000000" w:themeColor="text1"/>
                <w:highlight w:val="lightGray"/>
              </w:rPr>
              <w:t>)</w:t>
            </w:r>
          </w:p>
          <w:p w14:paraId="584CE0D3" w14:textId="5A83325D" w:rsidR="002E783F" w:rsidRPr="004E4F13" w:rsidRDefault="002E783F" w:rsidP="006872FC">
            <w:pPr>
              <w:pStyle w:val="UVuListe"/>
              <w:numPr>
                <w:ilvl w:val="0"/>
                <w:numId w:val="19"/>
              </w:numPr>
              <w:ind w:left="170" w:hanging="170"/>
              <w:rPr>
                <w:color w:val="000000" w:themeColor="text1"/>
              </w:rPr>
            </w:pPr>
            <w:r w:rsidRPr="004E4F13">
              <w:rPr>
                <w:color w:val="000000" w:themeColor="text1"/>
              </w:rPr>
              <w:t>Interpretation der Unterschiede der Stoffspeicherung und des Stoffflusses in terrestrischen und aquatischen Systemen anhand von Biomassepyramiden und Produktionswertpyramiden</w:t>
            </w:r>
            <w:r w:rsidR="00614836" w:rsidRPr="004E4F13">
              <w:rPr>
                <w:color w:val="000000" w:themeColor="text1"/>
              </w:rPr>
              <w:t xml:space="preserve"> (K5, E14)</w:t>
            </w:r>
          </w:p>
          <w:p w14:paraId="1859EA07" w14:textId="6DD33832" w:rsidR="002E783F" w:rsidRPr="004E4F13" w:rsidRDefault="002E783F" w:rsidP="006872FC">
            <w:pPr>
              <w:pStyle w:val="UVuListe"/>
              <w:numPr>
                <w:ilvl w:val="0"/>
                <w:numId w:val="19"/>
              </w:numPr>
              <w:ind w:left="170" w:hanging="170"/>
              <w:rPr>
                <w:color w:val="000000" w:themeColor="text1"/>
              </w:rPr>
            </w:pPr>
            <w:r w:rsidRPr="004E4F13">
              <w:rPr>
                <w:color w:val="000000" w:themeColor="text1"/>
              </w:rPr>
              <w:t xml:space="preserve">Interpretation von grafischen Darstellungen zum Energiefluss </w:t>
            </w:r>
            <w:r w:rsidR="00C135A3" w:rsidRPr="004E4F13">
              <w:rPr>
                <w:color w:val="000000" w:themeColor="text1"/>
              </w:rPr>
              <w:t>in einem</w:t>
            </w:r>
            <w:r w:rsidR="00CE67E3" w:rsidRPr="004E4F13">
              <w:rPr>
                <w:color w:val="000000" w:themeColor="text1"/>
              </w:rPr>
              <w:t xml:space="preserve"> Ökosystem unter Berücksichtigung des </w:t>
            </w:r>
            <w:r w:rsidR="0065395C" w:rsidRPr="004E4F13">
              <w:rPr>
                <w:color w:val="000000" w:themeColor="text1"/>
              </w:rPr>
              <w:t xml:space="preserve">ökologischen </w:t>
            </w:r>
            <w:r w:rsidRPr="004E4F13">
              <w:rPr>
                <w:color w:val="000000" w:themeColor="text1"/>
              </w:rPr>
              <w:t>Wirkungsgrad</w:t>
            </w:r>
            <w:r w:rsidR="00CE67E3" w:rsidRPr="004E4F13">
              <w:rPr>
                <w:color w:val="000000" w:themeColor="text1"/>
              </w:rPr>
              <w:t>s</w:t>
            </w:r>
            <w:r w:rsidRPr="004E4F13">
              <w:rPr>
                <w:color w:val="000000" w:themeColor="text1"/>
              </w:rPr>
              <w:t xml:space="preserve"> der jeweiligen </w:t>
            </w:r>
            <w:proofErr w:type="spellStart"/>
            <w:r w:rsidRPr="004E4F13">
              <w:rPr>
                <w:color w:val="000000" w:themeColor="text1"/>
              </w:rPr>
              <w:t>Trophie</w:t>
            </w:r>
            <w:r w:rsidR="007A1DA4" w:rsidRPr="004E4F13">
              <w:rPr>
                <w:color w:val="000000" w:themeColor="text1"/>
              </w:rPr>
              <w:t>ebene</w:t>
            </w:r>
            <w:proofErr w:type="spellEnd"/>
          </w:p>
          <w:p w14:paraId="5196B76D" w14:textId="442A91C0" w:rsidR="00E56634" w:rsidRPr="004E4F13" w:rsidRDefault="00E56634" w:rsidP="006872FC">
            <w:pPr>
              <w:pStyle w:val="UVuListe"/>
              <w:numPr>
                <w:ilvl w:val="0"/>
                <w:numId w:val="19"/>
              </w:numPr>
              <w:ind w:left="170" w:hanging="170"/>
              <w:rPr>
                <w:color w:val="000000" w:themeColor="text1"/>
              </w:rPr>
            </w:pPr>
            <w:r w:rsidRPr="004E4F13">
              <w:rPr>
                <w:color w:val="000000" w:themeColor="text1"/>
              </w:rPr>
              <w:t>Diskussion der Möglichkeiten und Grenzen der modellhaften Darstellungen</w:t>
            </w:r>
            <w:r w:rsidR="00614836" w:rsidRPr="004E4F13">
              <w:rPr>
                <w:color w:val="000000" w:themeColor="text1"/>
              </w:rPr>
              <w:t xml:space="preserve"> (E12)</w:t>
            </w:r>
          </w:p>
          <w:p w14:paraId="59341761" w14:textId="7773AD31" w:rsidR="002E783F" w:rsidRPr="004E4F13" w:rsidRDefault="00A77FF8" w:rsidP="006872FC">
            <w:pPr>
              <w:pStyle w:val="UVuListe"/>
              <w:numPr>
                <w:ilvl w:val="0"/>
                <w:numId w:val="19"/>
              </w:numPr>
              <w:ind w:left="170" w:hanging="170"/>
              <w:rPr>
                <w:color w:val="000000" w:themeColor="text1"/>
              </w:rPr>
            </w:pPr>
            <w:r w:rsidRPr="004E4F13">
              <w:rPr>
                <w:color w:val="000000" w:themeColor="text1"/>
              </w:rPr>
              <w:t xml:space="preserve">Anwendung der erworbenen Kenntnisse am Beispiel des </w:t>
            </w:r>
            <w:r w:rsidR="002E783F" w:rsidRPr="004E4F13">
              <w:rPr>
                <w:color w:val="000000" w:themeColor="text1"/>
              </w:rPr>
              <w:t>Flächen- und Energiebedarf</w:t>
            </w:r>
            <w:r w:rsidRPr="004E4F13">
              <w:rPr>
                <w:color w:val="000000" w:themeColor="text1"/>
              </w:rPr>
              <w:t>s</w:t>
            </w:r>
            <w:r w:rsidR="002E783F" w:rsidRPr="004E4F13">
              <w:rPr>
                <w:color w:val="000000" w:themeColor="text1"/>
              </w:rPr>
              <w:t xml:space="preserve"> für die Fleischproduktion auf Grundlage </w:t>
            </w:r>
            <w:r w:rsidR="00103AED" w:rsidRPr="004E4F13">
              <w:rPr>
                <w:color w:val="000000" w:themeColor="text1"/>
              </w:rPr>
              <w:t>von</w:t>
            </w:r>
            <w:r w:rsidR="002E783F" w:rsidRPr="004E4F13">
              <w:rPr>
                <w:color w:val="000000" w:themeColor="text1"/>
              </w:rPr>
              <w:t xml:space="preserve"> Untersuchungsbefunde</w:t>
            </w:r>
            <w:r w:rsidR="00103AED" w:rsidRPr="004E4F13">
              <w:rPr>
                <w:color w:val="000000" w:themeColor="text1"/>
              </w:rPr>
              <w:t>n</w:t>
            </w:r>
            <w:r w:rsidR="00614836" w:rsidRPr="004E4F13">
              <w:rPr>
                <w:color w:val="000000" w:themeColor="text1"/>
              </w:rPr>
              <w:t xml:space="preserve"> (E14)</w:t>
            </w:r>
            <w:r w:rsidR="009C444C" w:rsidRPr="004E4F13">
              <w:rPr>
                <w:color w:val="000000" w:themeColor="text1"/>
              </w:rPr>
              <w:t xml:space="preserve"> [2</w:t>
            </w:r>
            <w:r w:rsidR="0061027F" w:rsidRPr="004E4F13">
              <w:rPr>
                <w:color w:val="000000" w:themeColor="text1"/>
              </w:rPr>
              <w:t>]</w:t>
            </w:r>
          </w:p>
        </w:tc>
      </w:tr>
      <w:tr w:rsidR="002E783F" w:rsidRPr="00537F0C" w14:paraId="052B94B4" w14:textId="3E71C160" w:rsidTr="002E3CAA">
        <w:trPr>
          <w:trHeight w:val="20"/>
        </w:trPr>
        <w:tc>
          <w:tcPr>
            <w:tcW w:w="1843" w:type="dxa"/>
            <w:tcBorders>
              <w:left w:val="single" w:sz="8" w:space="0" w:color="000000"/>
              <w:right w:val="single" w:sz="4" w:space="0" w:color="000000"/>
            </w:tcBorders>
            <w:shd w:val="clear" w:color="auto" w:fill="auto"/>
            <w:tcMar>
              <w:top w:w="57" w:type="dxa"/>
              <w:left w:w="0" w:type="dxa"/>
              <w:bottom w:w="57" w:type="dxa"/>
              <w:right w:w="0" w:type="dxa"/>
            </w:tcMar>
          </w:tcPr>
          <w:p w14:paraId="6BB8F998" w14:textId="77777777" w:rsidR="002E783F" w:rsidRPr="00DA2E42" w:rsidRDefault="002E783F" w:rsidP="006872FC">
            <w:pPr>
              <w:widowControl w:val="0"/>
              <w:numPr>
                <w:ilvl w:val="0"/>
                <w:numId w:val="18"/>
              </w:numPr>
              <w:spacing w:after="60" w:line="240" w:lineRule="auto"/>
              <w:ind w:left="170" w:hanging="170"/>
              <w:jc w:val="left"/>
              <w:rPr>
                <w:rFonts w:eastAsia="Times New Roman"/>
                <w:iCs/>
                <w:color w:val="4F81BD"/>
                <w:sz w:val="18"/>
                <w:szCs w:val="18"/>
                <w:lang w:eastAsia="de-DE"/>
              </w:rPr>
            </w:pPr>
            <w:r w:rsidRPr="00537F0C">
              <w:rPr>
                <w:rFonts w:eastAsia="Times New Roman"/>
                <w:iCs/>
                <w:sz w:val="18"/>
                <w:szCs w:val="18"/>
                <w:lang w:eastAsia="de-DE"/>
              </w:rPr>
              <w:t xml:space="preserve">Stoffkreislauf und Energiefluss in </w:t>
            </w:r>
            <w:r w:rsidR="00CF70C7">
              <w:rPr>
                <w:rFonts w:eastAsia="Times New Roman"/>
                <w:iCs/>
                <w:sz w:val="18"/>
                <w:szCs w:val="18"/>
                <w:lang w:eastAsia="de-DE"/>
              </w:rPr>
              <w:br/>
            </w:r>
            <w:r w:rsidRPr="00537F0C">
              <w:rPr>
                <w:rFonts w:eastAsia="Times New Roman"/>
                <w:iCs/>
                <w:sz w:val="18"/>
                <w:szCs w:val="18"/>
                <w:lang w:eastAsia="de-DE"/>
              </w:rPr>
              <w:t>einem Ökosystem: Kohlenstoffkreislauf</w:t>
            </w:r>
          </w:p>
          <w:p w14:paraId="7AEB87A2" w14:textId="77777777" w:rsidR="00DA2E42" w:rsidRDefault="00DA2E42" w:rsidP="00DA2E42">
            <w:pPr>
              <w:widowControl w:val="0"/>
              <w:spacing w:after="60" w:line="240" w:lineRule="auto"/>
              <w:jc w:val="left"/>
              <w:rPr>
                <w:rFonts w:eastAsia="Times New Roman"/>
                <w:iCs/>
                <w:sz w:val="18"/>
                <w:szCs w:val="18"/>
                <w:lang w:eastAsia="de-DE"/>
              </w:rPr>
            </w:pPr>
          </w:p>
          <w:p w14:paraId="40E12877" w14:textId="77777777" w:rsidR="00DA2E42" w:rsidRDefault="00DA2E42" w:rsidP="00DA2E42">
            <w:pPr>
              <w:widowControl w:val="0"/>
              <w:spacing w:after="60" w:line="240" w:lineRule="auto"/>
              <w:jc w:val="left"/>
              <w:rPr>
                <w:rFonts w:eastAsia="Times New Roman"/>
                <w:iCs/>
                <w:sz w:val="18"/>
                <w:szCs w:val="18"/>
                <w:lang w:eastAsia="de-DE"/>
              </w:rPr>
            </w:pPr>
          </w:p>
          <w:p w14:paraId="6EB0C915" w14:textId="77777777" w:rsidR="00DA2E42" w:rsidRDefault="00DA2E42" w:rsidP="00DA2E42">
            <w:pPr>
              <w:widowControl w:val="0"/>
              <w:spacing w:after="60" w:line="240" w:lineRule="auto"/>
              <w:jc w:val="left"/>
              <w:rPr>
                <w:rFonts w:eastAsia="Times New Roman"/>
                <w:iCs/>
                <w:sz w:val="18"/>
                <w:szCs w:val="18"/>
                <w:lang w:eastAsia="de-DE"/>
              </w:rPr>
            </w:pPr>
          </w:p>
          <w:p w14:paraId="46B6543B" w14:textId="77777777" w:rsidR="00DA2E42" w:rsidRDefault="00DA2E42" w:rsidP="00DA2E42">
            <w:pPr>
              <w:widowControl w:val="0"/>
              <w:spacing w:after="60" w:line="240" w:lineRule="auto"/>
              <w:jc w:val="left"/>
              <w:rPr>
                <w:rFonts w:eastAsia="Times New Roman"/>
                <w:iCs/>
                <w:sz w:val="18"/>
                <w:szCs w:val="18"/>
                <w:lang w:eastAsia="de-DE"/>
              </w:rPr>
            </w:pPr>
          </w:p>
          <w:p w14:paraId="43A518DA" w14:textId="77777777" w:rsidR="00DA2E42" w:rsidRDefault="00DA2E42" w:rsidP="00DA2E42">
            <w:pPr>
              <w:widowControl w:val="0"/>
              <w:spacing w:after="60" w:line="240" w:lineRule="auto"/>
              <w:jc w:val="left"/>
              <w:rPr>
                <w:rFonts w:eastAsia="Times New Roman"/>
                <w:iCs/>
                <w:sz w:val="18"/>
                <w:szCs w:val="18"/>
                <w:lang w:eastAsia="de-DE"/>
              </w:rPr>
            </w:pPr>
          </w:p>
          <w:p w14:paraId="04CB47F2" w14:textId="77777777" w:rsidR="00DA2E42" w:rsidRDefault="00DA2E42" w:rsidP="00DA2E42">
            <w:pPr>
              <w:widowControl w:val="0"/>
              <w:spacing w:after="60" w:line="240" w:lineRule="auto"/>
              <w:jc w:val="left"/>
              <w:rPr>
                <w:rFonts w:eastAsia="Times New Roman"/>
                <w:iCs/>
                <w:sz w:val="18"/>
                <w:szCs w:val="18"/>
                <w:lang w:eastAsia="de-DE"/>
              </w:rPr>
            </w:pPr>
          </w:p>
          <w:p w14:paraId="4918E4B5" w14:textId="77777777" w:rsidR="00DA2E42" w:rsidRDefault="00DA2E42" w:rsidP="00DA2E42">
            <w:pPr>
              <w:widowControl w:val="0"/>
              <w:spacing w:after="60" w:line="240" w:lineRule="auto"/>
              <w:jc w:val="left"/>
              <w:rPr>
                <w:rFonts w:eastAsia="Times New Roman"/>
                <w:iCs/>
                <w:sz w:val="18"/>
                <w:szCs w:val="18"/>
                <w:lang w:eastAsia="de-DE"/>
              </w:rPr>
            </w:pPr>
          </w:p>
          <w:p w14:paraId="1ABB5CB4" w14:textId="00EAC1C9" w:rsidR="00DA2E42" w:rsidRPr="00537F0C" w:rsidRDefault="00DA2E42" w:rsidP="00DA2E42">
            <w:pPr>
              <w:widowControl w:val="0"/>
              <w:spacing w:after="60" w:line="240" w:lineRule="auto"/>
              <w:jc w:val="left"/>
              <w:rPr>
                <w:rFonts w:eastAsia="Times New Roman"/>
                <w:iCs/>
                <w:color w:val="4F81BD"/>
                <w:sz w:val="18"/>
                <w:szCs w:val="18"/>
                <w:lang w:eastAsia="de-DE"/>
              </w:rPr>
            </w:pPr>
          </w:p>
        </w:tc>
        <w:tc>
          <w:tcPr>
            <w:tcW w:w="3269" w:type="dxa"/>
            <w:tcBorders>
              <w:left w:val="single" w:sz="4" w:space="0" w:color="000000"/>
              <w:right w:val="single" w:sz="4" w:space="0" w:color="000000"/>
            </w:tcBorders>
            <w:shd w:val="clear" w:color="auto" w:fill="auto"/>
            <w:tcMar>
              <w:top w:w="57" w:type="dxa"/>
              <w:left w:w="57" w:type="dxa"/>
              <w:bottom w:w="57" w:type="dxa"/>
              <w:right w:w="57" w:type="dxa"/>
            </w:tcMar>
          </w:tcPr>
          <w:p w14:paraId="20E01BDE" w14:textId="77777777" w:rsidR="002E783F" w:rsidRPr="00537F0C" w:rsidRDefault="002E783F" w:rsidP="00537F0C">
            <w:pPr>
              <w:widowControl w:val="0"/>
              <w:spacing w:after="60" w:line="240" w:lineRule="auto"/>
              <w:jc w:val="left"/>
              <w:rPr>
                <w:rFonts w:eastAsia="Times New Roman"/>
                <w:iCs/>
                <w:sz w:val="18"/>
                <w:szCs w:val="18"/>
                <w:lang w:eastAsia="de-DE"/>
              </w:rPr>
            </w:pPr>
          </w:p>
        </w:tc>
        <w:tc>
          <w:tcPr>
            <w:tcW w:w="2685" w:type="dxa"/>
            <w:tcBorders>
              <w:left w:val="single" w:sz="4" w:space="0" w:color="000000"/>
              <w:right w:val="single" w:sz="8" w:space="0" w:color="000000"/>
            </w:tcBorders>
            <w:shd w:val="clear" w:color="auto" w:fill="auto"/>
            <w:tcMar>
              <w:top w:w="57" w:type="dxa"/>
              <w:left w:w="57" w:type="dxa"/>
              <w:bottom w:w="57" w:type="dxa"/>
              <w:right w:w="57" w:type="dxa"/>
            </w:tcMar>
          </w:tcPr>
          <w:p w14:paraId="5099C926" w14:textId="24AE68DC" w:rsidR="002E783F" w:rsidRPr="00E56634" w:rsidRDefault="002E783F" w:rsidP="00537F0C">
            <w:pPr>
              <w:widowControl w:val="0"/>
              <w:spacing w:after="60" w:line="240" w:lineRule="auto"/>
              <w:jc w:val="left"/>
              <w:rPr>
                <w:rFonts w:eastAsia="Times New Roman"/>
                <w:b/>
                <w:bCs/>
                <w:iCs/>
                <w:color w:val="4F81BD"/>
                <w:sz w:val="18"/>
                <w:szCs w:val="18"/>
                <w:lang w:eastAsia="de-DE"/>
              </w:rPr>
            </w:pPr>
            <w:r w:rsidRPr="00E56634">
              <w:rPr>
                <w:rFonts w:eastAsia="Times New Roman"/>
                <w:b/>
                <w:bCs/>
                <w:i/>
                <w:color w:val="000000" w:themeColor="text1"/>
                <w:sz w:val="18"/>
                <w:szCs w:val="18"/>
                <w:lang w:eastAsia="de-DE"/>
              </w:rPr>
              <w:t xml:space="preserve">Welche Aspekte des Kohlenstoffkreislaufs sind für das Verständnis des </w:t>
            </w:r>
            <w:r w:rsidR="00DA2E42">
              <w:rPr>
                <w:rFonts w:eastAsia="Times New Roman"/>
                <w:b/>
                <w:bCs/>
                <w:i/>
                <w:color w:val="000000" w:themeColor="text1"/>
                <w:sz w:val="18"/>
                <w:szCs w:val="18"/>
                <w:lang w:eastAsia="de-DE"/>
              </w:rPr>
              <w:br/>
            </w:r>
            <w:r w:rsidRPr="00E56634">
              <w:rPr>
                <w:rFonts w:eastAsia="Times New Roman"/>
                <w:b/>
                <w:bCs/>
                <w:i/>
                <w:color w:val="000000" w:themeColor="text1"/>
                <w:sz w:val="18"/>
                <w:szCs w:val="18"/>
                <w:lang w:eastAsia="de-DE"/>
              </w:rPr>
              <w:t>Klimawandels relevant?</w:t>
            </w:r>
          </w:p>
          <w:p w14:paraId="36C684CE" w14:textId="33908CCA" w:rsidR="002E783F" w:rsidRPr="00537F0C" w:rsidRDefault="002E783F" w:rsidP="00537F0C">
            <w:pPr>
              <w:widowControl w:val="0"/>
              <w:spacing w:after="80" w:line="240" w:lineRule="auto"/>
              <w:jc w:val="left"/>
              <w:rPr>
                <w:rFonts w:eastAsia="Times New Roman"/>
                <w:i/>
                <w:iCs/>
                <w:sz w:val="18"/>
                <w:szCs w:val="18"/>
                <w:lang w:eastAsia="de-DE"/>
              </w:rPr>
            </w:pPr>
            <w:r w:rsidRPr="00537F0C">
              <w:rPr>
                <w:rFonts w:eastAsia="Times New Roman"/>
                <w:iCs/>
                <w:sz w:val="18"/>
                <w:szCs w:val="18"/>
                <w:lang w:eastAsia="de-DE"/>
              </w:rPr>
              <w:t xml:space="preserve">(ca. </w:t>
            </w:r>
            <w:r w:rsidR="00947266">
              <w:rPr>
                <w:rFonts w:eastAsia="Times New Roman"/>
                <w:iCs/>
                <w:sz w:val="18"/>
                <w:szCs w:val="18"/>
                <w:lang w:eastAsia="de-DE"/>
              </w:rPr>
              <w:t>3</w:t>
            </w:r>
            <w:r w:rsidRPr="00537F0C">
              <w:rPr>
                <w:rFonts w:eastAsia="Times New Roman"/>
                <w:iCs/>
                <w:sz w:val="18"/>
                <w:szCs w:val="18"/>
                <w:lang w:eastAsia="de-DE"/>
              </w:rPr>
              <w:t xml:space="preserve"> Ustd.)</w:t>
            </w:r>
          </w:p>
        </w:tc>
        <w:tc>
          <w:tcPr>
            <w:tcW w:w="6663" w:type="dxa"/>
            <w:tcBorders>
              <w:left w:val="single" w:sz="4" w:space="0" w:color="000000"/>
              <w:right w:val="single" w:sz="8" w:space="0" w:color="000000"/>
            </w:tcBorders>
          </w:tcPr>
          <w:p w14:paraId="013AD2CE" w14:textId="3F564050" w:rsidR="00E56634" w:rsidRPr="004E4F13" w:rsidRDefault="00E56634" w:rsidP="00E56634">
            <w:pPr>
              <w:pStyle w:val="UVGrundtext"/>
              <w:widowControl w:val="0"/>
              <w:rPr>
                <w:i/>
                <w:iCs w:val="0"/>
                <w:color w:val="000000" w:themeColor="text1"/>
                <w:szCs w:val="18"/>
              </w:rPr>
            </w:pPr>
            <w:r w:rsidRPr="004E4F13">
              <w:rPr>
                <w:i/>
                <w:iCs w:val="0"/>
                <w:color w:val="000000" w:themeColor="text1"/>
                <w:szCs w:val="18"/>
              </w:rPr>
              <w:t xml:space="preserve">Kontext: </w:t>
            </w:r>
          </w:p>
          <w:p w14:paraId="2AC0318F" w14:textId="6E58AD73" w:rsidR="003756BF" w:rsidRPr="004E4F13" w:rsidRDefault="00301748" w:rsidP="00301748">
            <w:pPr>
              <w:pStyle w:val="UVGrundtext"/>
              <w:widowControl w:val="0"/>
              <w:rPr>
                <w:b/>
                <w:iCs w:val="0"/>
                <w:strike/>
                <w:color w:val="000000" w:themeColor="text1"/>
                <w:szCs w:val="18"/>
              </w:rPr>
            </w:pPr>
            <w:r w:rsidRPr="004E4F13">
              <w:rPr>
                <w:b/>
                <w:iCs w:val="0"/>
                <w:color w:val="000000" w:themeColor="text1"/>
                <w:szCs w:val="18"/>
              </w:rPr>
              <w:t>Ko</w:t>
            </w:r>
            <w:r w:rsidR="003756BF" w:rsidRPr="004E4F13">
              <w:rPr>
                <w:b/>
                <w:iCs w:val="0"/>
                <w:color w:val="000000" w:themeColor="text1"/>
                <w:szCs w:val="18"/>
              </w:rPr>
              <w:t>hlenstoffkreislauf und Klimaschutz</w:t>
            </w:r>
          </w:p>
          <w:p w14:paraId="21FBA453" w14:textId="7E3DFA81" w:rsidR="00E56634" w:rsidRPr="004E4F13" w:rsidRDefault="00E56634" w:rsidP="00E56634">
            <w:pPr>
              <w:pStyle w:val="UVGrundtext"/>
              <w:rPr>
                <w:i/>
                <w:iCs w:val="0"/>
                <w:color w:val="000000" w:themeColor="text1"/>
                <w:szCs w:val="18"/>
              </w:rPr>
            </w:pPr>
            <w:r w:rsidRPr="004E4F13">
              <w:rPr>
                <w:i/>
                <w:iCs w:val="0"/>
                <w:color w:val="000000" w:themeColor="text1"/>
                <w:szCs w:val="18"/>
              </w:rPr>
              <w:t>Zentrale Unterrichtssituationen:</w:t>
            </w:r>
          </w:p>
          <w:p w14:paraId="4DDBBF7F" w14:textId="0D53965F" w:rsidR="00E56634" w:rsidRPr="004E4F13" w:rsidRDefault="00E56634" w:rsidP="00E56634">
            <w:pPr>
              <w:pStyle w:val="UVuListe"/>
              <w:ind w:left="170" w:hanging="170"/>
              <w:rPr>
                <w:iCs w:val="0"/>
              </w:rPr>
            </w:pPr>
            <w:r w:rsidRPr="004E4F13">
              <w:rPr>
                <w:iCs w:val="0"/>
                <w:color w:val="000000" w:themeColor="text1"/>
              </w:rPr>
              <w:t>Darstellung der Austauschwege im Kohlenstoffkreislauf zwischen den Sphären der Erde (Lithosphäre, Hydrosphäre, Atmosphäre, Biosphäre) und Identifikation von Kohlenstoffspeichern</w:t>
            </w:r>
            <w:r w:rsidR="00C54AF8" w:rsidRPr="004E4F13">
              <w:rPr>
                <w:iCs w:val="0"/>
                <w:color w:val="000000" w:themeColor="text1"/>
              </w:rPr>
              <w:t xml:space="preserve"> (K5)</w:t>
            </w:r>
            <w:r w:rsidR="009C444C" w:rsidRPr="004E4F13">
              <w:rPr>
                <w:iCs w:val="0"/>
                <w:color w:val="000000" w:themeColor="text1"/>
              </w:rPr>
              <w:t xml:space="preserve"> [3,4</w:t>
            </w:r>
            <w:r w:rsidR="00422763" w:rsidRPr="004E4F13">
              <w:rPr>
                <w:iCs w:val="0"/>
                <w:color w:val="000000" w:themeColor="text1"/>
              </w:rPr>
              <w:t>]</w:t>
            </w:r>
            <w:r w:rsidR="00CD3983" w:rsidRPr="004E4F13">
              <w:rPr>
                <w:iCs w:val="0"/>
                <w:color w:val="000000" w:themeColor="text1"/>
              </w:rPr>
              <w:t xml:space="preserve"> </w:t>
            </w:r>
          </w:p>
          <w:p w14:paraId="024E3F96" w14:textId="742AABE9" w:rsidR="00E56634" w:rsidRPr="004E4F13" w:rsidRDefault="00E56634" w:rsidP="00E56634">
            <w:pPr>
              <w:pStyle w:val="UVuListe"/>
              <w:ind w:left="170" w:hanging="170"/>
              <w:rPr>
                <w:iCs w:val="0"/>
              </w:rPr>
            </w:pPr>
            <w:r w:rsidRPr="004E4F13">
              <w:rPr>
                <w:iCs w:val="0"/>
                <w:color w:val="000000" w:themeColor="text1"/>
              </w:rPr>
              <w:t>Unterscheidung von langfristigem und kurzfristigem K</w:t>
            </w:r>
            <w:r w:rsidR="00103AED" w:rsidRPr="004E4F13">
              <w:rPr>
                <w:iCs w:val="0"/>
                <w:color w:val="000000" w:themeColor="text1"/>
              </w:rPr>
              <w:t>ohlenstoffk</w:t>
            </w:r>
            <w:r w:rsidRPr="004E4F13">
              <w:rPr>
                <w:iCs w:val="0"/>
                <w:color w:val="000000" w:themeColor="text1"/>
              </w:rPr>
              <w:t xml:space="preserve">reislauf </w:t>
            </w:r>
            <w:r w:rsidR="00A65B13" w:rsidRPr="004E4F13">
              <w:rPr>
                <w:iCs w:val="0"/>
                <w:color w:val="000000" w:themeColor="text1"/>
              </w:rPr>
              <w:t xml:space="preserve">und Erläuterung </w:t>
            </w:r>
            <w:r w:rsidRPr="004E4F13">
              <w:rPr>
                <w:iCs w:val="0"/>
                <w:color w:val="000000" w:themeColor="text1"/>
              </w:rPr>
              <w:t>der Umweltschädlichkeit von fossilen Energiequellen</w:t>
            </w:r>
            <w:r w:rsidR="00A444EC" w:rsidRPr="004E4F13">
              <w:rPr>
                <w:iCs w:val="0"/>
                <w:color w:val="000000" w:themeColor="text1"/>
              </w:rPr>
              <w:t xml:space="preserve"> in Bezug auf die Erderwärmung</w:t>
            </w:r>
            <w:r w:rsidR="003D7D98" w:rsidRPr="004E4F13">
              <w:rPr>
                <w:iCs w:val="0"/>
                <w:color w:val="000000" w:themeColor="text1"/>
              </w:rPr>
              <w:t xml:space="preserve"> </w:t>
            </w:r>
            <w:r w:rsidR="00C54AF8" w:rsidRPr="004E4F13">
              <w:rPr>
                <w:iCs w:val="0"/>
                <w:color w:val="000000" w:themeColor="text1"/>
              </w:rPr>
              <w:t>(E14)</w:t>
            </w:r>
            <w:r w:rsidR="009C444C" w:rsidRPr="004E4F13">
              <w:rPr>
                <w:iCs w:val="0"/>
                <w:color w:val="000000" w:themeColor="text1"/>
              </w:rPr>
              <w:t xml:space="preserve"> [5</w:t>
            </w:r>
            <w:r w:rsidR="000B409B" w:rsidRPr="004E4F13">
              <w:rPr>
                <w:iCs w:val="0"/>
                <w:color w:val="000000" w:themeColor="text1"/>
              </w:rPr>
              <w:t>]</w:t>
            </w:r>
          </w:p>
          <w:p w14:paraId="2D145140" w14:textId="39E17831" w:rsidR="00103AED" w:rsidRPr="004E4F13" w:rsidRDefault="00E56634" w:rsidP="00103AED">
            <w:pPr>
              <w:pStyle w:val="UVuListe"/>
              <w:ind w:left="170" w:hanging="170"/>
              <w:rPr>
                <w:i/>
                <w:color w:val="000000" w:themeColor="text1"/>
              </w:rPr>
            </w:pPr>
            <w:r w:rsidRPr="004E4F13">
              <w:rPr>
                <w:iCs w:val="0"/>
                <w:color w:val="000000" w:themeColor="text1"/>
              </w:rPr>
              <w:t>Recherche</w:t>
            </w:r>
            <w:r w:rsidR="00422763" w:rsidRPr="004E4F13">
              <w:rPr>
                <w:iCs w:val="0"/>
                <w:color w:val="000000" w:themeColor="text1"/>
              </w:rPr>
              <w:t xml:space="preserve"> zu </w:t>
            </w:r>
            <w:r w:rsidR="003D7D98" w:rsidRPr="004E4F13">
              <w:rPr>
                <w:iCs w:val="0"/>
                <w:color w:val="000000" w:themeColor="text1"/>
              </w:rPr>
              <w:t>Kipppunkte</w:t>
            </w:r>
            <w:r w:rsidR="00846511" w:rsidRPr="004E4F13">
              <w:rPr>
                <w:iCs w:val="0"/>
                <w:color w:val="000000" w:themeColor="text1"/>
              </w:rPr>
              <w:t>n</w:t>
            </w:r>
            <w:r w:rsidR="003D7D98" w:rsidRPr="004E4F13">
              <w:rPr>
                <w:iCs w:val="0"/>
                <w:color w:val="000000" w:themeColor="text1"/>
              </w:rPr>
              <w:t xml:space="preserve"> (</w:t>
            </w:r>
            <w:proofErr w:type="spellStart"/>
            <w:r w:rsidR="003D7D98" w:rsidRPr="004E4F13">
              <w:rPr>
                <w:iCs w:val="0"/>
                <w:color w:val="000000" w:themeColor="text1"/>
              </w:rPr>
              <w:t>Tipping</w:t>
            </w:r>
            <w:proofErr w:type="spellEnd"/>
            <w:r w:rsidR="003D7D98" w:rsidRPr="004E4F13">
              <w:rPr>
                <w:iCs w:val="0"/>
                <w:color w:val="000000" w:themeColor="text1"/>
              </w:rPr>
              <w:t xml:space="preserve"> Points)</w:t>
            </w:r>
            <w:r w:rsidR="00103AED" w:rsidRPr="004E4F13">
              <w:rPr>
                <w:iCs w:val="0"/>
                <w:color w:val="000000" w:themeColor="text1"/>
              </w:rPr>
              <w:t xml:space="preserve"> </w:t>
            </w:r>
            <w:r w:rsidR="00422763" w:rsidRPr="004E4F13">
              <w:rPr>
                <w:iCs w:val="0"/>
                <w:color w:val="000000" w:themeColor="text1"/>
              </w:rPr>
              <w:t>des Klimawandels</w:t>
            </w:r>
            <w:r w:rsidRPr="004E4F13">
              <w:rPr>
                <w:iCs w:val="0"/>
                <w:color w:val="000000" w:themeColor="text1"/>
              </w:rPr>
              <w:t xml:space="preserve"> und </w:t>
            </w:r>
            <w:r w:rsidR="000B409B" w:rsidRPr="004E4F13">
              <w:rPr>
                <w:iCs w:val="0"/>
                <w:color w:val="000000" w:themeColor="text1"/>
              </w:rPr>
              <w:t xml:space="preserve">Erläuterung </w:t>
            </w:r>
            <w:r w:rsidR="00422763" w:rsidRPr="004E4F13">
              <w:rPr>
                <w:iCs w:val="0"/>
                <w:color w:val="000000" w:themeColor="text1"/>
              </w:rPr>
              <w:t>eines Kippelements, z.</w:t>
            </w:r>
            <w:r w:rsidR="001E02C5" w:rsidRPr="004E4F13">
              <w:rPr>
                <w:iCs w:val="0"/>
                <w:color w:val="000000" w:themeColor="text1"/>
              </w:rPr>
              <w:t xml:space="preserve"> </w:t>
            </w:r>
            <w:r w:rsidR="00422763" w:rsidRPr="004E4F13">
              <w:rPr>
                <w:iCs w:val="0"/>
                <w:color w:val="000000" w:themeColor="text1"/>
              </w:rPr>
              <w:t>B. Permafrostboden</w:t>
            </w:r>
            <w:r w:rsidR="00C54AF8" w:rsidRPr="004E4F13">
              <w:rPr>
                <w:iCs w:val="0"/>
                <w:color w:val="000000" w:themeColor="text1"/>
              </w:rPr>
              <w:t xml:space="preserve"> (K2)</w:t>
            </w:r>
            <w:r w:rsidR="00422763" w:rsidRPr="004E4F13">
              <w:rPr>
                <w:iCs w:val="0"/>
                <w:color w:val="000000" w:themeColor="text1"/>
              </w:rPr>
              <w:t xml:space="preserve"> </w:t>
            </w:r>
            <w:r w:rsidR="009C444C" w:rsidRPr="004E4F13">
              <w:rPr>
                <w:iCs w:val="0"/>
                <w:color w:val="000000" w:themeColor="text1"/>
              </w:rPr>
              <w:t>[6</w:t>
            </w:r>
            <w:r w:rsidR="000B409B" w:rsidRPr="004E4F13">
              <w:rPr>
                <w:iCs w:val="0"/>
                <w:color w:val="000000" w:themeColor="text1"/>
              </w:rPr>
              <w:t>]</w:t>
            </w:r>
          </w:p>
        </w:tc>
      </w:tr>
      <w:tr w:rsidR="002E783F" w:rsidRPr="00537F0C" w14:paraId="4E84815A" w14:textId="7F7DC1C3" w:rsidTr="002E3CAA">
        <w:trPr>
          <w:trHeight w:val="20"/>
        </w:trPr>
        <w:tc>
          <w:tcPr>
            <w:tcW w:w="1843" w:type="dxa"/>
            <w:tcBorders>
              <w:left w:val="single" w:sz="8" w:space="0" w:color="000000"/>
              <w:right w:val="single" w:sz="4" w:space="0" w:color="000000"/>
            </w:tcBorders>
            <w:shd w:val="clear" w:color="auto" w:fill="auto"/>
            <w:tcMar>
              <w:top w:w="57" w:type="dxa"/>
              <w:left w:w="57" w:type="dxa"/>
              <w:bottom w:w="57" w:type="dxa"/>
              <w:right w:w="57" w:type="dxa"/>
            </w:tcMar>
          </w:tcPr>
          <w:p w14:paraId="73F476DC" w14:textId="77777777" w:rsidR="002E783F" w:rsidRPr="00537F0C" w:rsidRDefault="002E783F" w:rsidP="00537F0C">
            <w:pPr>
              <w:widowControl w:val="0"/>
              <w:numPr>
                <w:ilvl w:val="0"/>
                <w:numId w:val="8"/>
              </w:numPr>
              <w:spacing w:after="60" w:line="240" w:lineRule="auto"/>
              <w:ind w:left="170" w:hanging="170"/>
              <w:jc w:val="left"/>
              <w:rPr>
                <w:rFonts w:eastAsia="Times New Roman"/>
                <w:iCs/>
                <w:color w:val="000000" w:themeColor="text1"/>
                <w:sz w:val="18"/>
                <w:szCs w:val="18"/>
                <w:lang w:eastAsia="de-DE"/>
              </w:rPr>
            </w:pPr>
            <w:r w:rsidRPr="00537F0C">
              <w:rPr>
                <w:rFonts w:eastAsia="Times New Roman"/>
                <w:iCs/>
                <w:color w:val="000000" w:themeColor="text1"/>
                <w:sz w:val="18"/>
                <w:szCs w:val="18"/>
                <w:lang w:eastAsia="de-DE"/>
              </w:rPr>
              <w:lastRenderedPageBreak/>
              <w:t>Folgen des anthropogen bedingten Treibhauseffekts</w:t>
            </w:r>
          </w:p>
          <w:p w14:paraId="0480BBFA" w14:textId="77777777" w:rsidR="002E783F" w:rsidRPr="00537F0C" w:rsidRDefault="002E783F" w:rsidP="00537F0C">
            <w:pPr>
              <w:widowControl w:val="0"/>
              <w:numPr>
                <w:ilvl w:val="0"/>
                <w:numId w:val="8"/>
              </w:numPr>
              <w:spacing w:after="60" w:line="240" w:lineRule="auto"/>
              <w:ind w:left="170" w:hanging="170"/>
              <w:jc w:val="left"/>
              <w:rPr>
                <w:rFonts w:eastAsia="Times New Roman"/>
                <w:iCs/>
                <w:color w:val="000000" w:themeColor="text1"/>
                <w:sz w:val="18"/>
                <w:szCs w:val="18"/>
                <w:lang w:eastAsia="de-DE"/>
              </w:rPr>
            </w:pPr>
            <w:r w:rsidRPr="00537F0C">
              <w:rPr>
                <w:rFonts w:eastAsia="Times New Roman"/>
                <w:iCs/>
                <w:color w:val="000000" w:themeColor="text1"/>
                <w:sz w:val="18"/>
                <w:szCs w:val="18"/>
                <w:lang w:eastAsia="de-DE"/>
              </w:rPr>
              <w:t>Ökologischer Fußabdruck</w:t>
            </w:r>
          </w:p>
          <w:p w14:paraId="59B82895" w14:textId="77777777" w:rsidR="002E783F" w:rsidRPr="00537F0C" w:rsidRDefault="002E783F" w:rsidP="00537F0C">
            <w:pPr>
              <w:widowControl w:val="0"/>
              <w:spacing w:after="60" w:line="240" w:lineRule="auto"/>
              <w:ind w:left="170"/>
              <w:jc w:val="left"/>
              <w:rPr>
                <w:rFonts w:eastAsia="Times New Roman"/>
                <w:iCs/>
                <w:sz w:val="18"/>
                <w:szCs w:val="18"/>
                <w:lang w:eastAsia="de-DE"/>
              </w:rPr>
            </w:pPr>
          </w:p>
        </w:tc>
        <w:tc>
          <w:tcPr>
            <w:tcW w:w="3269" w:type="dxa"/>
            <w:tcBorders>
              <w:left w:val="single" w:sz="4" w:space="0" w:color="000000"/>
              <w:right w:val="single" w:sz="4" w:space="0" w:color="000000"/>
            </w:tcBorders>
            <w:shd w:val="clear" w:color="auto" w:fill="auto"/>
            <w:tcMar>
              <w:top w:w="57" w:type="dxa"/>
              <w:left w:w="57" w:type="dxa"/>
              <w:bottom w:w="57" w:type="dxa"/>
              <w:right w:w="57" w:type="dxa"/>
            </w:tcMar>
          </w:tcPr>
          <w:p w14:paraId="1AAEE352" w14:textId="394B52CA" w:rsidR="002E783F" w:rsidRPr="007A36AF" w:rsidRDefault="002E783F" w:rsidP="007A36AF">
            <w:pPr>
              <w:widowControl w:val="0"/>
              <w:numPr>
                <w:ilvl w:val="0"/>
                <w:numId w:val="8"/>
              </w:numPr>
              <w:spacing w:after="60" w:line="240" w:lineRule="auto"/>
              <w:ind w:left="170" w:hanging="170"/>
              <w:jc w:val="left"/>
              <w:rPr>
                <w:rFonts w:eastAsia="Times New Roman"/>
                <w:iCs/>
                <w:sz w:val="18"/>
                <w:szCs w:val="18"/>
                <w:lang w:eastAsia="de-DE"/>
              </w:rPr>
            </w:pPr>
            <w:r w:rsidRPr="007A36AF">
              <w:rPr>
                <w:rFonts w:eastAsia="Times New Roman"/>
                <w:iCs/>
                <w:sz w:val="18"/>
                <w:szCs w:val="18"/>
                <w:lang w:eastAsia="de-DE"/>
              </w:rPr>
              <w:t>erläutern geografische, zeitliche und soziale Auswirkungen des anthropogen bedingten Treibhauseffektes und entwickeln Kriterien für die Bewertung von Maßnahmen (S3, E16, K14, B4, B7, B10, B12).</w:t>
            </w:r>
          </w:p>
          <w:p w14:paraId="19B3D85E" w14:textId="77777777" w:rsidR="007A36AF" w:rsidRDefault="007A36AF" w:rsidP="007A36AF">
            <w:pPr>
              <w:widowControl w:val="0"/>
              <w:spacing w:after="60" w:line="240" w:lineRule="auto"/>
              <w:ind w:left="170"/>
              <w:jc w:val="left"/>
              <w:rPr>
                <w:rFonts w:eastAsia="Times New Roman"/>
                <w:iCs/>
                <w:sz w:val="18"/>
                <w:szCs w:val="18"/>
                <w:lang w:eastAsia="de-DE"/>
              </w:rPr>
            </w:pPr>
          </w:p>
          <w:p w14:paraId="42537F94" w14:textId="48B6F65C" w:rsidR="007A36AF" w:rsidRPr="007A36AF" w:rsidRDefault="00C24799" w:rsidP="007A36AF">
            <w:pPr>
              <w:widowControl w:val="0"/>
              <w:numPr>
                <w:ilvl w:val="0"/>
                <w:numId w:val="8"/>
              </w:numPr>
              <w:spacing w:after="60" w:line="240" w:lineRule="auto"/>
              <w:ind w:left="170" w:hanging="170"/>
              <w:jc w:val="left"/>
              <w:rPr>
                <w:rFonts w:eastAsia="Times New Roman"/>
                <w:iCs/>
                <w:sz w:val="18"/>
                <w:szCs w:val="18"/>
                <w:lang w:eastAsia="de-DE"/>
              </w:rPr>
            </w:pPr>
            <w:r>
              <w:rPr>
                <w:rFonts w:eastAsia="Times New Roman"/>
                <w:iCs/>
                <w:sz w:val="18"/>
                <w:szCs w:val="18"/>
                <w:lang w:eastAsia="de-DE"/>
              </w:rPr>
              <w:t>b</w:t>
            </w:r>
            <w:r w:rsidR="007A36AF" w:rsidRPr="007A36AF">
              <w:rPr>
                <w:rFonts w:eastAsia="Times New Roman"/>
                <w:iCs/>
                <w:sz w:val="18"/>
                <w:szCs w:val="18"/>
                <w:lang w:eastAsia="de-DE"/>
              </w:rPr>
              <w:t>eurteilen anhand des ökologischen Fußabdrucks den Verbrauch endlicher Ressourcen aus verschiedenen Perspektiven</w:t>
            </w:r>
            <w:r w:rsidR="007A36AF">
              <w:rPr>
                <w:rFonts w:eastAsia="Times New Roman"/>
                <w:iCs/>
                <w:sz w:val="18"/>
                <w:szCs w:val="18"/>
                <w:lang w:eastAsia="de-DE"/>
              </w:rPr>
              <w:t xml:space="preserve"> (K13,</w:t>
            </w:r>
            <w:r w:rsidR="00060C51">
              <w:rPr>
                <w:rFonts w:eastAsia="Times New Roman"/>
                <w:iCs/>
                <w:sz w:val="18"/>
                <w:szCs w:val="18"/>
                <w:lang w:eastAsia="de-DE"/>
              </w:rPr>
              <w:t xml:space="preserve"> </w:t>
            </w:r>
            <w:r w:rsidR="007A36AF">
              <w:rPr>
                <w:rFonts w:eastAsia="Times New Roman"/>
                <w:iCs/>
                <w:sz w:val="18"/>
                <w:szCs w:val="18"/>
                <w:lang w:eastAsia="de-DE"/>
              </w:rPr>
              <w:t>K14,</w:t>
            </w:r>
            <w:r w:rsidR="00060C51">
              <w:rPr>
                <w:rFonts w:eastAsia="Times New Roman"/>
                <w:iCs/>
                <w:sz w:val="18"/>
                <w:szCs w:val="18"/>
                <w:lang w:eastAsia="de-DE"/>
              </w:rPr>
              <w:t xml:space="preserve"> </w:t>
            </w:r>
            <w:r w:rsidR="007A36AF">
              <w:rPr>
                <w:rFonts w:eastAsia="Times New Roman"/>
                <w:iCs/>
                <w:sz w:val="18"/>
                <w:szCs w:val="18"/>
                <w:lang w:eastAsia="de-DE"/>
              </w:rPr>
              <w:t>B8,</w:t>
            </w:r>
            <w:r w:rsidR="00060C51">
              <w:rPr>
                <w:rFonts w:eastAsia="Times New Roman"/>
                <w:iCs/>
                <w:sz w:val="18"/>
                <w:szCs w:val="18"/>
                <w:lang w:eastAsia="de-DE"/>
              </w:rPr>
              <w:t xml:space="preserve"> </w:t>
            </w:r>
            <w:r w:rsidR="007A36AF">
              <w:rPr>
                <w:rFonts w:eastAsia="Times New Roman"/>
                <w:iCs/>
                <w:sz w:val="18"/>
                <w:szCs w:val="18"/>
                <w:lang w:eastAsia="de-DE"/>
              </w:rPr>
              <w:t>B10,</w:t>
            </w:r>
            <w:r w:rsidR="00060C51">
              <w:rPr>
                <w:rFonts w:eastAsia="Times New Roman"/>
                <w:iCs/>
                <w:sz w:val="18"/>
                <w:szCs w:val="18"/>
                <w:lang w:eastAsia="de-DE"/>
              </w:rPr>
              <w:t xml:space="preserve"> B12)</w:t>
            </w:r>
            <w:r w:rsidR="00550BE4">
              <w:rPr>
                <w:rFonts w:eastAsia="Times New Roman"/>
                <w:iCs/>
                <w:sz w:val="18"/>
                <w:szCs w:val="18"/>
                <w:lang w:eastAsia="de-DE"/>
              </w:rPr>
              <w:t>.</w:t>
            </w:r>
          </w:p>
          <w:p w14:paraId="08F9AFE7" w14:textId="21141679" w:rsidR="007A36AF" w:rsidRPr="00594733" w:rsidRDefault="007A36AF" w:rsidP="007A36AF">
            <w:pPr>
              <w:widowControl w:val="0"/>
              <w:spacing w:after="60" w:line="240" w:lineRule="auto"/>
              <w:ind w:left="170"/>
              <w:jc w:val="left"/>
              <w:rPr>
                <w:rFonts w:eastAsia="Times New Roman"/>
                <w:iCs/>
                <w:sz w:val="18"/>
                <w:szCs w:val="18"/>
                <w:lang w:eastAsia="de-DE"/>
              </w:rPr>
            </w:pPr>
          </w:p>
        </w:tc>
        <w:tc>
          <w:tcPr>
            <w:tcW w:w="2685" w:type="dxa"/>
            <w:tcBorders>
              <w:left w:val="single" w:sz="4" w:space="0" w:color="000000"/>
              <w:right w:val="single" w:sz="8" w:space="0" w:color="000000"/>
            </w:tcBorders>
            <w:shd w:val="clear" w:color="auto" w:fill="auto"/>
            <w:tcMar>
              <w:top w:w="57" w:type="dxa"/>
              <w:left w:w="57" w:type="dxa"/>
              <w:bottom w:w="57" w:type="dxa"/>
              <w:right w:w="57" w:type="dxa"/>
            </w:tcMar>
          </w:tcPr>
          <w:p w14:paraId="6DDDE73D" w14:textId="5DBFB646" w:rsidR="002E783F" w:rsidRPr="007A36AF" w:rsidRDefault="002E783F" w:rsidP="00537F0C">
            <w:pPr>
              <w:widowControl w:val="0"/>
              <w:spacing w:after="60" w:line="240" w:lineRule="auto"/>
              <w:jc w:val="left"/>
              <w:rPr>
                <w:rFonts w:eastAsia="Times New Roman"/>
                <w:b/>
                <w:bCs/>
                <w:iCs/>
                <w:color w:val="000000" w:themeColor="text1"/>
                <w:sz w:val="18"/>
                <w:szCs w:val="18"/>
                <w:lang w:eastAsia="de-DE"/>
              </w:rPr>
            </w:pPr>
            <w:r w:rsidRPr="007A36AF">
              <w:rPr>
                <w:rFonts w:eastAsia="Times New Roman"/>
                <w:b/>
                <w:bCs/>
                <w:i/>
                <w:color w:val="000000" w:themeColor="text1"/>
                <w:sz w:val="18"/>
                <w:szCs w:val="18"/>
                <w:lang w:eastAsia="de-DE"/>
              </w:rPr>
              <w:t>Welchen Einfluss hat der Mensch auf den Treibhaus</w:t>
            </w:r>
            <w:r w:rsidR="002E3CAA">
              <w:rPr>
                <w:rFonts w:eastAsia="Times New Roman"/>
                <w:b/>
                <w:bCs/>
                <w:i/>
                <w:color w:val="000000" w:themeColor="text1"/>
                <w:sz w:val="18"/>
                <w:szCs w:val="18"/>
                <w:lang w:eastAsia="de-DE"/>
              </w:rPr>
              <w:t>-</w:t>
            </w:r>
            <w:r w:rsidR="002E3CAA">
              <w:rPr>
                <w:rFonts w:eastAsia="Times New Roman"/>
                <w:b/>
                <w:bCs/>
                <w:i/>
                <w:color w:val="000000" w:themeColor="text1"/>
                <w:sz w:val="18"/>
                <w:szCs w:val="18"/>
                <w:lang w:eastAsia="de-DE"/>
              </w:rPr>
              <w:br/>
            </w:r>
            <w:proofErr w:type="spellStart"/>
            <w:r w:rsidRPr="007A36AF">
              <w:rPr>
                <w:rFonts w:eastAsia="Times New Roman"/>
                <w:b/>
                <w:bCs/>
                <w:i/>
                <w:color w:val="000000" w:themeColor="text1"/>
                <w:sz w:val="18"/>
                <w:szCs w:val="18"/>
                <w:lang w:eastAsia="de-DE"/>
              </w:rPr>
              <w:t>effekt</w:t>
            </w:r>
            <w:proofErr w:type="spellEnd"/>
            <w:r w:rsidRPr="007A36AF">
              <w:rPr>
                <w:rFonts w:eastAsia="Times New Roman"/>
                <w:b/>
                <w:bCs/>
                <w:i/>
                <w:color w:val="000000" w:themeColor="text1"/>
                <w:sz w:val="18"/>
                <w:szCs w:val="18"/>
                <w:lang w:eastAsia="de-DE"/>
              </w:rPr>
              <w:t xml:space="preserve"> und mit welchen Maßnahmen kann der Klimawandel abgemildert werden?</w:t>
            </w:r>
          </w:p>
          <w:p w14:paraId="74FD0372" w14:textId="062E22A9" w:rsidR="002E783F" w:rsidRPr="00537F0C" w:rsidRDefault="002E783F" w:rsidP="00537F0C">
            <w:pPr>
              <w:widowControl w:val="0"/>
              <w:spacing w:after="80" w:line="240" w:lineRule="auto"/>
              <w:jc w:val="left"/>
              <w:rPr>
                <w:rFonts w:eastAsia="Times New Roman"/>
                <w:i/>
                <w:iCs/>
                <w:sz w:val="18"/>
                <w:szCs w:val="18"/>
                <w:lang w:eastAsia="de-DE"/>
              </w:rPr>
            </w:pPr>
            <w:r w:rsidRPr="00537F0C">
              <w:rPr>
                <w:rFonts w:eastAsia="Times New Roman"/>
                <w:iCs/>
                <w:sz w:val="18"/>
                <w:szCs w:val="18"/>
                <w:lang w:eastAsia="de-DE"/>
              </w:rPr>
              <w:t xml:space="preserve">(ca. </w:t>
            </w:r>
            <w:r w:rsidR="00947266">
              <w:rPr>
                <w:rFonts w:eastAsia="Times New Roman"/>
                <w:iCs/>
                <w:sz w:val="18"/>
                <w:szCs w:val="18"/>
                <w:lang w:eastAsia="de-DE"/>
              </w:rPr>
              <w:t>5</w:t>
            </w:r>
            <w:r w:rsidRPr="00537F0C">
              <w:rPr>
                <w:rFonts w:eastAsia="Times New Roman"/>
                <w:iCs/>
                <w:sz w:val="18"/>
                <w:szCs w:val="18"/>
                <w:lang w:eastAsia="de-DE"/>
              </w:rPr>
              <w:t xml:space="preserve"> Ustd.)</w:t>
            </w:r>
          </w:p>
        </w:tc>
        <w:tc>
          <w:tcPr>
            <w:tcW w:w="6663" w:type="dxa"/>
            <w:tcBorders>
              <w:left w:val="single" w:sz="4" w:space="0" w:color="000000"/>
              <w:right w:val="single" w:sz="8" w:space="0" w:color="000000"/>
            </w:tcBorders>
          </w:tcPr>
          <w:p w14:paraId="35E4FBEF" w14:textId="77777777" w:rsidR="007A36AF" w:rsidRPr="00A56529" w:rsidRDefault="007A36AF" w:rsidP="007A36AF">
            <w:pPr>
              <w:pStyle w:val="UVGrundtext"/>
              <w:widowControl w:val="0"/>
              <w:rPr>
                <w:i/>
                <w:iCs w:val="0"/>
                <w:color w:val="000000" w:themeColor="text1"/>
                <w:szCs w:val="18"/>
              </w:rPr>
            </w:pPr>
            <w:r w:rsidRPr="00A56529">
              <w:rPr>
                <w:i/>
                <w:iCs w:val="0"/>
                <w:color w:val="000000" w:themeColor="text1"/>
                <w:szCs w:val="18"/>
              </w:rPr>
              <w:t xml:space="preserve">Kontext: </w:t>
            </w:r>
          </w:p>
          <w:p w14:paraId="569B7247" w14:textId="5637A35E" w:rsidR="007A36AF" w:rsidRPr="007A36AF" w:rsidRDefault="007A36AF" w:rsidP="007A36AF">
            <w:pPr>
              <w:pStyle w:val="UVGrundtext"/>
              <w:widowControl w:val="0"/>
              <w:rPr>
                <w:b/>
                <w:bCs/>
                <w:color w:val="000000" w:themeColor="text1"/>
                <w:szCs w:val="18"/>
              </w:rPr>
            </w:pPr>
            <w:r w:rsidRPr="007A36AF">
              <w:rPr>
                <w:b/>
                <w:bCs/>
                <w:color w:val="000000" w:themeColor="text1"/>
                <w:szCs w:val="18"/>
              </w:rPr>
              <w:t>Aktuelle Debatte um den Einfluss des Menschen auf den Klimawande</w:t>
            </w:r>
            <w:r>
              <w:rPr>
                <w:b/>
                <w:bCs/>
                <w:color w:val="000000" w:themeColor="text1"/>
                <w:szCs w:val="18"/>
              </w:rPr>
              <w:t>l</w:t>
            </w:r>
          </w:p>
          <w:p w14:paraId="247BE071" w14:textId="77777777" w:rsidR="007A36AF" w:rsidRDefault="007A36AF" w:rsidP="007A36AF">
            <w:pPr>
              <w:pStyle w:val="UVGrundtext"/>
              <w:rPr>
                <w:i/>
                <w:iCs w:val="0"/>
                <w:color w:val="000000" w:themeColor="text1"/>
                <w:szCs w:val="18"/>
              </w:rPr>
            </w:pPr>
            <w:r w:rsidRPr="00A56529">
              <w:rPr>
                <w:i/>
                <w:iCs w:val="0"/>
                <w:color w:val="000000" w:themeColor="text1"/>
                <w:szCs w:val="18"/>
              </w:rPr>
              <w:t>Zentrale Unterrichtssituationen:</w:t>
            </w:r>
          </w:p>
          <w:p w14:paraId="16964F91" w14:textId="2F4D7998" w:rsidR="007A36AF" w:rsidRPr="00060C51" w:rsidRDefault="007A36AF" w:rsidP="006872FC">
            <w:pPr>
              <w:pStyle w:val="UVGrundtext"/>
              <w:numPr>
                <w:ilvl w:val="0"/>
                <w:numId w:val="25"/>
              </w:numPr>
              <w:ind w:left="170" w:hanging="170"/>
              <w:rPr>
                <w:color w:val="000000" w:themeColor="text1"/>
                <w:szCs w:val="18"/>
              </w:rPr>
            </w:pPr>
            <w:r w:rsidRPr="00060C51">
              <w:rPr>
                <w:color w:val="000000" w:themeColor="text1"/>
                <w:szCs w:val="18"/>
              </w:rPr>
              <w:t>Identifikation nicht wissenschaftlicher Aussagen im Vergleich zu wissenschaftlich fundierten Aussagen bezüglich des anthropogenen Einflusses auf den Treibhauseffekt</w:t>
            </w:r>
            <w:r w:rsidR="000F1103">
              <w:rPr>
                <w:color w:val="000000" w:themeColor="text1"/>
                <w:szCs w:val="18"/>
              </w:rPr>
              <w:t xml:space="preserve"> </w:t>
            </w:r>
            <w:r w:rsidR="00BF25DB">
              <w:rPr>
                <w:color w:val="000000" w:themeColor="text1"/>
                <w:szCs w:val="18"/>
              </w:rPr>
              <w:t xml:space="preserve">(E16) </w:t>
            </w:r>
            <w:r w:rsidR="009C444C">
              <w:rPr>
                <w:color w:val="000000" w:themeColor="text1"/>
                <w:szCs w:val="18"/>
              </w:rPr>
              <w:t>[7</w:t>
            </w:r>
            <w:r w:rsidR="000F1103">
              <w:rPr>
                <w:color w:val="000000" w:themeColor="text1"/>
                <w:szCs w:val="18"/>
              </w:rPr>
              <w:t>]</w:t>
            </w:r>
          </w:p>
          <w:p w14:paraId="50B5AA89" w14:textId="518C7C84" w:rsidR="00060C51" w:rsidRPr="00060C51" w:rsidRDefault="007A36AF" w:rsidP="006872FC">
            <w:pPr>
              <w:pStyle w:val="UVGrundtext"/>
              <w:numPr>
                <w:ilvl w:val="0"/>
                <w:numId w:val="25"/>
              </w:numPr>
              <w:ind w:left="170" w:hanging="170"/>
              <w:rPr>
                <w:color w:val="000000" w:themeColor="text1"/>
                <w:szCs w:val="18"/>
              </w:rPr>
            </w:pPr>
            <w:r>
              <w:rPr>
                <w:color w:val="000000" w:themeColor="text1"/>
                <w:szCs w:val="18"/>
              </w:rPr>
              <w:t>Angeleitete Recherche zu den geografischen, zeitlichen und sozialen Auswirkungen des anthropogenen Treibhauseffekts sowie zu den beschlossenen Maßnahmen</w:t>
            </w:r>
            <w:r w:rsidR="00060C51">
              <w:rPr>
                <w:color w:val="000000" w:themeColor="text1"/>
                <w:szCs w:val="18"/>
              </w:rPr>
              <w:t xml:space="preserve"> </w:t>
            </w:r>
            <w:r w:rsidR="009C444C">
              <w:rPr>
                <w:color w:val="000000" w:themeColor="text1"/>
                <w:szCs w:val="18"/>
              </w:rPr>
              <w:t>[8</w:t>
            </w:r>
            <w:r w:rsidR="000F1103">
              <w:rPr>
                <w:color w:val="000000" w:themeColor="text1"/>
                <w:szCs w:val="18"/>
              </w:rPr>
              <w:t>]</w:t>
            </w:r>
          </w:p>
          <w:p w14:paraId="3C9DD488" w14:textId="2FD0675F" w:rsidR="007A36AF" w:rsidRDefault="007A36AF" w:rsidP="006872FC">
            <w:pPr>
              <w:pStyle w:val="UVGrundtext"/>
              <w:numPr>
                <w:ilvl w:val="0"/>
                <w:numId w:val="25"/>
              </w:numPr>
              <w:ind w:left="170" w:hanging="170"/>
              <w:rPr>
                <w:color w:val="000000" w:themeColor="text1"/>
                <w:szCs w:val="18"/>
              </w:rPr>
            </w:pPr>
            <w:r>
              <w:rPr>
                <w:color w:val="000000" w:themeColor="text1"/>
                <w:szCs w:val="18"/>
              </w:rPr>
              <w:t>Entwicklung von Kriterien für die Bewertung der Maßnahmen unter Berücksichtigung der Dimensionen für globale Entwicklung (Umwelt, Soziales, Wirtschaft) sowie Abschätzung der Wirksamkeit der Maßnahmen</w:t>
            </w:r>
            <w:r w:rsidR="002C2A80">
              <w:rPr>
                <w:color w:val="000000" w:themeColor="text1"/>
                <w:szCs w:val="18"/>
              </w:rPr>
              <w:t xml:space="preserve"> (B4, B7, K14, B12)</w:t>
            </w:r>
          </w:p>
          <w:p w14:paraId="337CDA79" w14:textId="73A4F533" w:rsidR="00060C51" w:rsidRPr="00D1011C" w:rsidRDefault="00641434" w:rsidP="006872FC">
            <w:pPr>
              <w:pStyle w:val="UVGrundtext"/>
              <w:numPr>
                <w:ilvl w:val="0"/>
                <w:numId w:val="25"/>
              </w:numPr>
              <w:ind w:left="170" w:hanging="170"/>
              <w:rPr>
                <w:color w:val="000000" w:themeColor="text1"/>
                <w:szCs w:val="18"/>
              </w:rPr>
            </w:pPr>
            <w:r w:rsidRPr="00D1011C">
              <w:rPr>
                <w:color w:val="000000" w:themeColor="text1"/>
                <w:szCs w:val="18"/>
              </w:rPr>
              <w:t xml:space="preserve">Ermittlung eines </w:t>
            </w:r>
            <w:r w:rsidR="007A36AF" w:rsidRPr="00D1011C">
              <w:rPr>
                <w:color w:val="000000" w:themeColor="text1"/>
                <w:szCs w:val="18"/>
              </w:rPr>
              <w:t>ökologischen Fußabdrucks, Reflexion der verschiedenen zur Ermittlung herangezogenen Dimensionen, Sammlung v</w:t>
            </w:r>
            <w:r w:rsidRPr="00D1011C">
              <w:rPr>
                <w:color w:val="000000" w:themeColor="text1"/>
                <w:szCs w:val="18"/>
              </w:rPr>
              <w:t>on Handlungsoptionen im persönlichen</w:t>
            </w:r>
            <w:r w:rsidR="007A36AF" w:rsidRPr="00D1011C">
              <w:rPr>
                <w:color w:val="000000" w:themeColor="text1"/>
                <w:szCs w:val="18"/>
              </w:rPr>
              <w:t xml:space="preserve"> Bereich</w:t>
            </w:r>
            <w:r w:rsidR="002017A6" w:rsidRPr="00D1011C">
              <w:rPr>
                <w:color w:val="000000" w:themeColor="text1"/>
                <w:szCs w:val="18"/>
              </w:rPr>
              <w:t xml:space="preserve"> </w:t>
            </w:r>
            <w:r w:rsidR="002C2A80" w:rsidRPr="00D1011C">
              <w:rPr>
                <w:color w:val="000000" w:themeColor="text1"/>
                <w:szCs w:val="18"/>
              </w:rPr>
              <w:t>(B8, K13)</w:t>
            </w:r>
          </w:p>
          <w:p w14:paraId="63B164D0" w14:textId="60A52008" w:rsidR="002E783F" w:rsidRDefault="007A36AF" w:rsidP="006872FC">
            <w:pPr>
              <w:pStyle w:val="UVGrundtext"/>
              <w:numPr>
                <w:ilvl w:val="0"/>
                <w:numId w:val="25"/>
              </w:numPr>
              <w:ind w:left="170" w:hanging="170"/>
              <w:rPr>
                <w:color w:val="000000" w:themeColor="text1"/>
                <w:szCs w:val="18"/>
              </w:rPr>
            </w:pPr>
            <w:r w:rsidRPr="00060C51">
              <w:rPr>
                <w:color w:val="000000" w:themeColor="text1"/>
                <w:szCs w:val="18"/>
              </w:rPr>
              <w:t>Erkennen der Grenzen der wissenschaftlichen Wissensproduktion und der Akzeptanz vorläufiger und hypothetischer Aussagen, die auf einer umfassenden Datenanalyse beruhen</w:t>
            </w:r>
            <w:r w:rsidR="002C2A80">
              <w:rPr>
                <w:color w:val="000000" w:themeColor="text1"/>
                <w:szCs w:val="18"/>
              </w:rPr>
              <w:t xml:space="preserve"> (E16)</w:t>
            </w:r>
          </w:p>
          <w:p w14:paraId="167F5AEA" w14:textId="105F15CA" w:rsidR="00103AED" w:rsidRPr="00060C51" w:rsidRDefault="00966823" w:rsidP="006872FC">
            <w:pPr>
              <w:pStyle w:val="UVGrundtext"/>
              <w:numPr>
                <w:ilvl w:val="0"/>
                <w:numId w:val="25"/>
              </w:numPr>
              <w:ind w:left="170" w:hanging="170"/>
              <w:rPr>
                <w:color w:val="000000" w:themeColor="text1"/>
                <w:szCs w:val="18"/>
              </w:rPr>
            </w:pPr>
            <w:r>
              <w:rPr>
                <w:iCs w:val="0"/>
                <w:color w:val="000000" w:themeColor="text1"/>
              </w:rPr>
              <w:t>g</w:t>
            </w:r>
            <w:r w:rsidR="00103AED">
              <w:rPr>
                <w:iCs w:val="0"/>
                <w:color w:val="000000" w:themeColor="text1"/>
              </w:rPr>
              <w:t>gf. kritische Auseinandersetzung mit dem in der Wissenschaft diskutierten Begriffs des „</w:t>
            </w:r>
            <w:proofErr w:type="spellStart"/>
            <w:r w:rsidR="00103AED">
              <w:rPr>
                <w:iCs w:val="0"/>
                <w:color w:val="000000" w:themeColor="text1"/>
              </w:rPr>
              <w:t>Anthropozän</w:t>
            </w:r>
            <w:proofErr w:type="spellEnd"/>
            <w:r w:rsidR="00103AED">
              <w:rPr>
                <w:iCs w:val="0"/>
                <w:color w:val="000000" w:themeColor="text1"/>
              </w:rPr>
              <w:t>“</w:t>
            </w:r>
          </w:p>
        </w:tc>
      </w:tr>
      <w:tr w:rsidR="002E783F" w:rsidRPr="00537F0C" w14:paraId="67B47CCD" w14:textId="2ECF8D43" w:rsidTr="002E3CAA">
        <w:trPr>
          <w:trHeight w:val="20"/>
        </w:trPr>
        <w:tc>
          <w:tcPr>
            <w:tcW w:w="1843" w:type="dxa"/>
            <w:tcBorders>
              <w:left w:val="single" w:sz="8" w:space="0" w:color="000000"/>
              <w:bottom w:val="single" w:sz="8" w:space="0" w:color="auto"/>
              <w:right w:val="single" w:sz="4" w:space="0" w:color="000000"/>
            </w:tcBorders>
            <w:shd w:val="clear" w:color="auto" w:fill="auto"/>
            <w:tcMar>
              <w:top w:w="57" w:type="dxa"/>
              <w:left w:w="57" w:type="dxa"/>
              <w:bottom w:w="57" w:type="dxa"/>
              <w:right w:w="57" w:type="dxa"/>
            </w:tcMar>
          </w:tcPr>
          <w:p w14:paraId="4C63400C" w14:textId="77777777" w:rsidR="002E783F" w:rsidRPr="00537F0C" w:rsidRDefault="002E783F" w:rsidP="006872FC">
            <w:pPr>
              <w:numPr>
                <w:ilvl w:val="0"/>
                <w:numId w:val="16"/>
              </w:numPr>
              <w:spacing w:line="240" w:lineRule="auto"/>
              <w:ind w:left="170" w:hanging="170"/>
              <w:jc w:val="left"/>
              <w:rPr>
                <w:color w:val="000000" w:themeColor="text1"/>
                <w:sz w:val="18"/>
                <w:szCs w:val="18"/>
              </w:rPr>
            </w:pPr>
            <w:r w:rsidRPr="00537F0C">
              <w:rPr>
                <w:sz w:val="18"/>
                <w:szCs w:val="18"/>
              </w:rPr>
              <w:t>Stickstoffkreislauf</w:t>
            </w:r>
          </w:p>
          <w:p w14:paraId="169CEAD9" w14:textId="77777777" w:rsidR="002E783F" w:rsidRPr="00537F0C" w:rsidRDefault="002E783F" w:rsidP="006872FC">
            <w:pPr>
              <w:numPr>
                <w:ilvl w:val="0"/>
                <w:numId w:val="16"/>
              </w:numPr>
              <w:spacing w:line="240" w:lineRule="auto"/>
              <w:ind w:left="170" w:hanging="170"/>
              <w:jc w:val="left"/>
              <w:rPr>
                <w:color w:val="000000" w:themeColor="text1"/>
                <w:sz w:val="18"/>
                <w:szCs w:val="18"/>
              </w:rPr>
            </w:pPr>
            <w:r w:rsidRPr="00537F0C">
              <w:rPr>
                <w:sz w:val="18"/>
                <w:szCs w:val="18"/>
              </w:rPr>
              <w:t>Ökosystemmanagement: Ursache-Wirkungszusammenhänge, nachhaltige Nutzung</w:t>
            </w:r>
          </w:p>
        </w:tc>
        <w:tc>
          <w:tcPr>
            <w:tcW w:w="3269" w:type="dxa"/>
            <w:tcBorders>
              <w:left w:val="single" w:sz="4" w:space="0" w:color="000000"/>
              <w:bottom w:val="single" w:sz="8" w:space="0" w:color="auto"/>
              <w:right w:val="single" w:sz="4" w:space="0" w:color="000000"/>
            </w:tcBorders>
            <w:shd w:val="clear" w:color="auto" w:fill="auto"/>
            <w:tcMar>
              <w:top w:w="57" w:type="dxa"/>
              <w:left w:w="57" w:type="dxa"/>
              <w:bottom w:w="57" w:type="dxa"/>
              <w:right w:w="57" w:type="dxa"/>
            </w:tcMar>
          </w:tcPr>
          <w:p w14:paraId="1CEA3C2F" w14:textId="37C36061" w:rsidR="002E783F" w:rsidRPr="00537F0C" w:rsidRDefault="002E783F" w:rsidP="00537F0C">
            <w:pPr>
              <w:widowControl w:val="0"/>
              <w:numPr>
                <w:ilvl w:val="0"/>
                <w:numId w:val="8"/>
              </w:numPr>
              <w:spacing w:after="60" w:line="240" w:lineRule="auto"/>
              <w:ind w:left="170" w:hanging="170"/>
              <w:jc w:val="left"/>
              <w:rPr>
                <w:rFonts w:eastAsia="Times New Roman"/>
                <w:iCs/>
                <w:sz w:val="18"/>
                <w:szCs w:val="18"/>
                <w:lang w:eastAsia="de-DE"/>
              </w:rPr>
            </w:pPr>
            <w:r w:rsidRPr="00537F0C">
              <w:rPr>
                <w:rFonts w:eastAsia="Times New Roman"/>
                <w:iCs/>
                <w:sz w:val="18"/>
                <w:szCs w:val="18"/>
                <w:lang w:eastAsia="de-DE"/>
              </w:rPr>
              <w:t xml:space="preserve">analysieren die Folgen anthropogener Einwirkung auf ein ausgewähltes Ökosystem und begründen Erhaltungs- oder </w:t>
            </w:r>
            <w:proofErr w:type="spellStart"/>
            <w:r w:rsidRPr="00537F0C">
              <w:rPr>
                <w:rFonts w:eastAsia="Times New Roman"/>
                <w:iCs/>
                <w:sz w:val="18"/>
                <w:szCs w:val="18"/>
                <w:lang w:eastAsia="de-DE"/>
              </w:rPr>
              <w:t>Renat</w:t>
            </w:r>
            <w:r w:rsidR="00550BE4">
              <w:rPr>
                <w:rFonts w:eastAsia="Times New Roman"/>
                <w:iCs/>
                <w:sz w:val="18"/>
                <w:szCs w:val="18"/>
                <w:lang w:eastAsia="de-DE"/>
              </w:rPr>
              <w:t>urierungsmaßnahmen</w:t>
            </w:r>
            <w:proofErr w:type="spellEnd"/>
            <w:r w:rsidR="00550BE4">
              <w:rPr>
                <w:rFonts w:eastAsia="Times New Roman"/>
                <w:iCs/>
                <w:sz w:val="18"/>
                <w:szCs w:val="18"/>
                <w:lang w:eastAsia="de-DE"/>
              </w:rPr>
              <w:t xml:space="preserve"> (S7, S8, K11–</w:t>
            </w:r>
            <w:r w:rsidRPr="00537F0C">
              <w:rPr>
                <w:rFonts w:eastAsia="Times New Roman"/>
                <w:iCs/>
                <w:sz w:val="18"/>
                <w:szCs w:val="18"/>
                <w:lang w:eastAsia="de-DE"/>
              </w:rPr>
              <w:t>14)</w:t>
            </w:r>
            <w:r w:rsidR="00550BE4">
              <w:rPr>
                <w:rFonts w:eastAsia="Times New Roman"/>
                <w:iCs/>
                <w:sz w:val="18"/>
                <w:szCs w:val="18"/>
                <w:lang w:eastAsia="de-DE"/>
              </w:rPr>
              <w:t>.</w:t>
            </w:r>
          </w:p>
          <w:p w14:paraId="61139723" w14:textId="686FCD48" w:rsidR="002E783F" w:rsidRPr="00537F0C" w:rsidRDefault="002E783F" w:rsidP="00537F0C">
            <w:pPr>
              <w:widowControl w:val="0"/>
              <w:numPr>
                <w:ilvl w:val="0"/>
                <w:numId w:val="8"/>
              </w:numPr>
              <w:spacing w:after="60" w:line="240" w:lineRule="auto"/>
              <w:ind w:left="170" w:hanging="170"/>
              <w:jc w:val="left"/>
              <w:rPr>
                <w:rFonts w:eastAsia="Times New Roman"/>
                <w:bCs/>
                <w:iCs/>
                <w:sz w:val="18"/>
                <w:szCs w:val="18"/>
                <w:lang w:eastAsia="de-DE"/>
              </w:rPr>
            </w:pPr>
            <w:r w:rsidRPr="00537F0C">
              <w:rPr>
                <w:rFonts w:eastAsia="Times New Roman"/>
                <w:iCs/>
                <w:color w:val="000000" w:themeColor="text1"/>
                <w:sz w:val="18"/>
                <w:szCs w:val="18"/>
                <w:lang w:eastAsia="de-DE"/>
              </w:rPr>
              <w:t xml:space="preserve">analysieren </w:t>
            </w:r>
            <w:r w:rsidRPr="00537F0C">
              <w:rPr>
                <w:rFonts w:eastAsia="Times New Roman"/>
                <w:iCs/>
                <w:color w:val="A6A6A6" w:themeColor="background1" w:themeShade="A6"/>
                <w:sz w:val="18"/>
                <w:szCs w:val="18"/>
                <w:lang w:eastAsia="de-DE"/>
              </w:rPr>
              <w:t>die Zusammenhänge von Nahrungsbeziehungen</w:t>
            </w:r>
            <w:r w:rsidRPr="00537F0C">
              <w:rPr>
                <w:rFonts w:eastAsia="Times New Roman"/>
                <w:iCs/>
                <w:color w:val="000000" w:themeColor="text1"/>
                <w:sz w:val="18"/>
                <w:szCs w:val="18"/>
                <w:lang w:eastAsia="de-DE"/>
              </w:rPr>
              <w:t>, Stoffkreisläufe</w:t>
            </w:r>
            <w:r w:rsidRPr="00537F0C">
              <w:rPr>
                <w:rFonts w:eastAsia="Times New Roman"/>
                <w:iCs/>
                <w:color w:val="A6A6A6" w:themeColor="background1" w:themeShade="A6"/>
                <w:sz w:val="18"/>
                <w:szCs w:val="18"/>
                <w:lang w:eastAsia="de-DE"/>
              </w:rPr>
              <w:t xml:space="preserve">n und Energiefluss </w:t>
            </w:r>
            <w:r w:rsidRPr="00537F0C">
              <w:rPr>
                <w:rFonts w:eastAsia="Times New Roman"/>
                <w:iCs/>
                <w:color w:val="000000" w:themeColor="text1"/>
                <w:sz w:val="18"/>
                <w:szCs w:val="18"/>
                <w:lang w:eastAsia="de-DE"/>
              </w:rPr>
              <w:t>in einem Ökosystem (S4, E12, E14, K2, K5)</w:t>
            </w:r>
            <w:r w:rsidR="00550BE4">
              <w:rPr>
                <w:rFonts w:eastAsia="Times New Roman"/>
                <w:iCs/>
                <w:color w:val="000000" w:themeColor="text1"/>
                <w:sz w:val="18"/>
                <w:szCs w:val="18"/>
                <w:lang w:eastAsia="de-DE"/>
              </w:rPr>
              <w:t>.</w:t>
            </w:r>
          </w:p>
        </w:tc>
        <w:tc>
          <w:tcPr>
            <w:tcW w:w="2685" w:type="dxa"/>
            <w:tcBorders>
              <w:left w:val="single" w:sz="4" w:space="0" w:color="000000"/>
              <w:bottom w:val="single" w:sz="8" w:space="0" w:color="auto"/>
              <w:right w:val="single" w:sz="8" w:space="0" w:color="000000"/>
            </w:tcBorders>
            <w:shd w:val="clear" w:color="auto" w:fill="auto"/>
            <w:tcMar>
              <w:top w:w="57" w:type="dxa"/>
              <w:left w:w="57" w:type="dxa"/>
              <w:bottom w:w="57" w:type="dxa"/>
              <w:right w:w="57" w:type="dxa"/>
            </w:tcMar>
          </w:tcPr>
          <w:p w14:paraId="4799FF2B" w14:textId="1440D62F" w:rsidR="002E783F" w:rsidRPr="00060C51" w:rsidRDefault="002E783F" w:rsidP="00537F0C">
            <w:pPr>
              <w:widowControl w:val="0"/>
              <w:spacing w:after="80" w:line="240" w:lineRule="auto"/>
              <w:jc w:val="left"/>
              <w:rPr>
                <w:rFonts w:eastAsia="Times New Roman"/>
                <w:b/>
                <w:bCs/>
                <w:i/>
                <w:color w:val="000000" w:themeColor="text1"/>
                <w:sz w:val="18"/>
                <w:szCs w:val="18"/>
                <w:lang w:eastAsia="de-DE"/>
              </w:rPr>
            </w:pPr>
            <w:r w:rsidRPr="00060C51">
              <w:rPr>
                <w:rFonts w:eastAsia="Times New Roman"/>
                <w:b/>
                <w:bCs/>
                <w:i/>
                <w:color w:val="000000" w:themeColor="text1"/>
                <w:sz w:val="18"/>
                <w:szCs w:val="18"/>
                <w:lang w:eastAsia="de-DE"/>
              </w:rPr>
              <w:t xml:space="preserve">Wie können umfassende Kenntnisse über ökologische Zusammenhänge helfen, </w:t>
            </w:r>
            <w:r w:rsidR="002E3CAA">
              <w:rPr>
                <w:rFonts w:eastAsia="Times New Roman"/>
                <w:b/>
                <w:bCs/>
                <w:i/>
                <w:color w:val="000000" w:themeColor="text1"/>
                <w:sz w:val="18"/>
                <w:szCs w:val="18"/>
                <w:lang w:eastAsia="de-DE"/>
              </w:rPr>
              <w:br/>
            </w:r>
            <w:r w:rsidRPr="00060C51">
              <w:rPr>
                <w:rFonts w:eastAsia="Times New Roman"/>
                <w:b/>
                <w:bCs/>
                <w:i/>
                <w:color w:val="000000" w:themeColor="text1"/>
                <w:sz w:val="18"/>
                <w:szCs w:val="18"/>
                <w:lang w:eastAsia="de-DE"/>
              </w:rPr>
              <w:t>Lösungen für ein komplexes Umwelt</w:t>
            </w:r>
            <w:bookmarkStart w:id="0" w:name="_GoBack"/>
            <w:bookmarkEnd w:id="0"/>
            <w:r w:rsidRPr="00060C51">
              <w:rPr>
                <w:rFonts w:eastAsia="Times New Roman"/>
                <w:b/>
                <w:bCs/>
                <w:i/>
                <w:color w:val="000000" w:themeColor="text1"/>
                <w:sz w:val="18"/>
                <w:szCs w:val="18"/>
                <w:lang w:eastAsia="de-DE"/>
              </w:rPr>
              <w:t>problem zu entwickeln?</w:t>
            </w:r>
          </w:p>
          <w:p w14:paraId="79DEEC36" w14:textId="66124737" w:rsidR="002E783F" w:rsidRPr="00537F0C" w:rsidRDefault="002E783F" w:rsidP="00537F0C">
            <w:pPr>
              <w:widowControl w:val="0"/>
              <w:spacing w:after="80" w:line="240" w:lineRule="auto"/>
              <w:jc w:val="left"/>
              <w:rPr>
                <w:rFonts w:eastAsia="Times New Roman"/>
                <w:b/>
                <w:bCs/>
                <w:i/>
                <w:color w:val="000000" w:themeColor="text1"/>
                <w:sz w:val="18"/>
                <w:szCs w:val="18"/>
                <w:lang w:eastAsia="de-DE"/>
              </w:rPr>
            </w:pPr>
            <w:r w:rsidRPr="00537F0C">
              <w:rPr>
                <w:rFonts w:eastAsia="Times New Roman"/>
                <w:iCs/>
                <w:sz w:val="18"/>
                <w:szCs w:val="18"/>
                <w:lang w:eastAsia="de-DE"/>
              </w:rPr>
              <w:t xml:space="preserve">(ca. </w:t>
            </w:r>
            <w:r w:rsidR="00947266">
              <w:rPr>
                <w:rFonts w:eastAsia="Times New Roman"/>
                <w:iCs/>
                <w:sz w:val="18"/>
                <w:szCs w:val="18"/>
                <w:lang w:eastAsia="de-DE"/>
              </w:rPr>
              <w:t>5</w:t>
            </w:r>
            <w:r w:rsidRPr="00537F0C">
              <w:rPr>
                <w:rFonts w:eastAsia="Times New Roman"/>
                <w:iCs/>
                <w:sz w:val="18"/>
                <w:szCs w:val="18"/>
                <w:lang w:eastAsia="de-DE"/>
              </w:rPr>
              <w:t xml:space="preserve"> Ustd.)</w:t>
            </w:r>
          </w:p>
        </w:tc>
        <w:tc>
          <w:tcPr>
            <w:tcW w:w="6663" w:type="dxa"/>
            <w:tcBorders>
              <w:left w:val="single" w:sz="4" w:space="0" w:color="000000"/>
              <w:bottom w:val="single" w:sz="8" w:space="0" w:color="auto"/>
              <w:right w:val="single" w:sz="8" w:space="0" w:color="000000"/>
            </w:tcBorders>
          </w:tcPr>
          <w:p w14:paraId="315EC815" w14:textId="77777777" w:rsidR="00060C51" w:rsidRDefault="00060C51" w:rsidP="00060C51">
            <w:pPr>
              <w:pStyle w:val="UVGrundtext"/>
              <w:widowControl w:val="0"/>
              <w:rPr>
                <w:i/>
                <w:iCs w:val="0"/>
                <w:color w:val="000000" w:themeColor="text1"/>
                <w:szCs w:val="18"/>
              </w:rPr>
            </w:pPr>
            <w:r>
              <w:rPr>
                <w:i/>
                <w:iCs w:val="0"/>
                <w:color w:val="000000" w:themeColor="text1"/>
                <w:szCs w:val="18"/>
              </w:rPr>
              <w:t xml:space="preserve">Kontext: </w:t>
            </w:r>
          </w:p>
          <w:p w14:paraId="438567A8" w14:textId="0BDDE8E8" w:rsidR="00060C51" w:rsidRPr="00060C51" w:rsidRDefault="00FE5DFA" w:rsidP="00060C51">
            <w:pPr>
              <w:pStyle w:val="UVGrundtext"/>
              <w:widowControl w:val="0"/>
              <w:rPr>
                <w:b/>
                <w:bCs/>
                <w:color w:val="000000" w:themeColor="text1"/>
                <w:szCs w:val="18"/>
              </w:rPr>
            </w:pPr>
            <w:r>
              <w:rPr>
                <w:b/>
                <w:bCs/>
                <w:color w:val="000000" w:themeColor="text1"/>
                <w:szCs w:val="18"/>
              </w:rPr>
              <w:t xml:space="preserve">Umweltproblem </w:t>
            </w:r>
            <w:r w:rsidR="00966823">
              <w:rPr>
                <w:b/>
                <w:bCs/>
                <w:color w:val="000000" w:themeColor="text1"/>
                <w:szCs w:val="18"/>
              </w:rPr>
              <w:t>Stickstoffüberschuss</w:t>
            </w:r>
            <w:r>
              <w:rPr>
                <w:b/>
                <w:bCs/>
                <w:color w:val="000000" w:themeColor="text1"/>
                <w:szCs w:val="18"/>
              </w:rPr>
              <w:t>: Ursachen und Auswege</w:t>
            </w:r>
          </w:p>
          <w:p w14:paraId="6FE6691A" w14:textId="77777777" w:rsidR="00060C51" w:rsidRPr="00387F19" w:rsidRDefault="00060C51" w:rsidP="00060C51">
            <w:pPr>
              <w:pStyle w:val="UVGrundtext"/>
              <w:widowControl w:val="0"/>
              <w:rPr>
                <w:i/>
                <w:iCs w:val="0"/>
                <w:color w:val="000000" w:themeColor="text1"/>
                <w:szCs w:val="18"/>
              </w:rPr>
            </w:pPr>
            <w:r w:rsidRPr="00387F19">
              <w:rPr>
                <w:i/>
                <w:iCs w:val="0"/>
                <w:color w:val="000000" w:themeColor="text1"/>
                <w:szCs w:val="18"/>
              </w:rPr>
              <w:t xml:space="preserve">Zentrale Unterrichtssituationen: </w:t>
            </w:r>
          </w:p>
          <w:p w14:paraId="755AF8D0" w14:textId="77777777" w:rsidR="00060C51" w:rsidRDefault="00060C51" w:rsidP="006872FC">
            <w:pPr>
              <w:pStyle w:val="UVGrundtext"/>
              <w:widowControl w:val="0"/>
              <w:numPr>
                <w:ilvl w:val="0"/>
                <w:numId w:val="26"/>
              </w:numPr>
              <w:ind w:left="170" w:hanging="170"/>
              <w:rPr>
                <w:color w:val="000000" w:themeColor="text1"/>
                <w:szCs w:val="18"/>
              </w:rPr>
            </w:pPr>
            <w:r>
              <w:rPr>
                <w:color w:val="000000" w:themeColor="text1"/>
                <w:szCs w:val="18"/>
              </w:rPr>
              <w:t>Erarbeitung des natürlichen Stickstoffkreislaufs, Identifikation der Stoffspeicher und Austauschwege. Fokussierung auf die Anteile von molekularem Stickstoff und biologisch verfügbaren Verbindungen.</w:t>
            </w:r>
          </w:p>
          <w:p w14:paraId="5B92E52D" w14:textId="093B722D" w:rsidR="00060C51" w:rsidRPr="009E322E" w:rsidRDefault="009E322E" w:rsidP="006872FC">
            <w:pPr>
              <w:pStyle w:val="UVGrundtext"/>
              <w:widowControl w:val="0"/>
              <w:numPr>
                <w:ilvl w:val="0"/>
                <w:numId w:val="26"/>
              </w:numPr>
              <w:ind w:left="170" w:hanging="170"/>
              <w:rPr>
                <w:color w:val="000000" w:themeColor="text1"/>
                <w:szCs w:val="18"/>
              </w:rPr>
            </w:pPr>
            <w:r>
              <w:rPr>
                <w:color w:val="000000" w:themeColor="text1"/>
                <w:szCs w:val="18"/>
              </w:rPr>
              <w:t>Fokussierung auf die</w:t>
            </w:r>
            <w:r w:rsidR="00060C51">
              <w:rPr>
                <w:color w:val="000000" w:themeColor="text1"/>
                <w:szCs w:val="18"/>
              </w:rPr>
              <w:t xml:space="preserve"> anthropogene Beeinflussung des Stickstoffkreislaufs </w:t>
            </w:r>
            <w:r>
              <w:rPr>
                <w:color w:val="000000" w:themeColor="text1"/>
                <w:szCs w:val="18"/>
              </w:rPr>
              <w:t xml:space="preserve">und </w:t>
            </w:r>
            <w:r w:rsidR="00A9586B" w:rsidRPr="009E322E">
              <w:rPr>
                <w:color w:val="000000" w:themeColor="text1"/>
                <w:szCs w:val="18"/>
              </w:rPr>
              <w:t xml:space="preserve">Strukturierung von </w:t>
            </w:r>
            <w:r w:rsidR="00060C51" w:rsidRPr="009E322E">
              <w:rPr>
                <w:color w:val="000000" w:themeColor="text1"/>
                <w:szCs w:val="18"/>
              </w:rPr>
              <w:t>Informationen zur komplexen Umweltproblematik durch Sticks</w:t>
            </w:r>
            <w:r w:rsidRPr="009E322E">
              <w:rPr>
                <w:color w:val="000000" w:themeColor="text1"/>
                <w:szCs w:val="18"/>
              </w:rPr>
              <w:t>t</w:t>
            </w:r>
            <w:r w:rsidR="002017A6" w:rsidRPr="009E322E">
              <w:rPr>
                <w:color w:val="000000" w:themeColor="text1"/>
                <w:szCs w:val="18"/>
              </w:rPr>
              <w:t xml:space="preserve">offverbindungen </w:t>
            </w:r>
            <w:r w:rsidR="002C2A80">
              <w:rPr>
                <w:color w:val="000000" w:themeColor="text1"/>
                <w:szCs w:val="18"/>
              </w:rPr>
              <w:t xml:space="preserve">(K2, K5) </w:t>
            </w:r>
            <w:r w:rsidR="002017A6" w:rsidRPr="009E322E">
              <w:rPr>
                <w:color w:val="000000" w:themeColor="text1"/>
                <w:szCs w:val="18"/>
              </w:rPr>
              <w:t>[</w:t>
            </w:r>
            <w:r w:rsidR="009C444C">
              <w:rPr>
                <w:color w:val="000000" w:themeColor="text1"/>
                <w:szCs w:val="18"/>
              </w:rPr>
              <w:t>9</w:t>
            </w:r>
            <w:r>
              <w:rPr>
                <w:color w:val="000000" w:themeColor="text1"/>
                <w:szCs w:val="18"/>
              </w:rPr>
              <w:t>,</w:t>
            </w:r>
            <w:r w:rsidR="009C444C">
              <w:rPr>
                <w:color w:val="000000" w:themeColor="text1"/>
                <w:szCs w:val="18"/>
              </w:rPr>
              <w:t>10</w:t>
            </w:r>
            <w:r w:rsidR="002017A6" w:rsidRPr="009E322E">
              <w:rPr>
                <w:color w:val="000000" w:themeColor="text1"/>
                <w:szCs w:val="18"/>
              </w:rPr>
              <w:t>]</w:t>
            </w:r>
            <w:r w:rsidR="00060C51" w:rsidRPr="009E322E">
              <w:rPr>
                <w:color w:val="000000" w:themeColor="text1"/>
                <w:szCs w:val="18"/>
              </w:rPr>
              <w:t xml:space="preserve"> </w:t>
            </w:r>
          </w:p>
          <w:p w14:paraId="3CDEC52F" w14:textId="623D4C10" w:rsidR="00C83A1E" w:rsidRDefault="00060C51" w:rsidP="006872FC">
            <w:pPr>
              <w:pStyle w:val="UVGrundtext"/>
              <w:widowControl w:val="0"/>
              <w:numPr>
                <w:ilvl w:val="0"/>
                <w:numId w:val="26"/>
              </w:numPr>
              <w:ind w:left="170" w:hanging="170"/>
              <w:rPr>
                <w:color w:val="000000" w:themeColor="text1"/>
                <w:szCs w:val="18"/>
              </w:rPr>
            </w:pPr>
            <w:r w:rsidRPr="00060C51">
              <w:rPr>
                <w:color w:val="000000" w:themeColor="text1"/>
                <w:szCs w:val="18"/>
              </w:rPr>
              <w:t>Recherche zu einem ausgewählten, ggf. lokalen Umweltproblem, welches auf einem zu hohen Stickstoffeintrag beruht und</w:t>
            </w:r>
            <w:r w:rsidR="002C2A80">
              <w:rPr>
                <w:color w:val="000000" w:themeColor="text1"/>
                <w:szCs w:val="18"/>
              </w:rPr>
              <w:t xml:space="preserve"> zu</w:t>
            </w:r>
            <w:r w:rsidRPr="00060C51">
              <w:rPr>
                <w:color w:val="000000" w:themeColor="text1"/>
                <w:szCs w:val="18"/>
              </w:rPr>
              <w:t xml:space="preserve"> den unternommenen </w:t>
            </w:r>
            <w:proofErr w:type="spellStart"/>
            <w:r w:rsidRPr="00060C51">
              <w:rPr>
                <w:color w:val="000000" w:themeColor="text1"/>
                <w:szCs w:val="18"/>
              </w:rPr>
              <w:t>Renaturierungsmaßnahmen</w:t>
            </w:r>
            <w:proofErr w:type="spellEnd"/>
            <w:r w:rsidR="002C2A80">
              <w:rPr>
                <w:color w:val="000000" w:themeColor="text1"/>
                <w:szCs w:val="18"/>
              </w:rPr>
              <w:t xml:space="preserve"> (K11</w:t>
            </w:r>
            <w:r w:rsidR="00FE78AB">
              <w:rPr>
                <w:color w:val="000000" w:themeColor="text1"/>
                <w:szCs w:val="18"/>
              </w:rPr>
              <w:t>–</w:t>
            </w:r>
            <w:r w:rsidR="00EF500D">
              <w:rPr>
                <w:color w:val="000000" w:themeColor="text1"/>
                <w:szCs w:val="18"/>
              </w:rPr>
              <w:t>14)</w:t>
            </w:r>
            <w:r w:rsidR="00336272">
              <w:rPr>
                <w:color w:val="000000" w:themeColor="text1"/>
                <w:szCs w:val="18"/>
              </w:rPr>
              <w:t>.</w:t>
            </w:r>
          </w:p>
          <w:p w14:paraId="6B6B1D67" w14:textId="486A1A98" w:rsidR="002E783F" w:rsidRPr="00AF7701" w:rsidRDefault="002E783F" w:rsidP="00936FAA">
            <w:pPr>
              <w:pStyle w:val="UVGrundtext"/>
              <w:widowControl w:val="0"/>
              <w:ind w:left="170"/>
              <w:rPr>
                <w:strike/>
                <w:color w:val="000000" w:themeColor="text1"/>
                <w:szCs w:val="18"/>
              </w:rPr>
            </w:pPr>
          </w:p>
        </w:tc>
      </w:tr>
    </w:tbl>
    <w:p w14:paraId="78948D1C" w14:textId="66304628" w:rsidR="00A9586B" w:rsidRDefault="00A9586B" w:rsidP="00A9586B"/>
    <w:p w14:paraId="486369BA" w14:textId="729AF2A7" w:rsidR="00A9586B" w:rsidRDefault="00A9586B" w:rsidP="00A9586B">
      <w:r w:rsidRPr="00976736">
        <w:lastRenderedPageBreak/>
        <w:t>Weiterführende Materialien:</w:t>
      </w:r>
    </w:p>
    <w:tbl>
      <w:tblPr>
        <w:tblW w:w="4964"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A0" w:firstRow="1" w:lastRow="0" w:firstColumn="1" w:lastColumn="0" w:noHBand="0" w:noVBand="0"/>
      </w:tblPr>
      <w:tblGrid>
        <w:gridCol w:w="534"/>
        <w:gridCol w:w="7546"/>
        <w:gridCol w:w="6375"/>
      </w:tblGrid>
      <w:tr w:rsidR="00A9586B" w:rsidRPr="00422763" w14:paraId="12971B57" w14:textId="77777777" w:rsidTr="00523A01">
        <w:trPr>
          <w:trHeight w:val="113"/>
          <w:tblHeader/>
        </w:trPr>
        <w:tc>
          <w:tcPr>
            <w:tcW w:w="185" w:type="pct"/>
            <w:shd w:val="clear" w:color="auto" w:fill="D9D9D9"/>
          </w:tcPr>
          <w:p w14:paraId="41D6749E" w14:textId="77777777" w:rsidR="00A9586B" w:rsidRPr="00422763" w:rsidRDefault="00A9586B" w:rsidP="00593CAA">
            <w:pPr>
              <w:autoSpaceDN/>
              <w:spacing w:before="60" w:after="60"/>
              <w:jc w:val="center"/>
              <w:textAlignment w:val="auto"/>
              <w:rPr>
                <w:rFonts w:eastAsia="Times New Roman" w:cs="Times New Roman"/>
                <w:b/>
                <w:sz w:val="18"/>
                <w:szCs w:val="18"/>
              </w:rPr>
            </w:pPr>
            <w:r w:rsidRPr="00422763">
              <w:rPr>
                <w:rFonts w:eastAsia="Times New Roman" w:cs="Times New Roman"/>
                <w:b/>
                <w:sz w:val="18"/>
                <w:szCs w:val="18"/>
              </w:rPr>
              <w:t>Nr.</w:t>
            </w:r>
          </w:p>
        </w:tc>
        <w:tc>
          <w:tcPr>
            <w:tcW w:w="2610" w:type="pct"/>
            <w:tcBorders>
              <w:bottom w:val="single" w:sz="4" w:space="0" w:color="auto"/>
            </w:tcBorders>
            <w:shd w:val="clear" w:color="auto" w:fill="D9D9D9"/>
          </w:tcPr>
          <w:p w14:paraId="5B44B9EC" w14:textId="77777777" w:rsidR="00A9586B" w:rsidRPr="00422763" w:rsidRDefault="00A9586B" w:rsidP="00593CAA">
            <w:pPr>
              <w:autoSpaceDN/>
              <w:spacing w:before="60" w:after="60" w:line="240" w:lineRule="auto"/>
              <w:textAlignment w:val="auto"/>
              <w:rPr>
                <w:rFonts w:eastAsia="Times New Roman"/>
                <w:b/>
                <w:sz w:val="18"/>
                <w:szCs w:val="18"/>
              </w:rPr>
            </w:pPr>
            <w:r w:rsidRPr="00422763">
              <w:rPr>
                <w:rFonts w:eastAsia="Times New Roman"/>
                <w:b/>
                <w:sz w:val="18"/>
                <w:szCs w:val="18"/>
              </w:rPr>
              <w:t>URL / Quellenangabe</w:t>
            </w:r>
          </w:p>
        </w:tc>
        <w:tc>
          <w:tcPr>
            <w:tcW w:w="2205" w:type="pct"/>
            <w:tcBorders>
              <w:bottom w:val="single" w:sz="4" w:space="0" w:color="auto"/>
            </w:tcBorders>
            <w:shd w:val="clear" w:color="auto" w:fill="D9D9D9"/>
          </w:tcPr>
          <w:p w14:paraId="769D7B7B" w14:textId="77777777" w:rsidR="00A9586B" w:rsidRPr="00422763" w:rsidRDefault="00A9586B" w:rsidP="00593CAA">
            <w:pPr>
              <w:autoSpaceDN/>
              <w:spacing w:before="60" w:after="60" w:line="240" w:lineRule="auto"/>
              <w:textAlignment w:val="auto"/>
              <w:rPr>
                <w:rFonts w:eastAsia="Times New Roman"/>
                <w:b/>
                <w:sz w:val="18"/>
                <w:szCs w:val="18"/>
              </w:rPr>
            </w:pPr>
            <w:r w:rsidRPr="00422763">
              <w:rPr>
                <w:rFonts w:eastAsia="Times New Roman"/>
                <w:b/>
                <w:sz w:val="18"/>
                <w:szCs w:val="18"/>
              </w:rPr>
              <w:t>Kurzbeschreibung des Inhalts / der Quelle</w:t>
            </w:r>
          </w:p>
        </w:tc>
      </w:tr>
      <w:tr w:rsidR="00D64D13" w:rsidRPr="00422763" w14:paraId="3C5E0AA6" w14:textId="77777777" w:rsidTr="00D64D13">
        <w:trPr>
          <w:trHeight w:val="554"/>
          <w:tblHeader/>
        </w:trPr>
        <w:tc>
          <w:tcPr>
            <w:tcW w:w="185" w:type="pct"/>
            <w:shd w:val="clear" w:color="auto" w:fill="auto"/>
            <w:vAlign w:val="center"/>
          </w:tcPr>
          <w:p w14:paraId="317520F7" w14:textId="2C81E6F4" w:rsidR="00D64D13" w:rsidRPr="00361EB8" w:rsidRDefault="00D64D13" w:rsidP="00D64D13">
            <w:pPr>
              <w:autoSpaceDN/>
              <w:spacing w:before="60" w:after="60"/>
              <w:jc w:val="center"/>
              <w:textAlignment w:val="auto"/>
              <w:rPr>
                <w:rFonts w:eastAsia="Times New Roman" w:cs="Times New Roman"/>
                <w:bCs/>
                <w:sz w:val="18"/>
                <w:szCs w:val="18"/>
                <w:highlight w:val="green"/>
              </w:rPr>
            </w:pPr>
            <w:r w:rsidRPr="0010624A">
              <w:rPr>
                <w:rFonts w:eastAsia="Times New Roman" w:cs="Times New Roman"/>
                <w:bCs/>
                <w:sz w:val="18"/>
                <w:szCs w:val="18"/>
              </w:rPr>
              <w:t>1</w:t>
            </w:r>
          </w:p>
        </w:tc>
        <w:tc>
          <w:tcPr>
            <w:tcW w:w="2610" w:type="pct"/>
            <w:shd w:val="clear" w:color="auto" w:fill="auto"/>
            <w:vAlign w:val="bottom"/>
          </w:tcPr>
          <w:p w14:paraId="757E6A63" w14:textId="11A78CF4" w:rsidR="00D64D13" w:rsidRDefault="00BA4FB2" w:rsidP="00D64D13">
            <w:pPr>
              <w:jc w:val="left"/>
            </w:pPr>
            <w:hyperlink r:id="rId7" w:history="1">
              <w:r w:rsidR="00D64D13" w:rsidRPr="001277CA">
                <w:rPr>
                  <w:rStyle w:val="Hyperlink"/>
                  <w:color w:val="681DA8"/>
                  <w:sz w:val="18"/>
                  <w:szCs w:val="18"/>
                  <w:bdr w:val="none" w:sz="0" w:space="0" w:color="auto" w:frame="1"/>
                </w:rPr>
                <w:t>https://www.spektrum.de/pdf/sdw-04-04-s056-pdf/835705?file</w:t>
              </w:r>
            </w:hyperlink>
          </w:p>
        </w:tc>
        <w:tc>
          <w:tcPr>
            <w:tcW w:w="2205" w:type="pct"/>
            <w:shd w:val="clear" w:color="auto" w:fill="auto"/>
            <w:vAlign w:val="center"/>
          </w:tcPr>
          <w:p w14:paraId="0DC43CD2" w14:textId="63D72F06" w:rsidR="00D64D13" w:rsidRPr="00361EB8" w:rsidRDefault="00D64D13" w:rsidP="00D64D13">
            <w:pPr>
              <w:autoSpaceDE w:val="0"/>
              <w:adjustRightInd w:val="0"/>
              <w:spacing w:after="0" w:line="240" w:lineRule="auto"/>
              <w:jc w:val="left"/>
              <w:textAlignment w:val="auto"/>
              <w:rPr>
                <w:rFonts w:eastAsia="Times New Roman"/>
                <w:bCs/>
                <w:sz w:val="18"/>
                <w:szCs w:val="18"/>
                <w:highlight w:val="green"/>
              </w:rPr>
            </w:pPr>
            <w:r w:rsidRPr="001277CA">
              <w:rPr>
                <w:rFonts w:eastAsia="Times New Roman"/>
                <w:bCs/>
                <w:sz w:val="18"/>
                <w:szCs w:val="18"/>
              </w:rPr>
              <w:t xml:space="preserve">Spektrum-Artikel mit anschaulichen Beispielen für die Entkopplung von Nahrungsbeziehungen </w:t>
            </w:r>
          </w:p>
        </w:tc>
      </w:tr>
      <w:tr w:rsidR="00D64D13" w:rsidRPr="00422763" w14:paraId="3289BFAE" w14:textId="77777777" w:rsidTr="002818D9">
        <w:trPr>
          <w:trHeight w:val="554"/>
          <w:tblHeader/>
        </w:trPr>
        <w:tc>
          <w:tcPr>
            <w:tcW w:w="185" w:type="pct"/>
            <w:shd w:val="clear" w:color="auto" w:fill="auto"/>
            <w:vAlign w:val="center"/>
          </w:tcPr>
          <w:p w14:paraId="4A00A39C" w14:textId="636E813A" w:rsidR="00D64D13" w:rsidRPr="0010624A" w:rsidRDefault="00D64D13" w:rsidP="00D64D13">
            <w:pPr>
              <w:autoSpaceDN/>
              <w:spacing w:before="60" w:after="60"/>
              <w:jc w:val="center"/>
              <w:textAlignment w:val="auto"/>
              <w:rPr>
                <w:rFonts w:eastAsia="Times New Roman" w:cs="Times New Roman"/>
                <w:bCs/>
                <w:sz w:val="18"/>
                <w:szCs w:val="18"/>
              </w:rPr>
            </w:pPr>
            <w:r>
              <w:rPr>
                <w:rFonts w:eastAsia="Times New Roman" w:cs="Times New Roman"/>
                <w:bCs/>
                <w:sz w:val="18"/>
                <w:szCs w:val="18"/>
              </w:rPr>
              <w:t>2</w:t>
            </w:r>
          </w:p>
        </w:tc>
        <w:tc>
          <w:tcPr>
            <w:tcW w:w="2610" w:type="pct"/>
            <w:shd w:val="clear" w:color="auto" w:fill="auto"/>
            <w:vAlign w:val="center"/>
          </w:tcPr>
          <w:p w14:paraId="15916AB2" w14:textId="181D4E26" w:rsidR="00D64D13" w:rsidRPr="0010624A" w:rsidRDefault="00BA4FB2" w:rsidP="002818D9">
            <w:pPr>
              <w:jc w:val="left"/>
              <w:rPr>
                <w:sz w:val="18"/>
                <w:szCs w:val="18"/>
              </w:rPr>
            </w:pPr>
            <w:hyperlink r:id="rId8" w:history="1">
              <w:r w:rsidR="00D64D13" w:rsidRPr="0010624A">
                <w:rPr>
                  <w:rStyle w:val="Hyperlink"/>
                  <w:sz w:val="18"/>
                  <w:szCs w:val="18"/>
                </w:rPr>
                <w:t>https://gdcp-ev.de/wp-content/tb2017/TB2017_186_Trauschke.pdf</w:t>
              </w:r>
            </w:hyperlink>
          </w:p>
        </w:tc>
        <w:tc>
          <w:tcPr>
            <w:tcW w:w="2205" w:type="pct"/>
            <w:shd w:val="clear" w:color="auto" w:fill="auto"/>
            <w:vAlign w:val="center"/>
          </w:tcPr>
          <w:p w14:paraId="06B6EC09" w14:textId="15192F79" w:rsidR="00D64D13" w:rsidRPr="0010624A" w:rsidRDefault="00D64D13" w:rsidP="00D64D13">
            <w:pPr>
              <w:autoSpaceDE w:val="0"/>
              <w:adjustRightInd w:val="0"/>
              <w:spacing w:after="0" w:line="240" w:lineRule="auto"/>
              <w:jc w:val="left"/>
              <w:textAlignment w:val="auto"/>
              <w:rPr>
                <w:rFonts w:eastAsia="Calibri"/>
                <w:i/>
                <w:iCs/>
                <w:sz w:val="18"/>
                <w:szCs w:val="18"/>
              </w:rPr>
            </w:pPr>
            <w:r w:rsidRPr="0010624A">
              <w:rPr>
                <w:rFonts w:eastAsia="Times New Roman"/>
                <w:bCs/>
                <w:sz w:val="18"/>
                <w:szCs w:val="18"/>
              </w:rPr>
              <w:t xml:space="preserve">frei zugänglicher Artikel von Matthias </w:t>
            </w:r>
            <w:proofErr w:type="spellStart"/>
            <w:r w:rsidRPr="0010624A">
              <w:rPr>
                <w:rFonts w:eastAsia="Times New Roman"/>
                <w:bCs/>
                <w:sz w:val="18"/>
                <w:szCs w:val="18"/>
              </w:rPr>
              <w:t>Trauschke</w:t>
            </w:r>
            <w:proofErr w:type="spellEnd"/>
            <w:r w:rsidRPr="0010624A">
              <w:rPr>
                <w:rFonts w:eastAsia="Times New Roman"/>
                <w:bCs/>
                <w:sz w:val="18"/>
                <w:szCs w:val="18"/>
              </w:rPr>
              <w:t xml:space="preserve"> zum </w:t>
            </w:r>
            <w:r w:rsidRPr="0010624A">
              <w:rPr>
                <w:rFonts w:eastAsia="Calibri"/>
                <w:sz w:val="18"/>
                <w:szCs w:val="18"/>
              </w:rPr>
              <w:t>Energieverständnis im Biologieunterricht am Beispiel ineffizienter Lebensmittelketten</w:t>
            </w:r>
          </w:p>
        </w:tc>
      </w:tr>
      <w:tr w:rsidR="00D64D13" w:rsidRPr="00422763" w14:paraId="47B66DE4" w14:textId="77777777" w:rsidTr="00550BE4">
        <w:trPr>
          <w:trHeight w:val="577"/>
          <w:tblHeader/>
        </w:trPr>
        <w:tc>
          <w:tcPr>
            <w:tcW w:w="185" w:type="pct"/>
            <w:shd w:val="clear" w:color="auto" w:fill="auto"/>
            <w:vAlign w:val="center"/>
          </w:tcPr>
          <w:p w14:paraId="10ADC400" w14:textId="36717BE7" w:rsidR="00D64D13" w:rsidRPr="00422763" w:rsidRDefault="00D64D13" w:rsidP="00D64D13">
            <w:pPr>
              <w:autoSpaceDN/>
              <w:spacing w:before="60" w:after="60"/>
              <w:jc w:val="center"/>
              <w:textAlignment w:val="auto"/>
              <w:rPr>
                <w:rFonts w:eastAsia="Times New Roman" w:cs="Times New Roman"/>
                <w:bCs/>
                <w:sz w:val="18"/>
                <w:szCs w:val="18"/>
              </w:rPr>
            </w:pPr>
            <w:r>
              <w:rPr>
                <w:rFonts w:eastAsia="Times New Roman" w:cs="Times New Roman"/>
                <w:bCs/>
                <w:sz w:val="18"/>
                <w:szCs w:val="18"/>
              </w:rPr>
              <w:t>3</w:t>
            </w:r>
          </w:p>
        </w:tc>
        <w:tc>
          <w:tcPr>
            <w:tcW w:w="2610" w:type="pct"/>
            <w:shd w:val="clear" w:color="auto" w:fill="auto"/>
            <w:vAlign w:val="center"/>
          </w:tcPr>
          <w:p w14:paraId="7544FA81" w14:textId="0AEAD247" w:rsidR="00D64D13" w:rsidRPr="00422763" w:rsidRDefault="00BA4FB2" w:rsidP="00D64D13">
            <w:pPr>
              <w:jc w:val="left"/>
              <w:rPr>
                <w:sz w:val="18"/>
                <w:szCs w:val="18"/>
              </w:rPr>
            </w:pPr>
            <w:hyperlink r:id="rId9" w:history="1">
              <w:r w:rsidR="00D64D13" w:rsidRPr="00422763">
                <w:rPr>
                  <w:rStyle w:val="Hyperlink"/>
                  <w:sz w:val="18"/>
                  <w:szCs w:val="18"/>
                </w:rPr>
                <w:t>https://www.max-wissen.de/max-hefte/geomax-22-kohlenstoffkreislauf/</w:t>
              </w:r>
            </w:hyperlink>
          </w:p>
        </w:tc>
        <w:tc>
          <w:tcPr>
            <w:tcW w:w="2205" w:type="pct"/>
            <w:shd w:val="clear" w:color="auto" w:fill="auto"/>
            <w:vAlign w:val="center"/>
          </w:tcPr>
          <w:p w14:paraId="724B2424" w14:textId="65E002C6" w:rsidR="00D64D13" w:rsidRPr="00422763" w:rsidRDefault="00D64D13" w:rsidP="00D64D13">
            <w:pPr>
              <w:autoSpaceDE w:val="0"/>
              <w:adjustRightInd w:val="0"/>
              <w:spacing w:after="0" w:line="240" w:lineRule="auto"/>
              <w:jc w:val="left"/>
              <w:textAlignment w:val="auto"/>
              <w:rPr>
                <w:rFonts w:eastAsia="Times New Roman"/>
                <w:bCs/>
                <w:sz w:val="18"/>
                <w:szCs w:val="18"/>
              </w:rPr>
            </w:pPr>
            <w:proofErr w:type="spellStart"/>
            <w:r w:rsidRPr="00422763">
              <w:rPr>
                <w:rFonts w:eastAsia="Times New Roman"/>
                <w:bCs/>
                <w:sz w:val="18"/>
                <w:szCs w:val="18"/>
              </w:rPr>
              <w:t>Geomax</w:t>
            </w:r>
            <w:proofErr w:type="spellEnd"/>
            <w:r w:rsidRPr="00422763">
              <w:rPr>
                <w:rFonts w:eastAsia="Times New Roman"/>
                <w:bCs/>
                <w:sz w:val="18"/>
                <w:szCs w:val="18"/>
              </w:rPr>
              <w:t xml:space="preserve"> Heft 22,</w:t>
            </w:r>
            <w:r>
              <w:rPr>
                <w:rFonts w:eastAsia="Times New Roman"/>
                <w:bCs/>
                <w:sz w:val="18"/>
                <w:szCs w:val="18"/>
              </w:rPr>
              <w:t xml:space="preserve"> </w:t>
            </w:r>
            <w:r w:rsidRPr="00422763">
              <w:rPr>
                <w:rFonts w:eastAsia="Times New Roman"/>
                <w:bCs/>
                <w:sz w:val="18"/>
                <w:szCs w:val="18"/>
              </w:rPr>
              <w:t xml:space="preserve">Titel: „Das sechste Element- Wie Forschung nach Kohlenstoff </w:t>
            </w:r>
            <w:r>
              <w:rPr>
                <w:rFonts w:eastAsia="Times New Roman"/>
                <w:bCs/>
                <w:sz w:val="18"/>
                <w:szCs w:val="18"/>
              </w:rPr>
              <w:t>fahndet“</w:t>
            </w:r>
          </w:p>
        </w:tc>
      </w:tr>
      <w:tr w:rsidR="00D64D13" w:rsidRPr="00422763" w14:paraId="021C7C99" w14:textId="77777777" w:rsidTr="00550BE4">
        <w:trPr>
          <w:trHeight w:val="577"/>
          <w:tblHeader/>
        </w:trPr>
        <w:tc>
          <w:tcPr>
            <w:tcW w:w="185" w:type="pct"/>
            <w:shd w:val="clear" w:color="auto" w:fill="auto"/>
            <w:vAlign w:val="center"/>
          </w:tcPr>
          <w:p w14:paraId="651B3015" w14:textId="56E1E2CF" w:rsidR="00D64D13" w:rsidRPr="00422763" w:rsidRDefault="00D64D13" w:rsidP="00D64D13">
            <w:pPr>
              <w:autoSpaceDN/>
              <w:spacing w:before="60" w:after="60"/>
              <w:jc w:val="center"/>
              <w:textAlignment w:val="auto"/>
              <w:rPr>
                <w:rFonts w:eastAsia="Times New Roman" w:cs="Times New Roman"/>
                <w:bCs/>
                <w:sz w:val="18"/>
                <w:szCs w:val="18"/>
              </w:rPr>
            </w:pPr>
            <w:r>
              <w:rPr>
                <w:rFonts w:eastAsia="Times New Roman" w:cs="Times New Roman"/>
                <w:bCs/>
                <w:sz w:val="18"/>
                <w:szCs w:val="18"/>
              </w:rPr>
              <w:t>4</w:t>
            </w:r>
          </w:p>
        </w:tc>
        <w:tc>
          <w:tcPr>
            <w:tcW w:w="2610" w:type="pct"/>
            <w:shd w:val="clear" w:color="auto" w:fill="auto"/>
            <w:vAlign w:val="center"/>
          </w:tcPr>
          <w:p w14:paraId="5F1092C2" w14:textId="5862BE63" w:rsidR="00D64D13" w:rsidRPr="00422763" w:rsidRDefault="00BA4FB2" w:rsidP="00D64D13">
            <w:pPr>
              <w:jc w:val="left"/>
              <w:rPr>
                <w:sz w:val="18"/>
                <w:szCs w:val="18"/>
              </w:rPr>
            </w:pPr>
            <w:hyperlink r:id="rId10" w:history="1">
              <w:r w:rsidR="00D64D13" w:rsidRPr="00422763">
                <w:rPr>
                  <w:rStyle w:val="Hyperlink"/>
                  <w:sz w:val="18"/>
                  <w:szCs w:val="18"/>
                </w:rPr>
                <w:t>https://www.max-wissen.de/max-media/klima-der-kohlenstoffkreislauf-max-planck-cinema/</w:t>
              </w:r>
            </w:hyperlink>
            <w:r w:rsidR="00D64D13" w:rsidRPr="00422763">
              <w:rPr>
                <w:sz w:val="18"/>
                <w:szCs w:val="18"/>
              </w:rPr>
              <w:t xml:space="preserve"> </w:t>
            </w:r>
          </w:p>
        </w:tc>
        <w:tc>
          <w:tcPr>
            <w:tcW w:w="2205" w:type="pct"/>
            <w:shd w:val="clear" w:color="auto" w:fill="auto"/>
            <w:vAlign w:val="center"/>
          </w:tcPr>
          <w:p w14:paraId="19DB035B" w14:textId="6D20D541" w:rsidR="00D64D13" w:rsidRPr="00422763" w:rsidRDefault="00D64D13" w:rsidP="00D64D13">
            <w:pPr>
              <w:autoSpaceDE w:val="0"/>
              <w:adjustRightInd w:val="0"/>
              <w:spacing w:after="0" w:line="240" w:lineRule="auto"/>
              <w:jc w:val="left"/>
              <w:textAlignment w:val="auto"/>
              <w:rPr>
                <w:rFonts w:eastAsia="Times New Roman"/>
                <w:bCs/>
                <w:sz w:val="18"/>
                <w:szCs w:val="18"/>
              </w:rPr>
            </w:pPr>
            <w:r>
              <w:rPr>
                <w:rFonts w:eastAsia="Times New Roman"/>
                <w:bCs/>
                <w:sz w:val="18"/>
                <w:szCs w:val="18"/>
              </w:rPr>
              <w:t>Informationsfilm zum Kohlenstoffkreislauf des Max-Planck-Instituts</w:t>
            </w:r>
          </w:p>
        </w:tc>
      </w:tr>
      <w:tr w:rsidR="00D64D13" w:rsidRPr="00422763" w14:paraId="2AF28A0B" w14:textId="77777777" w:rsidTr="00A339F3">
        <w:trPr>
          <w:trHeight w:val="523"/>
          <w:tblHeader/>
        </w:trPr>
        <w:tc>
          <w:tcPr>
            <w:tcW w:w="185" w:type="pct"/>
            <w:shd w:val="clear" w:color="auto" w:fill="auto"/>
            <w:vAlign w:val="center"/>
          </w:tcPr>
          <w:p w14:paraId="680067CD" w14:textId="5743F685" w:rsidR="00D64D13" w:rsidRDefault="00D64D13" w:rsidP="00D64D13">
            <w:pPr>
              <w:autoSpaceDN/>
              <w:spacing w:before="60" w:after="60"/>
              <w:jc w:val="center"/>
              <w:textAlignment w:val="auto"/>
              <w:rPr>
                <w:rFonts w:eastAsia="Times New Roman" w:cs="Times New Roman"/>
                <w:bCs/>
                <w:sz w:val="18"/>
                <w:szCs w:val="18"/>
              </w:rPr>
            </w:pPr>
            <w:r>
              <w:rPr>
                <w:rFonts w:eastAsia="Times New Roman" w:cs="Times New Roman"/>
                <w:bCs/>
                <w:sz w:val="18"/>
                <w:szCs w:val="18"/>
              </w:rPr>
              <w:t>5</w:t>
            </w:r>
          </w:p>
        </w:tc>
        <w:tc>
          <w:tcPr>
            <w:tcW w:w="2610" w:type="pct"/>
            <w:shd w:val="clear" w:color="auto" w:fill="auto"/>
            <w:vAlign w:val="center"/>
          </w:tcPr>
          <w:p w14:paraId="729B1D61" w14:textId="56F898D4" w:rsidR="00D64D13" w:rsidRPr="00422763" w:rsidRDefault="00BA4FB2" w:rsidP="00A339F3">
            <w:pPr>
              <w:jc w:val="left"/>
              <w:rPr>
                <w:sz w:val="18"/>
                <w:szCs w:val="18"/>
              </w:rPr>
            </w:pPr>
            <w:hyperlink r:id="rId11" w:history="1">
              <w:r w:rsidR="00D64D13" w:rsidRPr="00422763">
                <w:rPr>
                  <w:rStyle w:val="Hyperlink"/>
                  <w:sz w:val="18"/>
                  <w:szCs w:val="18"/>
                </w:rPr>
                <w:t>https://www.ipn.uni-kiel.de/de/das-ipn/abteilungen/didaktik-der-biologie/materialien-1/09_Begleittext_oL.pdf</w:t>
              </w:r>
            </w:hyperlink>
          </w:p>
        </w:tc>
        <w:tc>
          <w:tcPr>
            <w:tcW w:w="2205" w:type="pct"/>
            <w:shd w:val="clear" w:color="auto" w:fill="auto"/>
            <w:vAlign w:val="center"/>
          </w:tcPr>
          <w:p w14:paraId="43C30062" w14:textId="7D2D9FA6" w:rsidR="00D64D13" w:rsidRDefault="00D64D13" w:rsidP="00D64D13">
            <w:pPr>
              <w:autoSpaceDE w:val="0"/>
              <w:adjustRightInd w:val="0"/>
              <w:spacing w:after="0" w:line="240" w:lineRule="auto"/>
              <w:jc w:val="left"/>
              <w:textAlignment w:val="auto"/>
              <w:rPr>
                <w:rFonts w:eastAsia="Times New Roman"/>
                <w:bCs/>
                <w:sz w:val="18"/>
                <w:szCs w:val="18"/>
              </w:rPr>
            </w:pPr>
            <w:r>
              <w:rPr>
                <w:rFonts w:eastAsia="Times New Roman"/>
                <w:bCs/>
                <w:sz w:val="18"/>
                <w:szCs w:val="18"/>
              </w:rPr>
              <w:t>Unterrichtsmodul zum Kohlenstoffkreislauf des IPN Kiel</w:t>
            </w:r>
          </w:p>
        </w:tc>
      </w:tr>
      <w:tr w:rsidR="00D64D13" w:rsidRPr="00422763" w14:paraId="06441D83" w14:textId="77777777" w:rsidTr="00550BE4">
        <w:trPr>
          <w:trHeight w:val="113"/>
          <w:tblHeader/>
        </w:trPr>
        <w:tc>
          <w:tcPr>
            <w:tcW w:w="185" w:type="pct"/>
            <w:shd w:val="clear" w:color="auto" w:fill="auto"/>
            <w:vAlign w:val="center"/>
          </w:tcPr>
          <w:p w14:paraId="53F80691" w14:textId="5D0B6A7C" w:rsidR="00D64D13" w:rsidRPr="00422763" w:rsidRDefault="00D64D13" w:rsidP="00D64D13">
            <w:pPr>
              <w:autoSpaceDN/>
              <w:spacing w:before="60" w:after="60"/>
              <w:jc w:val="center"/>
              <w:textAlignment w:val="auto"/>
              <w:rPr>
                <w:rFonts w:eastAsia="Times New Roman" w:cs="Times New Roman"/>
                <w:bCs/>
                <w:sz w:val="18"/>
                <w:szCs w:val="18"/>
              </w:rPr>
            </w:pPr>
            <w:r>
              <w:rPr>
                <w:rFonts w:eastAsia="Times New Roman" w:cs="Times New Roman"/>
                <w:bCs/>
                <w:sz w:val="18"/>
                <w:szCs w:val="18"/>
              </w:rPr>
              <w:t>6</w:t>
            </w:r>
          </w:p>
        </w:tc>
        <w:tc>
          <w:tcPr>
            <w:tcW w:w="2610" w:type="pct"/>
            <w:shd w:val="clear" w:color="auto" w:fill="auto"/>
            <w:vAlign w:val="center"/>
          </w:tcPr>
          <w:p w14:paraId="6D20BF24" w14:textId="5C64FAC7" w:rsidR="00D64D13" w:rsidRPr="00422763" w:rsidRDefault="00BA4FB2" w:rsidP="00D64D13">
            <w:pPr>
              <w:widowControl w:val="0"/>
              <w:spacing w:after="0" w:line="240" w:lineRule="auto"/>
              <w:jc w:val="left"/>
              <w:rPr>
                <w:sz w:val="18"/>
                <w:szCs w:val="18"/>
              </w:rPr>
            </w:pPr>
            <w:hyperlink r:id="rId12" w:history="1">
              <w:r w:rsidR="00D64D13" w:rsidRPr="003F1D97">
                <w:rPr>
                  <w:rStyle w:val="Hyperlink"/>
                  <w:sz w:val="18"/>
                  <w:szCs w:val="18"/>
                </w:rPr>
                <w:t>https://www.leopoldina.org/presse-1/nachrichten/factsheet-klimawandel/</w:t>
              </w:r>
            </w:hyperlink>
          </w:p>
        </w:tc>
        <w:tc>
          <w:tcPr>
            <w:tcW w:w="2205" w:type="pct"/>
            <w:shd w:val="clear" w:color="auto" w:fill="auto"/>
            <w:vAlign w:val="center"/>
          </w:tcPr>
          <w:p w14:paraId="1C51B972" w14:textId="0B33F6E0" w:rsidR="00D64D13" w:rsidRPr="00422763" w:rsidRDefault="00D64D13" w:rsidP="00D64D13">
            <w:pPr>
              <w:autoSpaceDN/>
              <w:spacing w:before="60" w:after="60" w:line="240" w:lineRule="auto"/>
              <w:jc w:val="left"/>
              <w:textAlignment w:val="auto"/>
              <w:rPr>
                <w:rFonts w:eastAsia="Times New Roman"/>
                <w:bCs/>
                <w:sz w:val="18"/>
                <w:szCs w:val="18"/>
              </w:rPr>
            </w:pPr>
            <w:proofErr w:type="spellStart"/>
            <w:r>
              <w:rPr>
                <w:rFonts w:eastAsia="Times New Roman"/>
                <w:bCs/>
                <w:sz w:val="18"/>
                <w:szCs w:val="18"/>
              </w:rPr>
              <w:t>Factsheet</w:t>
            </w:r>
            <w:proofErr w:type="spellEnd"/>
            <w:r>
              <w:rPr>
                <w:rFonts w:eastAsia="Times New Roman"/>
                <w:bCs/>
                <w:sz w:val="18"/>
                <w:szCs w:val="18"/>
              </w:rPr>
              <w:t xml:space="preserve"> der </w:t>
            </w:r>
            <w:proofErr w:type="spellStart"/>
            <w:r>
              <w:rPr>
                <w:rFonts w:eastAsia="Times New Roman"/>
                <w:bCs/>
                <w:sz w:val="18"/>
                <w:szCs w:val="18"/>
              </w:rPr>
              <w:t>Leopoldina</w:t>
            </w:r>
            <w:proofErr w:type="spellEnd"/>
            <w:r>
              <w:rPr>
                <w:rFonts w:eastAsia="Times New Roman"/>
                <w:bCs/>
                <w:sz w:val="18"/>
                <w:szCs w:val="18"/>
              </w:rPr>
              <w:t xml:space="preserve"> aus dem Jahr 2021. Sehr anschauliche Darstellung der Folgen des Klimawandels und der Bedeutung der Kippelemente (</w:t>
            </w:r>
            <w:proofErr w:type="spellStart"/>
            <w:r>
              <w:rPr>
                <w:rFonts w:eastAsia="Times New Roman"/>
                <w:bCs/>
                <w:sz w:val="18"/>
                <w:szCs w:val="18"/>
              </w:rPr>
              <w:t>Tipping</w:t>
            </w:r>
            <w:proofErr w:type="spellEnd"/>
            <w:r>
              <w:rPr>
                <w:rFonts w:eastAsia="Times New Roman"/>
                <w:bCs/>
                <w:sz w:val="18"/>
                <w:szCs w:val="18"/>
              </w:rPr>
              <w:t xml:space="preserve"> Points) </w:t>
            </w:r>
          </w:p>
        </w:tc>
      </w:tr>
      <w:tr w:rsidR="00D64D13" w:rsidRPr="00422763" w14:paraId="55079A8A" w14:textId="77777777" w:rsidTr="00550BE4">
        <w:trPr>
          <w:trHeight w:val="113"/>
          <w:tblHeader/>
        </w:trPr>
        <w:tc>
          <w:tcPr>
            <w:tcW w:w="185" w:type="pct"/>
            <w:shd w:val="clear" w:color="auto" w:fill="auto"/>
            <w:vAlign w:val="center"/>
          </w:tcPr>
          <w:p w14:paraId="66F71038" w14:textId="11E97126" w:rsidR="00D64D13" w:rsidRPr="00422763" w:rsidRDefault="00D64D13" w:rsidP="00D64D13">
            <w:pPr>
              <w:autoSpaceDN/>
              <w:spacing w:before="60" w:after="60"/>
              <w:jc w:val="center"/>
              <w:textAlignment w:val="auto"/>
              <w:rPr>
                <w:rFonts w:eastAsia="Times New Roman" w:cs="Times New Roman"/>
                <w:bCs/>
                <w:sz w:val="18"/>
                <w:szCs w:val="18"/>
              </w:rPr>
            </w:pPr>
            <w:r>
              <w:rPr>
                <w:rFonts w:eastAsia="Times New Roman" w:cs="Times New Roman"/>
                <w:bCs/>
                <w:sz w:val="18"/>
                <w:szCs w:val="18"/>
              </w:rPr>
              <w:t>7</w:t>
            </w:r>
          </w:p>
        </w:tc>
        <w:tc>
          <w:tcPr>
            <w:tcW w:w="2610" w:type="pct"/>
            <w:shd w:val="clear" w:color="auto" w:fill="auto"/>
            <w:vAlign w:val="center"/>
          </w:tcPr>
          <w:p w14:paraId="2F3629C2" w14:textId="475C0198" w:rsidR="00D64D13" w:rsidRPr="00422763" w:rsidRDefault="00BA4FB2" w:rsidP="00D64D13">
            <w:pPr>
              <w:widowControl w:val="0"/>
              <w:spacing w:after="0" w:line="240" w:lineRule="auto"/>
              <w:jc w:val="left"/>
              <w:rPr>
                <w:sz w:val="18"/>
                <w:szCs w:val="18"/>
              </w:rPr>
            </w:pPr>
            <w:hyperlink r:id="rId13" w:history="1">
              <w:r w:rsidR="00D64D13" w:rsidRPr="00C77316">
                <w:rPr>
                  <w:rStyle w:val="Hyperlink"/>
                  <w:sz w:val="18"/>
                  <w:szCs w:val="18"/>
                </w:rPr>
                <w:t>https://www.umweltbundesamt.de/sites/default/files/medien/378/publikationen/und_sie_erwaermt_sich_doch_131201.pdf</w:t>
              </w:r>
            </w:hyperlink>
          </w:p>
        </w:tc>
        <w:tc>
          <w:tcPr>
            <w:tcW w:w="2205" w:type="pct"/>
            <w:shd w:val="clear" w:color="auto" w:fill="auto"/>
            <w:vAlign w:val="center"/>
          </w:tcPr>
          <w:p w14:paraId="4BECC327" w14:textId="29DB83CC" w:rsidR="00D64D13" w:rsidRPr="00422763" w:rsidRDefault="00D64D13" w:rsidP="00D64D13">
            <w:pPr>
              <w:autoSpaceDN/>
              <w:spacing w:before="60" w:after="60" w:line="240" w:lineRule="auto"/>
              <w:jc w:val="left"/>
              <w:textAlignment w:val="auto"/>
              <w:rPr>
                <w:rFonts w:eastAsia="Times New Roman"/>
                <w:bCs/>
                <w:sz w:val="18"/>
                <w:szCs w:val="18"/>
              </w:rPr>
            </w:pPr>
            <w:r>
              <w:rPr>
                <w:rFonts w:eastAsia="Times New Roman"/>
                <w:bCs/>
                <w:sz w:val="18"/>
                <w:szCs w:val="18"/>
              </w:rPr>
              <w:t>Broschüre „Und sie erwärmt sich doch“ des Umweltbundesamtes, sachliche und verständliche Widerlegung von Thesen der Klimawandelskeptiker</w:t>
            </w:r>
          </w:p>
        </w:tc>
      </w:tr>
      <w:tr w:rsidR="00D64D13" w:rsidRPr="00422763" w14:paraId="32B5C44B" w14:textId="77777777" w:rsidTr="00550BE4">
        <w:trPr>
          <w:trHeight w:val="113"/>
          <w:tblHeader/>
        </w:trPr>
        <w:tc>
          <w:tcPr>
            <w:tcW w:w="185" w:type="pct"/>
            <w:shd w:val="clear" w:color="auto" w:fill="auto"/>
            <w:vAlign w:val="center"/>
          </w:tcPr>
          <w:p w14:paraId="3693AA37" w14:textId="55ECF8BD" w:rsidR="00D64D13" w:rsidRPr="00422763" w:rsidRDefault="00D64D13" w:rsidP="00D64D13">
            <w:pPr>
              <w:autoSpaceDN/>
              <w:spacing w:before="60" w:after="60"/>
              <w:jc w:val="center"/>
              <w:textAlignment w:val="auto"/>
              <w:rPr>
                <w:rFonts w:eastAsia="Times New Roman" w:cs="Times New Roman"/>
                <w:bCs/>
                <w:sz w:val="18"/>
                <w:szCs w:val="18"/>
              </w:rPr>
            </w:pPr>
            <w:r>
              <w:rPr>
                <w:rFonts w:eastAsia="Times New Roman" w:cs="Times New Roman"/>
                <w:bCs/>
                <w:sz w:val="18"/>
                <w:szCs w:val="18"/>
              </w:rPr>
              <w:t>8</w:t>
            </w:r>
          </w:p>
        </w:tc>
        <w:tc>
          <w:tcPr>
            <w:tcW w:w="2610" w:type="pct"/>
            <w:shd w:val="clear" w:color="auto" w:fill="auto"/>
            <w:vAlign w:val="center"/>
          </w:tcPr>
          <w:p w14:paraId="59F5E25C" w14:textId="33F280E7" w:rsidR="00D64D13" w:rsidRPr="00533FF5" w:rsidRDefault="00BA4FB2" w:rsidP="00D64D13">
            <w:pPr>
              <w:widowControl w:val="0"/>
              <w:spacing w:after="0" w:line="240" w:lineRule="auto"/>
              <w:jc w:val="left"/>
              <w:rPr>
                <w:color w:val="0000FF"/>
                <w:sz w:val="18"/>
                <w:szCs w:val="18"/>
                <w:u w:val="single"/>
              </w:rPr>
            </w:pPr>
            <w:hyperlink r:id="rId14" w:history="1">
              <w:r w:rsidR="00D64D13" w:rsidRPr="00325536">
                <w:rPr>
                  <w:rStyle w:val="Hyperlink"/>
                  <w:sz w:val="18"/>
                  <w:szCs w:val="18"/>
                </w:rPr>
                <w:t>https://www.bmuv.de/themen/klimaschutz-anpassung/klimaanpassung/worum-geht-es</w:t>
              </w:r>
            </w:hyperlink>
          </w:p>
        </w:tc>
        <w:tc>
          <w:tcPr>
            <w:tcW w:w="2205" w:type="pct"/>
            <w:shd w:val="clear" w:color="auto" w:fill="auto"/>
            <w:vAlign w:val="center"/>
          </w:tcPr>
          <w:p w14:paraId="48F9D038" w14:textId="1A10C622" w:rsidR="00D64D13" w:rsidRPr="00422763" w:rsidRDefault="00D64D13" w:rsidP="00D64D13">
            <w:pPr>
              <w:autoSpaceDN/>
              <w:spacing w:before="60" w:after="60" w:line="240" w:lineRule="auto"/>
              <w:jc w:val="left"/>
              <w:textAlignment w:val="auto"/>
              <w:rPr>
                <w:rFonts w:eastAsia="Times New Roman"/>
                <w:bCs/>
                <w:sz w:val="18"/>
                <w:szCs w:val="18"/>
              </w:rPr>
            </w:pPr>
            <w:r>
              <w:rPr>
                <w:rFonts w:eastAsia="Times New Roman"/>
                <w:bCs/>
                <w:sz w:val="18"/>
                <w:szCs w:val="18"/>
              </w:rPr>
              <w:t>Informationen des Bundesministeriums für Umwelt, Naturschutz, nukleare Sicherheit und Verbraucherschutz zu Maßnahmen zur Anpassung an den Klimawandel</w:t>
            </w:r>
          </w:p>
        </w:tc>
      </w:tr>
      <w:tr w:rsidR="00D64D13" w:rsidRPr="00422763" w14:paraId="7AABE0F3" w14:textId="77777777" w:rsidTr="00550BE4">
        <w:trPr>
          <w:trHeight w:val="113"/>
          <w:tblHeader/>
        </w:trPr>
        <w:tc>
          <w:tcPr>
            <w:tcW w:w="185" w:type="pct"/>
            <w:shd w:val="clear" w:color="auto" w:fill="auto"/>
            <w:vAlign w:val="center"/>
          </w:tcPr>
          <w:p w14:paraId="14C0532B" w14:textId="1D3D52DD" w:rsidR="00D64D13" w:rsidRPr="00422763" w:rsidRDefault="00D64D13" w:rsidP="00D64D13">
            <w:pPr>
              <w:autoSpaceDN/>
              <w:spacing w:before="60" w:after="60"/>
              <w:jc w:val="center"/>
              <w:textAlignment w:val="auto"/>
              <w:rPr>
                <w:rFonts w:eastAsia="Times New Roman" w:cs="Times New Roman"/>
                <w:bCs/>
                <w:sz w:val="18"/>
                <w:szCs w:val="18"/>
              </w:rPr>
            </w:pPr>
            <w:r>
              <w:rPr>
                <w:rFonts w:eastAsia="Times New Roman" w:cs="Times New Roman"/>
                <w:bCs/>
                <w:sz w:val="18"/>
                <w:szCs w:val="18"/>
              </w:rPr>
              <w:t>9</w:t>
            </w:r>
          </w:p>
        </w:tc>
        <w:tc>
          <w:tcPr>
            <w:tcW w:w="2610" w:type="pct"/>
            <w:shd w:val="clear" w:color="auto" w:fill="auto"/>
            <w:vAlign w:val="center"/>
          </w:tcPr>
          <w:p w14:paraId="314342E2" w14:textId="0DBACD1A" w:rsidR="00D64D13" w:rsidRPr="00422763" w:rsidRDefault="00BA4FB2" w:rsidP="00D64D13">
            <w:pPr>
              <w:widowControl w:val="0"/>
              <w:spacing w:after="0" w:line="240" w:lineRule="auto"/>
              <w:jc w:val="left"/>
              <w:rPr>
                <w:sz w:val="18"/>
                <w:szCs w:val="18"/>
              </w:rPr>
            </w:pPr>
            <w:hyperlink r:id="rId15" w:history="1">
              <w:r w:rsidR="00D64D13" w:rsidRPr="003F1D97">
                <w:rPr>
                  <w:rStyle w:val="Hyperlink"/>
                  <w:sz w:val="18"/>
                  <w:szCs w:val="18"/>
                </w:rPr>
                <w:t>https://www.bmuv.de/media/stickstoff-ein-komplexes-umweltproblem</w:t>
              </w:r>
            </w:hyperlink>
            <w:r w:rsidR="00D64D13">
              <w:rPr>
                <w:sz w:val="18"/>
                <w:szCs w:val="18"/>
              </w:rPr>
              <w:t xml:space="preserve"> </w:t>
            </w:r>
          </w:p>
        </w:tc>
        <w:tc>
          <w:tcPr>
            <w:tcW w:w="2205" w:type="pct"/>
            <w:shd w:val="clear" w:color="auto" w:fill="auto"/>
            <w:vAlign w:val="center"/>
          </w:tcPr>
          <w:p w14:paraId="7C699CA8" w14:textId="76560CDA" w:rsidR="00D64D13" w:rsidRPr="00422763" w:rsidRDefault="00D64D13" w:rsidP="00D64D13">
            <w:pPr>
              <w:autoSpaceDN/>
              <w:spacing w:before="60" w:after="60" w:line="240" w:lineRule="auto"/>
              <w:jc w:val="left"/>
              <w:textAlignment w:val="auto"/>
              <w:rPr>
                <w:rFonts w:eastAsia="Times New Roman"/>
                <w:bCs/>
                <w:sz w:val="18"/>
                <w:szCs w:val="18"/>
              </w:rPr>
            </w:pPr>
            <w:r>
              <w:rPr>
                <w:rFonts w:eastAsia="Times New Roman"/>
                <w:bCs/>
                <w:sz w:val="18"/>
                <w:szCs w:val="18"/>
              </w:rPr>
              <w:t>Animation zum anthropogenen Einfluss auf den Stickstoffhaushalt der Erde des Bundesministeriums für Umwelt, Naturschutz, nukleare Sicherheit und Verbraucherschutz</w:t>
            </w:r>
          </w:p>
        </w:tc>
      </w:tr>
      <w:tr w:rsidR="00D64D13" w:rsidRPr="00422763" w14:paraId="579A24DD" w14:textId="77777777" w:rsidTr="0010624A">
        <w:trPr>
          <w:trHeight w:val="113"/>
          <w:tblHeader/>
        </w:trPr>
        <w:tc>
          <w:tcPr>
            <w:tcW w:w="185" w:type="pct"/>
            <w:shd w:val="clear" w:color="auto" w:fill="auto"/>
            <w:vAlign w:val="center"/>
          </w:tcPr>
          <w:p w14:paraId="6313CF65" w14:textId="1FD5974C" w:rsidR="00D64D13" w:rsidRPr="00422763" w:rsidRDefault="00D64D13" w:rsidP="00D64D13">
            <w:pPr>
              <w:autoSpaceDN/>
              <w:spacing w:before="60" w:after="60"/>
              <w:jc w:val="center"/>
              <w:textAlignment w:val="auto"/>
              <w:rPr>
                <w:rFonts w:eastAsia="Times New Roman" w:cs="Times New Roman"/>
                <w:bCs/>
                <w:sz w:val="18"/>
                <w:szCs w:val="18"/>
              </w:rPr>
            </w:pPr>
            <w:r>
              <w:rPr>
                <w:rFonts w:eastAsia="Times New Roman" w:cs="Times New Roman"/>
                <w:bCs/>
                <w:sz w:val="18"/>
                <w:szCs w:val="18"/>
              </w:rPr>
              <w:t>10</w:t>
            </w:r>
          </w:p>
        </w:tc>
        <w:tc>
          <w:tcPr>
            <w:tcW w:w="2610" w:type="pct"/>
            <w:tcBorders>
              <w:bottom w:val="single" w:sz="4" w:space="0" w:color="auto"/>
            </w:tcBorders>
            <w:shd w:val="clear" w:color="auto" w:fill="auto"/>
            <w:vAlign w:val="center"/>
          </w:tcPr>
          <w:p w14:paraId="0A083D19" w14:textId="59F1B7D3" w:rsidR="00D64D13" w:rsidRPr="00422763" w:rsidRDefault="00BA4FB2" w:rsidP="00D64D13">
            <w:pPr>
              <w:widowControl w:val="0"/>
              <w:spacing w:after="0" w:line="240" w:lineRule="auto"/>
              <w:jc w:val="left"/>
              <w:rPr>
                <w:sz w:val="18"/>
                <w:szCs w:val="18"/>
              </w:rPr>
            </w:pPr>
            <w:hyperlink r:id="rId16" w:anchor="einfuhrung" w:history="1">
              <w:r w:rsidR="00D64D13" w:rsidRPr="00422763">
                <w:rPr>
                  <w:rStyle w:val="Hyperlink"/>
                  <w:sz w:val="18"/>
                  <w:szCs w:val="18"/>
                </w:rPr>
                <w:t>https://www.umweltbundesamt.de/themen/boden-landwirtschaft/umweltbelastungen-der-landwirtschaft/stickstoff#einfuhrung</w:t>
              </w:r>
            </w:hyperlink>
          </w:p>
        </w:tc>
        <w:tc>
          <w:tcPr>
            <w:tcW w:w="2205" w:type="pct"/>
            <w:tcBorders>
              <w:bottom w:val="single" w:sz="4" w:space="0" w:color="auto"/>
            </w:tcBorders>
            <w:shd w:val="clear" w:color="auto" w:fill="auto"/>
            <w:vAlign w:val="center"/>
          </w:tcPr>
          <w:p w14:paraId="791C8EAB" w14:textId="5C89EFEB" w:rsidR="00D64D13" w:rsidRPr="00422763" w:rsidRDefault="00D64D13" w:rsidP="00D64D13">
            <w:pPr>
              <w:autoSpaceDN/>
              <w:spacing w:before="60" w:after="60" w:line="240" w:lineRule="auto"/>
              <w:jc w:val="left"/>
              <w:textAlignment w:val="auto"/>
              <w:rPr>
                <w:rFonts w:eastAsia="Times New Roman"/>
                <w:bCs/>
                <w:sz w:val="18"/>
                <w:szCs w:val="18"/>
              </w:rPr>
            </w:pPr>
            <w:r>
              <w:rPr>
                <w:rFonts w:eastAsia="Times New Roman"/>
                <w:bCs/>
                <w:sz w:val="18"/>
                <w:szCs w:val="18"/>
              </w:rPr>
              <w:t>umfassende Information des Umweltbundesamtes zur Stickstoffproblematik mit vielen Verlinkungen zu Datensätzen und Broschüren</w:t>
            </w:r>
          </w:p>
        </w:tc>
      </w:tr>
    </w:tbl>
    <w:p w14:paraId="1180CB70" w14:textId="77777777" w:rsidR="00EB4C16" w:rsidRDefault="00EB4C16" w:rsidP="00F765DF">
      <w:pPr>
        <w:rPr>
          <w:sz w:val="18"/>
          <w:szCs w:val="18"/>
        </w:rPr>
      </w:pPr>
    </w:p>
    <w:p w14:paraId="2C2CC2CD" w14:textId="73D6C642" w:rsidR="00F765DF" w:rsidRPr="00F765DF" w:rsidRDefault="00325536" w:rsidP="00F765DF">
      <w:pPr>
        <w:rPr>
          <w:i/>
          <w:iCs/>
          <w:sz w:val="18"/>
          <w:szCs w:val="18"/>
        </w:rPr>
      </w:pPr>
      <w:r>
        <w:rPr>
          <w:sz w:val="18"/>
          <w:szCs w:val="18"/>
        </w:rPr>
        <w:t>Letzter Zugriff auf die URL: 13.01.2023</w:t>
      </w:r>
    </w:p>
    <w:p w14:paraId="3D5BDED0" w14:textId="694D173C" w:rsidR="00A9586B" w:rsidRPr="00F765DF" w:rsidRDefault="00F765DF" w:rsidP="00A9586B">
      <w:pPr>
        <w:rPr>
          <w:i/>
          <w:iCs/>
          <w:sz w:val="18"/>
          <w:szCs w:val="18"/>
        </w:rPr>
      </w:pPr>
      <w:r w:rsidRPr="00F765DF">
        <w:rPr>
          <w:i/>
          <w:iCs/>
          <w:sz w:val="18"/>
          <w:szCs w:val="18"/>
        </w:rPr>
        <w:t>[Diese Liste/Diese Veröffentlichung/Dieses Angebot enthält Links zu externen Websites Dritter, auf deren Inhalte QUA-LiS NRW keinen Einfluss hat. Dementsprechend obliegt die Einhaltung der datenschutzrechtlichen Regelungen dem jeweiligen Anbieter bzw. Betreiber. Im Sinne der gesetzlichen Gesamtverantwortung für den Datenschutz an Schulen prüfen Schulleitungen daher vor einem Einsatz der genannten Quellen eigenverantwortlich, inwieweit und unter welchen Bedingungen die Nutzung der genannten Quellen für den beabsichtigten Zweck datenschutzrechtskonform möglich ist. Ggf. resultiert aus einer solchen Prüfung im konkreten Fall, dass die allgemeine Nutzung weitestgehend nur auf freiwilliger Basis möglich ist, d.h. Schülerinnen und Schüler (oder deren Erziehungsberechtige) bzw. Lehrerinnen und Lehrer nicht oder nur eingeschränkt zur Nutz</w:t>
      </w:r>
      <w:r>
        <w:rPr>
          <w:i/>
          <w:iCs/>
          <w:sz w:val="18"/>
          <w:szCs w:val="18"/>
        </w:rPr>
        <w:t>ung verpflichtet werden können.</w:t>
      </w:r>
    </w:p>
    <w:sectPr w:rsidR="00A9586B" w:rsidRPr="00F765DF">
      <w:headerReference w:type="default" r:id="rId17"/>
      <w:footerReference w:type="default" r:id="rId18"/>
      <w:pgSz w:w="16838" w:h="11906" w:orient="landscape"/>
      <w:pgMar w:top="1134" w:right="1134" w:bottom="1418" w:left="1134" w:header="709" w:footer="709"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37694" w16cex:dateUtc="2022-12-01T17:53:00Z"/>
  <w16cex:commentExtensible w16cex:durableId="2733765C" w16cex:dateUtc="2022-12-01T17:52:00Z"/>
  <w16cex:commentExtensible w16cex:durableId="273376FE" w16cex:dateUtc="2022-12-01T17:54:00Z"/>
  <w16cex:commentExtensible w16cex:durableId="27338F98" w16cex:dateUtc="2022-12-01T19:39:00Z"/>
  <w16cex:commentExtensible w16cex:durableId="273379F0" w16cex:dateUtc="2022-12-01T18:07:00Z"/>
  <w16cex:commentExtensible w16cex:durableId="27338CE2" w16cex:dateUtc="2022-12-01T19:28:00Z"/>
  <w16cex:commentExtensible w16cex:durableId="27337B90" w16cex:dateUtc="2022-12-01T18:14:00Z"/>
  <w16cex:commentExtensible w16cex:durableId="27337A13" w16cex:dateUtc="2022-12-01T18:08:00Z"/>
  <w16cex:commentExtensible w16cex:durableId="27338FD5" w16cex:dateUtc="2022-12-01T19:40:00Z"/>
  <w16cex:commentExtensible w16cex:durableId="27337BB5" w16cex:dateUtc="2022-12-01T18:15:00Z"/>
  <w16cex:commentExtensible w16cex:durableId="27337BEC" w16cex:dateUtc="2022-12-01T18:15:00Z"/>
  <w16cex:commentExtensible w16cex:durableId="27337D31" w16cex:dateUtc="2022-12-01T18:21:00Z"/>
  <w16cex:commentExtensible w16cex:durableId="27338C7E" w16cex:dateUtc="2022-12-01T19:26:00Z"/>
  <w16cex:commentExtensible w16cex:durableId="27337CED" w16cex:dateUtc="2022-12-01T18:20:00Z"/>
  <w16cex:commentExtensible w16cex:durableId="27338D8A" w16cex:dateUtc="2022-12-01T19:31:00Z"/>
  <w16cex:commentExtensible w16cex:durableId="27338DAB" w16cex:dateUtc="2022-12-01T1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D620D7" w16cid:durableId="27336E8C"/>
  <w16cid:commentId w16cid:paraId="6E341D7A" w16cid:durableId="27336E8D"/>
  <w16cid:commentId w16cid:paraId="2EA1B60F" w16cid:durableId="27336E8E"/>
  <w16cid:commentId w16cid:paraId="7B4088AC" w16cid:durableId="27336E8F"/>
  <w16cid:commentId w16cid:paraId="7E3E066D" w16cid:durableId="27336E90"/>
  <w16cid:commentId w16cid:paraId="2E64DF8D" w16cid:durableId="27336E91"/>
  <w16cid:commentId w16cid:paraId="6A5423E9" w16cid:durableId="27337694"/>
  <w16cid:commentId w16cid:paraId="11DB3621" w16cid:durableId="27336E92"/>
  <w16cid:commentId w16cid:paraId="5707BDEC" w16cid:durableId="2733765C"/>
  <w16cid:commentId w16cid:paraId="5B4ED2C5" w16cid:durableId="27336E93"/>
  <w16cid:commentId w16cid:paraId="4837B72A" w16cid:durableId="27336E94"/>
  <w16cid:commentId w16cid:paraId="45EA31BF" w16cid:durableId="273376FE"/>
  <w16cid:commentId w16cid:paraId="26C29FE1" w16cid:durableId="27338F98"/>
  <w16cid:commentId w16cid:paraId="22F0A1F3" w16cid:durableId="27336E95"/>
  <w16cid:commentId w16cid:paraId="1A2F4D6E" w16cid:durableId="27336E97"/>
  <w16cid:commentId w16cid:paraId="15525222" w16cid:durableId="273379F0"/>
  <w16cid:commentId w16cid:paraId="1D335421" w16cid:durableId="27338CE2"/>
  <w16cid:commentId w16cid:paraId="62028C33" w16cid:durableId="27336E98"/>
  <w16cid:commentId w16cid:paraId="3BF6A7DA" w16cid:durableId="27337B90"/>
  <w16cid:commentId w16cid:paraId="40324EC7" w16cid:durableId="27336E99"/>
  <w16cid:commentId w16cid:paraId="74A8DDBB" w16cid:durableId="27337A13"/>
  <w16cid:commentId w16cid:paraId="37C852A9" w16cid:durableId="27338FD5"/>
  <w16cid:commentId w16cid:paraId="0B176CFA" w16cid:durableId="27336E9A"/>
  <w16cid:commentId w16cid:paraId="6CD4ED29" w16cid:durableId="27337BB5"/>
  <w16cid:commentId w16cid:paraId="10FD739F" w16cid:durableId="27336E9B"/>
  <w16cid:commentId w16cid:paraId="6025AC79" w16cid:durableId="27337BEC"/>
  <w16cid:commentId w16cid:paraId="1CBE4338" w16cid:durableId="27336E9C"/>
  <w16cid:commentId w16cid:paraId="0309E0CC" w16cid:durableId="27337D31"/>
  <w16cid:commentId w16cid:paraId="3BAE0E75" w16cid:durableId="27338C7E"/>
  <w16cid:commentId w16cid:paraId="4C486B46" w16cid:durableId="27336E9D"/>
  <w16cid:commentId w16cid:paraId="4300CB6A" w16cid:durableId="27337CED"/>
  <w16cid:commentId w16cid:paraId="069C18C1" w16cid:durableId="27338D8A"/>
  <w16cid:commentId w16cid:paraId="3C866FAA" w16cid:durableId="27338D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AB536" w14:textId="77777777" w:rsidR="00BA4FB2" w:rsidRDefault="00BA4FB2">
      <w:pPr>
        <w:spacing w:after="0" w:line="240" w:lineRule="auto"/>
      </w:pPr>
      <w:r>
        <w:separator/>
      </w:r>
    </w:p>
  </w:endnote>
  <w:endnote w:type="continuationSeparator" w:id="0">
    <w:p w14:paraId="3C50A0A1" w14:textId="77777777" w:rsidR="00BA4FB2" w:rsidRDefault="00BA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2F0AB" w14:textId="5AE70B88" w:rsidR="00593CAA" w:rsidRDefault="00593CAA">
    <w:pPr>
      <w:pStyle w:val="Fuzeile"/>
      <w:tabs>
        <w:tab w:val="clear" w:pos="4536"/>
        <w:tab w:val="clear" w:pos="9072"/>
        <w:tab w:val="center" w:pos="7088"/>
        <w:tab w:val="right" w:pos="13892"/>
      </w:tabs>
      <w:ind w:right="-2"/>
    </w:pPr>
    <w:r>
      <w:tab/>
      <w:t>QUA-</w:t>
    </w:r>
    <w:proofErr w:type="spellStart"/>
    <w:r>
      <w:t>LiS.NRW</w:t>
    </w:r>
    <w:proofErr w:type="spellEnd"/>
    <w:r>
      <w:tab/>
    </w:r>
    <w:r>
      <w:fldChar w:fldCharType="begin"/>
    </w:r>
    <w:r>
      <w:instrText xml:space="preserve"> PAGE </w:instrText>
    </w:r>
    <w:r>
      <w:fldChar w:fldCharType="separate"/>
    </w:r>
    <w:r w:rsidR="002E3CAA">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05807" w14:textId="77777777" w:rsidR="00BA4FB2" w:rsidRDefault="00BA4FB2">
      <w:pPr>
        <w:spacing w:after="0" w:line="240" w:lineRule="auto"/>
      </w:pPr>
      <w:r>
        <w:rPr>
          <w:color w:val="000000"/>
        </w:rPr>
        <w:separator/>
      </w:r>
    </w:p>
  </w:footnote>
  <w:footnote w:type="continuationSeparator" w:id="0">
    <w:p w14:paraId="447D6DA0" w14:textId="77777777" w:rsidR="00BA4FB2" w:rsidRDefault="00BA4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7BB5" w14:textId="47B0A25A" w:rsidR="00593CAA" w:rsidRDefault="00593CAA">
    <w:pPr>
      <w:pStyle w:val="Kopfzeile"/>
      <w:tabs>
        <w:tab w:val="clear" w:pos="4536"/>
        <w:tab w:val="clear" w:pos="9072"/>
        <w:tab w:val="center" w:pos="7286"/>
        <w:tab w:val="right" w:pos="14572"/>
      </w:tabs>
      <w:ind w:right="113"/>
      <w:jc w:val="left"/>
    </w:pPr>
    <w:r>
      <w:t>Konkretisierte</w:t>
    </w:r>
    <w:r w:rsidR="008F65F3">
      <w:t>s</w:t>
    </w:r>
    <w:r>
      <w:t xml:space="preserve"> Unterrichtsvorhaben</w:t>
    </w:r>
    <w:r>
      <w:tab/>
    </w:r>
    <w:r>
      <w:tab/>
      <w:t>Qualifikationsphase – Leistungskurs</w:t>
    </w:r>
  </w:p>
  <w:p w14:paraId="12CFCE4D" w14:textId="77777777" w:rsidR="00593CAA" w:rsidRDefault="00593CAA">
    <w:pPr>
      <w:pStyle w:val="Kopfzeile"/>
      <w:tabs>
        <w:tab w:val="clear" w:pos="4536"/>
        <w:tab w:val="clear" w:pos="9072"/>
        <w:tab w:val="center" w:pos="7286"/>
        <w:tab w:val="right" w:pos="14572"/>
      </w:tabs>
      <w:ind w:right="11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DDA"/>
    <w:multiLevelType w:val="hybridMultilevel"/>
    <w:tmpl w:val="EEA4C9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B85DC9"/>
    <w:multiLevelType w:val="multilevel"/>
    <w:tmpl w:val="502C3622"/>
    <w:styleLink w:val="WWNum4"/>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 w15:restartNumberingAfterBreak="0">
    <w:nsid w:val="0E9A5229"/>
    <w:multiLevelType w:val="multilevel"/>
    <w:tmpl w:val="685029EC"/>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10D6020"/>
    <w:multiLevelType w:val="multilevel"/>
    <w:tmpl w:val="F478283C"/>
    <w:styleLink w:val="KeineListe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88027C4"/>
    <w:multiLevelType w:val="hybridMultilevel"/>
    <w:tmpl w:val="084A6FD4"/>
    <w:lvl w:ilvl="0" w:tplc="DD9A1342">
      <w:start w:val="6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902637"/>
    <w:multiLevelType w:val="hybridMultilevel"/>
    <w:tmpl w:val="EA7C22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DF67978"/>
    <w:multiLevelType w:val="hybridMultilevel"/>
    <w:tmpl w:val="78A49E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EC91477"/>
    <w:multiLevelType w:val="multilevel"/>
    <w:tmpl w:val="88B29AAC"/>
    <w:styleLink w:val="KeineListe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33AA4F97"/>
    <w:multiLevelType w:val="hybridMultilevel"/>
    <w:tmpl w:val="F188B66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5775924"/>
    <w:multiLevelType w:val="hybridMultilevel"/>
    <w:tmpl w:val="FAD0C3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5B8202F"/>
    <w:multiLevelType w:val="multilevel"/>
    <w:tmpl w:val="B73C080A"/>
    <w:styleLink w:val="WWNum1a"/>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 w15:restartNumberingAfterBreak="0">
    <w:nsid w:val="40454DB9"/>
    <w:multiLevelType w:val="hybridMultilevel"/>
    <w:tmpl w:val="85DEFDC8"/>
    <w:lvl w:ilvl="0" w:tplc="04070001">
      <w:start w:val="1"/>
      <w:numFmt w:val="bullet"/>
      <w:lvlText w:val=""/>
      <w:lvlJc w:val="left"/>
      <w:pPr>
        <w:ind w:left="890" w:hanging="360"/>
      </w:pPr>
      <w:rPr>
        <w:rFonts w:ascii="Symbol" w:hAnsi="Symbol" w:hint="default"/>
      </w:rPr>
    </w:lvl>
    <w:lvl w:ilvl="1" w:tplc="04070003" w:tentative="1">
      <w:start w:val="1"/>
      <w:numFmt w:val="bullet"/>
      <w:lvlText w:val="o"/>
      <w:lvlJc w:val="left"/>
      <w:pPr>
        <w:ind w:left="1610" w:hanging="360"/>
      </w:pPr>
      <w:rPr>
        <w:rFonts w:ascii="Courier New" w:hAnsi="Courier New" w:cs="Courier New" w:hint="default"/>
      </w:rPr>
    </w:lvl>
    <w:lvl w:ilvl="2" w:tplc="04070005" w:tentative="1">
      <w:start w:val="1"/>
      <w:numFmt w:val="bullet"/>
      <w:lvlText w:val=""/>
      <w:lvlJc w:val="left"/>
      <w:pPr>
        <w:ind w:left="2330" w:hanging="360"/>
      </w:pPr>
      <w:rPr>
        <w:rFonts w:ascii="Wingdings" w:hAnsi="Wingdings" w:hint="default"/>
      </w:rPr>
    </w:lvl>
    <w:lvl w:ilvl="3" w:tplc="04070001" w:tentative="1">
      <w:start w:val="1"/>
      <w:numFmt w:val="bullet"/>
      <w:lvlText w:val=""/>
      <w:lvlJc w:val="left"/>
      <w:pPr>
        <w:ind w:left="3050" w:hanging="360"/>
      </w:pPr>
      <w:rPr>
        <w:rFonts w:ascii="Symbol" w:hAnsi="Symbol" w:hint="default"/>
      </w:rPr>
    </w:lvl>
    <w:lvl w:ilvl="4" w:tplc="04070003" w:tentative="1">
      <w:start w:val="1"/>
      <w:numFmt w:val="bullet"/>
      <w:lvlText w:val="o"/>
      <w:lvlJc w:val="left"/>
      <w:pPr>
        <w:ind w:left="3770" w:hanging="360"/>
      </w:pPr>
      <w:rPr>
        <w:rFonts w:ascii="Courier New" w:hAnsi="Courier New" w:cs="Courier New" w:hint="default"/>
      </w:rPr>
    </w:lvl>
    <w:lvl w:ilvl="5" w:tplc="04070005" w:tentative="1">
      <w:start w:val="1"/>
      <w:numFmt w:val="bullet"/>
      <w:lvlText w:val=""/>
      <w:lvlJc w:val="left"/>
      <w:pPr>
        <w:ind w:left="4490" w:hanging="360"/>
      </w:pPr>
      <w:rPr>
        <w:rFonts w:ascii="Wingdings" w:hAnsi="Wingdings" w:hint="default"/>
      </w:rPr>
    </w:lvl>
    <w:lvl w:ilvl="6" w:tplc="04070001" w:tentative="1">
      <w:start w:val="1"/>
      <w:numFmt w:val="bullet"/>
      <w:lvlText w:val=""/>
      <w:lvlJc w:val="left"/>
      <w:pPr>
        <w:ind w:left="5210" w:hanging="360"/>
      </w:pPr>
      <w:rPr>
        <w:rFonts w:ascii="Symbol" w:hAnsi="Symbol" w:hint="default"/>
      </w:rPr>
    </w:lvl>
    <w:lvl w:ilvl="7" w:tplc="04070003" w:tentative="1">
      <w:start w:val="1"/>
      <w:numFmt w:val="bullet"/>
      <w:lvlText w:val="o"/>
      <w:lvlJc w:val="left"/>
      <w:pPr>
        <w:ind w:left="5930" w:hanging="360"/>
      </w:pPr>
      <w:rPr>
        <w:rFonts w:ascii="Courier New" w:hAnsi="Courier New" w:cs="Courier New" w:hint="default"/>
      </w:rPr>
    </w:lvl>
    <w:lvl w:ilvl="8" w:tplc="04070005" w:tentative="1">
      <w:start w:val="1"/>
      <w:numFmt w:val="bullet"/>
      <w:lvlText w:val=""/>
      <w:lvlJc w:val="left"/>
      <w:pPr>
        <w:ind w:left="6650" w:hanging="360"/>
      </w:pPr>
      <w:rPr>
        <w:rFonts w:ascii="Wingdings" w:hAnsi="Wingdings" w:hint="default"/>
      </w:rPr>
    </w:lvl>
  </w:abstractNum>
  <w:abstractNum w:abstractNumId="12" w15:restartNumberingAfterBreak="0">
    <w:nsid w:val="42C421DA"/>
    <w:multiLevelType w:val="hybridMultilevel"/>
    <w:tmpl w:val="BD747D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6BB3360"/>
    <w:multiLevelType w:val="hybridMultilevel"/>
    <w:tmpl w:val="365E43B0"/>
    <w:lvl w:ilvl="0" w:tplc="3A706184">
      <w:start w:val="1"/>
      <w:numFmt w:val="bullet"/>
      <w:pStyle w:val="berschrift3uListe"/>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99C3ADD"/>
    <w:multiLevelType w:val="hybridMultilevel"/>
    <w:tmpl w:val="CDE8E8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CF17B75"/>
    <w:multiLevelType w:val="multilevel"/>
    <w:tmpl w:val="B14C52AA"/>
    <w:styleLink w:val="WWNum3a"/>
    <w:lvl w:ilvl="0">
      <w:numFmt w:val="bullet"/>
      <w:pStyle w:val="UVuListe"/>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15:restartNumberingAfterBreak="0">
    <w:nsid w:val="523F723E"/>
    <w:multiLevelType w:val="hybridMultilevel"/>
    <w:tmpl w:val="C68C6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B062DD"/>
    <w:multiLevelType w:val="multilevel"/>
    <w:tmpl w:val="0624CD3E"/>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4AB7ABC"/>
    <w:multiLevelType w:val="multilevel"/>
    <w:tmpl w:val="02583696"/>
    <w:styleLink w:val="uListe"/>
    <w:lvl w:ilvl="0">
      <w:start w:val="1"/>
      <w:numFmt w:val="bullet"/>
      <w:pStyle w:val="uListe1"/>
      <w:lvlText w:val="●"/>
      <w:lvlJc w:val="left"/>
      <w:pPr>
        <w:ind w:left="567" w:hanging="340"/>
      </w:pPr>
      <w:rPr>
        <w:rFonts w:ascii="Arial" w:hAnsi="Arial" w:cs="Arial" w:hint="default"/>
      </w:rPr>
    </w:lvl>
    <w:lvl w:ilvl="1">
      <w:start w:val="1"/>
      <w:numFmt w:val="bullet"/>
      <w:pStyle w:val="uListe2"/>
      <w:lvlText w:val="‒"/>
      <w:lvlJc w:val="left"/>
      <w:pPr>
        <w:ind w:left="907" w:hanging="340"/>
      </w:pPr>
      <w:rPr>
        <w:rFonts w:ascii="Arial" w:hAnsi="Arial" w:cs="Arial" w:hint="default"/>
      </w:rPr>
    </w:lvl>
    <w:lvl w:ilvl="2">
      <w:start w:val="1"/>
      <w:numFmt w:val="bullet"/>
      <w:pStyle w:val="uListe3"/>
      <w:lvlText w:val="○"/>
      <w:lvlJc w:val="left"/>
      <w:pPr>
        <w:ind w:left="1247" w:hanging="340"/>
      </w:pPr>
      <w:rPr>
        <w:rFonts w:ascii="Arial" w:hAnsi="Arial" w:cs="Arial"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19" w15:restartNumberingAfterBreak="0">
    <w:nsid w:val="5DC50C2E"/>
    <w:multiLevelType w:val="hybridMultilevel"/>
    <w:tmpl w:val="02246E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F6905CF"/>
    <w:multiLevelType w:val="multilevel"/>
    <w:tmpl w:val="E722A488"/>
    <w:styleLink w:val="WWNum2a"/>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 w15:restartNumberingAfterBreak="0">
    <w:nsid w:val="63921F17"/>
    <w:multiLevelType w:val="multilevel"/>
    <w:tmpl w:val="CAB28C72"/>
    <w:styleLink w:val="WWNum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2" w15:restartNumberingAfterBreak="0">
    <w:nsid w:val="697507B6"/>
    <w:multiLevelType w:val="hybridMultilevel"/>
    <w:tmpl w:val="04E40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32C26CC"/>
    <w:multiLevelType w:val="hybridMultilevel"/>
    <w:tmpl w:val="2A86E3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98540CF"/>
    <w:multiLevelType w:val="multilevel"/>
    <w:tmpl w:val="EA94F2D2"/>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7EE02C36"/>
    <w:multiLevelType w:val="multilevel"/>
    <w:tmpl w:val="8654CA92"/>
    <w:styleLink w:val="WWNum5"/>
    <w:lvl w:ilvl="0">
      <w:numFmt w:val="bullet"/>
      <w:lvlText w:val=""/>
      <w:lvlJc w:val="left"/>
      <w:pPr>
        <w:ind w:left="-188" w:hanging="360"/>
      </w:pPr>
      <w:rPr>
        <w:rFonts w:ascii="Symbol" w:hAnsi="Symbol" w:cs="Symbol"/>
      </w:rPr>
    </w:lvl>
    <w:lvl w:ilvl="1">
      <w:numFmt w:val="bullet"/>
      <w:lvlText w:val="o"/>
      <w:lvlJc w:val="left"/>
      <w:pPr>
        <w:ind w:left="532" w:hanging="360"/>
      </w:pPr>
      <w:rPr>
        <w:rFonts w:ascii="Courier New" w:hAnsi="Courier New" w:cs="Courier New"/>
      </w:rPr>
    </w:lvl>
    <w:lvl w:ilvl="2">
      <w:numFmt w:val="bullet"/>
      <w:lvlText w:val=""/>
      <w:lvlJc w:val="left"/>
      <w:pPr>
        <w:ind w:left="1252" w:hanging="360"/>
      </w:pPr>
      <w:rPr>
        <w:rFonts w:ascii="Wingdings" w:hAnsi="Wingdings" w:cs="Wingdings"/>
      </w:rPr>
    </w:lvl>
    <w:lvl w:ilvl="3">
      <w:numFmt w:val="bullet"/>
      <w:lvlText w:val=""/>
      <w:lvlJc w:val="left"/>
      <w:pPr>
        <w:ind w:left="1972" w:hanging="360"/>
      </w:pPr>
      <w:rPr>
        <w:rFonts w:ascii="Symbol" w:hAnsi="Symbol" w:cs="Symbol"/>
      </w:rPr>
    </w:lvl>
    <w:lvl w:ilvl="4">
      <w:numFmt w:val="bullet"/>
      <w:lvlText w:val="o"/>
      <w:lvlJc w:val="left"/>
      <w:pPr>
        <w:ind w:left="2692" w:hanging="360"/>
      </w:pPr>
      <w:rPr>
        <w:rFonts w:ascii="Courier New" w:hAnsi="Courier New" w:cs="Courier New"/>
      </w:rPr>
    </w:lvl>
    <w:lvl w:ilvl="5">
      <w:numFmt w:val="bullet"/>
      <w:lvlText w:val=""/>
      <w:lvlJc w:val="left"/>
      <w:pPr>
        <w:ind w:left="3412" w:hanging="360"/>
      </w:pPr>
      <w:rPr>
        <w:rFonts w:ascii="Wingdings" w:hAnsi="Wingdings" w:cs="Wingdings"/>
      </w:rPr>
    </w:lvl>
    <w:lvl w:ilvl="6">
      <w:numFmt w:val="bullet"/>
      <w:lvlText w:val=""/>
      <w:lvlJc w:val="left"/>
      <w:pPr>
        <w:ind w:left="4132" w:hanging="360"/>
      </w:pPr>
      <w:rPr>
        <w:rFonts w:ascii="Symbol" w:hAnsi="Symbol" w:cs="Symbol"/>
      </w:rPr>
    </w:lvl>
    <w:lvl w:ilvl="7">
      <w:numFmt w:val="bullet"/>
      <w:lvlText w:val="o"/>
      <w:lvlJc w:val="left"/>
      <w:pPr>
        <w:ind w:left="4852" w:hanging="360"/>
      </w:pPr>
      <w:rPr>
        <w:rFonts w:ascii="Courier New" w:hAnsi="Courier New" w:cs="Courier New"/>
      </w:rPr>
    </w:lvl>
    <w:lvl w:ilvl="8">
      <w:numFmt w:val="bullet"/>
      <w:lvlText w:val=""/>
      <w:lvlJc w:val="left"/>
      <w:pPr>
        <w:ind w:left="5572" w:hanging="360"/>
      </w:pPr>
      <w:rPr>
        <w:rFonts w:ascii="Wingdings" w:hAnsi="Wingdings" w:cs="Wingdings"/>
      </w:rPr>
    </w:lvl>
  </w:abstractNum>
  <w:num w:numId="1">
    <w:abstractNumId w:val="7"/>
  </w:num>
  <w:num w:numId="2">
    <w:abstractNumId w:val="3"/>
  </w:num>
  <w:num w:numId="3">
    <w:abstractNumId w:val="24"/>
  </w:num>
  <w:num w:numId="4">
    <w:abstractNumId w:val="2"/>
  </w:num>
  <w:num w:numId="5">
    <w:abstractNumId w:val="17"/>
  </w:num>
  <w:num w:numId="6">
    <w:abstractNumId w:val="10"/>
  </w:num>
  <w:num w:numId="7">
    <w:abstractNumId w:val="20"/>
  </w:num>
  <w:num w:numId="8">
    <w:abstractNumId w:val="15"/>
  </w:num>
  <w:num w:numId="9">
    <w:abstractNumId w:val="1"/>
  </w:num>
  <w:num w:numId="10">
    <w:abstractNumId w:val="25"/>
  </w:num>
  <w:num w:numId="11">
    <w:abstractNumId w:val="21"/>
  </w:num>
  <w:num w:numId="12">
    <w:abstractNumId w:val="13"/>
  </w:num>
  <w:num w:numId="13">
    <w:abstractNumId w:val="18"/>
    <w:lvlOverride w:ilvl="0">
      <w:lvl w:ilvl="0">
        <w:start w:val="1"/>
        <w:numFmt w:val="bullet"/>
        <w:pStyle w:val="uListe1"/>
        <w:lvlText w:val="●"/>
        <w:lvlJc w:val="left"/>
        <w:pPr>
          <w:ind w:left="567" w:hanging="340"/>
        </w:pPr>
        <w:rPr>
          <w:rFonts w:ascii="Arial" w:hAnsi="Arial" w:cs="Arial" w:hint="default"/>
          <w:strike w:val="0"/>
        </w:rPr>
      </w:lvl>
    </w:lvlOverride>
  </w:num>
  <w:num w:numId="14">
    <w:abstractNumId w:val="18"/>
  </w:num>
  <w:num w:numId="15">
    <w:abstractNumId w:val="8"/>
  </w:num>
  <w:num w:numId="16">
    <w:abstractNumId w:val="12"/>
  </w:num>
  <w:num w:numId="17">
    <w:abstractNumId w:val="0"/>
  </w:num>
  <w:num w:numId="18">
    <w:abstractNumId w:val="11"/>
  </w:num>
  <w:num w:numId="19">
    <w:abstractNumId w:val="16"/>
  </w:num>
  <w:num w:numId="20">
    <w:abstractNumId w:val="5"/>
  </w:num>
  <w:num w:numId="21">
    <w:abstractNumId w:val="9"/>
  </w:num>
  <w:num w:numId="22">
    <w:abstractNumId w:val="23"/>
  </w:num>
  <w:num w:numId="23">
    <w:abstractNumId w:val="6"/>
  </w:num>
  <w:num w:numId="24">
    <w:abstractNumId w:val="22"/>
  </w:num>
  <w:num w:numId="25">
    <w:abstractNumId w:val="19"/>
  </w:num>
  <w:num w:numId="26">
    <w:abstractNumId w:val="14"/>
  </w:num>
  <w:num w:numId="27">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28C"/>
    <w:rsid w:val="000063E7"/>
    <w:rsid w:val="0000648F"/>
    <w:rsid w:val="00012C8F"/>
    <w:rsid w:val="00012FA7"/>
    <w:rsid w:val="00017102"/>
    <w:rsid w:val="00024D47"/>
    <w:rsid w:val="00026128"/>
    <w:rsid w:val="000321EB"/>
    <w:rsid w:val="000338B4"/>
    <w:rsid w:val="00033DDF"/>
    <w:rsid w:val="000340CD"/>
    <w:rsid w:val="00035CB2"/>
    <w:rsid w:val="000364A6"/>
    <w:rsid w:val="000365B8"/>
    <w:rsid w:val="00040518"/>
    <w:rsid w:val="00041996"/>
    <w:rsid w:val="0004519D"/>
    <w:rsid w:val="00045563"/>
    <w:rsid w:val="000471FF"/>
    <w:rsid w:val="000540B1"/>
    <w:rsid w:val="00060C51"/>
    <w:rsid w:val="0006107B"/>
    <w:rsid w:val="00072210"/>
    <w:rsid w:val="0007291A"/>
    <w:rsid w:val="000755B5"/>
    <w:rsid w:val="00082DD0"/>
    <w:rsid w:val="000873BA"/>
    <w:rsid w:val="000912EA"/>
    <w:rsid w:val="000937E5"/>
    <w:rsid w:val="00093986"/>
    <w:rsid w:val="000948CB"/>
    <w:rsid w:val="0009495D"/>
    <w:rsid w:val="000A0BDC"/>
    <w:rsid w:val="000A1898"/>
    <w:rsid w:val="000A334F"/>
    <w:rsid w:val="000A77B0"/>
    <w:rsid w:val="000B409B"/>
    <w:rsid w:val="000B4E9F"/>
    <w:rsid w:val="000C1EE4"/>
    <w:rsid w:val="000C2C4F"/>
    <w:rsid w:val="000C3604"/>
    <w:rsid w:val="000C611F"/>
    <w:rsid w:val="000C6369"/>
    <w:rsid w:val="000C7224"/>
    <w:rsid w:val="000D0345"/>
    <w:rsid w:val="000D23E3"/>
    <w:rsid w:val="000D30FA"/>
    <w:rsid w:val="000D77D3"/>
    <w:rsid w:val="000D78F7"/>
    <w:rsid w:val="000E47E0"/>
    <w:rsid w:val="000E47E9"/>
    <w:rsid w:val="000F1103"/>
    <w:rsid w:val="000F3D5B"/>
    <w:rsid w:val="000F552F"/>
    <w:rsid w:val="00100A67"/>
    <w:rsid w:val="00101927"/>
    <w:rsid w:val="00103AED"/>
    <w:rsid w:val="0010624A"/>
    <w:rsid w:val="001103F2"/>
    <w:rsid w:val="0011070D"/>
    <w:rsid w:val="00111C3A"/>
    <w:rsid w:val="00114200"/>
    <w:rsid w:val="00121286"/>
    <w:rsid w:val="001303FD"/>
    <w:rsid w:val="001319C8"/>
    <w:rsid w:val="00133A49"/>
    <w:rsid w:val="00135740"/>
    <w:rsid w:val="00142655"/>
    <w:rsid w:val="001427F5"/>
    <w:rsid w:val="00150CC6"/>
    <w:rsid w:val="00154AE3"/>
    <w:rsid w:val="00155275"/>
    <w:rsid w:val="00160679"/>
    <w:rsid w:val="001668C6"/>
    <w:rsid w:val="001715FB"/>
    <w:rsid w:val="00174E2E"/>
    <w:rsid w:val="00176536"/>
    <w:rsid w:val="0018263F"/>
    <w:rsid w:val="0018427B"/>
    <w:rsid w:val="001849CE"/>
    <w:rsid w:val="00185A85"/>
    <w:rsid w:val="00197687"/>
    <w:rsid w:val="001A3D44"/>
    <w:rsid w:val="001A7E5D"/>
    <w:rsid w:val="001B0A1F"/>
    <w:rsid w:val="001B1321"/>
    <w:rsid w:val="001B24DA"/>
    <w:rsid w:val="001B356B"/>
    <w:rsid w:val="001B60F3"/>
    <w:rsid w:val="001C4635"/>
    <w:rsid w:val="001C4712"/>
    <w:rsid w:val="001C7ABF"/>
    <w:rsid w:val="001D1D84"/>
    <w:rsid w:val="001D40D9"/>
    <w:rsid w:val="001D6389"/>
    <w:rsid w:val="001D6599"/>
    <w:rsid w:val="001D7ABC"/>
    <w:rsid w:val="001E02C5"/>
    <w:rsid w:val="001F28DB"/>
    <w:rsid w:val="001F554D"/>
    <w:rsid w:val="001F6F89"/>
    <w:rsid w:val="002017A6"/>
    <w:rsid w:val="002122F3"/>
    <w:rsid w:val="00215B76"/>
    <w:rsid w:val="00217FD3"/>
    <w:rsid w:val="002215EB"/>
    <w:rsid w:val="0022280F"/>
    <w:rsid w:val="0022311C"/>
    <w:rsid w:val="00227B6F"/>
    <w:rsid w:val="00237476"/>
    <w:rsid w:val="00245E1D"/>
    <w:rsid w:val="00251B23"/>
    <w:rsid w:val="00253FE3"/>
    <w:rsid w:val="00256694"/>
    <w:rsid w:val="002569CF"/>
    <w:rsid w:val="00260A02"/>
    <w:rsid w:val="002649C2"/>
    <w:rsid w:val="002713CA"/>
    <w:rsid w:val="002742A7"/>
    <w:rsid w:val="002818D9"/>
    <w:rsid w:val="00282EC0"/>
    <w:rsid w:val="00287791"/>
    <w:rsid w:val="00287B51"/>
    <w:rsid w:val="00294DB2"/>
    <w:rsid w:val="00297460"/>
    <w:rsid w:val="002A0492"/>
    <w:rsid w:val="002A2CDB"/>
    <w:rsid w:val="002A5BE4"/>
    <w:rsid w:val="002A7669"/>
    <w:rsid w:val="002B516F"/>
    <w:rsid w:val="002B7232"/>
    <w:rsid w:val="002C2A80"/>
    <w:rsid w:val="002C2E77"/>
    <w:rsid w:val="002C43F0"/>
    <w:rsid w:val="002C5DA0"/>
    <w:rsid w:val="002D37BE"/>
    <w:rsid w:val="002D641A"/>
    <w:rsid w:val="002E3CAA"/>
    <w:rsid w:val="002E783F"/>
    <w:rsid w:val="002F5EAF"/>
    <w:rsid w:val="00301748"/>
    <w:rsid w:val="00303FC0"/>
    <w:rsid w:val="00306487"/>
    <w:rsid w:val="00310E75"/>
    <w:rsid w:val="00312CA5"/>
    <w:rsid w:val="003145ED"/>
    <w:rsid w:val="00314D7D"/>
    <w:rsid w:val="00314FB0"/>
    <w:rsid w:val="003150C7"/>
    <w:rsid w:val="003211A1"/>
    <w:rsid w:val="00325536"/>
    <w:rsid w:val="003309FF"/>
    <w:rsid w:val="00336272"/>
    <w:rsid w:val="00356694"/>
    <w:rsid w:val="00356EC9"/>
    <w:rsid w:val="00361EB8"/>
    <w:rsid w:val="00370BE7"/>
    <w:rsid w:val="00371684"/>
    <w:rsid w:val="00372B93"/>
    <w:rsid w:val="00373CDE"/>
    <w:rsid w:val="003756BF"/>
    <w:rsid w:val="0038192F"/>
    <w:rsid w:val="003829C2"/>
    <w:rsid w:val="00382CBF"/>
    <w:rsid w:val="00382F5E"/>
    <w:rsid w:val="003839F5"/>
    <w:rsid w:val="00384E1E"/>
    <w:rsid w:val="00385432"/>
    <w:rsid w:val="003871C1"/>
    <w:rsid w:val="00387F19"/>
    <w:rsid w:val="003907F0"/>
    <w:rsid w:val="00394B50"/>
    <w:rsid w:val="003A46EA"/>
    <w:rsid w:val="003A6C45"/>
    <w:rsid w:val="003B1FC9"/>
    <w:rsid w:val="003B5EC5"/>
    <w:rsid w:val="003B6C24"/>
    <w:rsid w:val="003B71A7"/>
    <w:rsid w:val="003C15EF"/>
    <w:rsid w:val="003D0DD1"/>
    <w:rsid w:val="003D10ED"/>
    <w:rsid w:val="003D41FA"/>
    <w:rsid w:val="003D7D98"/>
    <w:rsid w:val="003E27B8"/>
    <w:rsid w:val="003E4081"/>
    <w:rsid w:val="003E4A5B"/>
    <w:rsid w:val="003E7C06"/>
    <w:rsid w:val="003F0638"/>
    <w:rsid w:val="003F2C61"/>
    <w:rsid w:val="003F2D65"/>
    <w:rsid w:val="003F47A7"/>
    <w:rsid w:val="003F6998"/>
    <w:rsid w:val="003F6F7C"/>
    <w:rsid w:val="0040063B"/>
    <w:rsid w:val="00406D51"/>
    <w:rsid w:val="00406E41"/>
    <w:rsid w:val="004100F4"/>
    <w:rsid w:val="00412446"/>
    <w:rsid w:val="004139D2"/>
    <w:rsid w:val="00422763"/>
    <w:rsid w:val="00425294"/>
    <w:rsid w:val="00425C00"/>
    <w:rsid w:val="00432D31"/>
    <w:rsid w:val="004353EC"/>
    <w:rsid w:val="00436274"/>
    <w:rsid w:val="004407D9"/>
    <w:rsid w:val="00441569"/>
    <w:rsid w:val="0044170B"/>
    <w:rsid w:val="00461486"/>
    <w:rsid w:val="0046774B"/>
    <w:rsid w:val="00470DAD"/>
    <w:rsid w:val="00480AB0"/>
    <w:rsid w:val="004817D6"/>
    <w:rsid w:val="00484DF3"/>
    <w:rsid w:val="0049135B"/>
    <w:rsid w:val="00491F70"/>
    <w:rsid w:val="00492C04"/>
    <w:rsid w:val="0049384C"/>
    <w:rsid w:val="00497635"/>
    <w:rsid w:val="004A23B0"/>
    <w:rsid w:val="004A4153"/>
    <w:rsid w:val="004A6B4B"/>
    <w:rsid w:val="004A78B8"/>
    <w:rsid w:val="004B59E8"/>
    <w:rsid w:val="004C232E"/>
    <w:rsid w:val="004C32D7"/>
    <w:rsid w:val="004C3B0D"/>
    <w:rsid w:val="004C4A67"/>
    <w:rsid w:val="004C53DA"/>
    <w:rsid w:val="004C6FBB"/>
    <w:rsid w:val="004C74A6"/>
    <w:rsid w:val="004D2B02"/>
    <w:rsid w:val="004D45D9"/>
    <w:rsid w:val="004D55FC"/>
    <w:rsid w:val="004D733A"/>
    <w:rsid w:val="004E437A"/>
    <w:rsid w:val="004E4F13"/>
    <w:rsid w:val="004E52FF"/>
    <w:rsid w:val="004E78C0"/>
    <w:rsid w:val="004F04E1"/>
    <w:rsid w:val="004F4934"/>
    <w:rsid w:val="005006E3"/>
    <w:rsid w:val="0050326D"/>
    <w:rsid w:val="00504684"/>
    <w:rsid w:val="00506A04"/>
    <w:rsid w:val="005071FC"/>
    <w:rsid w:val="00510536"/>
    <w:rsid w:val="005129A9"/>
    <w:rsid w:val="00514789"/>
    <w:rsid w:val="00516A8F"/>
    <w:rsid w:val="0052363E"/>
    <w:rsid w:val="00523A01"/>
    <w:rsid w:val="0052788B"/>
    <w:rsid w:val="005324FC"/>
    <w:rsid w:val="0053275C"/>
    <w:rsid w:val="00533FF5"/>
    <w:rsid w:val="00536848"/>
    <w:rsid w:val="00536882"/>
    <w:rsid w:val="00536C1C"/>
    <w:rsid w:val="00537F0C"/>
    <w:rsid w:val="00545B89"/>
    <w:rsid w:val="00546322"/>
    <w:rsid w:val="00550BE4"/>
    <w:rsid w:val="00551E3B"/>
    <w:rsid w:val="005529CF"/>
    <w:rsid w:val="00554FA4"/>
    <w:rsid w:val="00564B41"/>
    <w:rsid w:val="00565032"/>
    <w:rsid w:val="0057176B"/>
    <w:rsid w:val="00573132"/>
    <w:rsid w:val="00574655"/>
    <w:rsid w:val="005772EE"/>
    <w:rsid w:val="00584A54"/>
    <w:rsid w:val="00587058"/>
    <w:rsid w:val="005905DA"/>
    <w:rsid w:val="00592081"/>
    <w:rsid w:val="00592516"/>
    <w:rsid w:val="00593CAA"/>
    <w:rsid w:val="00594733"/>
    <w:rsid w:val="00596D81"/>
    <w:rsid w:val="005A265B"/>
    <w:rsid w:val="005A6675"/>
    <w:rsid w:val="005B1008"/>
    <w:rsid w:val="005B3869"/>
    <w:rsid w:val="005C1C25"/>
    <w:rsid w:val="005C5AEF"/>
    <w:rsid w:val="005C7D71"/>
    <w:rsid w:val="005D4A72"/>
    <w:rsid w:val="005E0130"/>
    <w:rsid w:val="005E41F9"/>
    <w:rsid w:val="005E607E"/>
    <w:rsid w:val="005F20FD"/>
    <w:rsid w:val="005F28A4"/>
    <w:rsid w:val="005F2B51"/>
    <w:rsid w:val="005F5315"/>
    <w:rsid w:val="005F64FF"/>
    <w:rsid w:val="00600433"/>
    <w:rsid w:val="0060084F"/>
    <w:rsid w:val="00600F3D"/>
    <w:rsid w:val="00605145"/>
    <w:rsid w:val="0061027F"/>
    <w:rsid w:val="00610375"/>
    <w:rsid w:val="0061129E"/>
    <w:rsid w:val="00611397"/>
    <w:rsid w:val="00614836"/>
    <w:rsid w:val="0061540C"/>
    <w:rsid w:val="00616B1B"/>
    <w:rsid w:val="00620F3E"/>
    <w:rsid w:val="006246F8"/>
    <w:rsid w:val="006262F5"/>
    <w:rsid w:val="00634F6A"/>
    <w:rsid w:val="00640069"/>
    <w:rsid w:val="00641434"/>
    <w:rsid w:val="00642306"/>
    <w:rsid w:val="00643031"/>
    <w:rsid w:val="006509E0"/>
    <w:rsid w:val="00652AEC"/>
    <w:rsid w:val="0065395C"/>
    <w:rsid w:val="00656D4B"/>
    <w:rsid w:val="00657CD3"/>
    <w:rsid w:val="00660268"/>
    <w:rsid w:val="00664092"/>
    <w:rsid w:val="006652E4"/>
    <w:rsid w:val="00666A65"/>
    <w:rsid w:val="00667347"/>
    <w:rsid w:val="006715AE"/>
    <w:rsid w:val="00674B98"/>
    <w:rsid w:val="00676260"/>
    <w:rsid w:val="00684DDE"/>
    <w:rsid w:val="006872FC"/>
    <w:rsid w:val="00690F4D"/>
    <w:rsid w:val="006910DA"/>
    <w:rsid w:val="006A1F03"/>
    <w:rsid w:val="006A4639"/>
    <w:rsid w:val="006A4760"/>
    <w:rsid w:val="006A7382"/>
    <w:rsid w:val="006B6409"/>
    <w:rsid w:val="006B6645"/>
    <w:rsid w:val="006C3157"/>
    <w:rsid w:val="006D06F0"/>
    <w:rsid w:val="006D3118"/>
    <w:rsid w:val="006D5A2A"/>
    <w:rsid w:val="006E5382"/>
    <w:rsid w:val="006E7CDA"/>
    <w:rsid w:val="006F3F66"/>
    <w:rsid w:val="006F4238"/>
    <w:rsid w:val="006F512C"/>
    <w:rsid w:val="00701BF9"/>
    <w:rsid w:val="007111C5"/>
    <w:rsid w:val="00712BC2"/>
    <w:rsid w:val="007154D1"/>
    <w:rsid w:val="007214D5"/>
    <w:rsid w:val="00725010"/>
    <w:rsid w:val="007254F1"/>
    <w:rsid w:val="007300E0"/>
    <w:rsid w:val="00730650"/>
    <w:rsid w:val="00733B8E"/>
    <w:rsid w:val="00736FC7"/>
    <w:rsid w:val="00741E59"/>
    <w:rsid w:val="0074747E"/>
    <w:rsid w:val="00753CC6"/>
    <w:rsid w:val="00754761"/>
    <w:rsid w:val="00755AA7"/>
    <w:rsid w:val="00755BAA"/>
    <w:rsid w:val="00760BC8"/>
    <w:rsid w:val="007611C1"/>
    <w:rsid w:val="00762004"/>
    <w:rsid w:val="0076272B"/>
    <w:rsid w:val="00763147"/>
    <w:rsid w:val="00763B3B"/>
    <w:rsid w:val="00763DC4"/>
    <w:rsid w:val="0076582D"/>
    <w:rsid w:val="00776D7A"/>
    <w:rsid w:val="00776ED3"/>
    <w:rsid w:val="00786B74"/>
    <w:rsid w:val="00794C19"/>
    <w:rsid w:val="007974A1"/>
    <w:rsid w:val="007A1DA4"/>
    <w:rsid w:val="007A2B45"/>
    <w:rsid w:val="007A36AF"/>
    <w:rsid w:val="007A62C4"/>
    <w:rsid w:val="007A6778"/>
    <w:rsid w:val="007B21C4"/>
    <w:rsid w:val="007B5264"/>
    <w:rsid w:val="007B5A01"/>
    <w:rsid w:val="007C1098"/>
    <w:rsid w:val="007C1633"/>
    <w:rsid w:val="007C2C07"/>
    <w:rsid w:val="007C333B"/>
    <w:rsid w:val="007C35A8"/>
    <w:rsid w:val="007C6F04"/>
    <w:rsid w:val="007D37F1"/>
    <w:rsid w:val="007D541A"/>
    <w:rsid w:val="007D5722"/>
    <w:rsid w:val="007E2097"/>
    <w:rsid w:val="007E598B"/>
    <w:rsid w:val="007F30DB"/>
    <w:rsid w:val="008044C8"/>
    <w:rsid w:val="008045B8"/>
    <w:rsid w:val="00806332"/>
    <w:rsid w:val="0082413B"/>
    <w:rsid w:val="00824286"/>
    <w:rsid w:val="00825C66"/>
    <w:rsid w:val="00826446"/>
    <w:rsid w:val="00827225"/>
    <w:rsid w:val="00835F26"/>
    <w:rsid w:val="008429EE"/>
    <w:rsid w:val="00846511"/>
    <w:rsid w:val="00847783"/>
    <w:rsid w:val="0085775A"/>
    <w:rsid w:val="00863B56"/>
    <w:rsid w:val="008652D2"/>
    <w:rsid w:val="008723E8"/>
    <w:rsid w:val="00872CBD"/>
    <w:rsid w:val="00873536"/>
    <w:rsid w:val="00873BA3"/>
    <w:rsid w:val="008763CB"/>
    <w:rsid w:val="008768D4"/>
    <w:rsid w:val="00880D5C"/>
    <w:rsid w:val="0088119C"/>
    <w:rsid w:val="00884D17"/>
    <w:rsid w:val="00887349"/>
    <w:rsid w:val="00890E9D"/>
    <w:rsid w:val="008949B1"/>
    <w:rsid w:val="008A2F6F"/>
    <w:rsid w:val="008A40E1"/>
    <w:rsid w:val="008B08C5"/>
    <w:rsid w:val="008B6A97"/>
    <w:rsid w:val="008C1608"/>
    <w:rsid w:val="008C6DBF"/>
    <w:rsid w:val="008D1496"/>
    <w:rsid w:val="008D5DF3"/>
    <w:rsid w:val="008E12E0"/>
    <w:rsid w:val="008E3E34"/>
    <w:rsid w:val="008E5870"/>
    <w:rsid w:val="008F0021"/>
    <w:rsid w:val="008F11A2"/>
    <w:rsid w:val="008F471D"/>
    <w:rsid w:val="008F65F3"/>
    <w:rsid w:val="00901EEA"/>
    <w:rsid w:val="009251BA"/>
    <w:rsid w:val="009305F1"/>
    <w:rsid w:val="00932EE9"/>
    <w:rsid w:val="00936FAA"/>
    <w:rsid w:val="0094135D"/>
    <w:rsid w:val="009426A2"/>
    <w:rsid w:val="0094401A"/>
    <w:rsid w:val="009450AC"/>
    <w:rsid w:val="00947266"/>
    <w:rsid w:val="00950A32"/>
    <w:rsid w:val="00951942"/>
    <w:rsid w:val="00951A7C"/>
    <w:rsid w:val="00952ADD"/>
    <w:rsid w:val="00953291"/>
    <w:rsid w:val="00955498"/>
    <w:rsid w:val="00960FBE"/>
    <w:rsid w:val="00963DA5"/>
    <w:rsid w:val="00966823"/>
    <w:rsid w:val="0097073C"/>
    <w:rsid w:val="00971DCC"/>
    <w:rsid w:val="00973BB3"/>
    <w:rsid w:val="00975247"/>
    <w:rsid w:val="00976736"/>
    <w:rsid w:val="00983ADB"/>
    <w:rsid w:val="009914AC"/>
    <w:rsid w:val="009924D8"/>
    <w:rsid w:val="009A6804"/>
    <w:rsid w:val="009A68D7"/>
    <w:rsid w:val="009B1D99"/>
    <w:rsid w:val="009B5526"/>
    <w:rsid w:val="009B5CD9"/>
    <w:rsid w:val="009C4114"/>
    <w:rsid w:val="009C444C"/>
    <w:rsid w:val="009D027C"/>
    <w:rsid w:val="009D5E2B"/>
    <w:rsid w:val="009E2B6A"/>
    <w:rsid w:val="009E322E"/>
    <w:rsid w:val="009F6EE4"/>
    <w:rsid w:val="009F753D"/>
    <w:rsid w:val="00A017E6"/>
    <w:rsid w:val="00A07415"/>
    <w:rsid w:val="00A11471"/>
    <w:rsid w:val="00A1479A"/>
    <w:rsid w:val="00A15368"/>
    <w:rsid w:val="00A207E7"/>
    <w:rsid w:val="00A20F48"/>
    <w:rsid w:val="00A267C1"/>
    <w:rsid w:val="00A27CE2"/>
    <w:rsid w:val="00A30FDE"/>
    <w:rsid w:val="00A32055"/>
    <w:rsid w:val="00A339F3"/>
    <w:rsid w:val="00A36A67"/>
    <w:rsid w:val="00A404A8"/>
    <w:rsid w:val="00A40B38"/>
    <w:rsid w:val="00A43AFC"/>
    <w:rsid w:val="00A444EC"/>
    <w:rsid w:val="00A46F1B"/>
    <w:rsid w:val="00A57EE5"/>
    <w:rsid w:val="00A6142D"/>
    <w:rsid w:val="00A65B13"/>
    <w:rsid w:val="00A66331"/>
    <w:rsid w:val="00A665AF"/>
    <w:rsid w:val="00A71AC6"/>
    <w:rsid w:val="00A75A68"/>
    <w:rsid w:val="00A77FF8"/>
    <w:rsid w:val="00A86CEA"/>
    <w:rsid w:val="00A92935"/>
    <w:rsid w:val="00A9586B"/>
    <w:rsid w:val="00A96A56"/>
    <w:rsid w:val="00A974BE"/>
    <w:rsid w:val="00AA0DD2"/>
    <w:rsid w:val="00AA4EA1"/>
    <w:rsid w:val="00AC180F"/>
    <w:rsid w:val="00AD0C0D"/>
    <w:rsid w:val="00AD1842"/>
    <w:rsid w:val="00AE1CBD"/>
    <w:rsid w:val="00AE352C"/>
    <w:rsid w:val="00AE597B"/>
    <w:rsid w:val="00AF2AB6"/>
    <w:rsid w:val="00AF3496"/>
    <w:rsid w:val="00AF60EC"/>
    <w:rsid w:val="00AF69AF"/>
    <w:rsid w:val="00AF69F0"/>
    <w:rsid w:val="00AF7558"/>
    <w:rsid w:val="00AF7701"/>
    <w:rsid w:val="00AF7CE8"/>
    <w:rsid w:val="00AF7EBC"/>
    <w:rsid w:val="00B040C4"/>
    <w:rsid w:val="00B06401"/>
    <w:rsid w:val="00B15B64"/>
    <w:rsid w:val="00B17EC1"/>
    <w:rsid w:val="00B242CB"/>
    <w:rsid w:val="00B25E78"/>
    <w:rsid w:val="00B31845"/>
    <w:rsid w:val="00B324FC"/>
    <w:rsid w:val="00B35C7D"/>
    <w:rsid w:val="00B40AAD"/>
    <w:rsid w:val="00B4156F"/>
    <w:rsid w:val="00B42CFF"/>
    <w:rsid w:val="00B43868"/>
    <w:rsid w:val="00B45D55"/>
    <w:rsid w:val="00B6699F"/>
    <w:rsid w:val="00B66BB4"/>
    <w:rsid w:val="00B70367"/>
    <w:rsid w:val="00B70D5C"/>
    <w:rsid w:val="00B7172A"/>
    <w:rsid w:val="00B747FC"/>
    <w:rsid w:val="00B74949"/>
    <w:rsid w:val="00B7543A"/>
    <w:rsid w:val="00B827E3"/>
    <w:rsid w:val="00B9551A"/>
    <w:rsid w:val="00BA07E1"/>
    <w:rsid w:val="00BA1AEA"/>
    <w:rsid w:val="00BA2E79"/>
    <w:rsid w:val="00BA40D8"/>
    <w:rsid w:val="00BA4373"/>
    <w:rsid w:val="00BA4FB2"/>
    <w:rsid w:val="00BB135F"/>
    <w:rsid w:val="00BB2BEB"/>
    <w:rsid w:val="00BB329B"/>
    <w:rsid w:val="00BC0A88"/>
    <w:rsid w:val="00BC4A5C"/>
    <w:rsid w:val="00BC5762"/>
    <w:rsid w:val="00BC626D"/>
    <w:rsid w:val="00BD2F38"/>
    <w:rsid w:val="00BD3E75"/>
    <w:rsid w:val="00BD6AE5"/>
    <w:rsid w:val="00BE047D"/>
    <w:rsid w:val="00BE2212"/>
    <w:rsid w:val="00BE27B3"/>
    <w:rsid w:val="00BE452F"/>
    <w:rsid w:val="00BE4C88"/>
    <w:rsid w:val="00BE6514"/>
    <w:rsid w:val="00BE65ED"/>
    <w:rsid w:val="00BF0CDE"/>
    <w:rsid w:val="00BF25DB"/>
    <w:rsid w:val="00BF58AF"/>
    <w:rsid w:val="00BF592F"/>
    <w:rsid w:val="00BF5ABA"/>
    <w:rsid w:val="00BF6080"/>
    <w:rsid w:val="00C006B0"/>
    <w:rsid w:val="00C01125"/>
    <w:rsid w:val="00C02836"/>
    <w:rsid w:val="00C06EF6"/>
    <w:rsid w:val="00C10F8D"/>
    <w:rsid w:val="00C113F2"/>
    <w:rsid w:val="00C135A3"/>
    <w:rsid w:val="00C16532"/>
    <w:rsid w:val="00C16E29"/>
    <w:rsid w:val="00C17814"/>
    <w:rsid w:val="00C20DED"/>
    <w:rsid w:val="00C23588"/>
    <w:rsid w:val="00C245C6"/>
    <w:rsid w:val="00C24799"/>
    <w:rsid w:val="00C2513B"/>
    <w:rsid w:val="00C5144B"/>
    <w:rsid w:val="00C54AF8"/>
    <w:rsid w:val="00C62671"/>
    <w:rsid w:val="00C63621"/>
    <w:rsid w:val="00C70C46"/>
    <w:rsid w:val="00C72B4B"/>
    <w:rsid w:val="00C736E6"/>
    <w:rsid w:val="00C74770"/>
    <w:rsid w:val="00C74D85"/>
    <w:rsid w:val="00C75324"/>
    <w:rsid w:val="00C807C3"/>
    <w:rsid w:val="00C83A1E"/>
    <w:rsid w:val="00C84A00"/>
    <w:rsid w:val="00C959A1"/>
    <w:rsid w:val="00C9796A"/>
    <w:rsid w:val="00CB0D3A"/>
    <w:rsid w:val="00CB1514"/>
    <w:rsid w:val="00CB3A6E"/>
    <w:rsid w:val="00CB6AC8"/>
    <w:rsid w:val="00CC02ED"/>
    <w:rsid w:val="00CC1A28"/>
    <w:rsid w:val="00CC2D72"/>
    <w:rsid w:val="00CC4A18"/>
    <w:rsid w:val="00CD07A3"/>
    <w:rsid w:val="00CD27A6"/>
    <w:rsid w:val="00CD3983"/>
    <w:rsid w:val="00CD39C2"/>
    <w:rsid w:val="00CD5960"/>
    <w:rsid w:val="00CE014D"/>
    <w:rsid w:val="00CE09B1"/>
    <w:rsid w:val="00CE41BA"/>
    <w:rsid w:val="00CE4ADB"/>
    <w:rsid w:val="00CE67E3"/>
    <w:rsid w:val="00CF1BBA"/>
    <w:rsid w:val="00CF23C8"/>
    <w:rsid w:val="00CF328C"/>
    <w:rsid w:val="00CF70C7"/>
    <w:rsid w:val="00D039DA"/>
    <w:rsid w:val="00D04FA7"/>
    <w:rsid w:val="00D1011C"/>
    <w:rsid w:val="00D1130C"/>
    <w:rsid w:val="00D14842"/>
    <w:rsid w:val="00D15852"/>
    <w:rsid w:val="00D1755A"/>
    <w:rsid w:val="00D2173A"/>
    <w:rsid w:val="00D21C30"/>
    <w:rsid w:val="00D2240D"/>
    <w:rsid w:val="00D22B8F"/>
    <w:rsid w:val="00D25B52"/>
    <w:rsid w:val="00D27466"/>
    <w:rsid w:val="00D31D77"/>
    <w:rsid w:val="00D32887"/>
    <w:rsid w:val="00D64D13"/>
    <w:rsid w:val="00D724DC"/>
    <w:rsid w:val="00D72566"/>
    <w:rsid w:val="00D72702"/>
    <w:rsid w:val="00D72795"/>
    <w:rsid w:val="00D84488"/>
    <w:rsid w:val="00D854B0"/>
    <w:rsid w:val="00D87A30"/>
    <w:rsid w:val="00D92445"/>
    <w:rsid w:val="00D929D4"/>
    <w:rsid w:val="00DA2E42"/>
    <w:rsid w:val="00DA3F5F"/>
    <w:rsid w:val="00DA5DD4"/>
    <w:rsid w:val="00DB064A"/>
    <w:rsid w:val="00DB08AE"/>
    <w:rsid w:val="00DB0BCF"/>
    <w:rsid w:val="00DB1795"/>
    <w:rsid w:val="00DB67F8"/>
    <w:rsid w:val="00DC1681"/>
    <w:rsid w:val="00DC5404"/>
    <w:rsid w:val="00DE3207"/>
    <w:rsid w:val="00DE5A4A"/>
    <w:rsid w:val="00DE5F5F"/>
    <w:rsid w:val="00DE662A"/>
    <w:rsid w:val="00DE7EF9"/>
    <w:rsid w:val="00DF3842"/>
    <w:rsid w:val="00DF4013"/>
    <w:rsid w:val="00E0194A"/>
    <w:rsid w:val="00E02205"/>
    <w:rsid w:val="00E05EF7"/>
    <w:rsid w:val="00E10B6C"/>
    <w:rsid w:val="00E13819"/>
    <w:rsid w:val="00E16704"/>
    <w:rsid w:val="00E16873"/>
    <w:rsid w:val="00E16AA8"/>
    <w:rsid w:val="00E16E9E"/>
    <w:rsid w:val="00E24120"/>
    <w:rsid w:val="00E27DD2"/>
    <w:rsid w:val="00E31200"/>
    <w:rsid w:val="00E35B91"/>
    <w:rsid w:val="00E36874"/>
    <w:rsid w:val="00E368E6"/>
    <w:rsid w:val="00E41222"/>
    <w:rsid w:val="00E42159"/>
    <w:rsid w:val="00E42C8A"/>
    <w:rsid w:val="00E42F73"/>
    <w:rsid w:val="00E55003"/>
    <w:rsid w:val="00E55098"/>
    <w:rsid w:val="00E56634"/>
    <w:rsid w:val="00E56938"/>
    <w:rsid w:val="00E5760C"/>
    <w:rsid w:val="00E57F2C"/>
    <w:rsid w:val="00E60045"/>
    <w:rsid w:val="00E671FE"/>
    <w:rsid w:val="00E67CC1"/>
    <w:rsid w:val="00E75E45"/>
    <w:rsid w:val="00E76ED3"/>
    <w:rsid w:val="00E803A7"/>
    <w:rsid w:val="00E81E66"/>
    <w:rsid w:val="00E92EEB"/>
    <w:rsid w:val="00E94530"/>
    <w:rsid w:val="00E96C33"/>
    <w:rsid w:val="00EA1CB2"/>
    <w:rsid w:val="00EA3D87"/>
    <w:rsid w:val="00EB2737"/>
    <w:rsid w:val="00EB4C16"/>
    <w:rsid w:val="00EB6CE6"/>
    <w:rsid w:val="00EB7D91"/>
    <w:rsid w:val="00EC2C2B"/>
    <w:rsid w:val="00EC54CD"/>
    <w:rsid w:val="00EC6499"/>
    <w:rsid w:val="00ED15D5"/>
    <w:rsid w:val="00ED5D51"/>
    <w:rsid w:val="00EE4AA4"/>
    <w:rsid w:val="00EE524A"/>
    <w:rsid w:val="00EE6E7B"/>
    <w:rsid w:val="00EE7062"/>
    <w:rsid w:val="00EF500D"/>
    <w:rsid w:val="00EF612F"/>
    <w:rsid w:val="00EF7252"/>
    <w:rsid w:val="00EF741E"/>
    <w:rsid w:val="00F10494"/>
    <w:rsid w:val="00F11765"/>
    <w:rsid w:val="00F15072"/>
    <w:rsid w:val="00F15381"/>
    <w:rsid w:val="00F32CDA"/>
    <w:rsid w:val="00F34B28"/>
    <w:rsid w:val="00F34DB9"/>
    <w:rsid w:val="00F3652E"/>
    <w:rsid w:val="00F36792"/>
    <w:rsid w:val="00F3698E"/>
    <w:rsid w:val="00F36F97"/>
    <w:rsid w:val="00F43FE7"/>
    <w:rsid w:val="00F45B8C"/>
    <w:rsid w:val="00F479EC"/>
    <w:rsid w:val="00F501D9"/>
    <w:rsid w:val="00F52D28"/>
    <w:rsid w:val="00F54C59"/>
    <w:rsid w:val="00F560B0"/>
    <w:rsid w:val="00F5721F"/>
    <w:rsid w:val="00F61906"/>
    <w:rsid w:val="00F63CF2"/>
    <w:rsid w:val="00F64546"/>
    <w:rsid w:val="00F647C4"/>
    <w:rsid w:val="00F66993"/>
    <w:rsid w:val="00F71CCC"/>
    <w:rsid w:val="00F71F34"/>
    <w:rsid w:val="00F74806"/>
    <w:rsid w:val="00F765DF"/>
    <w:rsid w:val="00F82579"/>
    <w:rsid w:val="00F87685"/>
    <w:rsid w:val="00F937FD"/>
    <w:rsid w:val="00FA0488"/>
    <w:rsid w:val="00FA1D26"/>
    <w:rsid w:val="00FC5471"/>
    <w:rsid w:val="00FC6C76"/>
    <w:rsid w:val="00FD0CAB"/>
    <w:rsid w:val="00FD1AD8"/>
    <w:rsid w:val="00FD2029"/>
    <w:rsid w:val="00FD32BD"/>
    <w:rsid w:val="00FD505F"/>
    <w:rsid w:val="00FD5CFB"/>
    <w:rsid w:val="00FE11A2"/>
    <w:rsid w:val="00FE51C7"/>
    <w:rsid w:val="00FE5ABE"/>
    <w:rsid w:val="00FE5DFA"/>
    <w:rsid w:val="00FE5F53"/>
    <w:rsid w:val="00FE78A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3F540"/>
  <w15:docId w15:val="{FEBD34A0-679D-4507-84FE-FD9882EC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de-DE"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A62C4"/>
    <w:pPr>
      <w:widowControl/>
      <w:spacing w:after="200" w:line="276" w:lineRule="auto"/>
      <w:jc w:val="both"/>
    </w:pPr>
    <w:rPr>
      <w:rFonts w:ascii="Arial" w:eastAsia="Arial" w:hAnsi="Arial"/>
    </w:rPr>
  </w:style>
  <w:style w:type="paragraph" w:styleId="berschrift1">
    <w:name w:val="heading 1"/>
    <w:basedOn w:val="Standard"/>
    <w:next w:val="berschrift2"/>
    <w:uiPriority w:val="9"/>
    <w:qFormat/>
    <w:pPr>
      <w:keepNext/>
      <w:spacing w:before="160" w:after="160" w:line="240" w:lineRule="auto"/>
      <w:jc w:val="left"/>
      <w:outlineLvl w:val="0"/>
    </w:pPr>
    <w:rPr>
      <w:rFonts w:eastAsia="Times New Roman"/>
      <w:b/>
      <w:caps/>
      <w:sz w:val="20"/>
      <w:lang w:eastAsia="de-DE"/>
    </w:rPr>
  </w:style>
  <w:style w:type="paragraph" w:styleId="berschrift2">
    <w:name w:val="heading 2"/>
    <w:basedOn w:val="Standard"/>
    <w:next w:val="Standard"/>
    <w:uiPriority w:val="9"/>
    <w:unhideWhenUsed/>
    <w:qFormat/>
    <w:pPr>
      <w:keepNext/>
      <w:spacing w:before="160" w:after="160" w:line="240" w:lineRule="auto"/>
      <w:jc w:val="left"/>
      <w:outlineLvl w:val="1"/>
    </w:pPr>
    <w:rPr>
      <w:rFonts w:eastAsia="Times New Roman"/>
      <w:b/>
      <w:sz w:val="20"/>
      <w:lang w:eastAsia="de-DE"/>
    </w:rPr>
  </w:style>
  <w:style w:type="paragraph" w:styleId="berschrift3">
    <w:name w:val="heading 3"/>
    <w:basedOn w:val="Standard"/>
    <w:next w:val="Standard"/>
    <w:uiPriority w:val="9"/>
    <w:unhideWhenUsed/>
    <w:qFormat/>
    <w:pPr>
      <w:suppressAutoHyphens/>
      <w:spacing w:before="60" w:after="60" w:line="240" w:lineRule="auto"/>
      <w:jc w:val="left"/>
      <w:outlineLvl w:val="2"/>
    </w:pPr>
    <w:rPr>
      <w:rFonts w:eastAsia="Times New Roman"/>
      <w:b/>
      <w:sz w:val="20"/>
      <w:lang w:eastAsia="de-DE"/>
    </w:rPr>
  </w:style>
  <w:style w:type="paragraph" w:styleId="berschrift4">
    <w:name w:val="heading 4"/>
    <w:basedOn w:val="Standard"/>
    <w:next w:val="berschrift5"/>
    <w:uiPriority w:val="9"/>
    <w:unhideWhenUsed/>
    <w:qFormat/>
    <w:pPr>
      <w:keepNext/>
      <w:suppressAutoHyphens/>
      <w:spacing w:after="0" w:line="240" w:lineRule="auto"/>
      <w:ind w:left="113" w:right="113"/>
      <w:jc w:val="center"/>
      <w:outlineLvl w:val="3"/>
    </w:pPr>
    <w:rPr>
      <w:rFonts w:eastAsia="Times New Roman"/>
      <w:b/>
      <w:sz w:val="18"/>
      <w:szCs w:val="18"/>
      <w:lang w:eastAsia="de-DE"/>
    </w:rPr>
  </w:style>
  <w:style w:type="paragraph" w:styleId="berschrift5">
    <w:name w:val="heading 5"/>
    <w:basedOn w:val="Standard"/>
    <w:next w:val="Standard"/>
    <w:uiPriority w:val="9"/>
    <w:unhideWhenUsed/>
    <w:qFormat/>
    <w:pPr>
      <w:suppressAutoHyphens/>
      <w:spacing w:before="60" w:after="60" w:line="240" w:lineRule="auto"/>
      <w:jc w:val="left"/>
      <w:outlineLvl w:val="4"/>
    </w:pPr>
    <w:rPr>
      <w:rFonts w:eastAsia="Times New Roman"/>
      <w:bCs/>
      <w:sz w:val="18"/>
      <w:szCs w:val="18"/>
      <w:lang w:eastAsia="de-DE"/>
    </w:rPr>
  </w:style>
  <w:style w:type="paragraph" w:styleId="berschrift6">
    <w:name w:val="heading 6"/>
    <w:basedOn w:val="berschrift5"/>
    <w:next w:val="Standard"/>
    <w:uiPriority w:val="9"/>
    <w:semiHidden/>
    <w:unhideWhenUsed/>
    <w:qFormat/>
    <w:pPr>
      <w:outlineLvl w:val="5"/>
    </w:pPr>
    <w:rPr>
      <w:b/>
      <w:bCs w:val="0"/>
    </w:rPr>
  </w:style>
  <w:style w:type="paragraph" w:styleId="berschrift7">
    <w:name w:val="heading 7"/>
    <w:basedOn w:val="Standard"/>
    <w:next w:val="Standard"/>
    <w:pPr>
      <w:keepNext/>
      <w:keepLines/>
      <w:spacing w:before="200" w:after="0"/>
      <w:outlineLvl w:val="6"/>
    </w:pPr>
    <w:rPr>
      <w:rFonts w:ascii="Cambria" w:eastAsia="Cambria" w:hAnsi="Cambria" w:cs="Times New Roman"/>
      <w:i/>
      <w:iCs/>
      <w:color w:val="4040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user"/>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pPr>
  </w:style>
  <w:style w:type="paragraph" w:styleId="Liste">
    <w:name w:val="List"/>
    <w:basedOn w:val="Textbodyuser"/>
    <w:rPr>
      <w:rFonts w:cs="Lucida Sans"/>
    </w:rPr>
  </w:style>
  <w:style w:type="paragraph" w:styleId="Beschriftung">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Textbodyuser">
    <w:name w:val="Text body (user)"/>
    <w:basedOn w:val="Standard"/>
    <w:pPr>
      <w:spacing w:after="140"/>
    </w:pPr>
  </w:style>
  <w:style w:type="paragraph" w:styleId="Untertitel">
    <w:name w:val="Subtitle"/>
    <w:basedOn w:val="Standard"/>
    <w:next w:val="Standard"/>
    <w:uiPriority w:val="11"/>
    <w:qFormat/>
    <w:pPr>
      <w:spacing w:after="0"/>
    </w:pPr>
    <w:rPr>
      <w:rFonts w:cs="Times New Roman"/>
      <w:b/>
      <w:iCs/>
      <w:spacing w:val="15"/>
      <w:sz w:val="36"/>
      <w:szCs w:val="24"/>
    </w:rPr>
  </w:style>
  <w:style w:type="paragraph" w:styleId="Titel">
    <w:name w:val="Title"/>
    <w:basedOn w:val="Standard"/>
    <w:next w:val="Standard"/>
    <w:uiPriority w:val="10"/>
    <w:qFormat/>
    <w:pPr>
      <w:jc w:val="left"/>
    </w:pPr>
    <w:rPr>
      <w:b/>
      <w:sz w:val="24"/>
      <w:szCs w:val="24"/>
    </w:rPr>
  </w:style>
  <w:style w:type="paragraph" w:customStyle="1" w:styleId="Konstruktionshinweise">
    <w:name w:val="Konstruktionshinweise"/>
    <w:basedOn w:val="Standard"/>
    <w:pPr>
      <w:keepLines/>
      <w:pBdr>
        <w:top w:val="single" w:sz="8" w:space="1" w:color="000000"/>
        <w:left w:val="single" w:sz="8" w:space="4" w:color="000000"/>
        <w:bottom w:val="single" w:sz="8" w:space="1" w:color="000000"/>
        <w:right w:val="single" w:sz="8" w:space="4" w:color="000000"/>
      </w:pBdr>
      <w:shd w:val="clear" w:color="auto" w:fill="D9D9D9"/>
      <w:spacing w:before="120" w:after="120" w:line="240" w:lineRule="auto"/>
      <w:ind w:left="680" w:right="397"/>
      <w:jc w:val="left"/>
    </w:pPr>
  </w:style>
  <w:style w:type="paragraph" w:customStyle="1" w:styleId="Anmerkung">
    <w:name w:val="Anmerkung"/>
    <w:basedOn w:val="Standard"/>
    <w:pPr>
      <w:jc w:val="left"/>
    </w:pPr>
    <w:rPr>
      <w:i/>
    </w:rPr>
  </w:style>
  <w:style w:type="paragraph" w:customStyle="1" w:styleId="HeaderandFooter">
    <w:name w:val="Header and Footer"/>
    <w:basedOn w:val="Standard"/>
  </w:style>
  <w:style w:type="paragraph" w:styleId="Kopfzeile">
    <w:name w:val="header"/>
    <w:basedOn w:val="Standard"/>
    <w:pPr>
      <w:tabs>
        <w:tab w:val="center" w:pos="4536"/>
        <w:tab w:val="right" w:pos="9072"/>
      </w:tabs>
      <w:spacing w:after="0" w:line="240" w:lineRule="auto"/>
    </w:pPr>
  </w:style>
  <w:style w:type="paragraph" w:styleId="Fuzeile">
    <w:name w:val="footer"/>
    <w:basedOn w:val="Standard"/>
    <w:pPr>
      <w:tabs>
        <w:tab w:val="center" w:pos="4536"/>
        <w:tab w:val="right" w:pos="9072"/>
      </w:tabs>
      <w:spacing w:after="0" w:line="240" w:lineRule="auto"/>
    </w:pPr>
    <w:rPr>
      <w:sz w:val="18"/>
    </w:rPr>
  </w:style>
  <w:style w:type="paragraph" w:styleId="Listenabsatz">
    <w:name w:val="List Paragraph"/>
    <w:basedOn w:val="Standard"/>
  </w:style>
  <w:style w:type="paragraph" w:styleId="Inhaltsverzeichnisberschrift">
    <w:name w:val="TOC Heading"/>
    <w:basedOn w:val="berschrift1"/>
    <w:next w:val="Standard"/>
    <w:pPr>
      <w:spacing w:before="480" w:after="0"/>
    </w:pPr>
    <w:rPr>
      <w:rFonts w:ascii="Cambria" w:eastAsia="Cambria" w:hAnsi="Cambria" w:cs="Cambria"/>
      <w:color w:val="365F91"/>
    </w:rPr>
  </w:style>
  <w:style w:type="paragraph" w:customStyle="1" w:styleId="Contents1user">
    <w:name w:val="Contents 1 (user)"/>
    <w:basedOn w:val="Standard"/>
    <w:next w:val="Standard"/>
    <w:autoRedefine/>
    <w:pPr>
      <w:spacing w:after="100"/>
    </w:pPr>
    <w:rPr>
      <w:b/>
    </w:rPr>
  </w:style>
  <w:style w:type="paragraph" w:customStyle="1" w:styleId="Contents2user">
    <w:name w:val="Contents 2 (user)"/>
    <w:basedOn w:val="Standard"/>
    <w:next w:val="Standard"/>
    <w:autoRedefine/>
    <w:pPr>
      <w:tabs>
        <w:tab w:val="left" w:pos="1560"/>
        <w:tab w:val="right" w:leader="dot" w:pos="9055"/>
      </w:tabs>
      <w:spacing w:after="100"/>
      <w:ind w:left="340"/>
    </w:pPr>
  </w:style>
  <w:style w:type="paragraph" w:customStyle="1" w:styleId="Contents3user">
    <w:name w:val="Contents 3 (user)"/>
    <w:basedOn w:val="Standard"/>
    <w:next w:val="Standard"/>
    <w:autoRedefine/>
    <w:pPr>
      <w:spacing w:after="100"/>
      <w:ind w:left="440"/>
    </w:pPr>
  </w:style>
  <w:style w:type="paragraph" w:styleId="Sprechblasentext">
    <w:name w:val="Balloon Text"/>
    <w:basedOn w:val="Standard"/>
    <w:pPr>
      <w:spacing w:after="0" w:line="240" w:lineRule="auto"/>
    </w:pPr>
    <w:rPr>
      <w:rFonts w:ascii="Tahoma" w:eastAsia="Tahoma" w:hAnsi="Tahoma" w:cs="Tahoma"/>
      <w:sz w:val="16"/>
      <w:szCs w:val="16"/>
    </w:rPr>
  </w:style>
  <w:style w:type="paragraph" w:customStyle="1" w:styleId="bersichtsraster">
    <w:name w:val="Übersichtsraster"/>
    <w:basedOn w:val="Standard"/>
    <w:pPr>
      <w:spacing w:after="120" w:line="240" w:lineRule="auto"/>
      <w:jc w:val="left"/>
    </w:pPr>
    <w:rPr>
      <w:sz w:val="20"/>
    </w:rPr>
  </w:style>
  <w:style w:type="paragraph" w:customStyle="1" w:styleId="bersichtsraster-Aufzhlung">
    <w:name w:val="Übersichtsraster-Aufzählung"/>
    <w:basedOn w:val="bersichtsraster"/>
    <w:pPr>
      <w:ind w:left="227" w:hanging="227"/>
    </w:pPr>
    <w:rPr>
      <w:lang w:eastAsia="de-DE"/>
    </w:rPr>
  </w:style>
  <w:style w:type="paragraph" w:styleId="Kommentartext">
    <w:name w:val="annotation text"/>
    <w:basedOn w:val="Standard"/>
    <w:uiPriority w:val="99"/>
    <w:pPr>
      <w:spacing w:after="0" w:line="240" w:lineRule="auto"/>
    </w:pPr>
    <w:rPr>
      <w:rFonts w:eastAsia="Times New Roman" w:cs="Times New Roman"/>
      <w:sz w:val="20"/>
      <w:szCs w:val="20"/>
      <w:lang w:eastAsia="de-DE"/>
    </w:rPr>
  </w:style>
  <w:style w:type="paragraph" w:styleId="Kommentarthema">
    <w:name w:val="annotation subject"/>
    <w:basedOn w:val="Kommentartext"/>
    <w:next w:val="Kommentartext"/>
    <w:pPr>
      <w:spacing w:after="200"/>
    </w:pPr>
    <w:rPr>
      <w:rFonts w:eastAsia="Calibri" w:cs="Arial"/>
      <w:b/>
      <w:bCs/>
      <w:lang w:eastAsia="en-US"/>
    </w:rPr>
  </w:style>
  <w:style w:type="paragraph" w:customStyle="1" w:styleId="SchwerpunktAuflistung">
    <w:name w:val="SchwerpunktAuflistung"/>
    <w:basedOn w:val="Standard"/>
    <w:pPr>
      <w:keepNext/>
      <w:keepLines/>
      <w:pBdr>
        <w:top w:val="single" w:sz="4" w:space="1" w:color="000000"/>
        <w:left w:val="single" w:sz="4" w:space="4" w:color="000000"/>
        <w:bottom w:val="single" w:sz="4" w:space="1" w:color="000000"/>
        <w:right w:val="single" w:sz="4" w:space="4" w:color="000000"/>
      </w:pBdr>
      <w:suppressAutoHyphens/>
      <w:spacing w:after="120"/>
    </w:pPr>
    <w:rPr>
      <w:sz w:val="24"/>
    </w:rPr>
  </w:style>
  <w:style w:type="paragraph" w:styleId="berarbeitung">
    <w:name w:val="Revision"/>
    <w:pPr>
      <w:widowControl/>
      <w:suppressAutoHyphens/>
    </w:pPr>
    <w:rPr>
      <w:rFonts w:ascii="Arial" w:eastAsia="Arial" w:hAnsi="Arial"/>
    </w:rPr>
  </w:style>
  <w:style w:type="paragraph" w:customStyle="1" w:styleId="Default">
    <w:name w:val="Default"/>
    <w:basedOn w:val="Standard"/>
    <w:pPr>
      <w:widowControl w:val="0"/>
      <w:suppressAutoHyphens/>
      <w:spacing w:after="0" w:line="240" w:lineRule="auto"/>
      <w:jc w:val="left"/>
    </w:pPr>
    <w:rPr>
      <w:rFonts w:ascii="Arial," w:eastAsia="Arial," w:hAnsi="Arial," w:cs="Arial,"/>
      <w:color w:val="000000"/>
      <w:kern w:val="3"/>
      <w:sz w:val="24"/>
      <w:szCs w:val="24"/>
      <w:lang w:eastAsia="de-DE"/>
    </w:rPr>
  </w:style>
  <w:style w:type="paragraph" w:customStyle="1" w:styleId="Footnoteuser">
    <w:name w:val="Footnote (user)"/>
    <w:basedOn w:val="Standard"/>
    <w:pPr>
      <w:spacing w:after="0" w:line="240" w:lineRule="auto"/>
    </w:pPr>
    <w:rPr>
      <w:sz w:val="20"/>
      <w:szCs w:val="20"/>
    </w:rPr>
  </w:style>
  <w:style w:type="paragraph" w:customStyle="1" w:styleId="SchwerpunktHngend">
    <w:name w:val="SchwerpunktHängend"/>
    <w:basedOn w:val="Standard"/>
    <w:pPr>
      <w:keepNext/>
      <w:keepLines/>
      <w:pBdr>
        <w:top w:val="single" w:sz="4" w:space="1" w:color="000000"/>
        <w:left w:val="single" w:sz="4" w:space="4" w:color="000000"/>
        <w:bottom w:val="single" w:sz="4" w:space="1" w:color="000000"/>
        <w:right w:val="single" w:sz="4" w:space="4" w:color="000000"/>
      </w:pBdr>
      <w:spacing w:after="120"/>
      <w:ind w:left="1077" w:hanging="1077"/>
    </w:pPr>
    <w:rPr>
      <w:sz w:val="24"/>
    </w:rPr>
  </w:style>
  <w:style w:type="paragraph" w:customStyle="1" w:styleId="UVGrundtext">
    <w:name w:val="UV_Grundtext"/>
    <w:basedOn w:val="Standard"/>
    <w:rsid w:val="00C807C3"/>
    <w:pPr>
      <w:spacing w:after="60" w:line="240" w:lineRule="auto"/>
      <w:jc w:val="left"/>
    </w:pPr>
    <w:rPr>
      <w:rFonts w:eastAsia="Times New Roman"/>
      <w:iCs/>
      <w:sz w:val="18"/>
      <w:szCs w:val="16"/>
      <w:lang w:eastAsia="de-DE"/>
    </w:rPr>
  </w:style>
  <w:style w:type="paragraph" w:customStyle="1" w:styleId="UVLeitfrage">
    <w:name w:val="UV_Leitfrage"/>
    <w:basedOn w:val="UVGrundtext"/>
    <w:rsid w:val="00983ADB"/>
    <w:pPr>
      <w:widowControl w:val="0"/>
      <w:spacing w:after="80"/>
    </w:pPr>
    <w:rPr>
      <w:i/>
      <w:szCs w:val="18"/>
    </w:rPr>
  </w:style>
  <w:style w:type="paragraph" w:customStyle="1" w:styleId="berschrift3Zusatz">
    <w:name w:val="Überschrift 3_Zusatz"/>
    <w:basedOn w:val="berschrift3"/>
    <w:rPr>
      <w:b w:val="0"/>
      <w:bCs/>
      <w:sz w:val="18"/>
      <w:szCs w:val="20"/>
    </w:rPr>
  </w:style>
  <w:style w:type="paragraph" w:customStyle="1" w:styleId="berschrift3uListe">
    <w:name w:val="Überschrift 3_uListe"/>
    <w:basedOn w:val="berschrift3Zusatz"/>
    <w:rsid w:val="00983ADB"/>
    <w:pPr>
      <w:widowControl w:val="0"/>
      <w:numPr>
        <w:numId w:val="12"/>
      </w:numPr>
      <w:spacing w:before="0"/>
    </w:pPr>
  </w:style>
  <w:style w:type="paragraph" w:customStyle="1" w:styleId="UVuListe">
    <w:name w:val="UV_uListe"/>
    <w:basedOn w:val="UVGrundtext"/>
    <w:rsid w:val="00741E59"/>
    <w:pPr>
      <w:widowControl w:val="0"/>
      <w:numPr>
        <w:numId w:val="8"/>
      </w:numPr>
    </w:pPr>
    <w:rPr>
      <w:szCs w:val="18"/>
    </w:rPr>
  </w:style>
  <w:style w:type="paragraph" w:customStyle="1" w:styleId="berschrift3Leitfragen">
    <w:name w:val="Überschrift 3_Leitfragen"/>
    <w:basedOn w:val="berschrift3"/>
    <w:rPr>
      <w:b w:val="0"/>
      <w:i/>
      <w:iCs/>
      <w:sz w:val="18"/>
    </w:rPr>
  </w:style>
  <w:style w:type="paragraph" w:customStyle="1" w:styleId="UVFrage">
    <w:name w:val="UV_Frage"/>
    <w:basedOn w:val="Standard"/>
    <w:pPr>
      <w:spacing w:after="60" w:line="240" w:lineRule="auto"/>
      <w:jc w:val="left"/>
    </w:pPr>
    <w:rPr>
      <w:rFonts w:eastAsia="Times New Roman"/>
      <w:i/>
      <w:iCs/>
      <w:sz w:val="16"/>
      <w:szCs w:val="16"/>
      <w:lang w:eastAsia="de-DE"/>
    </w:rPr>
  </w:style>
  <w:style w:type="paragraph" w:customStyle="1" w:styleId="TableContents">
    <w:name w:val="Table Contents"/>
    <w:basedOn w:val="Standard"/>
    <w:pPr>
      <w:suppressLineNumbers/>
    </w:pPr>
  </w:style>
  <w:style w:type="character" w:customStyle="1" w:styleId="berschrift1Zchn">
    <w:name w:val="Überschrift 1 Zchn"/>
    <w:basedOn w:val="Absatz-Standardschriftart"/>
    <w:rPr>
      <w:rFonts w:ascii="Arial" w:eastAsia="Times New Roman" w:hAnsi="Arial" w:cs="Arial"/>
      <w:b/>
      <w:caps/>
      <w:sz w:val="20"/>
      <w:lang w:eastAsia="de-DE"/>
    </w:rPr>
  </w:style>
  <w:style w:type="character" w:customStyle="1" w:styleId="berschrift2Zchn">
    <w:name w:val="Überschrift 2 Zchn"/>
    <w:basedOn w:val="Absatz-Standardschriftart"/>
    <w:rPr>
      <w:rFonts w:ascii="Arial" w:eastAsia="Times New Roman" w:hAnsi="Arial" w:cs="Arial"/>
      <w:b/>
      <w:sz w:val="20"/>
      <w:lang w:eastAsia="de-DE"/>
    </w:rPr>
  </w:style>
  <w:style w:type="character" w:customStyle="1" w:styleId="UntertitelZchn">
    <w:name w:val="Untertitel Zchn"/>
    <w:basedOn w:val="Absatz-Standardschriftart"/>
    <w:rPr>
      <w:rFonts w:ascii="Arial" w:eastAsia="Calibri" w:hAnsi="Arial" w:cs="Times New Roman"/>
      <w:b/>
      <w:iCs/>
      <w:spacing w:val="15"/>
      <w:sz w:val="36"/>
      <w:szCs w:val="24"/>
    </w:rPr>
  </w:style>
  <w:style w:type="character" w:customStyle="1" w:styleId="TitelZchn">
    <w:name w:val="Titel Zchn"/>
    <w:basedOn w:val="Absatz-Standardschriftart"/>
    <w:rPr>
      <w:rFonts w:ascii="Arial" w:eastAsia="Arial" w:hAnsi="Arial" w:cs="Arial"/>
      <w:b/>
      <w:sz w:val="24"/>
      <w:szCs w:val="24"/>
    </w:rPr>
  </w:style>
  <w:style w:type="character" w:styleId="Hervorhebung">
    <w:name w:val="Emphasis"/>
    <w:basedOn w:val="Absatz-Standardschriftart"/>
    <w:rPr>
      <w:i/>
      <w:iCs/>
    </w:rPr>
  </w:style>
  <w:style w:type="character" w:styleId="IntensiveHervorhebung">
    <w:name w:val="Intense Emphasis"/>
    <w:basedOn w:val="Absatz-Standardschriftart"/>
    <w:rPr>
      <w:b w:val="0"/>
      <w:bCs/>
      <w:i/>
      <w:iCs/>
      <w:color w:val="548DD4"/>
    </w:rPr>
  </w:style>
  <w:style w:type="character" w:styleId="Zeilennummer">
    <w:name w:val="line number"/>
    <w:basedOn w:val="Absatz-Standardschriftart"/>
  </w:style>
  <w:style w:type="character" w:customStyle="1" w:styleId="KopfzeileZchn">
    <w:name w:val="Kopfzeile Zchn"/>
    <w:basedOn w:val="Absatz-Standardschriftart"/>
    <w:rPr>
      <w:rFonts w:ascii="Arial" w:eastAsia="Arial" w:hAnsi="Arial" w:cs="Arial"/>
    </w:rPr>
  </w:style>
  <w:style w:type="character" w:customStyle="1" w:styleId="FuzeileZchn">
    <w:name w:val="Fußzeile Zchn"/>
    <w:basedOn w:val="Absatz-Standardschriftart"/>
    <w:rPr>
      <w:rFonts w:ascii="Arial" w:eastAsia="Arial" w:hAnsi="Arial" w:cs="Arial"/>
      <w:sz w:val="18"/>
    </w:rPr>
  </w:style>
  <w:style w:type="character" w:customStyle="1" w:styleId="berschrift3Zchn">
    <w:name w:val="Überschrift 3 Zchn"/>
    <w:basedOn w:val="Absatz-Standardschriftart"/>
    <w:rPr>
      <w:rFonts w:ascii="Arial" w:eastAsia="Times New Roman" w:hAnsi="Arial" w:cs="Arial"/>
      <w:b/>
      <w:sz w:val="20"/>
      <w:lang w:eastAsia="de-DE"/>
    </w:rPr>
  </w:style>
  <w:style w:type="character" w:customStyle="1" w:styleId="berschrift4Zchn">
    <w:name w:val="Überschrift 4 Zchn"/>
    <w:basedOn w:val="Absatz-Standardschriftart"/>
    <w:rPr>
      <w:rFonts w:ascii="Arial" w:eastAsia="Times New Roman" w:hAnsi="Arial" w:cs="Arial"/>
      <w:b/>
      <w:sz w:val="18"/>
      <w:szCs w:val="18"/>
      <w:lang w:eastAsia="de-DE"/>
    </w:rPr>
  </w:style>
  <w:style w:type="character" w:customStyle="1" w:styleId="berschrift5Zchn">
    <w:name w:val="Überschrift 5 Zchn"/>
    <w:basedOn w:val="Absatz-Standardschriftart"/>
    <w:rPr>
      <w:rFonts w:ascii="Arial" w:eastAsia="Times New Roman" w:hAnsi="Arial" w:cs="Arial"/>
      <w:bCs/>
      <w:sz w:val="18"/>
      <w:szCs w:val="18"/>
      <w:lang w:eastAsia="de-DE"/>
    </w:rPr>
  </w:style>
  <w:style w:type="character" w:customStyle="1" w:styleId="Internetlinkuser">
    <w:name w:val="Internet link (user)"/>
    <w:basedOn w:val="Absatz-Standardschriftart"/>
    <w:rPr>
      <w:color w:val="0000FF"/>
      <w:u w:val="single"/>
    </w:rPr>
  </w:style>
  <w:style w:type="character" w:customStyle="1" w:styleId="SprechblasentextZchn">
    <w:name w:val="Sprechblasentext Zchn"/>
    <w:basedOn w:val="Absatz-Standardschriftart"/>
    <w:rPr>
      <w:rFonts w:ascii="Tahoma" w:eastAsia="Tahoma" w:hAnsi="Tahoma" w:cs="Tahoma"/>
      <w:sz w:val="16"/>
      <w:szCs w:val="16"/>
    </w:rPr>
  </w:style>
  <w:style w:type="character" w:customStyle="1" w:styleId="berschrift6Zchn">
    <w:name w:val="Überschrift 6 Zchn"/>
    <w:basedOn w:val="Absatz-Standardschriftart"/>
    <w:rPr>
      <w:rFonts w:ascii="Arial" w:eastAsia="Times New Roman" w:hAnsi="Arial" w:cs="Arial"/>
      <w:bCs/>
      <w:sz w:val="20"/>
      <w:szCs w:val="20"/>
      <w:lang w:eastAsia="de-DE"/>
    </w:rPr>
  </w:style>
  <w:style w:type="character" w:customStyle="1" w:styleId="berschrift7Zchn">
    <w:name w:val="Überschrift 7 Zchn"/>
    <w:basedOn w:val="Absatz-Standardschriftart"/>
    <w:rPr>
      <w:rFonts w:ascii="Cambria" w:eastAsia="Calibri" w:hAnsi="Cambria" w:cs="Times New Roman"/>
      <w:i/>
      <w:iCs/>
      <w:color w:val="404040"/>
    </w:rPr>
  </w:style>
  <w:style w:type="character" w:styleId="SchwacheHervorhebung">
    <w:name w:val="Subtle Emphasis"/>
    <w:basedOn w:val="Absatz-Standardschriftart"/>
    <w:rPr>
      <w:i/>
      <w:iCs/>
      <w:color w:val="808080"/>
    </w:rPr>
  </w:style>
  <w:style w:type="character" w:customStyle="1" w:styleId="KommentartextZchn">
    <w:name w:val="Kommentartext Zchn"/>
    <w:basedOn w:val="Absatz-Standardschriftart"/>
    <w:uiPriority w:val="99"/>
    <w:rPr>
      <w:rFonts w:ascii="Arial" w:eastAsia="Times New Roman" w:hAnsi="Arial" w:cs="Times New Roman"/>
      <w:sz w:val="20"/>
      <w:szCs w:val="20"/>
      <w:lang w:eastAsia="de-DE"/>
    </w:rPr>
  </w:style>
  <w:style w:type="character" w:customStyle="1" w:styleId="VisitedInternetLinkuser">
    <w:name w:val="Visited Internet Link (user)"/>
    <w:basedOn w:val="Absatz-Standardschriftart"/>
    <w:rPr>
      <w:color w:val="800080"/>
      <w:u w:val="single"/>
    </w:rPr>
  </w:style>
  <w:style w:type="character" w:styleId="Kommentarzeichen">
    <w:name w:val="annotation reference"/>
    <w:basedOn w:val="Absatz-Standardschriftart"/>
    <w:uiPriority w:val="99"/>
    <w:rPr>
      <w:sz w:val="16"/>
      <w:szCs w:val="16"/>
    </w:rPr>
  </w:style>
  <w:style w:type="character" w:customStyle="1" w:styleId="KommentarthemaZchn">
    <w:name w:val="Kommentarthema Zchn"/>
    <w:basedOn w:val="KommentartextZchn"/>
    <w:rPr>
      <w:rFonts w:ascii="Arial" w:eastAsia="Times New Roman" w:hAnsi="Arial" w:cs="Times New Roman"/>
      <w:b/>
      <w:bCs/>
      <w:sz w:val="20"/>
      <w:szCs w:val="20"/>
      <w:lang w:eastAsia="de-DE"/>
    </w:rPr>
  </w:style>
  <w:style w:type="character" w:customStyle="1" w:styleId="SchwerpunktAuflistungZchn">
    <w:name w:val="SchwerpunktAuflistung Zchn"/>
    <w:basedOn w:val="Absatz-Standardschriftart"/>
    <w:rPr>
      <w:rFonts w:ascii="Arial" w:eastAsia="Arial" w:hAnsi="Arial" w:cs="Arial"/>
      <w:sz w:val="24"/>
    </w:rPr>
  </w:style>
  <w:style w:type="character" w:customStyle="1" w:styleId="FunotentextZchn">
    <w:name w:val="Fußnotentext Zchn"/>
    <w:basedOn w:val="Absatz-Standardschriftart"/>
    <w:rPr>
      <w:rFonts w:ascii="Arial" w:eastAsia="Arial" w:hAnsi="Arial" w:cs="Arial"/>
      <w:sz w:val="20"/>
      <w:szCs w:val="20"/>
    </w:rPr>
  </w:style>
  <w:style w:type="character" w:customStyle="1" w:styleId="Footnoteanchor">
    <w:name w:val="Footnote anchor"/>
    <w:rPr>
      <w:position w:val="0"/>
      <w:vertAlign w:val="superscript"/>
    </w:rPr>
  </w:style>
  <w:style w:type="character" w:customStyle="1" w:styleId="FootnoteCharacters">
    <w:name w:val="Footnote Characters"/>
    <w:basedOn w:val="Absatz-Standardschriftart"/>
    <w:rPr>
      <w:position w:val="0"/>
      <w:vertAlign w:val="superscript"/>
    </w:rPr>
  </w:style>
  <w:style w:type="character" w:customStyle="1" w:styleId="SchwerpunktHngendZchn">
    <w:name w:val="SchwerpunktHängend Zchn"/>
    <w:basedOn w:val="Absatz-Standardschriftart"/>
    <w:rPr>
      <w:rFonts w:ascii="Arial" w:eastAsia="Arial" w:hAnsi="Arial" w:cs="Arial"/>
      <w:sz w:val="24"/>
    </w:rPr>
  </w:style>
  <w:style w:type="character" w:customStyle="1" w:styleId="LKHervorhebung">
    <w:name w:val="LK_Hervorhebung"/>
    <w:basedOn w:val="Absatz-Standardschriftart"/>
    <w:rsid w:val="007300E0"/>
    <w:rPr>
      <w:color w:val="4F81BD"/>
    </w:rPr>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Symbol"/>
    </w:rPr>
  </w:style>
  <w:style w:type="character" w:customStyle="1" w:styleId="ListLabel20">
    <w:name w:val="ListLabel 20"/>
    <w:rPr>
      <w:rFonts w:cs="Courier New"/>
    </w:rPr>
  </w:style>
  <w:style w:type="character" w:customStyle="1" w:styleId="ListLabel21">
    <w:name w:val="ListLabel 21"/>
    <w:rPr>
      <w:rFonts w:cs="Wingdings"/>
    </w:rPr>
  </w:style>
  <w:style w:type="character" w:customStyle="1" w:styleId="ListLabel22">
    <w:name w:val="ListLabel 22"/>
    <w:rPr>
      <w:rFonts w:cs="Symbol"/>
    </w:rPr>
  </w:style>
  <w:style w:type="character" w:customStyle="1" w:styleId="ListLabel23">
    <w:name w:val="ListLabel 23"/>
    <w:rPr>
      <w:rFonts w:cs="Courier New"/>
    </w:rPr>
  </w:style>
  <w:style w:type="character" w:customStyle="1" w:styleId="ListLabel24">
    <w:name w:val="ListLabel 24"/>
    <w:rPr>
      <w:rFonts w:cs="Wingdings"/>
    </w:rPr>
  </w:style>
  <w:style w:type="character" w:customStyle="1" w:styleId="ListLabel25">
    <w:name w:val="ListLabel 25"/>
    <w:rPr>
      <w:rFonts w:cs="Symbol"/>
    </w:rPr>
  </w:style>
  <w:style w:type="character" w:customStyle="1" w:styleId="ListLabel26">
    <w:name w:val="ListLabel 26"/>
    <w:rPr>
      <w:rFonts w:cs="Courier New"/>
    </w:rPr>
  </w:style>
  <w:style w:type="character" w:customStyle="1" w:styleId="ListLabel27">
    <w:name w:val="ListLabel 27"/>
    <w:rPr>
      <w:rFonts w:cs="Wingdings"/>
    </w:rPr>
  </w:style>
  <w:style w:type="character" w:customStyle="1" w:styleId="ListLabel28">
    <w:name w:val="ListLabel 28"/>
    <w:rPr>
      <w:rFonts w:cs="Symbol"/>
    </w:rPr>
  </w:style>
  <w:style w:type="character" w:customStyle="1" w:styleId="ListLabel29">
    <w:name w:val="ListLabel 29"/>
    <w:rPr>
      <w:rFonts w:cs="Courier New"/>
    </w:rPr>
  </w:style>
  <w:style w:type="character" w:customStyle="1" w:styleId="ListLabel30">
    <w:name w:val="ListLabel 30"/>
    <w:rPr>
      <w:rFonts w:cs="Wingdings"/>
    </w:rPr>
  </w:style>
  <w:style w:type="character" w:customStyle="1" w:styleId="ListLabel31">
    <w:name w:val="ListLabel 31"/>
    <w:rPr>
      <w:rFonts w:cs="Symbol"/>
    </w:rPr>
  </w:style>
  <w:style w:type="character" w:customStyle="1" w:styleId="ListLabel32">
    <w:name w:val="ListLabel 32"/>
    <w:rPr>
      <w:rFonts w:cs="Courier New"/>
    </w:rPr>
  </w:style>
  <w:style w:type="character" w:customStyle="1" w:styleId="ListLabel33">
    <w:name w:val="ListLabel 33"/>
    <w:rPr>
      <w:rFonts w:cs="Wingdings"/>
    </w:rPr>
  </w:style>
  <w:style w:type="character" w:customStyle="1" w:styleId="ListLabel34">
    <w:name w:val="ListLabel 34"/>
    <w:rPr>
      <w:rFonts w:cs="Symbol"/>
    </w:rPr>
  </w:style>
  <w:style w:type="character" w:customStyle="1" w:styleId="ListLabel35">
    <w:name w:val="ListLabel 35"/>
    <w:rPr>
      <w:rFonts w:cs="Courier New"/>
    </w:rPr>
  </w:style>
  <w:style w:type="character" w:customStyle="1" w:styleId="ListLabel36">
    <w:name w:val="ListLabel 36"/>
    <w:rPr>
      <w:rFonts w:cs="Wingdings"/>
    </w:rPr>
  </w:style>
  <w:style w:type="character" w:customStyle="1" w:styleId="ListLabel37">
    <w:name w:val="ListLabel 37"/>
    <w:rPr>
      <w:rFonts w:cs="Symbol"/>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Symbol"/>
    </w:rPr>
  </w:style>
  <w:style w:type="character" w:customStyle="1" w:styleId="ListLabel53">
    <w:name w:val="ListLabel 53"/>
    <w:rPr>
      <w:rFonts w:cs="Courier New"/>
    </w:rPr>
  </w:style>
  <w:style w:type="character" w:customStyle="1" w:styleId="ListLabel54">
    <w:name w:val="ListLabel 54"/>
    <w:rPr>
      <w:rFonts w:cs="Wingdings"/>
    </w:rPr>
  </w:style>
  <w:style w:type="paragraph" w:customStyle="1" w:styleId="berschrift0">
    <w:name w:val="Überschrift 0"/>
    <w:basedOn w:val="Standard"/>
    <w:next w:val="berschrift1"/>
    <w:pPr>
      <w:keepNext/>
    </w:pPr>
    <w:rPr>
      <w:b/>
      <w:sz w:val="24"/>
    </w:rPr>
  </w:style>
  <w:style w:type="paragraph" w:customStyle="1" w:styleId="Untertitel2">
    <w:name w:val="Untertitel 2"/>
    <w:basedOn w:val="Untertitel"/>
    <w:rPr>
      <w:b w:val="0"/>
      <w:sz w:val="28"/>
      <w:szCs w:val="28"/>
    </w:rPr>
  </w:style>
  <w:style w:type="numbering" w:customStyle="1" w:styleId="KeineListe10">
    <w:name w:val="Keine Liste1"/>
    <w:basedOn w:val="KeineListe"/>
    <w:pPr>
      <w:numPr>
        <w:numId w:val="1"/>
      </w:numPr>
    </w:pPr>
  </w:style>
  <w:style w:type="numbering" w:customStyle="1" w:styleId="KeineListe1">
    <w:name w:val="Keine Liste1"/>
    <w:basedOn w:val="KeineListe"/>
    <w:pPr>
      <w:numPr>
        <w:numId w:val="2"/>
      </w:numPr>
    </w:pPr>
  </w:style>
  <w:style w:type="numbering" w:customStyle="1" w:styleId="WWNum1">
    <w:name w:val="WWNum1"/>
    <w:basedOn w:val="KeineListe"/>
    <w:pPr>
      <w:numPr>
        <w:numId w:val="3"/>
      </w:numPr>
    </w:pPr>
  </w:style>
  <w:style w:type="numbering" w:customStyle="1" w:styleId="WWNum2">
    <w:name w:val="WWNum2"/>
    <w:basedOn w:val="KeineListe"/>
    <w:pPr>
      <w:numPr>
        <w:numId w:val="4"/>
      </w:numPr>
    </w:pPr>
  </w:style>
  <w:style w:type="numbering" w:customStyle="1" w:styleId="WWNum3">
    <w:name w:val="WWNum3"/>
    <w:basedOn w:val="KeineListe"/>
    <w:pPr>
      <w:numPr>
        <w:numId w:val="5"/>
      </w:numPr>
    </w:pPr>
  </w:style>
  <w:style w:type="numbering" w:customStyle="1" w:styleId="WWNum1a">
    <w:name w:val="WWNum1a"/>
    <w:basedOn w:val="KeineListe"/>
    <w:pPr>
      <w:numPr>
        <w:numId w:val="6"/>
      </w:numPr>
    </w:pPr>
  </w:style>
  <w:style w:type="numbering" w:customStyle="1" w:styleId="WWNum2a">
    <w:name w:val="WWNum2a"/>
    <w:basedOn w:val="KeineListe"/>
    <w:pPr>
      <w:numPr>
        <w:numId w:val="7"/>
      </w:numPr>
    </w:pPr>
  </w:style>
  <w:style w:type="numbering" w:customStyle="1" w:styleId="WWNum3a">
    <w:name w:val="WWNum3a"/>
    <w:basedOn w:val="KeineListe"/>
    <w:pPr>
      <w:numPr>
        <w:numId w:val="8"/>
      </w:numPr>
    </w:pPr>
  </w:style>
  <w:style w:type="numbering" w:customStyle="1" w:styleId="WWNum4">
    <w:name w:val="WWNum4"/>
    <w:basedOn w:val="KeineListe"/>
    <w:pPr>
      <w:numPr>
        <w:numId w:val="9"/>
      </w:numPr>
    </w:pPr>
  </w:style>
  <w:style w:type="numbering" w:customStyle="1" w:styleId="WWNum5">
    <w:name w:val="WWNum5"/>
    <w:basedOn w:val="KeineListe"/>
    <w:pPr>
      <w:numPr>
        <w:numId w:val="10"/>
      </w:numPr>
    </w:pPr>
  </w:style>
  <w:style w:type="numbering" w:customStyle="1" w:styleId="WWNum6">
    <w:name w:val="WWNum6"/>
    <w:basedOn w:val="KeineListe"/>
    <w:pPr>
      <w:numPr>
        <w:numId w:val="11"/>
      </w:numPr>
    </w:pPr>
  </w:style>
  <w:style w:type="paragraph" w:styleId="KeinLeerraum">
    <w:name w:val="No Spacing"/>
    <w:uiPriority w:val="1"/>
    <w:qFormat/>
    <w:rsid w:val="00A267C1"/>
    <w:pPr>
      <w:widowControl/>
      <w:jc w:val="both"/>
    </w:pPr>
    <w:rPr>
      <w:rFonts w:ascii="Arial" w:eastAsia="Arial" w:hAnsi="Arial"/>
    </w:rPr>
  </w:style>
  <w:style w:type="paragraph" w:customStyle="1" w:styleId="uListe1">
    <w:name w:val="uListe1"/>
    <w:basedOn w:val="Standard"/>
    <w:qFormat/>
    <w:rsid w:val="00E42C8A"/>
    <w:pPr>
      <w:numPr>
        <w:numId w:val="13"/>
      </w:numPr>
      <w:autoSpaceDN/>
      <w:spacing w:before="60" w:after="60"/>
      <w:jc w:val="left"/>
      <w:textAlignment w:val="auto"/>
    </w:pPr>
    <w:rPr>
      <w:rFonts w:eastAsiaTheme="minorHAnsi"/>
      <w:sz w:val="24"/>
      <w:szCs w:val="24"/>
    </w:rPr>
  </w:style>
  <w:style w:type="paragraph" w:customStyle="1" w:styleId="uListe2">
    <w:name w:val="uListe2"/>
    <w:basedOn w:val="uListe1"/>
    <w:qFormat/>
    <w:rsid w:val="00E42C8A"/>
    <w:pPr>
      <w:numPr>
        <w:ilvl w:val="1"/>
      </w:numPr>
    </w:pPr>
  </w:style>
  <w:style w:type="paragraph" w:customStyle="1" w:styleId="uListe3">
    <w:name w:val="uListe3"/>
    <w:basedOn w:val="uListe2"/>
    <w:qFormat/>
    <w:rsid w:val="00E42C8A"/>
    <w:pPr>
      <w:numPr>
        <w:ilvl w:val="2"/>
      </w:numPr>
    </w:pPr>
  </w:style>
  <w:style w:type="numbering" w:customStyle="1" w:styleId="uListe">
    <w:name w:val="uListe"/>
    <w:basedOn w:val="KeineListe"/>
    <w:uiPriority w:val="99"/>
    <w:rsid w:val="00E42C8A"/>
    <w:pPr>
      <w:numPr>
        <w:numId w:val="14"/>
      </w:numPr>
    </w:pPr>
  </w:style>
  <w:style w:type="paragraph" w:customStyle="1" w:styleId="KKE">
    <w:name w:val="KKE"/>
    <w:basedOn w:val="Default"/>
    <w:link w:val="KKEZchn"/>
    <w:qFormat/>
    <w:rsid w:val="008429EE"/>
    <w:pPr>
      <w:widowControl/>
      <w:tabs>
        <w:tab w:val="left" w:pos="567"/>
      </w:tabs>
      <w:suppressAutoHyphens w:val="0"/>
      <w:autoSpaceDE w:val="0"/>
      <w:adjustRightInd w:val="0"/>
      <w:ind w:left="567" w:hanging="567"/>
      <w:textAlignment w:val="auto"/>
    </w:pPr>
    <w:rPr>
      <w:rFonts w:asciiTheme="minorHAnsi" w:eastAsiaTheme="minorHAnsi" w:hAnsiTheme="minorHAnsi" w:cstheme="minorHAnsi"/>
      <w:kern w:val="0"/>
      <w:sz w:val="20"/>
      <w:szCs w:val="22"/>
      <w:lang w:eastAsia="en-US"/>
    </w:rPr>
  </w:style>
  <w:style w:type="character" w:customStyle="1" w:styleId="KKEZchn">
    <w:name w:val="KKE Zchn"/>
    <w:basedOn w:val="Absatz-Standardschriftart"/>
    <w:link w:val="KKE"/>
    <w:rsid w:val="008429EE"/>
    <w:rPr>
      <w:rFonts w:asciiTheme="minorHAnsi" w:eastAsiaTheme="minorHAnsi" w:hAnsiTheme="minorHAnsi" w:cstheme="minorHAnsi"/>
      <w:color w:val="000000"/>
      <w:sz w:val="20"/>
    </w:rPr>
  </w:style>
  <w:style w:type="character" w:styleId="Fett">
    <w:name w:val="Strong"/>
    <w:basedOn w:val="Absatz-Standardschriftart"/>
    <w:uiPriority w:val="22"/>
    <w:qFormat/>
    <w:rsid w:val="00215B76"/>
    <w:rPr>
      <w:b/>
      <w:bCs/>
    </w:rPr>
  </w:style>
  <w:style w:type="character" w:styleId="Hyperlink">
    <w:name w:val="Hyperlink"/>
    <w:basedOn w:val="Absatz-Standardschriftart"/>
    <w:uiPriority w:val="99"/>
    <w:unhideWhenUsed/>
    <w:rsid w:val="00BE047D"/>
    <w:rPr>
      <w:color w:val="0000FF"/>
      <w:u w:val="single"/>
    </w:rPr>
  </w:style>
  <w:style w:type="paragraph" w:customStyle="1" w:styleId="Leitfrage">
    <w:name w:val="Leitfrage"/>
    <w:basedOn w:val="UVLeitfrage"/>
    <w:qFormat/>
    <w:rsid w:val="0061540C"/>
  </w:style>
  <w:style w:type="numbering" w:customStyle="1" w:styleId="WWNum3a1">
    <w:name w:val="WWNum3a1"/>
    <w:basedOn w:val="KeineListe"/>
    <w:rsid w:val="00537F0C"/>
  </w:style>
  <w:style w:type="character" w:customStyle="1" w:styleId="NichtaufgelsteErwhnung1">
    <w:name w:val="Nicht aufgelöste Erwähnung1"/>
    <w:basedOn w:val="Absatz-Standardschriftart"/>
    <w:uiPriority w:val="99"/>
    <w:semiHidden/>
    <w:unhideWhenUsed/>
    <w:rsid w:val="00E56634"/>
    <w:rPr>
      <w:color w:val="605E5C"/>
      <w:shd w:val="clear" w:color="auto" w:fill="E1DFDD"/>
    </w:rPr>
  </w:style>
  <w:style w:type="character" w:styleId="BesuchterLink">
    <w:name w:val="FollowedHyperlink"/>
    <w:basedOn w:val="Absatz-Standardschriftart"/>
    <w:uiPriority w:val="99"/>
    <w:semiHidden/>
    <w:unhideWhenUsed/>
    <w:rsid w:val="00E56634"/>
    <w:rPr>
      <w:color w:val="954F72" w:themeColor="followedHyperlink"/>
      <w:u w:val="single"/>
    </w:rPr>
  </w:style>
  <w:style w:type="paragraph" w:styleId="StandardWeb">
    <w:name w:val="Normal (Web)"/>
    <w:basedOn w:val="Standard"/>
    <w:uiPriority w:val="99"/>
    <w:unhideWhenUsed/>
    <w:rsid w:val="00F52D28"/>
    <w:pPr>
      <w:autoSpaceDN/>
      <w:spacing w:before="100" w:beforeAutospacing="1" w:after="100" w:afterAutospacing="1" w:line="240" w:lineRule="auto"/>
      <w:jc w:val="left"/>
      <w:textAlignment w:val="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378808">
      <w:bodyDiv w:val="1"/>
      <w:marLeft w:val="0"/>
      <w:marRight w:val="0"/>
      <w:marTop w:val="0"/>
      <w:marBottom w:val="0"/>
      <w:divBdr>
        <w:top w:val="none" w:sz="0" w:space="0" w:color="auto"/>
        <w:left w:val="none" w:sz="0" w:space="0" w:color="auto"/>
        <w:bottom w:val="none" w:sz="0" w:space="0" w:color="auto"/>
        <w:right w:val="none" w:sz="0" w:space="0" w:color="auto"/>
      </w:divBdr>
      <w:divsChild>
        <w:div w:id="1980647246">
          <w:marLeft w:val="0"/>
          <w:marRight w:val="0"/>
          <w:marTop w:val="0"/>
          <w:marBottom w:val="0"/>
          <w:divBdr>
            <w:top w:val="none" w:sz="0" w:space="0" w:color="auto"/>
            <w:left w:val="none" w:sz="0" w:space="0" w:color="auto"/>
            <w:bottom w:val="none" w:sz="0" w:space="0" w:color="auto"/>
            <w:right w:val="none" w:sz="0" w:space="0" w:color="auto"/>
          </w:divBdr>
          <w:divsChild>
            <w:div w:id="2101563124">
              <w:marLeft w:val="0"/>
              <w:marRight w:val="0"/>
              <w:marTop w:val="0"/>
              <w:marBottom w:val="0"/>
              <w:divBdr>
                <w:top w:val="none" w:sz="0" w:space="0" w:color="auto"/>
                <w:left w:val="none" w:sz="0" w:space="0" w:color="auto"/>
                <w:bottom w:val="none" w:sz="0" w:space="0" w:color="auto"/>
                <w:right w:val="none" w:sz="0" w:space="0" w:color="auto"/>
              </w:divBdr>
              <w:divsChild>
                <w:div w:id="326710569">
                  <w:marLeft w:val="0"/>
                  <w:marRight w:val="0"/>
                  <w:marTop w:val="0"/>
                  <w:marBottom w:val="0"/>
                  <w:divBdr>
                    <w:top w:val="none" w:sz="0" w:space="0" w:color="auto"/>
                    <w:left w:val="none" w:sz="0" w:space="0" w:color="auto"/>
                    <w:bottom w:val="none" w:sz="0" w:space="0" w:color="auto"/>
                    <w:right w:val="none" w:sz="0" w:space="0" w:color="auto"/>
                  </w:divBdr>
                  <w:divsChild>
                    <w:div w:id="1973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13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dcp-ev.de/wp-content/tb2017/TB2017_186_Trauschke.pdf" TargetMode="External"/><Relationship Id="rId13" Type="http://schemas.openxmlformats.org/officeDocument/2006/relationships/hyperlink" Target="https://www.umweltbundesamt.de/sites/default/files/medien/378/publikationen/und_sie_erwaermt_sich_doch_131201.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pektrum.de/pdf/sdw-04-04-s056-pdf/835705?file" TargetMode="External"/><Relationship Id="rId12" Type="http://schemas.openxmlformats.org/officeDocument/2006/relationships/hyperlink" Target="https://www.leopoldina.org/presse-1/nachrichten/factsheet-klimawande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umweltbundesamt.de/themen/boden-landwirtschaft/umweltbelastungen-der-landwirtschaft/stickstof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pn.uni-kiel.de/de/das-ipn/abteilungen/didaktik-der-biologie/materialien-1/09_Begleittext_oL.pdf" TargetMode="External"/><Relationship Id="rId5" Type="http://schemas.openxmlformats.org/officeDocument/2006/relationships/footnotes" Target="footnotes.xml"/><Relationship Id="rId15" Type="http://schemas.openxmlformats.org/officeDocument/2006/relationships/hyperlink" Target="https://www.bmuv.de/media/stickstoff-ein-komplexes-umweltproblem" TargetMode="External"/><Relationship Id="rId10" Type="http://schemas.openxmlformats.org/officeDocument/2006/relationships/hyperlink" Target="https://www.max-wissen.de/max-media/klima-der-kohlenstoffkreislauf-max-planck-cinema/" TargetMode="External"/><Relationship Id="rId19" Type="http://schemas.openxmlformats.org/officeDocument/2006/relationships/fontTable" Target="fontTable.xml"/><Relationship Id="rId31"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www.max-wissen.de/max-hefte/geomax-22-kohlenstoffkreislauf/" TargetMode="External"/><Relationship Id="rId14" Type="http://schemas.openxmlformats.org/officeDocument/2006/relationships/hyperlink" Target="https://www.bmuv.de/themen/klimaschutz-anpassung/klimaanpassung/worum-geht-es" TargetMode="External"/><Relationship Id="rId30" Type="http://schemas.microsoft.com/office/2018/08/relationships/commentsExtensible" Target="commentsExtensi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1379</Words>
  <Characters>8689</Characters>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2020-01-15T13:17:00Z</cp:lastPrinted>
  <dcterms:created xsi:type="dcterms:W3CDTF">2023-01-13T09:19:00Z</dcterms:created>
  <dcterms:modified xsi:type="dcterms:W3CDTF">2023-01-13T10:08:00Z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