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5342" w14:textId="77777777" w:rsidR="00C25154" w:rsidRDefault="00C25154">
      <w:r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1312" behindDoc="1" locked="0" layoutInCell="1" allowOverlap="1" wp14:anchorId="4106F179" wp14:editId="426A7923">
            <wp:simplePos x="0" y="0"/>
            <wp:positionH relativeFrom="margin">
              <wp:posOffset>5803265</wp:posOffset>
            </wp:positionH>
            <wp:positionV relativeFrom="paragraph">
              <wp:posOffset>42476</wp:posOffset>
            </wp:positionV>
            <wp:extent cx="433045" cy="401955"/>
            <wp:effectExtent l="0" t="0" r="5715" b="0"/>
            <wp:wrapTight wrapText="bothSides">
              <wp:wrapPolygon edited="0">
                <wp:start x="0" y="0"/>
                <wp:lineTo x="0" y="20474"/>
                <wp:lineTo x="20934" y="20474"/>
                <wp:lineTo x="20934" y="0"/>
                <wp:lineTo x="0" y="0"/>
              </wp:wrapPolygon>
            </wp:wrapTight>
            <wp:docPr id="331" name="Grafik 331"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CAE2F" w14:textId="16E623AA" w:rsidR="00007C2B" w:rsidRPr="00007C2B" w:rsidRDefault="007C100C" w:rsidP="00007C2B">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3360" behindDoc="1" locked="0" layoutInCell="1" allowOverlap="1" wp14:anchorId="261EEEE4" wp14:editId="451ADD2D">
                <wp:simplePos x="0" y="0"/>
                <wp:positionH relativeFrom="column">
                  <wp:posOffset>25400</wp:posOffset>
                </wp:positionH>
                <wp:positionV relativeFrom="paragraph">
                  <wp:posOffset>10795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C9E5" w14:textId="77777777" w:rsidR="007C100C" w:rsidRDefault="007C100C" w:rsidP="007C100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EEE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85pt;width:11.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" adj="5574" filled="f" strokecolor="#c45911 [2405]" strokeweight="1pt">
                <v:stroke joinstyle="miter"/>
                <v:textbox>
                  <w:txbxContent>
                    <w:p w14:paraId="5733C9E5" w14:textId="77777777" w:rsidR="007C100C" w:rsidRDefault="007C100C" w:rsidP="007C100C">
                      <w:pPr>
                        <w:jc w:val="center"/>
                      </w:pPr>
                      <w:r>
                        <w:t xml:space="preserve">      </w:t>
                      </w:r>
                    </w:p>
                  </w:txbxContent>
                </v:textbox>
              </v:shape>
            </w:pict>
          </mc:Fallback>
        </mc:AlternateContent>
      </w:r>
      <w:r>
        <w:rPr>
          <w:rFonts w:asciiTheme="majorHAnsi" w:hAnsiTheme="majorHAnsi" w:cstheme="majorHAnsi"/>
          <w:b/>
          <w:i/>
          <w:color w:val="C45911" w:themeColor="accent2" w:themeShade="BF"/>
          <w:sz w:val="24"/>
          <w:szCs w:val="24"/>
          <w:u w:val="single"/>
        </w:rPr>
        <w:t xml:space="preserve">      </w:t>
      </w:r>
      <w:r w:rsidR="00007C2B" w:rsidRPr="00007C2B">
        <w:rPr>
          <w:rFonts w:asciiTheme="majorHAnsi" w:hAnsiTheme="majorHAnsi" w:cstheme="majorHAnsi"/>
          <w:b/>
          <w:i/>
          <w:color w:val="C45911" w:themeColor="accent2" w:themeShade="BF"/>
          <w:sz w:val="24"/>
          <w:szCs w:val="24"/>
          <w:u w:val="single"/>
        </w:rPr>
        <w:t>Ideenpaket mit Klausuren</w:t>
      </w:r>
    </w:p>
    <w:p w14:paraId="490DB943" w14:textId="6A8DC831" w:rsidR="00007C2B" w:rsidRPr="001437E2" w:rsidRDefault="00007C2B" w:rsidP="001437E2">
      <w:pPr>
        <w:pStyle w:val="Kopfzeile"/>
        <w:spacing w:after="120"/>
        <w:jc w:val="both"/>
        <w:rPr>
          <w:rFonts w:asciiTheme="majorHAnsi" w:eastAsia="Times New Roman" w:hAnsiTheme="majorHAnsi" w:cstheme="majorHAnsi"/>
          <w:b/>
          <w:bCs/>
          <w:sz w:val="24"/>
          <w:szCs w:val="24"/>
        </w:rPr>
      </w:pPr>
      <w:r>
        <w:rPr>
          <w:rFonts w:asciiTheme="majorHAnsi" w:hAnsiTheme="majorHAnsi" w:cstheme="majorHAnsi"/>
          <w:b/>
          <w:bCs/>
        </w:rPr>
        <w:t xml:space="preserve">Idee 1: Jake &amp; Dinos Chapman „Insult </w:t>
      </w:r>
      <w:proofErr w:type="spellStart"/>
      <w:r>
        <w:rPr>
          <w:rFonts w:asciiTheme="majorHAnsi" w:hAnsiTheme="majorHAnsi" w:cstheme="majorHAnsi"/>
          <w:b/>
          <w:bCs/>
        </w:rPr>
        <w:t>to</w:t>
      </w:r>
      <w:proofErr w:type="spellEnd"/>
      <w:r>
        <w:rPr>
          <w:rFonts w:asciiTheme="majorHAnsi" w:hAnsiTheme="majorHAnsi" w:cstheme="majorHAnsi"/>
          <w:b/>
          <w:bCs/>
        </w:rPr>
        <w:t xml:space="preserve"> </w:t>
      </w:r>
      <w:proofErr w:type="spellStart"/>
      <w:r>
        <w:rPr>
          <w:rFonts w:asciiTheme="majorHAnsi" w:hAnsiTheme="majorHAnsi" w:cstheme="majorHAnsi"/>
          <w:b/>
          <w:bCs/>
        </w:rPr>
        <w:t>Injury</w:t>
      </w:r>
      <w:proofErr w:type="spellEnd"/>
      <w:r>
        <w:rPr>
          <w:rFonts w:asciiTheme="majorHAnsi" w:hAnsiTheme="majorHAnsi" w:cstheme="majorHAnsi"/>
          <w:b/>
          <w:bCs/>
        </w:rPr>
        <w:t xml:space="preserve">“ (2003) </w:t>
      </w:r>
    </w:p>
    <w:p w14:paraId="2E89216C" w14:textId="77777777" w:rsidR="00007C2B" w:rsidRDefault="00007C2B" w:rsidP="00007C2B">
      <w:pPr>
        <w:pStyle w:val="Kopfzeile"/>
        <w:jc w:val="both"/>
        <w:rPr>
          <w:rFonts w:asciiTheme="majorHAnsi" w:hAnsiTheme="majorHAnsi" w:cstheme="majorHAnsi"/>
        </w:rPr>
      </w:pPr>
      <w:r>
        <w:rPr>
          <w:rFonts w:asciiTheme="majorHAnsi" w:hAnsiTheme="majorHAnsi" w:cstheme="majorHAnsi"/>
          <w:b/>
          <w:bCs/>
        </w:rPr>
        <w:t>Aufgabenart IIA/B</w:t>
      </w:r>
      <w:r>
        <w:rPr>
          <w:rFonts w:asciiTheme="majorHAnsi" w:hAnsiTheme="majorHAnsi" w:cstheme="majorHAnsi"/>
        </w:rPr>
        <w:t xml:space="preserve">: </w:t>
      </w:r>
    </w:p>
    <w:p w14:paraId="5DD3FD28" w14:textId="77777777" w:rsidR="00007C2B" w:rsidRDefault="00007C2B" w:rsidP="00007C2B">
      <w:pPr>
        <w:pStyle w:val="Kopfzeile"/>
        <w:numPr>
          <w:ilvl w:val="0"/>
          <w:numId w:val="20"/>
        </w:numPr>
        <w:jc w:val="both"/>
        <w:rPr>
          <w:rFonts w:asciiTheme="majorHAnsi" w:hAnsiTheme="majorHAnsi" w:cstheme="majorHAnsi"/>
        </w:rPr>
      </w:pPr>
      <w:r>
        <w:rPr>
          <w:rFonts w:asciiTheme="majorHAnsi" w:hAnsiTheme="majorHAnsi" w:cstheme="majorHAnsi"/>
        </w:rPr>
        <w:t xml:space="preserve">Ein Werk von Jake &amp; Dinos Chapman aus der Serie „Insult </w:t>
      </w:r>
      <w:proofErr w:type="spellStart"/>
      <w:r>
        <w:rPr>
          <w:rFonts w:asciiTheme="majorHAnsi" w:hAnsiTheme="majorHAnsi" w:cstheme="majorHAnsi"/>
        </w:rPr>
        <w:t>to</w:t>
      </w:r>
      <w:proofErr w:type="spellEnd"/>
      <w:r>
        <w:rPr>
          <w:rFonts w:asciiTheme="majorHAnsi" w:hAnsiTheme="majorHAnsi" w:cstheme="majorHAnsi"/>
        </w:rPr>
        <w:t xml:space="preserve"> </w:t>
      </w:r>
      <w:proofErr w:type="spellStart"/>
      <w:r>
        <w:rPr>
          <w:rFonts w:asciiTheme="majorHAnsi" w:hAnsiTheme="majorHAnsi" w:cstheme="majorHAnsi"/>
        </w:rPr>
        <w:t>Injury</w:t>
      </w:r>
      <w:proofErr w:type="spellEnd"/>
      <w:r>
        <w:rPr>
          <w:rFonts w:asciiTheme="majorHAnsi" w:hAnsiTheme="majorHAnsi" w:cstheme="majorHAnsi"/>
        </w:rPr>
        <w:t>“ (2003) (</w:t>
      </w:r>
      <w:hyperlink r:id="rId9" w:history="1">
        <w:r>
          <w:rPr>
            <w:rStyle w:val="Hyperlink"/>
            <w:rFonts w:asciiTheme="majorHAnsi" w:hAnsiTheme="majorHAnsi" w:cstheme="majorHAnsi"/>
          </w:rPr>
          <w:t>https://jakeanddinoschapman.com/works/insult-to-injury/?pid=1</w:t>
        </w:r>
      </w:hyperlink>
      <w:r>
        <w:rPr>
          <w:rFonts w:asciiTheme="majorHAnsi" w:hAnsiTheme="majorHAnsi" w:cstheme="majorHAnsi"/>
        </w:rPr>
        <w:t>, abgerufen am 25.06.2022) beschreiben, analysieren und deuten. Eine interpretatorische Aufgabe (mit Zusatzinformationen zum entsprechenden Werk von Goya und zur Serie „</w:t>
      </w:r>
      <w:proofErr w:type="spellStart"/>
      <w:r>
        <w:rPr>
          <w:rFonts w:asciiTheme="majorHAnsi" w:hAnsiTheme="majorHAnsi" w:cstheme="majorHAnsi"/>
        </w:rPr>
        <w:t>Desastres</w:t>
      </w:r>
      <w:proofErr w:type="spellEnd"/>
      <w:r>
        <w:rPr>
          <w:rFonts w:asciiTheme="majorHAnsi" w:hAnsiTheme="majorHAnsi" w:cstheme="majorHAnsi"/>
        </w:rPr>
        <w:t xml:space="preserve"> de la Guerra“ (1810 – 1814) könnte wie folgt lauten: „Diskutieren Sie begründet, ob Sie dieses Werk eher als Hommage an Goya oder als ein einen Akt der Zerstörung ansehen. Beurteilen Sie begründet, ob beim Verfahren der Chapman-Brüder im Vergleich zum Original von Goya ein künstlerischer Mehrwert entsteht.“</w:t>
      </w:r>
    </w:p>
    <w:p w14:paraId="28A3C7F7" w14:textId="77777777" w:rsidR="00007C2B" w:rsidRDefault="00007C2B" w:rsidP="00007C2B">
      <w:pPr>
        <w:pStyle w:val="Kopfzeile"/>
        <w:jc w:val="both"/>
        <w:rPr>
          <w:rFonts w:asciiTheme="majorHAnsi" w:hAnsiTheme="majorHAnsi" w:cstheme="majorHAnsi"/>
        </w:rPr>
      </w:pPr>
    </w:p>
    <w:p w14:paraId="2E3B1FCE" w14:textId="77777777" w:rsidR="00007C2B" w:rsidRDefault="00007C2B" w:rsidP="00007C2B">
      <w:pPr>
        <w:pStyle w:val="Kopfzeile"/>
        <w:jc w:val="both"/>
        <w:rPr>
          <w:rFonts w:asciiTheme="majorHAnsi" w:hAnsiTheme="majorHAnsi" w:cstheme="majorHAnsi"/>
        </w:rPr>
      </w:pPr>
      <w:r>
        <w:rPr>
          <w:rFonts w:asciiTheme="majorHAnsi" w:hAnsiTheme="majorHAnsi" w:cstheme="majorHAnsi"/>
        </w:rPr>
        <w:t xml:space="preserve">Materialien für </w:t>
      </w:r>
      <w:r>
        <w:rPr>
          <w:rFonts w:asciiTheme="majorHAnsi" w:hAnsiTheme="majorHAnsi" w:cstheme="majorHAnsi"/>
          <w:b/>
          <w:bCs/>
        </w:rPr>
        <w:t>Aufgabenart IIIA</w:t>
      </w:r>
      <w:r>
        <w:rPr>
          <w:rFonts w:asciiTheme="majorHAnsi" w:hAnsiTheme="majorHAnsi" w:cstheme="majorHAnsi"/>
        </w:rPr>
        <w:t xml:space="preserve">: </w:t>
      </w:r>
    </w:p>
    <w:p w14:paraId="3B7C6EBB" w14:textId="4FA82F05" w:rsidR="00007C2B" w:rsidRPr="00B5499C" w:rsidRDefault="00007C2B" w:rsidP="00B5499C">
      <w:pPr>
        <w:pStyle w:val="Kopfzeile"/>
        <w:numPr>
          <w:ilvl w:val="0"/>
          <w:numId w:val="20"/>
        </w:numPr>
        <w:spacing w:after="360"/>
        <w:ind w:left="714" w:hanging="357"/>
        <w:jc w:val="both"/>
        <w:rPr>
          <w:rFonts w:asciiTheme="majorHAnsi" w:hAnsiTheme="majorHAnsi" w:cstheme="majorHAnsi"/>
        </w:rPr>
      </w:pPr>
      <w:r>
        <w:rPr>
          <w:rFonts w:asciiTheme="majorHAnsi" w:hAnsiTheme="majorHAnsi" w:cstheme="majorHAnsi"/>
        </w:rPr>
        <w:t xml:space="preserve">Die Konzeption einer Problemerörterung ausgehend von einem Essay bspw. </w:t>
      </w:r>
      <w:hyperlink r:id="rId10" w:history="1">
        <w:r>
          <w:rPr>
            <w:rStyle w:val="Hyperlink"/>
            <w:rFonts w:asciiTheme="majorHAnsi" w:hAnsiTheme="majorHAnsi" w:cstheme="majorHAnsi"/>
          </w:rPr>
          <w:t>https://museum.rechtaufremix.org/tour/remixgeschichte /guide/5/</w:t>
        </w:r>
      </w:hyperlink>
      <w:r>
        <w:rPr>
          <w:rFonts w:asciiTheme="majorHAnsi" w:hAnsiTheme="majorHAnsi" w:cstheme="majorHAnsi"/>
        </w:rPr>
        <w:t xml:space="preserve"> (abgerufen am 25.06.2022) oder etwas weniger komplex </w:t>
      </w:r>
      <w:hyperlink r:id="rId11" w:history="1">
        <w:r>
          <w:rPr>
            <w:rStyle w:val="Hyperlink"/>
            <w:rFonts w:asciiTheme="majorHAnsi" w:hAnsiTheme="majorHAnsi" w:cstheme="majorHAnsi"/>
          </w:rPr>
          <w:t>https://www.nzz.ch/article8U5EQ-ld.258445</w:t>
        </w:r>
      </w:hyperlink>
      <w:r>
        <w:rPr>
          <w:rStyle w:val="Hyperlink"/>
          <w:rFonts w:asciiTheme="majorHAnsi" w:hAnsiTheme="majorHAnsi" w:cstheme="majorHAnsi"/>
        </w:rPr>
        <w:t xml:space="preserve"> (</w:t>
      </w:r>
      <w:r>
        <w:rPr>
          <w:rFonts w:asciiTheme="majorHAnsi" w:hAnsiTheme="majorHAnsi" w:cstheme="majorHAnsi"/>
        </w:rPr>
        <w:t xml:space="preserve">abgerufen am 25.06.2022) zu einem ausgewählten Werk der o.g. Serie. </w:t>
      </w:r>
    </w:p>
    <w:p w14:paraId="2A6B281E" w14:textId="54163702" w:rsidR="00007C2B" w:rsidRDefault="00007C2B" w:rsidP="00B5499C">
      <w:pPr>
        <w:pStyle w:val="Kopfzeile"/>
        <w:spacing w:after="120"/>
        <w:jc w:val="both"/>
        <w:rPr>
          <w:rFonts w:asciiTheme="majorHAnsi" w:hAnsiTheme="majorHAnsi" w:cstheme="majorHAnsi"/>
          <w:b/>
          <w:bCs/>
        </w:rPr>
      </w:pPr>
      <w:r>
        <w:rPr>
          <w:rFonts w:asciiTheme="majorHAnsi" w:hAnsiTheme="majorHAnsi" w:cstheme="majorHAnsi"/>
          <w:b/>
          <w:bCs/>
        </w:rPr>
        <w:t xml:space="preserve">Idee 2: Albrecht Dürer „Selbstbildnis im Pelzrock“ (1500) im Vergleich mit Marina </w:t>
      </w:r>
      <w:proofErr w:type="spellStart"/>
      <w:r>
        <w:rPr>
          <w:rFonts w:asciiTheme="majorHAnsi" w:hAnsiTheme="majorHAnsi" w:cstheme="majorHAnsi"/>
          <w:b/>
          <w:bCs/>
        </w:rPr>
        <w:t>Abramović</w:t>
      </w:r>
      <w:proofErr w:type="spellEnd"/>
      <w:r>
        <w:rPr>
          <w:rFonts w:asciiTheme="majorHAnsi" w:hAnsiTheme="majorHAnsi" w:cstheme="majorHAnsi"/>
          <w:b/>
          <w:bCs/>
        </w:rPr>
        <w:t xml:space="preserve">: „The Artist </w:t>
      </w:r>
      <w:proofErr w:type="spellStart"/>
      <w:r>
        <w:rPr>
          <w:rFonts w:asciiTheme="majorHAnsi" w:hAnsiTheme="majorHAnsi" w:cstheme="majorHAnsi"/>
          <w:b/>
          <w:bCs/>
        </w:rPr>
        <w:t>is</w:t>
      </w:r>
      <w:proofErr w:type="spellEnd"/>
      <w:r>
        <w:rPr>
          <w:rFonts w:asciiTheme="majorHAnsi" w:hAnsiTheme="majorHAnsi" w:cstheme="majorHAnsi"/>
          <w:b/>
          <w:bCs/>
        </w:rPr>
        <w:t xml:space="preserve"> </w:t>
      </w:r>
      <w:proofErr w:type="spellStart"/>
      <w:r>
        <w:rPr>
          <w:rFonts w:asciiTheme="majorHAnsi" w:hAnsiTheme="majorHAnsi" w:cstheme="majorHAnsi"/>
          <w:b/>
          <w:bCs/>
        </w:rPr>
        <w:t>present</w:t>
      </w:r>
      <w:proofErr w:type="spellEnd"/>
      <w:r>
        <w:rPr>
          <w:rFonts w:asciiTheme="majorHAnsi" w:hAnsiTheme="majorHAnsi" w:cstheme="majorHAnsi"/>
          <w:b/>
          <w:bCs/>
        </w:rPr>
        <w:t>“ (2010)</w:t>
      </w:r>
    </w:p>
    <w:p w14:paraId="6BEECC6E" w14:textId="77777777" w:rsidR="00007C2B" w:rsidRDefault="00007C2B" w:rsidP="00007C2B">
      <w:pPr>
        <w:pStyle w:val="Kopfzeile"/>
        <w:jc w:val="both"/>
        <w:rPr>
          <w:rFonts w:asciiTheme="majorHAnsi" w:hAnsiTheme="majorHAnsi" w:cstheme="majorHAnsi"/>
        </w:rPr>
      </w:pPr>
      <w:r>
        <w:rPr>
          <w:rFonts w:asciiTheme="majorHAnsi" w:hAnsiTheme="majorHAnsi" w:cstheme="majorHAnsi"/>
          <w:b/>
          <w:bCs/>
        </w:rPr>
        <w:t>Aufgabenart IIB</w:t>
      </w:r>
      <w:r>
        <w:rPr>
          <w:rFonts w:asciiTheme="majorHAnsi" w:hAnsiTheme="majorHAnsi" w:cstheme="majorHAnsi"/>
        </w:rPr>
        <w:t xml:space="preserve">: </w:t>
      </w:r>
    </w:p>
    <w:p w14:paraId="43258761" w14:textId="77777777" w:rsidR="00007C2B" w:rsidRDefault="00007C2B" w:rsidP="00007C2B">
      <w:pPr>
        <w:pStyle w:val="Kopfzeile"/>
        <w:numPr>
          <w:ilvl w:val="0"/>
          <w:numId w:val="20"/>
        </w:numPr>
        <w:jc w:val="both"/>
        <w:rPr>
          <w:rFonts w:asciiTheme="majorHAnsi" w:hAnsiTheme="majorHAnsi" w:cstheme="majorHAnsi"/>
        </w:rPr>
      </w:pPr>
      <w:r>
        <w:rPr>
          <w:rFonts w:asciiTheme="majorHAnsi" w:hAnsiTheme="majorHAnsi" w:cstheme="majorHAnsi"/>
        </w:rPr>
        <w:t>Das Werk von Dürer (</w:t>
      </w:r>
      <w:hyperlink r:id="rId12" w:history="1">
        <w:r>
          <w:rPr>
            <w:rStyle w:val="Hyperlink"/>
            <w:rFonts w:asciiTheme="majorHAnsi" w:hAnsiTheme="majorHAnsi" w:cstheme="majorHAnsi"/>
          </w:rPr>
          <w:t>https://upload.wikimedia.org/wikipedia/commons/6/68/D%C3%BCrer_-_Selbstbildnis_im_Pelzrock_-_Alte_Pinakothek.jpg</w:t>
        </w:r>
      </w:hyperlink>
      <w:r>
        <w:rPr>
          <w:rFonts w:asciiTheme="majorHAnsi" w:hAnsiTheme="majorHAnsi" w:cstheme="majorHAnsi"/>
        </w:rPr>
        <w:t>, abgerufen am 25.06.2022) wird beschrieben und mit Blick auf das Verhältnis zwischen dargestellter Person und Betrachter analysiert und gedeutet.</w:t>
      </w:r>
    </w:p>
    <w:p w14:paraId="11C771FA" w14:textId="54BB1C44" w:rsidR="00007C2B" w:rsidRDefault="00007C2B" w:rsidP="00573507">
      <w:pPr>
        <w:pStyle w:val="Kopfzeile"/>
        <w:ind w:left="720"/>
        <w:jc w:val="both"/>
        <w:rPr>
          <w:rFonts w:asciiTheme="majorHAnsi" w:hAnsiTheme="majorHAnsi" w:cstheme="majorHAnsi"/>
        </w:rPr>
      </w:pPr>
      <w:r>
        <w:rPr>
          <w:rFonts w:asciiTheme="majorHAnsi" w:hAnsiTheme="majorHAnsi" w:cstheme="majorHAnsi"/>
        </w:rPr>
        <w:t xml:space="preserve">Das Werk von Marina </w:t>
      </w:r>
      <w:proofErr w:type="spellStart"/>
      <w:r>
        <w:rPr>
          <w:rFonts w:asciiTheme="majorHAnsi" w:hAnsiTheme="majorHAnsi" w:cstheme="majorHAnsi"/>
        </w:rPr>
        <w:t>Abramović</w:t>
      </w:r>
      <w:proofErr w:type="spellEnd"/>
      <w:r>
        <w:rPr>
          <w:rFonts w:asciiTheme="majorHAnsi" w:hAnsiTheme="majorHAnsi" w:cstheme="majorHAnsi"/>
        </w:rPr>
        <w:t xml:space="preserve"> „The Artist </w:t>
      </w:r>
      <w:proofErr w:type="spellStart"/>
      <w:r>
        <w:rPr>
          <w:rFonts w:asciiTheme="majorHAnsi" w:hAnsiTheme="majorHAnsi" w:cstheme="majorHAnsi"/>
        </w:rPr>
        <w:t>is</w:t>
      </w:r>
      <w:proofErr w:type="spellEnd"/>
      <w:r>
        <w:rPr>
          <w:rFonts w:asciiTheme="majorHAnsi" w:hAnsiTheme="majorHAnsi" w:cstheme="majorHAnsi"/>
        </w:rPr>
        <w:t xml:space="preserve"> </w:t>
      </w:r>
      <w:proofErr w:type="spellStart"/>
      <w:r>
        <w:rPr>
          <w:rFonts w:asciiTheme="majorHAnsi" w:hAnsiTheme="majorHAnsi" w:cstheme="majorHAnsi"/>
        </w:rPr>
        <w:t>present</w:t>
      </w:r>
      <w:proofErr w:type="spellEnd"/>
      <w:r>
        <w:rPr>
          <w:rFonts w:asciiTheme="majorHAnsi" w:hAnsiTheme="majorHAnsi" w:cstheme="majorHAnsi"/>
        </w:rPr>
        <w:t xml:space="preserve">“ (2010) (einige Abb. auf </w:t>
      </w:r>
      <w:hyperlink r:id="rId13" w:history="1">
        <w:r w:rsidR="00573507" w:rsidRPr="00B93BD2">
          <w:rPr>
            <w:rStyle w:val="Hyperlink"/>
            <w:rFonts w:asciiTheme="majorHAnsi" w:hAnsiTheme="majorHAnsi" w:cstheme="majorHAnsi"/>
          </w:rPr>
          <w:t>https://www.moma.org/learn/moma_</w:t>
        </w:r>
        <w:r w:rsidR="00573507" w:rsidRPr="00B93BD2">
          <w:rPr>
            <w:rStyle w:val="Hyperlink"/>
            <w:rFonts w:asciiTheme="majorHAnsi" w:hAnsiTheme="majorHAnsi" w:cstheme="majorHAnsi"/>
          </w:rPr>
          <w:t>l</w:t>
        </w:r>
        <w:r w:rsidR="00573507" w:rsidRPr="00B93BD2">
          <w:rPr>
            <w:rStyle w:val="Hyperlink"/>
            <w:rFonts w:asciiTheme="majorHAnsi" w:hAnsiTheme="majorHAnsi" w:cstheme="majorHAnsi"/>
          </w:rPr>
          <w:t>earning/marina-abramovic-marina-abramovic-the-artist-is-present-2010/</w:t>
        </w:r>
      </w:hyperlink>
      <w:r w:rsidR="00573507">
        <w:rPr>
          <w:rFonts w:asciiTheme="majorHAnsi" w:hAnsiTheme="majorHAnsi" w:cstheme="majorHAnsi"/>
        </w:rPr>
        <w:t xml:space="preserve"> </w:t>
      </w:r>
      <w:r>
        <w:rPr>
          <w:rFonts w:asciiTheme="majorHAnsi" w:hAnsiTheme="majorHAnsi" w:cstheme="majorHAnsi"/>
        </w:rPr>
        <w:t xml:space="preserve">(abgerufen am 25.06.2022), ggf. unter Hinzunahme einiger Abb. aus dem Blog „Marina </w:t>
      </w:r>
      <w:proofErr w:type="spellStart"/>
      <w:r>
        <w:rPr>
          <w:rFonts w:asciiTheme="majorHAnsi" w:hAnsiTheme="majorHAnsi" w:cstheme="majorHAnsi"/>
        </w:rPr>
        <w:t>Abramović</w:t>
      </w:r>
      <w:proofErr w:type="spellEnd"/>
      <w:r>
        <w:rPr>
          <w:rFonts w:asciiTheme="majorHAnsi" w:hAnsiTheme="majorHAnsi" w:cstheme="majorHAnsi"/>
        </w:rPr>
        <w:t xml:space="preserve"> </w:t>
      </w:r>
      <w:proofErr w:type="spellStart"/>
      <w:r>
        <w:rPr>
          <w:rFonts w:asciiTheme="majorHAnsi" w:hAnsiTheme="majorHAnsi" w:cstheme="majorHAnsi"/>
        </w:rPr>
        <w:t>made</w:t>
      </w:r>
      <w:proofErr w:type="spellEnd"/>
      <w:r>
        <w:rPr>
          <w:rFonts w:asciiTheme="majorHAnsi" w:hAnsiTheme="majorHAnsi" w:cstheme="majorHAnsi"/>
        </w:rPr>
        <w:t xml:space="preserve"> </w:t>
      </w:r>
      <w:proofErr w:type="spellStart"/>
      <w:r>
        <w:rPr>
          <w:rFonts w:asciiTheme="majorHAnsi" w:hAnsiTheme="majorHAnsi" w:cstheme="majorHAnsi"/>
        </w:rPr>
        <w:t>me</w:t>
      </w:r>
      <w:proofErr w:type="spellEnd"/>
      <w:r>
        <w:rPr>
          <w:rFonts w:asciiTheme="majorHAnsi" w:hAnsiTheme="majorHAnsi" w:cstheme="majorHAnsi"/>
        </w:rPr>
        <w:t xml:space="preserve"> </w:t>
      </w:r>
      <w:proofErr w:type="spellStart"/>
      <w:r>
        <w:rPr>
          <w:rFonts w:asciiTheme="majorHAnsi" w:hAnsiTheme="majorHAnsi" w:cstheme="majorHAnsi"/>
        </w:rPr>
        <w:t>cry</w:t>
      </w:r>
      <w:proofErr w:type="spellEnd"/>
      <w:r>
        <w:rPr>
          <w:rFonts w:asciiTheme="majorHAnsi" w:hAnsiTheme="majorHAnsi" w:cstheme="majorHAnsi"/>
        </w:rPr>
        <w:t>“ (</w:t>
      </w:r>
      <w:hyperlink r:id="rId14" w:history="1">
        <w:r>
          <w:rPr>
            <w:rStyle w:val="Hyperlink"/>
            <w:rFonts w:asciiTheme="majorHAnsi" w:hAnsiTheme="majorHAnsi" w:cstheme="majorHAnsi"/>
          </w:rPr>
          <w:t>https://marinaAbramovićmademecry.tumblr.com/</w:t>
        </w:r>
      </w:hyperlink>
      <w:r>
        <w:rPr>
          <w:rFonts w:asciiTheme="majorHAnsi" w:hAnsiTheme="majorHAnsi" w:cstheme="majorHAnsi"/>
        </w:rPr>
        <w:t>, abgerufen am 25.06.2022) wird beschrieben und mit Blick auf das Verhältnis zwischen dargestellter Person und Betrachter analysiert und gedeutet.</w:t>
      </w:r>
    </w:p>
    <w:p w14:paraId="2B6C4037" w14:textId="77777777" w:rsidR="00007C2B" w:rsidRDefault="00007C2B" w:rsidP="00007C2B">
      <w:pPr>
        <w:pStyle w:val="Kopfzeile"/>
        <w:ind w:left="720"/>
        <w:jc w:val="both"/>
        <w:rPr>
          <w:rFonts w:asciiTheme="majorHAnsi" w:hAnsiTheme="majorHAnsi" w:cstheme="majorHAnsi"/>
        </w:rPr>
      </w:pPr>
      <w:r>
        <w:rPr>
          <w:rFonts w:asciiTheme="majorHAnsi" w:hAnsiTheme="majorHAnsi" w:cstheme="majorHAnsi"/>
        </w:rPr>
        <w:t xml:space="preserve">Eine mögliche weiterführende Aufgabe könnte wie folgt lauten: „Vergleichen Sie die unterschiedlichen Rezeptionsbedingungen beider Werke, indem Sie Gemeinsamkeiten und Unterschiede herausarbeiten. Erläutern Sie, warum Ihrer Meinung nach viele Besucher von </w:t>
      </w:r>
      <w:proofErr w:type="spellStart"/>
      <w:r>
        <w:rPr>
          <w:rFonts w:asciiTheme="majorHAnsi" w:hAnsiTheme="majorHAnsi" w:cstheme="majorHAnsi"/>
        </w:rPr>
        <w:t>Abramovićs</w:t>
      </w:r>
      <w:proofErr w:type="spellEnd"/>
      <w:r>
        <w:rPr>
          <w:rFonts w:asciiTheme="majorHAnsi" w:hAnsiTheme="majorHAnsi" w:cstheme="majorHAnsi"/>
        </w:rPr>
        <w:t xml:space="preserve"> Performance weinen.“</w:t>
      </w:r>
    </w:p>
    <w:p w14:paraId="72E840E3" w14:textId="77777777" w:rsidR="00007C2B" w:rsidRDefault="00007C2B" w:rsidP="00007C2B">
      <w:pPr>
        <w:pStyle w:val="Kopfzeile"/>
        <w:jc w:val="both"/>
        <w:rPr>
          <w:rFonts w:ascii="Times New Roman" w:hAnsi="Times New Roman" w:cs="Times New Roman"/>
          <w:sz w:val="18"/>
          <w:szCs w:val="18"/>
        </w:rPr>
      </w:pPr>
    </w:p>
    <w:p w14:paraId="530E4C89" w14:textId="77777777" w:rsidR="00007C2B" w:rsidRDefault="00007C2B" w:rsidP="00007C2B">
      <w:pPr>
        <w:pStyle w:val="Kopfzeile"/>
        <w:jc w:val="both"/>
        <w:rPr>
          <w:rFonts w:asciiTheme="majorHAnsi" w:hAnsiTheme="majorHAnsi" w:cstheme="majorHAnsi"/>
          <w:sz w:val="24"/>
          <w:szCs w:val="24"/>
        </w:rPr>
      </w:pPr>
      <w:r>
        <w:rPr>
          <w:rFonts w:asciiTheme="majorHAnsi" w:hAnsiTheme="majorHAnsi" w:cstheme="majorHAnsi"/>
        </w:rPr>
        <w:t xml:space="preserve">Variante für </w:t>
      </w:r>
      <w:r>
        <w:rPr>
          <w:rFonts w:asciiTheme="majorHAnsi" w:hAnsiTheme="majorHAnsi" w:cstheme="majorHAnsi"/>
          <w:b/>
          <w:bCs/>
        </w:rPr>
        <w:t>Aufgabenart IIIA</w:t>
      </w:r>
      <w:r>
        <w:rPr>
          <w:rFonts w:asciiTheme="majorHAnsi" w:hAnsiTheme="majorHAnsi" w:cstheme="majorHAnsi"/>
        </w:rPr>
        <w:t xml:space="preserve">: </w:t>
      </w:r>
    </w:p>
    <w:p w14:paraId="669AF836" w14:textId="77777777" w:rsidR="00007C2B" w:rsidRDefault="00007C2B" w:rsidP="00007C2B">
      <w:pPr>
        <w:pStyle w:val="Kopfzeile"/>
        <w:numPr>
          <w:ilvl w:val="0"/>
          <w:numId w:val="21"/>
        </w:numPr>
        <w:jc w:val="both"/>
        <w:rPr>
          <w:rFonts w:asciiTheme="majorHAnsi" w:hAnsiTheme="majorHAnsi" w:cstheme="majorHAnsi"/>
        </w:rPr>
      </w:pPr>
      <w:r>
        <w:rPr>
          <w:rFonts w:asciiTheme="majorHAnsi" w:hAnsiTheme="majorHAnsi" w:cstheme="majorHAnsi"/>
        </w:rPr>
        <w:t xml:space="preserve">Nur bezogen auf das o.g. Werk von Marina </w:t>
      </w:r>
      <w:proofErr w:type="spellStart"/>
      <w:r>
        <w:rPr>
          <w:rFonts w:asciiTheme="majorHAnsi" w:hAnsiTheme="majorHAnsi" w:cstheme="majorHAnsi"/>
        </w:rPr>
        <w:t>Abramović</w:t>
      </w:r>
      <w:proofErr w:type="spellEnd"/>
      <w:r>
        <w:rPr>
          <w:rFonts w:asciiTheme="majorHAnsi" w:hAnsiTheme="majorHAnsi" w:cstheme="majorHAnsi"/>
        </w:rPr>
        <w:t>.</w:t>
      </w:r>
    </w:p>
    <w:p w14:paraId="052A8C7E" w14:textId="4967D8A5" w:rsidR="00007C2B" w:rsidRDefault="00007C2B" w:rsidP="00B5499C">
      <w:pPr>
        <w:pStyle w:val="Kopfzeile"/>
        <w:ind w:left="708"/>
        <w:jc w:val="both"/>
        <w:rPr>
          <w:rFonts w:asciiTheme="majorHAnsi" w:hAnsiTheme="majorHAnsi" w:cstheme="majorHAnsi"/>
        </w:rPr>
      </w:pPr>
      <w:r>
        <w:rPr>
          <w:rFonts w:asciiTheme="majorHAnsi" w:hAnsiTheme="majorHAnsi" w:cstheme="majorHAnsi"/>
        </w:rPr>
        <w:t xml:space="preserve">Konzeption einer Problemerörterung ausgehend von einem Auszug aus dem Manuskript zum Podcast „Marina </w:t>
      </w:r>
      <w:proofErr w:type="spellStart"/>
      <w:r>
        <w:rPr>
          <w:rFonts w:asciiTheme="majorHAnsi" w:hAnsiTheme="majorHAnsi" w:cstheme="majorHAnsi"/>
        </w:rPr>
        <w:t>Abramović</w:t>
      </w:r>
      <w:proofErr w:type="spellEnd"/>
      <w:r>
        <w:rPr>
          <w:rFonts w:asciiTheme="majorHAnsi" w:hAnsiTheme="majorHAnsi" w:cstheme="majorHAnsi"/>
        </w:rPr>
        <w:t xml:space="preserve"> – Prägende Performance-Künstlerin der Gegenwart (</w:t>
      </w:r>
      <w:hyperlink r:id="rId15" w:history="1">
        <w:r>
          <w:rPr>
            <w:rStyle w:val="Hyperlink"/>
            <w:rFonts w:asciiTheme="majorHAnsi" w:hAnsiTheme="majorHAnsi" w:cstheme="majorHAnsi"/>
          </w:rPr>
          <w:t>https://www.swr.de/swr2/wissen/marina-Abramović-praegende-performance-kuenstlerin-der-gegenwart-swr2-wissen-2021-11-25-100.html</w:t>
        </w:r>
      </w:hyperlink>
      <w:r>
        <w:rPr>
          <w:rFonts w:asciiTheme="majorHAnsi" w:hAnsiTheme="majorHAnsi" w:cstheme="majorHAnsi"/>
        </w:rPr>
        <w:t xml:space="preserve">, abgerufen am 25.06.2022). Ggf. ergänzendes Bildmaterial ist auf dem Blog „Marina </w:t>
      </w:r>
      <w:proofErr w:type="spellStart"/>
      <w:r>
        <w:rPr>
          <w:rFonts w:asciiTheme="majorHAnsi" w:hAnsiTheme="majorHAnsi" w:cstheme="majorHAnsi"/>
        </w:rPr>
        <w:t>Abramović</w:t>
      </w:r>
      <w:proofErr w:type="spellEnd"/>
      <w:r>
        <w:rPr>
          <w:rFonts w:asciiTheme="majorHAnsi" w:hAnsiTheme="majorHAnsi" w:cstheme="majorHAnsi"/>
        </w:rPr>
        <w:t xml:space="preserve"> </w:t>
      </w:r>
      <w:proofErr w:type="spellStart"/>
      <w:r>
        <w:rPr>
          <w:rFonts w:asciiTheme="majorHAnsi" w:hAnsiTheme="majorHAnsi" w:cstheme="majorHAnsi"/>
        </w:rPr>
        <w:t>made</w:t>
      </w:r>
      <w:proofErr w:type="spellEnd"/>
      <w:r>
        <w:rPr>
          <w:rFonts w:asciiTheme="majorHAnsi" w:hAnsiTheme="majorHAnsi" w:cstheme="majorHAnsi"/>
        </w:rPr>
        <w:t xml:space="preserve"> </w:t>
      </w:r>
      <w:proofErr w:type="spellStart"/>
      <w:r>
        <w:rPr>
          <w:rFonts w:asciiTheme="majorHAnsi" w:hAnsiTheme="majorHAnsi" w:cstheme="majorHAnsi"/>
        </w:rPr>
        <w:t>me</w:t>
      </w:r>
      <w:proofErr w:type="spellEnd"/>
      <w:r>
        <w:rPr>
          <w:rFonts w:asciiTheme="majorHAnsi" w:hAnsiTheme="majorHAnsi" w:cstheme="majorHAnsi"/>
        </w:rPr>
        <w:t xml:space="preserve"> </w:t>
      </w:r>
      <w:proofErr w:type="spellStart"/>
      <w:r>
        <w:rPr>
          <w:rFonts w:asciiTheme="majorHAnsi" w:hAnsiTheme="majorHAnsi" w:cstheme="majorHAnsi"/>
        </w:rPr>
        <w:t>cry</w:t>
      </w:r>
      <w:proofErr w:type="spellEnd"/>
      <w:r>
        <w:rPr>
          <w:rFonts w:asciiTheme="majorHAnsi" w:hAnsiTheme="majorHAnsi" w:cstheme="majorHAnsi"/>
        </w:rPr>
        <w:t>“ (</w:t>
      </w:r>
      <w:hyperlink r:id="rId16" w:history="1">
        <w:r>
          <w:rPr>
            <w:rStyle w:val="Hyperlink"/>
            <w:rFonts w:asciiTheme="majorHAnsi" w:hAnsiTheme="majorHAnsi" w:cstheme="majorHAnsi"/>
          </w:rPr>
          <w:t>https://marinaAbramovićmademecry.tumblr.com/</w:t>
        </w:r>
      </w:hyperlink>
      <w:r>
        <w:rPr>
          <w:rFonts w:asciiTheme="majorHAnsi" w:hAnsiTheme="majorHAnsi" w:cstheme="majorHAnsi"/>
        </w:rPr>
        <w:t>, abgerufen am 25.06.2022) zu finden. Eine übergeordnete Fragestellung könnte u.a. wie folgt lauten: „</w:t>
      </w:r>
      <w:r>
        <w:rPr>
          <w:rFonts w:asciiTheme="majorHAnsi" w:hAnsiTheme="majorHAnsi" w:cstheme="majorHAnsi"/>
        </w:rPr>
        <w:t>Beurteilen</w:t>
      </w:r>
      <w:r>
        <w:rPr>
          <w:rFonts w:asciiTheme="majorHAnsi" w:hAnsiTheme="majorHAnsi" w:cstheme="majorHAnsi"/>
        </w:rPr>
        <w:t xml:space="preserve"> Sie unter Zuhilfenahme der Abbildungen aus dem Blog, inwiefern eine Performance grundsätzlich ein intensiveres Rezeptionserlebnis ermöglicht als andere Kunstgattungen.“ </w:t>
      </w:r>
    </w:p>
    <w:p w14:paraId="5C7F0438" w14:textId="2804E9A2" w:rsidR="00573507" w:rsidRDefault="00573507" w:rsidP="00573507">
      <w:pPr>
        <w:pStyle w:val="Kopfzeile"/>
        <w:jc w:val="both"/>
        <w:rPr>
          <w:rFonts w:asciiTheme="majorHAnsi" w:hAnsiTheme="majorHAnsi" w:cstheme="majorHAnsi"/>
        </w:rPr>
      </w:pPr>
    </w:p>
    <w:p w14:paraId="5F83B80D" w14:textId="77777777" w:rsidR="00573507" w:rsidRDefault="00573507" w:rsidP="00573507">
      <w:pPr>
        <w:pStyle w:val="Kopfzeile"/>
        <w:jc w:val="both"/>
        <w:rPr>
          <w:rFonts w:asciiTheme="majorHAnsi" w:hAnsiTheme="majorHAnsi" w:cstheme="majorHAnsi"/>
        </w:rPr>
      </w:pPr>
    </w:p>
    <w:p w14:paraId="133A815D" w14:textId="77777777" w:rsidR="00007C2B" w:rsidRDefault="00007C2B" w:rsidP="00007C2B">
      <w:pPr>
        <w:pStyle w:val="Kopfzeile"/>
        <w:ind w:left="708"/>
        <w:jc w:val="both"/>
        <w:rPr>
          <w:rFonts w:ascii="Times New Roman" w:hAnsi="Times New Roman" w:cs="Times New Roman"/>
        </w:rPr>
      </w:pPr>
    </w:p>
    <w:p w14:paraId="709B4216" w14:textId="30F98F88" w:rsidR="00007C2B" w:rsidRPr="001437E2" w:rsidRDefault="00007C2B" w:rsidP="001437E2">
      <w:pPr>
        <w:spacing w:after="120"/>
        <w:jc w:val="both"/>
        <w:rPr>
          <w:rFonts w:asciiTheme="majorHAnsi" w:hAnsiTheme="majorHAnsi" w:cstheme="majorHAnsi"/>
        </w:rPr>
      </w:pPr>
      <w:r>
        <w:rPr>
          <w:rFonts w:asciiTheme="majorHAnsi" w:hAnsiTheme="majorHAnsi" w:cstheme="majorHAnsi"/>
          <w:b/>
          <w:bCs/>
        </w:rPr>
        <w:t xml:space="preserve">Idee 3: </w:t>
      </w:r>
      <w:proofErr w:type="spellStart"/>
      <w:r>
        <w:rPr>
          <w:rFonts w:asciiTheme="majorHAnsi" w:hAnsiTheme="majorHAnsi" w:cstheme="majorHAnsi"/>
          <w:b/>
          <w:bCs/>
        </w:rPr>
        <w:t>Banksy</w:t>
      </w:r>
      <w:proofErr w:type="spellEnd"/>
      <w:r>
        <w:rPr>
          <w:rFonts w:asciiTheme="majorHAnsi" w:hAnsiTheme="majorHAnsi" w:cstheme="majorHAnsi"/>
          <w:b/>
          <w:bCs/>
        </w:rPr>
        <w:t>: „Peckham Rock“, 2005</w:t>
      </w:r>
    </w:p>
    <w:p w14:paraId="231F5B88" w14:textId="19DC6EA3" w:rsidR="00007C2B" w:rsidRPr="001437E2" w:rsidRDefault="00007C2B" w:rsidP="00007C2B">
      <w:pPr>
        <w:pStyle w:val="Kopfzeile"/>
        <w:jc w:val="both"/>
        <w:rPr>
          <w:rFonts w:asciiTheme="majorHAnsi" w:hAnsiTheme="majorHAnsi" w:cstheme="majorHAnsi"/>
          <w:b/>
          <w:bCs/>
          <w:sz w:val="24"/>
          <w:szCs w:val="24"/>
        </w:rPr>
      </w:pPr>
      <w:r>
        <w:rPr>
          <w:rFonts w:asciiTheme="majorHAnsi" w:hAnsiTheme="majorHAnsi" w:cstheme="majorHAnsi"/>
          <w:b/>
          <w:bCs/>
        </w:rPr>
        <w:t>Aufgabenart IIA/C mit weiteren Materialien (in Ausschnitten)</w:t>
      </w:r>
    </w:p>
    <w:p w14:paraId="1A5E36F0" w14:textId="77777777" w:rsidR="001437E2" w:rsidRDefault="00007C2B" w:rsidP="00007C2B">
      <w:pPr>
        <w:pStyle w:val="Kopfzeile"/>
        <w:numPr>
          <w:ilvl w:val="0"/>
          <w:numId w:val="21"/>
        </w:numPr>
        <w:jc w:val="both"/>
        <w:rPr>
          <w:rFonts w:asciiTheme="majorHAnsi" w:hAnsiTheme="majorHAnsi" w:cstheme="majorHAnsi"/>
        </w:rPr>
      </w:pPr>
      <w:r>
        <w:rPr>
          <w:rFonts w:asciiTheme="majorHAnsi" w:hAnsiTheme="majorHAnsi" w:cstheme="majorHAnsi"/>
        </w:rPr>
        <w:t xml:space="preserve">Das Werk von </w:t>
      </w:r>
      <w:proofErr w:type="spellStart"/>
      <w:r>
        <w:rPr>
          <w:rFonts w:asciiTheme="majorHAnsi" w:hAnsiTheme="majorHAnsi" w:cstheme="majorHAnsi"/>
        </w:rPr>
        <w:t>Banksy</w:t>
      </w:r>
      <w:proofErr w:type="spellEnd"/>
      <w:r>
        <w:rPr>
          <w:rFonts w:asciiTheme="majorHAnsi" w:hAnsiTheme="majorHAnsi" w:cstheme="majorHAnsi"/>
        </w:rPr>
        <w:t xml:space="preserve"> „Peckham Rock“ </w:t>
      </w:r>
    </w:p>
    <w:p w14:paraId="05072FCD" w14:textId="388D28AD" w:rsidR="00007C2B" w:rsidRDefault="00007C2B" w:rsidP="001437E2">
      <w:pPr>
        <w:pStyle w:val="Kopfzeile"/>
        <w:ind w:left="720"/>
        <w:jc w:val="both"/>
        <w:rPr>
          <w:rFonts w:asciiTheme="majorHAnsi" w:hAnsiTheme="majorHAnsi" w:cstheme="majorHAnsi"/>
        </w:rPr>
      </w:pPr>
      <w:r>
        <w:rPr>
          <w:rFonts w:asciiTheme="majorHAnsi" w:hAnsiTheme="majorHAnsi" w:cstheme="majorHAnsi"/>
        </w:rPr>
        <w:t>(</w:t>
      </w:r>
      <w:hyperlink r:id="rId17" w:history="1">
        <w:r>
          <w:rPr>
            <w:rStyle w:val="Hyperlink"/>
            <w:rFonts w:asciiTheme="majorHAnsi" w:hAnsiTheme="majorHAnsi" w:cstheme="majorHAnsi"/>
          </w:rPr>
          <w:t>https://twitter.com/britishmuseum/status/1035051131582459904</w:t>
        </w:r>
      </w:hyperlink>
      <w:r>
        <w:rPr>
          <w:rFonts w:asciiTheme="majorHAnsi" w:hAnsiTheme="majorHAnsi" w:cstheme="majorHAnsi"/>
        </w:rPr>
        <w:t>, abgerufen am 17.11.2022) wird beschrieben, analysiert und gedeutet. Da das Werk rasch beschrieben und der Bildbestand analysiert ist, sollen in die Analyse unter Einbeziehung der Materialien die Merkmale erläutert werden, die das Werk als „Cultural Hack“ identifizieren (z.B. Bezug auf Bekanntes, Hinterfra</w:t>
      </w:r>
      <w:r>
        <w:rPr>
          <w:rFonts w:asciiTheme="majorHAnsi" w:hAnsiTheme="majorHAnsi" w:cstheme="majorHAnsi"/>
        </w:rPr>
        <w:softHyphen/>
        <w:t>gung &amp; Decodierung von kulturellen Codes und Standards, Subversion, neue Deutung von Bekanntem, gesamt</w:t>
      </w:r>
      <w:r>
        <w:rPr>
          <w:rFonts w:asciiTheme="majorHAnsi" w:hAnsiTheme="majorHAnsi" w:cstheme="majorHAnsi"/>
        </w:rPr>
        <w:softHyphen/>
        <w:t>künst</w:t>
      </w:r>
      <w:r>
        <w:rPr>
          <w:rFonts w:asciiTheme="majorHAnsi" w:hAnsiTheme="majorHAnsi" w:cstheme="majorHAnsi"/>
        </w:rPr>
        <w:softHyphen/>
        <w:t>le</w:t>
      </w:r>
      <w:r>
        <w:rPr>
          <w:rFonts w:asciiTheme="majorHAnsi" w:hAnsiTheme="majorHAnsi" w:cstheme="majorHAnsi"/>
        </w:rPr>
        <w:softHyphen/>
        <w:t>rische Innovation).</w:t>
      </w:r>
    </w:p>
    <w:p w14:paraId="7FC17235" w14:textId="2FEEFB5F" w:rsidR="00007C2B" w:rsidRPr="001437E2" w:rsidRDefault="00007C2B" w:rsidP="00007C2B">
      <w:pPr>
        <w:pStyle w:val="Listenabsatz"/>
        <w:jc w:val="both"/>
        <w:rPr>
          <w:rFonts w:asciiTheme="majorHAnsi" w:hAnsiTheme="majorHAnsi" w:cstheme="majorHAnsi"/>
        </w:rPr>
      </w:pPr>
      <w:r w:rsidRPr="001437E2">
        <w:rPr>
          <w:rFonts w:asciiTheme="majorHAnsi" w:hAnsiTheme="majorHAnsi" w:cstheme="majorHAnsi"/>
        </w:rPr>
        <w:t xml:space="preserve">Die Interpretationsaufgabe könnte lauten: „Erläutern Sie mögliche Intentionen des Werks „Peckham Rock“ von </w:t>
      </w:r>
      <w:proofErr w:type="spellStart"/>
      <w:r w:rsidRPr="001437E2">
        <w:rPr>
          <w:rFonts w:asciiTheme="majorHAnsi" w:hAnsiTheme="majorHAnsi" w:cstheme="majorHAnsi"/>
        </w:rPr>
        <w:t>Banksy</w:t>
      </w:r>
      <w:proofErr w:type="spellEnd"/>
      <w:r w:rsidRPr="001437E2">
        <w:rPr>
          <w:rFonts w:asciiTheme="majorHAnsi" w:hAnsiTheme="majorHAnsi" w:cstheme="majorHAnsi"/>
        </w:rPr>
        <w:t xml:space="preserve"> im Hinblick auf Kunstmarkt, Museumsbetrieb, Gesellschaft und Politik.“</w:t>
      </w:r>
    </w:p>
    <w:p w14:paraId="3B4757EF" w14:textId="77777777" w:rsidR="00007C2B" w:rsidRDefault="00007C2B" w:rsidP="00007C2B">
      <w:pPr>
        <w:pStyle w:val="Kopfzeile"/>
        <w:ind w:left="360"/>
        <w:jc w:val="both"/>
        <w:rPr>
          <w:rFonts w:asciiTheme="majorHAnsi" w:hAnsiTheme="majorHAnsi" w:cstheme="majorHAnsi"/>
          <w:sz w:val="24"/>
          <w:szCs w:val="24"/>
        </w:rPr>
      </w:pPr>
      <w:r>
        <w:rPr>
          <w:rFonts w:asciiTheme="majorHAnsi" w:hAnsiTheme="majorHAnsi" w:cstheme="majorHAnsi"/>
        </w:rPr>
        <w:t>Mögliche Materialien dazu:</w:t>
      </w:r>
    </w:p>
    <w:p w14:paraId="3B054F41" w14:textId="77777777" w:rsidR="00007C2B" w:rsidRDefault="00007C2B" w:rsidP="00007C2B">
      <w:pPr>
        <w:pStyle w:val="Kopfzeile"/>
        <w:numPr>
          <w:ilvl w:val="0"/>
          <w:numId w:val="21"/>
        </w:numPr>
        <w:jc w:val="both"/>
        <w:rPr>
          <w:rFonts w:asciiTheme="majorHAnsi" w:hAnsiTheme="majorHAnsi" w:cstheme="majorHAnsi"/>
        </w:rPr>
      </w:pPr>
      <w:r>
        <w:rPr>
          <w:rFonts w:asciiTheme="majorHAnsi" w:hAnsiTheme="majorHAnsi" w:cstheme="majorHAnsi"/>
        </w:rPr>
        <w:t xml:space="preserve">Höhlenmalerei aus </w:t>
      </w:r>
      <w:proofErr w:type="spellStart"/>
      <w:r>
        <w:rPr>
          <w:rFonts w:asciiTheme="majorHAnsi" w:hAnsiTheme="majorHAnsi" w:cstheme="majorHAnsi"/>
        </w:rPr>
        <w:t>Lascaux</w:t>
      </w:r>
      <w:proofErr w:type="spellEnd"/>
      <w:r>
        <w:rPr>
          <w:rFonts w:asciiTheme="majorHAnsi" w:hAnsiTheme="majorHAnsi" w:cstheme="majorHAnsi"/>
        </w:rPr>
        <w:t xml:space="preserve">: </w:t>
      </w:r>
      <w:hyperlink r:id="rId18" w:history="1">
        <w:r>
          <w:rPr>
            <w:rStyle w:val="Hyperlink"/>
            <w:rFonts w:asciiTheme="majorHAnsi" w:hAnsiTheme="majorHAnsi" w:cstheme="majorHAnsi"/>
          </w:rPr>
          <w:t>http://1.bp.blogspot.com/-4A72C3VaEl8/Vk94g2IP8nI/AAAAAAAACCY /8w1Un4wOJmU/s1600/lascauxwellscene.jpg</w:t>
        </w:r>
      </w:hyperlink>
      <w:r>
        <w:rPr>
          <w:rFonts w:asciiTheme="majorHAnsi" w:hAnsiTheme="majorHAnsi" w:cstheme="majorHAnsi"/>
        </w:rPr>
        <w:t xml:space="preserve"> (abgerufen am 26.06.2022).</w:t>
      </w:r>
    </w:p>
    <w:p w14:paraId="55BE4BE0" w14:textId="77777777" w:rsidR="00007C2B" w:rsidRDefault="00007C2B" w:rsidP="00007C2B">
      <w:pPr>
        <w:pStyle w:val="Kopfzeile"/>
        <w:numPr>
          <w:ilvl w:val="0"/>
          <w:numId w:val="21"/>
        </w:numPr>
        <w:jc w:val="both"/>
        <w:rPr>
          <w:rFonts w:asciiTheme="majorHAnsi" w:hAnsiTheme="majorHAnsi" w:cstheme="majorHAnsi"/>
        </w:rPr>
      </w:pPr>
      <w:r>
        <w:rPr>
          <w:rFonts w:asciiTheme="majorHAnsi" w:hAnsiTheme="majorHAnsi" w:cstheme="majorHAnsi"/>
        </w:rPr>
        <w:t xml:space="preserve">Twitter-Beitrag des British Museum zur Ausstellung „I </w:t>
      </w:r>
      <w:proofErr w:type="spellStart"/>
      <w:r>
        <w:rPr>
          <w:rFonts w:asciiTheme="majorHAnsi" w:hAnsiTheme="majorHAnsi" w:cstheme="majorHAnsi"/>
        </w:rPr>
        <w:t>object</w:t>
      </w:r>
      <w:proofErr w:type="spellEnd"/>
      <w:r>
        <w:rPr>
          <w:rFonts w:asciiTheme="majorHAnsi" w:hAnsiTheme="majorHAnsi" w:cstheme="majorHAnsi"/>
        </w:rPr>
        <w:t xml:space="preserve">“ von 2018, der </w:t>
      </w:r>
      <w:proofErr w:type="spellStart"/>
      <w:r>
        <w:rPr>
          <w:rFonts w:asciiTheme="majorHAnsi" w:hAnsiTheme="majorHAnsi" w:cstheme="majorHAnsi"/>
        </w:rPr>
        <w:t>Banksys</w:t>
      </w:r>
      <w:proofErr w:type="spellEnd"/>
      <w:r>
        <w:rPr>
          <w:rFonts w:asciiTheme="majorHAnsi" w:hAnsiTheme="majorHAnsi" w:cstheme="majorHAnsi"/>
        </w:rPr>
        <w:t xml:space="preserve"> Werk erneut zeigt </w:t>
      </w:r>
      <w:hyperlink r:id="rId19" w:history="1">
        <w:r>
          <w:rPr>
            <w:rStyle w:val="Hyperlink"/>
            <w:rFonts w:asciiTheme="majorHAnsi" w:hAnsiTheme="majorHAnsi" w:cstheme="majorHAnsi"/>
          </w:rPr>
          <w:t>(https://twitter.com/britishmuseum/status/1035051131582459904</w:t>
        </w:r>
      </w:hyperlink>
      <w:r>
        <w:rPr>
          <w:rFonts w:asciiTheme="majorHAnsi" w:hAnsiTheme="majorHAnsi" w:cstheme="majorHAnsi"/>
        </w:rPr>
        <w:t xml:space="preserve"> (abgerufen am 17.11.2022):</w:t>
      </w:r>
    </w:p>
    <w:p w14:paraId="0071B35C" w14:textId="77777777" w:rsidR="00007C2B" w:rsidRDefault="00007C2B" w:rsidP="00007C2B">
      <w:pPr>
        <w:pStyle w:val="Kopfzeile"/>
        <w:ind w:left="708"/>
        <w:jc w:val="both"/>
        <w:rPr>
          <w:rFonts w:asciiTheme="majorHAnsi" w:hAnsiTheme="majorHAnsi" w:cstheme="majorHAnsi"/>
        </w:rPr>
      </w:pPr>
      <w:r>
        <w:rPr>
          <w:rFonts w:asciiTheme="majorHAnsi" w:hAnsiTheme="majorHAnsi" w:cstheme="majorHAnsi"/>
        </w:rPr>
        <w:t xml:space="preserve">[Erläuterung zum Objekt (Text von </w:t>
      </w:r>
      <w:proofErr w:type="spellStart"/>
      <w:r>
        <w:rPr>
          <w:rFonts w:asciiTheme="majorHAnsi" w:hAnsiTheme="majorHAnsi" w:cstheme="majorHAnsi"/>
        </w:rPr>
        <w:t>Banksys</w:t>
      </w:r>
      <w:proofErr w:type="spellEnd"/>
      <w:r>
        <w:rPr>
          <w:rFonts w:asciiTheme="majorHAnsi" w:hAnsiTheme="majorHAnsi" w:cstheme="majorHAnsi"/>
        </w:rPr>
        <w:t xml:space="preserve">): </w:t>
      </w:r>
      <w:r>
        <w:rPr>
          <w:rFonts w:asciiTheme="majorHAnsi" w:hAnsiTheme="majorHAnsi" w:cstheme="majorHAnsi"/>
          <w:i/>
        </w:rPr>
        <w:t>„`</w:t>
      </w:r>
      <w:r>
        <w:rPr>
          <w:rFonts w:asciiTheme="majorHAnsi" w:hAnsiTheme="majorHAnsi" w:cstheme="majorHAnsi"/>
          <w:b/>
          <w:bCs/>
          <w:i/>
        </w:rPr>
        <w:t>Wall Art,</w:t>
      </w:r>
      <w:r>
        <w:rPr>
          <w:rFonts w:asciiTheme="majorHAnsi" w:hAnsiTheme="majorHAnsi" w:cstheme="majorHAnsi"/>
          <w:i/>
        </w:rPr>
        <w:t xml:space="preserve"> East London´: This </w:t>
      </w:r>
      <w:proofErr w:type="spellStart"/>
      <w:r>
        <w:rPr>
          <w:rFonts w:asciiTheme="majorHAnsi" w:hAnsiTheme="majorHAnsi" w:cstheme="majorHAnsi"/>
          <w:i/>
        </w:rPr>
        <w:t>finely</w:t>
      </w:r>
      <w:proofErr w:type="spellEnd"/>
      <w:r>
        <w:rPr>
          <w:rFonts w:asciiTheme="majorHAnsi" w:hAnsiTheme="majorHAnsi" w:cstheme="majorHAnsi"/>
          <w:i/>
        </w:rPr>
        <w:t xml:space="preserve"> </w:t>
      </w:r>
      <w:proofErr w:type="spellStart"/>
      <w:r>
        <w:rPr>
          <w:rFonts w:asciiTheme="majorHAnsi" w:hAnsiTheme="majorHAnsi" w:cstheme="majorHAnsi"/>
          <w:i/>
        </w:rPr>
        <w:t>reserved</w:t>
      </w:r>
      <w:proofErr w:type="spellEnd"/>
      <w:r>
        <w:rPr>
          <w:rFonts w:asciiTheme="majorHAnsi" w:hAnsiTheme="majorHAnsi" w:cstheme="majorHAnsi"/>
          <w:i/>
        </w:rPr>
        <w:t xml:space="preserve"> </w:t>
      </w:r>
      <w:proofErr w:type="spellStart"/>
      <w:r>
        <w:rPr>
          <w:rFonts w:asciiTheme="majorHAnsi" w:hAnsiTheme="majorHAnsi" w:cstheme="majorHAnsi"/>
          <w:i/>
        </w:rPr>
        <w:t>example</w:t>
      </w:r>
      <w:proofErr w:type="spellEnd"/>
      <w:r>
        <w:rPr>
          <w:rFonts w:asciiTheme="majorHAnsi" w:hAnsiTheme="majorHAnsi" w:cstheme="majorHAnsi"/>
          <w:i/>
        </w:rPr>
        <w:t xml:space="preserve"> </w:t>
      </w:r>
      <w:proofErr w:type="spellStart"/>
      <w:r>
        <w:rPr>
          <w:rFonts w:asciiTheme="majorHAnsi" w:hAnsiTheme="majorHAnsi" w:cstheme="majorHAnsi"/>
          <w:i/>
        </w:rPr>
        <w:t>of</w:t>
      </w:r>
      <w:proofErr w:type="spellEnd"/>
      <w:r>
        <w:rPr>
          <w:rFonts w:asciiTheme="majorHAnsi" w:hAnsiTheme="majorHAnsi" w:cstheme="majorHAnsi"/>
          <w:i/>
        </w:rPr>
        <w:t xml:space="preserve"> primitive Art </w:t>
      </w:r>
      <w:proofErr w:type="spellStart"/>
      <w:r>
        <w:rPr>
          <w:rFonts w:asciiTheme="majorHAnsi" w:hAnsiTheme="majorHAnsi" w:cstheme="majorHAnsi"/>
          <w:i/>
        </w:rPr>
        <w:t>dates</w:t>
      </w:r>
      <w:proofErr w:type="spellEnd"/>
      <w:r>
        <w:rPr>
          <w:rFonts w:asciiTheme="majorHAnsi" w:hAnsiTheme="majorHAnsi" w:cstheme="majorHAnsi"/>
          <w:i/>
        </w:rPr>
        <w:t xml:space="preserve"> </w:t>
      </w:r>
      <w:proofErr w:type="spellStart"/>
      <w:r>
        <w:rPr>
          <w:rFonts w:asciiTheme="majorHAnsi" w:hAnsiTheme="majorHAnsi" w:cstheme="majorHAnsi"/>
          <w:i/>
        </w:rPr>
        <w:t>from</w:t>
      </w:r>
      <w:proofErr w:type="spellEnd"/>
      <w:r>
        <w:rPr>
          <w:rFonts w:asciiTheme="majorHAnsi" w:hAnsiTheme="majorHAnsi" w:cstheme="majorHAnsi"/>
          <w:i/>
        </w:rPr>
        <w:t xml:space="preserve"> </w:t>
      </w:r>
      <w:proofErr w:type="spellStart"/>
      <w:r>
        <w:rPr>
          <w:rFonts w:asciiTheme="majorHAnsi" w:hAnsiTheme="majorHAnsi" w:cstheme="majorHAnsi"/>
          <w:i/>
        </w:rPr>
        <w:t>the</w:t>
      </w:r>
      <w:proofErr w:type="spellEnd"/>
      <w:r>
        <w:rPr>
          <w:rFonts w:asciiTheme="majorHAnsi" w:hAnsiTheme="majorHAnsi" w:cstheme="majorHAnsi"/>
          <w:i/>
        </w:rPr>
        <w:t xml:space="preserve"> Post-</w:t>
      </w:r>
      <w:proofErr w:type="spellStart"/>
      <w:r>
        <w:rPr>
          <w:rFonts w:asciiTheme="majorHAnsi" w:hAnsiTheme="majorHAnsi" w:cstheme="majorHAnsi"/>
          <w:i/>
        </w:rPr>
        <w:t>Catatonic</w:t>
      </w:r>
      <w:proofErr w:type="spellEnd"/>
      <w:r>
        <w:rPr>
          <w:rFonts w:asciiTheme="majorHAnsi" w:hAnsiTheme="majorHAnsi" w:cstheme="majorHAnsi"/>
          <w:i/>
        </w:rPr>
        <w:t xml:space="preserve"> </w:t>
      </w:r>
      <w:proofErr w:type="spellStart"/>
      <w:r>
        <w:rPr>
          <w:rFonts w:asciiTheme="majorHAnsi" w:hAnsiTheme="majorHAnsi" w:cstheme="majorHAnsi"/>
          <w:i/>
        </w:rPr>
        <w:t>era</w:t>
      </w:r>
      <w:proofErr w:type="spellEnd"/>
      <w:r>
        <w:rPr>
          <w:rFonts w:asciiTheme="majorHAnsi" w:hAnsiTheme="majorHAnsi" w:cstheme="majorHAnsi"/>
          <w:i/>
        </w:rPr>
        <w:t xml:space="preserve"> </w:t>
      </w:r>
      <w:proofErr w:type="spellStart"/>
      <w:r>
        <w:rPr>
          <w:rFonts w:asciiTheme="majorHAnsi" w:hAnsiTheme="majorHAnsi" w:cstheme="majorHAnsi"/>
          <w:i/>
        </w:rPr>
        <w:t>and</w:t>
      </w:r>
      <w:proofErr w:type="spellEnd"/>
      <w:r>
        <w:rPr>
          <w:rFonts w:asciiTheme="majorHAnsi" w:hAnsiTheme="majorHAnsi" w:cstheme="majorHAnsi"/>
          <w:i/>
        </w:rPr>
        <w:t xml:space="preserve"> </w:t>
      </w:r>
      <w:proofErr w:type="spellStart"/>
      <w:r>
        <w:rPr>
          <w:rFonts w:asciiTheme="majorHAnsi" w:hAnsiTheme="majorHAnsi" w:cstheme="majorHAnsi"/>
          <w:i/>
        </w:rPr>
        <w:t>is</w:t>
      </w:r>
      <w:proofErr w:type="spellEnd"/>
      <w:r>
        <w:rPr>
          <w:rFonts w:asciiTheme="majorHAnsi" w:hAnsiTheme="majorHAnsi" w:cstheme="majorHAnsi"/>
          <w:i/>
        </w:rPr>
        <w:t xml:space="preserve"> </w:t>
      </w:r>
      <w:proofErr w:type="spellStart"/>
      <w:r>
        <w:rPr>
          <w:rFonts w:asciiTheme="majorHAnsi" w:hAnsiTheme="majorHAnsi" w:cstheme="majorHAnsi"/>
          <w:i/>
        </w:rPr>
        <w:t>thought</w:t>
      </w:r>
      <w:proofErr w:type="spellEnd"/>
      <w:r>
        <w:rPr>
          <w:rFonts w:asciiTheme="majorHAnsi" w:hAnsiTheme="majorHAnsi" w:cstheme="majorHAnsi"/>
          <w:i/>
        </w:rPr>
        <w:t xml:space="preserve"> </w:t>
      </w:r>
      <w:proofErr w:type="spellStart"/>
      <w:r>
        <w:rPr>
          <w:rFonts w:asciiTheme="majorHAnsi" w:hAnsiTheme="majorHAnsi" w:cstheme="majorHAnsi"/>
          <w:i/>
        </w:rPr>
        <w:t>to</w:t>
      </w:r>
      <w:proofErr w:type="spellEnd"/>
      <w:r>
        <w:rPr>
          <w:rFonts w:asciiTheme="majorHAnsi" w:hAnsiTheme="majorHAnsi" w:cstheme="majorHAnsi"/>
          <w:i/>
        </w:rPr>
        <w:t xml:space="preserve"> </w:t>
      </w:r>
      <w:proofErr w:type="spellStart"/>
      <w:r>
        <w:rPr>
          <w:rFonts w:asciiTheme="majorHAnsi" w:hAnsiTheme="majorHAnsi" w:cstheme="majorHAnsi"/>
          <w:i/>
        </w:rPr>
        <w:t>depict</w:t>
      </w:r>
      <w:proofErr w:type="spellEnd"/>
      <w:r>
        <w:rPr>
          <w:rFonts w:asciiTheme="majorHAnsi" w:hAnsiTheme="majorHAnsi" w:cstheme="majorHAnsi"/>
          <w:i/>
        </w:rPr>
        <w:t xml:space="preserve"> </w:t>
      </w:r>
      <w:proofErr w:type="spellStart"/>
      <w:r>
        <w:rPr>
          <w:rFonts w:asciiTheme="majorHAnsi" w:hAnsiTheme="majorHAnsi" w:cstheme="majorHAnsi"/>
          <w:i/>
        </w:rPr>
        <w:t>early</w:t>
      </w:r>
      <w:proofErr w:type="spellEnd"/>
      <w:r>
        <w:rPr>
          <w:rFonts w:asciiTheme="majorHAnsi" w:hAnsiTheme="majorHAnsi" w:cstheme="majorHAnsi"/>
          <w:i/>
        </w:rPr>
        <w:t xml:space="preserve"> man </w:t>
      </w:r>
      <w:proofErr w:type="spellStart"/>
      <w:r>
        <w:rPr>
          <w:rFonts w:asciiTheme="majorHAnsi" w:hAnsiTheme="majorHAnsi" w:cstheme="majorHAnsi"/>
          <w:i/>
        </w:rPr>
        <w:t>venturing</w:t>
      </w:r>
      <w:proofErr w:type="spellEnd"/>
      <w:r>
        <w:rPr>
          <w:rFonts w:asciiTheme="majorHAnsi" w:hAnsiTheme="majorHAnsi" w:cstheme="majorHAnsi"/>
          <w:i/>
        </w:rPr>
        <w:t xml:space="preserve"> </w:t>
      </w:r>
      <w:proofErr w:type="spellStart"/>
      <w:r>
        <w:rPr>
          <w:rFonts w:asciiTheme="majorHAnsi" w:hAnsiTheme="majorHAnsi" w:cstheme="majorHAnsi"/>
          <w:i/>
        </w:rPr>
        <w:t>towards</w:t>
      </w:r>
      <w:proofErr w:type="spellEnd"/>
      <w:r>
        <w:rPr>
          <w:rFonts w:asciiTheme="majorHAnsi" w:hAnsiTheme="majorHAnsi" w:cstheme="majorHAnsi"/>
          <w:i/>
        </w:rPr>
        <w:t xml:space="preserve"> </w:t>
      </w:r>
      <w:proofErr w:type="spellStart"/>
      <w:r>
        <w:rPr>
          <w:rFonts w:asciiTheme="majorHAnsi" w:hAnsiTheme="majorHAnsi" w:cstheme="majorHAnsi"/>
          <w:i/>
        </w:rPr>
        <w:t>the</w:t>
      </w:r>
      <w:proofErr w:type="spellEnd"/>
      <w:r>
        <w:rPr>
          <w:rFonts w:asciiTheme="majorHAnsi" w:hAnsiTheme="majorHAnsi" w:cstheme="majorHAnsi"/>
          <w:i/>
        </w:rPr>
        <w:t xml:space="preserve"> out-</w:t>
      </w:r>
      <w:proofErr w:type="spellStart"/>
      <w:r>
        <w:rPr>
          <w:rFonts w:asciiTheme="majorHAnsi" w:hAnsiTheme="majorHAnsi" w:cstheme="majorHAnsi"/>
          <w:i/>
        </w:rPr>
        <w:t>of</w:t>
      </w:r>
      <w:proofErr w:type="spellEnd"/>
      <w:r>
        <w:rPr>
          <w:rFonts w:asciiTheme="majorHAnsi" w:hAnsiTheme="majorHAnsi" w:cstheme="majorHAnsi"/>
          <w:i/>
        </w:rPr>
        <w:t xml:space="preserve">-town </w:t>
      </w:r>
      <w:proofErr w:type="spellStart"/>
      <w:r>
        <w:rPr>
          <w:rFonts w:asciiTheme="majorHAnsi" w:hAnsiTheme="majorHAnsi" w:cstheme="majorHAnsi"/>
          <w:i/>
        </w:rPr>
        <w:t>hunting</w:t>
      </w:r>
      <w:proofErr w:type="spellEnd"/>
      <w:r>
        <w:rPr>
          <w:rFonts w:asciiTheme="majorHAnsi" w:hAnsiTheme="majorHAnsi" w:cstheme="majorHAnsi"/>
          <w:i/>
        </w:rPr>
        <w:t xml:space="preserve"> </w:t>
      </w:r>
      <w:proofErr w:type="spellStart"/>
      <w:r>
        <w:rPr>
          <w:rFonts w:asciiTheme="majorHAnsi" w:hAnsiTheme="majorHAnsi" w:cstheme="majorHAnsi"/>
          <w:i/>
        </w:rPr>
        <w:t>grounds</w:t>
      </w:r>
      <w:proofErr w:type="spellEnd"/>
      <w:r>
        <w:rPr>
          <w:rFonts w:asciiTheme="majorHAnsi" w:hAnsiTheme="majorHAnsi" w:cstheme="majorHAnsi"/>
          <w:i/>
        </w:rPr>
        <w:t xml:space="preserve">. The </w:t>
      </w:r>
      <w:proofErr w:type="spellStart"/>
      <w:r>
        <w:rPr>
          <w:rFonts w:asciiTheme="majorHAnsi" w:hAnsiTheme="majorHAnsi" w:cstheme="majorHAnsi"/>
          <w:i/>
        </w:rPr>
        <w:t>artist</w:t>
      </w:r>
      <w:proofErr w:type="spellEnd"/>
      <w:r>
        <w:rPr>
          <w:rFonts w:asciiTheme="majorHAnsi" w:hAnsiTheme="majorHAnsi" w:cstheme="majorHAnsi"/>
          <w:i/>
        </w:rPr>
        <w:t xml:space="preserve"> </w:t>
      </w:r>
      <w:proofErr w:type="spellStart"/>
      <w:r>
        <w:rPr>
          <w:rFonts w:asciiTheme="majorHAnsi" w:hAnsiTheme="majorHAnsi" w:cstheme="majorHAnsi"/>
          <w:i/>
        </w:rPr>
        <w:t>responsible</w:t>
      </w:r>
      <w:proofErr w:type="spellEnd"/>
      <w:r>
        <w:rPr>
          <w:rFonts w:asciiTheme="majorHAnsi" w:hAnsiTheme="majorHAnsi" w:cstheme="majorHAnsi"/>
          <w:i/>
        </w:rPr>
        <w:t xml:space="preserve"> </w:t>
      </w:r>
      <w:proofErr w:type="spellStart"/>
      <w:r>
        <w:rPr>
          <w:rFonts w:asciiTheme="majorHAnsi" w:hAnsiTheme="majorHAnsi" w:cstheme="majorHAnsi"/>
          <w:i/>
        </w:rPr>
        <w:t>is</w:t>
      </w:r>
      <w:proofErr w:type="spellEnd"/>
      <w:r>
        <w:rPr>
          <w:rFonts w:asciiTheme="majorHAnsi" w:hAnsiTheme="majorHAnsi" w:cstheme="majorHAnsi"/>
          <w:i/>
        </w:rPr>
        <w:t xml:space="preserve"> </w:t>
      </w:r>
      <w:proofErr w:type="spellStart"/>
      <w:r>
        <w:rPr>
          <w:rFonts w:asciiTheme="majorHAnsi" w:hAnsiTheme="majorHAnsi" w:cstheme="majorHAnsi"/>
          <w:i/>
        </w:rPr>
        <w:t>known</w:t>
      </w:r>
      <w:proofErr w:type="spellEnd"/>
      <w:r>
        <w:rPr>
          <w:rFonts w:asciiTheme="majorHAnsi" w:hAnsiTheme="majorHAnsi" w:cstheme="majorHAnsi"/>
          <w:i/>
        </w:rPr>
        <w:t xml:space="preserve"> </w:t>
      </w:r>
      <w:proofErr w:type="spellStart"/>
      <w:r>
        <w:rPr>
          <w:rFonts w:asciiTheme="majorHAnsi" w:hAnsiTheme="majorHAnsi" w:cstheme="majorHAnsi"/>
          <w:i/>
        </w:rPr>
        <w:t>to</w:t>
      </w:r>
      <w:proofErr w:type="spellEnd"/>
      <w:r>
        <w:rPr>
          <w:rFonts w:asciiTheme="majorHAnsi" w:hAnsiTheme="majorHAnsi" w:cstheme="majorHAnsi"/>
          <w:i/>
        </w:rPr>
        <w:t xml:space="preserve"> </w:t>
      </w:r>
      <w:proofErr w:type="spellStart"/>
      <w:r>
        <w:rPr>
          <w:rFonts w:asciiTheme="majorHAnsi" w:hAnsiTheme="majorHAnsi" w:cstheme="majorHAnsi"/>
          <w:i/>
        </w:rPr>
        <w:t>have</w:t>
      </w:r>
      <w:proofErr w:type="spellEnd"/>
      <w:r>
        <w:rPr>
          <w:rFonts w:asciiTheme="majorHAnsi" w:hAnsiTheme="majorHAnsi" w:cstheme="majorHAnsi"/>
          <w:i/>
        </w:rPr>
        <w:t xml:space="preserve"> </w:t>
      </w:r>
      <w:proofErr w:type="spellStart"/>
      <w:r>
        <w:rPr>
          <w:rFonts w:asciiTheme="majorHAnsi" w:hAnsiTheme="majorHAnsi" w:cstheme="majorHAnsi"/>
          <w:i/>
        </w:rPr>
        <w:t>created</w:t>
      </w:r>
      <w:proofErr w:type="spellEnd"/>
      <w:r>
        <w:rPr>
          <w:rFonts w:asciiTheme="majorHAnsi" w:hAnsiTheme="majorHAnsi" w:cstheme="majorHAnsi"/>
          <w:i/>
        </w:rPr>
        <w:t xml:space="preserve"> a substantial </w:t>
      </w:r>
      <w:proofErr w:type="spellStart"/>
      <w:r>
        <w:rPr>
          <w:rFonts w:asciiTheme="majorHAnsi" w:hAnsiTheme="majorHAnsi" w:cstheme="majorHAnsi"/>
          <w:i/>
        </w:rPr>
        <w:t>body</w:t>
      </w:r>
      <w:proofErr w:type="spellEnd"/>
      <w:r>
        <w:rPr>
          <w:rFonts w:asciiTheme="majorHAnsi" w:hAnsiTheme="majorHAnsi" w:cstheme="majorHAnsi"/>
          <w:i/>
        </w:rPr>
        <w:t xml:space="preserve"> </w:t>
      </w:r>
      <w:proofErr w:type="spellStart"/>
      <w:r>
        <w:rPr>
          <w:rFonts w:asciiTheme="majorHAnsi" w:hAnsiTheme="majorHAnsi" w:cstheme="majorHAnsi"/>
          <w:i/>
        </w:rPr>
        <w:t>of</w:t>
      </w:r>
      <w:proofErr w:type="spellEnd"/>
      <w:r>
        <w:rPr>
          <w:rFonts w:asciiTheme="majorHAnsi" w:hAnsiTheme="majorHAnsi" w:cstheme="majorHAnsi"/>
          <w:i/>
        </w:rPr>
        <w:t xml:space="preserve"> </w:t>
      </w:r>
      <w:proofErr w:type="spellStart"/>
      <w:r>
        <w:rPr>
          <w:rFonts w:asciiTheme="majorHAnsi" w:hAnsiTheme="majorHAnsi" w:cstheme="majorHAnsi"/>
          <w:i/>
        </w:rPr>
        <w:t>work</w:t>
      </w:r>
      <w:proofErr w:type="spellEnd"/>
      <w:r>
        <w:rPr>
          <w:rFonts w:asciiTheme="majorHAnsi" w:hAnsiTheme="majorHAnsi" w:cstheme="majorHAnsi"/>
          <w:i/>
        </w:rPr>
        <w:t xml:space="preserve"> </w:t>
      </w:r>
      <w:proofErr w:type="spellStart"/>
      <w:r>
        <w:rPr>
          <w:rFonts w:asciiTheme="majorHAnsi" w:hAnsiTheme="majorHAnsi" w:cstheme="majorHAnsi"/>
          <w:i/>
        </w:rPr>
        <w:t>across</w:t>
      </w:r>
      <w:proofErr w:type="spellEnd"/>
      <w:r>
        <w:rPr>
          <w:rFonts w:asciiTheme="majorHAnsi" w:hAnsiTheme="majorHAnsi" w:cstheme="majorHAnsi"/>
          <w:i/>
        </w:rPr>
        <w:t xml:space="preserve"> </w:t>
      </w:r>
      <w:proofErr w:type="spellStart"/>
      <w:r>
        <w:rPr>
          <w:rFonts w:asciiTheme="majorHAnsi" w:hAnsiTheme="majorHAnsi" w:cstheme="majorHAnsi"/>
          <w:i/>
        </w:rPr>
        <w:t>the</w:t>
      </w:r>
      <w:proofErr w:type="spellEnd"/>
      <w:r>
        <w:rPr>
          <w:rFonts w:asciiTheme="majorHAnsi" w:hAnsiTheme="majorHAnsi" w:cstheme="majorHAnsi"/>
          <w:i/>
        </w:rPr>
        <w:t xml:space="preserve"> South East </w:t>
      </w:r>
      <w:proofErr w:type="spellStart"/>
      <w:r>
        <w:rPr>
          <w:rFonts w:asciiTheme="majorHAnsi" w:hAnsiTheme="majorHAnsi" w:cstheme="majorHAnsi"/>
          <w:i/>
        </w:rPr>
        <w:t>of</w:t>
      </w:r>
      <w:proofErr w:type="spellEnd"/>
      <w:r>
        <w:rPr>
          <w:rFonts w:asciiTheme="majorHAnsi" w:hAnsiTheme="majorHAnsi" w:cstheme="majorHAnsi"/>
          <w:i/>
        </w:rPr>
        <w:t xml:space="preserve"> England </w:t>
      </w:r>
      <w:proofErr w:type="spellStart"/>
      <w:r>
        <w:rPr>
          <w:rFonts w:asciiTheme="majorHAnsi" w:hAnsiTheme="majorHAnsi" w:cstheme="majorHAnsi"/>
          <w:i/>
        </w:rPr>
        <w:t>under</w:t>
      </w:r>
      <w:proofErr w:type="spellEnd"/>
      <w:r>
        <w:rPr>
          <w:rFonts w:asciiTheme="majorHAnsi" w:hAnsiTheme="majorHAnsi" w:cstheme="majorHAnsi"/>
          <w:i/>
        </w:rPr>
        <w:t xml:space="preserve"> </w:t>
      </w:r>
      <w:proofErr w:type="spellStart"/>
      <w:r>
        <w:rPr>
          <w:rFonts w:asciiTheme="majorHAnsi" w:hAnsiTheme="majorHAnsi" w:cstheme="majorHAnsi"/>
          <w:i/>
        </w:rPr>
        <w:t>the</w:t>
      </w:r>
      <w:proofErr w:type="spellEnd"/>
      <w:r>
        <w:rPr>
          <w:rFonts w:asciiTheme="majorHAnsi" w:hAnsiTheme="majorHAnsi" w:cstheme="majorHAnsi"/>
          <w:i/>
        </w:rPr>
        <w:t xml:space="preserve"> </w:t>
      </w:r>
      <w:proofErr w:type="spellStart"/>
      <w:r>
        <w:rPr>
          <w:rFonts w:asciiTheme="majorHAnsi" w:hAnsiTheme="majorHAnsi" w:cstheme="majorHAnsi"/>
          <w:i/>
        </w:rPr>
        <w:t>moniker</w:t>
      </w:r>
      <w:proofErr w:type="spellEnd"/>
      <w:r>
        <w:rPr>
          <w:rFonts w:asciiTheme="majorHAnsi" w:hAnsiTheme="majorHAnsi" w:cstheme="majorHAnsi"/>
          <w:i/>
        </w:rPr>
        <w:t xml:space="preserve"> </w:t>
      </w:r>
      <w:proofErr w:type="spellStart"/>
      <w:r>
        <w:rPr>
          <w:rFonts w:asciiTheme="majorHAnsi" w:hAnsiTheme="majorHAnsi" w:cstheme="majorHAnsi"/>
          <w:i/>
        </w:rPr>
        <w:t>Banksymus</w:t>
      </w:r>
      <w:proofErr w:type="spellEnd"/>
      <w:r>
        <w:rPr>
          <w:rFonts w:asciiTheme="majorHAnsi" w:hAnsiTheme="majorHAnsi" w:cstheme="majorHAnsi"/>
          <w:i/>
        </w:rPr>
        <w:t xml:space="preserve"> </w:t>
      </w:r>
      <w:proofErr w:type="spellStart"/>
      <w:r>
        <w:rPr>
          <w:rFonts w:asciiTheme="majorHAnsi" w:hAnsiTheme="majorHAnsi" w:cstheme="majorHAnsi"/>
          <w:i/>
        </w:rPr>
        <w:t>Maximus</w:t>
      </w:r>
      <w:proofErr w:type="spellEnd"/>
      <w:r>
        <w:rPr>
          <w:rFonts w:asciiTheme="majorHAnsi" w:hAnsiTheme="majorHAnsi" w:cstheme="majorHAnsi"/>
          <w:i/>
        </w:rPr>
        <w:t xml:space="preserve"> but </w:t>
      </w:r>
      <w:proofErr w:type="spellStart"/>
      <w:r>
        <w:rPr>
          <w:rFonts w:asciiTheme="majorHAnsi" w:hAnsiTheme="majorHAnsi" w:cstheme="majorHAnsi"/>
          <w:i/>
        </w:rPr>
        <w:t>little</w:t>
      </w:r>
      <w:proofErr w:type="spellEnd"/>
      <w:r>
        <w:rPr>
          <w:rFonts w:asciiTheme="majorHAnsi" w:hAnsiTheme="majorHAnsi" w:cstheme="majorHAnsi"/>
          <w:i/>
        </w:rPr>
        <w:t xml:space="preserve"> </w:t>
      </w:r>
      <w:proofErr w:type="spellStart"/>
      <w:r>
        <w:rPr>
          <w:rFonts w:asciiTheme="majorHAnsi" w:hAnsiTheme="majorHAnsi" w:cstheme="majorHAnsi"/>
          <w:i/>
        </w:rPr>
        <w:t>else</w:t>
      </w:r>
      <w:proofErr w:type="spellEnd"/>
      <w:r>
        <w:rPr>
          <w:rFonts w:asciiTheme="majorHAnsi" w:hAnsiTheme="majorHAnsi" w:cstheme="majorHAnsi"/>
          <w:i/>
        </w:rPr>
        <w:t xml:space="preserve"> </w:t>
      </w:r>
      <w:proofErr w:type="spellStart"/>
      <w:r>
        <w:rPr>
          <w:rFonts w:asciiTheme="majorHAnsi" w:hAnsiTheme="majorHAnsi" w:cstheme="majorHAnsi"/>
          <w:i/>
        </w:rPr>
        <w:t>is</w:t>
      </w:r>
      <w:proofErr w:type="spellEnd"/>
      <w:r>
        <w:rPr>
          <w:rFonts w:asciiTheme="majorHAnsi" w:hAnsiTheme="majorHAnsi" w:cstheme="majorHAnsi"/>
          <w:i/>
        </w:rPr>
        <w:t xml:space="preserve"> </w:t>
      </w:r>
      <w:proofErr w:type="spellStart"/>
      <w:r>
        <w:rPr>
          <w:rFonts w:asciiTheme="majorHAnsi" w:hAnsiTheme="majorHAnsi" w:cstheme="majorHAnsi"/>
          <w:i/>
        </w:rPr>
        <w:t>known</w:t>
      </w:r>
      <w:proofErr w:type="spellEnd"/>
      <w:r>
        <w:rPr>
          <w:rFonts w:asciiTheme="majorHAnsi" w:hAnsiTheme="majorHAnsi" w:cstheme="majorHAnsi"/>
          <w:i/>
        </w:rPr>
        <w:t xml:space="preserve"> </w:t>
      </w:r>
      <w:proofErr w:type="spellStart"/>
      <w:r>
        <w:rPr>
          <w:rFonts w:asciiTheme="majorHAnsi" w:hAnsiTheme="majorHAnsi" w:cstheme="majorHAnsi"/>
          <w:i/>
        </w:rPr>
        <w:t>about</w:t>
      </w:r>
      <w:proofErr w:type="spellEnd"/>
      <w:r>
        <w:rPr>
          <w:rFonts w:asciiTheme="majorHAnsi" w:hAnsiTheme="majorHAnsi" w:cstheme="majorHAnsi"/>
          <w:i/>
        </w:rPr>
        <w:t xml:space="preserve"> </w:t>
      </w:r>
      <w:proofErr w:type="spellStart"/>
      <w:r>
        <w:rPr>
          <w:rFonts w:asciiTheme="majorHAnsi" w:hAnsiTheme="majorHAnsi" w:cstheme="majorHAnsi"/>
          <w:i/>
        </w:rPr>
        <w:t>him</w:t>
      </w:r>
      <w:proofErr w:type="spellEnd"/>
      <w:r>
        <w:rPr>
          <w:rFonts w:asciiTheme="majorHAnsi" w:hAnsiTheme="majorHAnsi" w:cstheme="majorHAnsi"/>
          <w:i/>
        </w:rPr>
        <w:t xml:space="preserve">. Most </w:t>
      </w:r>
      <w:proofErr w:type="spellStart"/>
      <w:r>
        <w:rPr>
          <w:rFonts w:asciiTheme="majorHAnsi" w:hAnsiTheme="majorHAnsi" w:cstheme="majorHAnsi"/>
          <w:i/>
        </w:rPr>
        <w:t>art</w:t>
      </w:r>
      <w:proofErr w:type="spellEnd"/>
      <w:r>
        <w:rPr>
          <w:rFonts w:asciiTheme="majorHAnsi" w:hAnsiTheme="majorHAnsi" w:cstheme="majorHAnsi"/>
          <w:i/>
        </w:rPr>
        <w:t xml:space="preserve"> </w:t>
      </w:r>
      <w:proofErr w:type="spellStart"/>
      <w:r>
        <w:rPr>
          <w:rFonts w:asciiTheme="majorHAnsi" w:hAnsiTheme="majorHAnsi" w:cstheme="majorHAnsi"/>
          <w:i/>
        </w:rPr>
        <w:t>of</w:t>
      </w:r>
      <w:proofErr w:type="spellEnd"/>
      <w:r>
        <w:rPr>
          <w:rFonts w:asciiTheme="majorHAnsi" w:hAnsiTheme="majorHAnsi" w:cstheme="majorHAnsi"/>
          <w:i/>
        </w:rPr>
        <w:t xml:space="preserve"> </w:t>
      </w:r>
      <w:proofErr w:type="spellStart"/>
      <w:r>
        <w:rPr>
          <w:rFonts w:asciiTheme="majorHAnsi" w:hAnsiTheme="majorHAnsi" w:cstheme="majorHAnsi"/>
          <w:i/>
        </w:rPr>
        <w:t>this</w:t>
      </w:r>
      <w:proofErr w:type="spellEnd"/>
      <w:r>
        <w:rPr>
          <w:rFonts w:asciiTheme="majorHAnsi" w:hAnsiTheme="majorHAnsi" w:cstheme="majorHAnsi"/>
          <w:i/>
        </w:rPr>
        <w:t xml:space="preserve"> type </w:t>
      </w:r>
      <w:proofErr w:type="spellStart"/>
      <w:r>
        <w:rPr>
          <w:rFonts w:asciiTheme="majorHAnsi" w:hAnsiTheme="majorHAnsi" w:cstheme="majorHAnsi"/>
          <w:i/>
        </w:rPr>
        <w:t>has</w:t>
      </w:r>
      <w:proofErr w:type="spellEnd"/>
      <w:r>
        <w:rPr>
          <w:rFonts w:asciiTheme="majorHAnsi" w:hAnsiTheme="majorHAnsi" w:cstheme="majorHAnsi"/>
          <w:i/>
        </w:rPr>
        <w:t xml:space="preserve"> </w:t>
      </w:r>
      <w:proofErr w:type="spellStart"/>
      <w:r>
        <w:rPr>
          <w:rFonts w:asciiTheme="majorHAnsi" w:hAnsiTheme="majorHAnsi" w:cstheme="majorHAnsi"/>
          <w:i/>
        </w:rPr>
        <w:t>unfortunately</w:t>
      </w:r>
      <w:proofErr w:type="spellEnd"/>
      <w:r>
        <w:rPr>
          <w:rFonts w:asciiTheme="majorHAnsi" w:hAnsiTheme="majorHAnsi" w:cstheme="majorHAnsi"/>
          <w:i/>
        </w:rPr>
        <w:t xml:space="preserve"> not </w:t>
      </w:r>
      <w:proofErr w:type="spellStart"/>
      <w:r>
        <w:rPr>
          <w:rFonts w:asciiTheme="majorHAnsi" w:hAnsiTheme="majorHAnsi" w:cstheme="majorHAnsi"/>
          <w:i/>
        </w:rPr>
        <w:t>survived</w:t>
      </w:r>
      <w:proofErr w:type="spellEnd"/>
      <w:r>
        <w:rPr>
          <w:rFonts w:asciiTheme="majorHAnsi" w:hAnsiTheme="majorHAnsi" w:cstheme="majorHAnsi"/>
          <w:i/>
        </w:rPr>
        <w:t xml:space="preserve">. The </w:t>
      </w:r>
      <w:proofErr w:type="spellStart"/>
      <w:r>
        <w:rPr>
          <w:rFonts w:asciiTheme="majorHAnsi" w:hAnsiTheme="majorHAnsi" w:cstheme="majorHAnsi"/>
          <w:i/>
        </w:rPr>
        <w:t>majority</w:t>
      </w:r>
      <w:proofErr w:type="spellEnd"/>
      <w:r>
        <w:rPr>
          <w:rFonts w:asciiTheme="majorHAnsi" w:hAnsiTheme="majorHAnsi" w:cstheme="majorHAnsi"/>
          <w:i/>
        </w:rPr>
        <w:t xml:space="preserve"> </w:t>
      </w:r>
      <w:proofErr w:type="spellStart"/>
      <w:r>
        <w:rPr>
          <w:rFonts w:asciiTheme="majorHAnsi" w:hAnsiTheme="majorHAnsi" w:cstheme="majorHAnsi"/>
          <w:i/>
        </w:rPr>
        <w:t>is</w:t>
      </w:r>
      <w:proofErr w:type="spellEnd"/>
      <w:r>
        <w:rPr>
          <w:rFonts w:asciiTheme="majorHAnsi" w:hAnsiTheme="majorHAnsi" w:cstheme="majorHAnsi"/>
          <w:i/>
        </w:rPr>
        <w:t xml:space="preserve"> </w:t>
      </w:r>
      <w:proofErr w:type="spellStart"/>
      <w:r>
        <w:rPr>
          <w:rFonts w:asciiTheme="majorHAnsi" w:hAnsiTheme="majorHAnsi" w:cstheme="majorHAnsi"/>
          <w:i/>
        </w:rPr>
        <w:t>destroyed</w:t>
      </w:r>
      <w:proofErr w:type="spellEnd"/>
      <w:r>
        <w:rPr>
          <w:rFonts w:asciiTheme="majorHAnsi" w:hAnsiTheme="majorHAnsi" w:cstheme="majorHAnsi"/>
          <w:i/>
        </w:rPr>
        <w:t xml:space="preserve"> </w:t>
      </w:r>
      <w:proofErr w:type="spellStart"/>
      <w:r>
        <w:rPr>
          <w:rFonts w:asciiTheme="majorHAnsi" w:hAnsiTheme="majorHAnsi" w:cstheme="majorHAnsi"/>
          <w:i/>
        </w:rPr>
        <w:t>by</w:t>
      </w:r>
      <w:proofErr w:type="spellEnd"/>
      <w:r>
        <w:rPr>
          <w:rFonts w:asciiTheme="majorHAnsi" w:hAnsiTheme="majorHAnsi" w:cstheme="majorHAnsi"/>
          <w:i/>
        </w:rPr>
        <w:t xml:space="preserve"> </w:t>
      </w:r>
      <w:proofErr w:type="spellStart"/>
      <w:r>
        <w:rPr>
          <w:rFonts w:asciiTheme="majorHAnsi" w:hAnsiTheme="majorHAnsi" w:cstheme="majorHAnsi"/>
          <w:i/>
        </w:rPr>
        <w:t>zealous</w:t>
      </w:r>
      <w:proofErr w:type="spellEnd"/>
      <w:r>
        <w:rPr>
          <w:rFonts w:asciiTheme="majorHAnsi" w:hAnsiTheme="majorHAnsi" w:cstheme="majorHAnsi"/>
          <w:i/>
        </w:rPr>
        <w:t xml:space="preserve"> </w:t>
      </w:r>
      <w:proofErr w:type="spellStart"/>
      <w:r>
        <w:rPr>
          <w:rFonts w:asciiTheme="majorHAnsi" w:hAnsiTheme="majorHAnsi" w:cstheme="majorHAnsi"/>
          <w:i/>
        </w:rPr>
        <w:t>municipal</w:t>
      </w:r>
      <w:proofErr w:type="spellEnd"/>
      <w:r>
        <w:rPr>
          <w:rFonts w:asciiTheme="majorHAnsi" w:hAnsiTheme="majorHAnsi" w:cstheme="majorHAnsi"/>
          <w:i/>
        </w:rPr>
        <w:t xml:space="preserve"> </w:t>
      </w:r>
      <w:proofErr w:type="spellStart"/>
      <w:r>
        <w:rPr>
          <w:rFonts w:asciiTheme="majorHAnsi" w:hAnsiTheme="majorHAnsi" w:cstheme="majorHAnsi"/>
          <w:i/>
        </w:rPr>
        <w:t>officials</w:t>
      </w:r>
      <w:proofErr w:type="spellEnd"/>
      <w:r>
        <w:rPr>
          <w:rFonts w:asciiTheme="majorHAnsi" w:hAnsiTheme="majorHAnsi" w:cstheme="majorHAnsi"/>
          <w:i/>
        </w:rPr>
        <w:t xml:space="preserve"> </w:t>
      </w:r>
      <w:proofErr w:type="spellStart"/>
      <w:r>
        <w:rPr>
          <w:rFonts w:asciiTheme="majorHAnsi" w:hAnsiTheme="majorHAnsi" w:cstheme="majorHAnsi"/>
          <w:i/>
        </w:rPr>
        <w:t>who</w:t>
      </w:r>
      <w:proofErr w:type="spellEnd"/>
      <w:r>
        <w:rPr>
          <w:rFonts w:asciiTheme="majorHAnsi" w:hAnsiTheme="majorHAnsi" w:cstheme="majorHAnsi"/>
          <w:i/>
        </w:rPr>
        <w:t xml:space="preserve"> </w:t>
      </w:r>
      <w:proofErr w:type="spellStart"/>
      <w:r>
        <w:rPr>
          <w:rFonts w:asciiTheme="majorHAnsi" w:hAnsiTheme="majorHAnsi" w:cstheme="majorHAnsi"/>
          <w:i/>
        </w:rPr>
        <w:t>fail</w:t>
      </w:r>
      <w:proofErr w:type="spellEnd"/>
      <w:r>
        <w:rPr>
          <w:rFonts w:asciiTheme="majorHAnsi" w:hAnsiTheme="majorHAnsi" w:cstheme="majorHAnsi"/>
          <w:i/>
        </w:rPr>
        <w:t xml:space="preserve"> </w:t>
      </w:r>
      <w:proofErr w:type="spellStart"/>
      <w:r>
        <w:rPr>
          <w:rFonts w:asciiTheme="majorHAnsi" w:hAnsiTheme="majorHAnsi" w:cstheme="majorHAnsi"/>
          <w:i/>
        </w:rPr>
        <w:t>to</w:t>
      </w:r>
      <w:proofErr w:type="spellEnd"/>
      <w:r>
        <w:rPr>
          <w:rFonts w:asciiTheme="majorHAnsi" w:hAnsiTheme="majorHAnsi" w:cstheme="majorHAnsi"/>
          <w:i/>
        </w:rPr>
        <w:t xml:space="preserve"> </w:t>
      </w:r>
      <w:proofErr w:type="spellStart"/>
      <w:r>
        <w:rPr>
          <w:rFonts w:asciiTheme="majorHAnsi" w:hAnsiTheme="majorHAnsi" w:cstheme="majorHAnsi"/>
          <w:i/>
        </w:rPr>
        <w:t>recognise</w:t>
      </w:r>
      <w:proofErr w:type="spellEnd"/>
      <w:r>
        <w:rPr>
          <w:rFonts w:asciiTheme="majorHAnsi" w:hAnsiTheme="majorHAnsi" w:cstheme="majorHAnsi"/>
          <w:i/>
        </w:rPr>
        <w:t xml:space="preserve"> </w:t>
      </w:r>
      <w:proofErr w:type="spellStart"/>
      <w:r>
        <w:rPr>
          <w:rFonts w:asciiTheme="majorHAnsi" w:hAnsiTheme="majorHAnsi" w:cstheme="majorHAnsi"/>
          <w:i/>
        </w:rPr>
        <w:t>the</w:t>
      </w:r>
      <w:proofErr w:type="spellEnd"/>
      <w:r>
        <w:rPr>
          <w:rFonts w:asciiTheme="majorHAnsi" w:hAnsiTheme="majorHAnsi" w:cstheme="majorHAnsi"/>
          <w:i/>
        </w:rPr>
        <w:t xml:space="preserve"> </w:t>
      </w:r>
      <w:proofErr w:type="spellStart"/>
      <w:r>
        <w:rPr>
          <w:rFonts w:asciiTheme="majorHAnsi" w:hAnsiTheme="majorHAnsi" w:cstheme="majorHAnsi"/>
          <w:i/>
        </w:rPr>
        <w:t>artistic</w:t>
      </w:r>
      <w:proofErr w:type="spellEnd"/>
      <w:r>
        <w:rPr>
          <w:rFonts w:asciiTheme="majorHAnsi" w:hAnsiTheme="majorHAnsi" w:cstheme="majorHAnsi"/>
          <w:i/>
        </w:rPr>
        <w:t xml:space="preserve"> </w:t>
      </w:r>
      <w:proofErr w:type="spellStart"/>
      <w:r>
        <w:rPr>
          <w:rFonts w:asciiTheme="majorHAnsi" w:hAnsiTheme="majorHAnsi" w:cstheme="majorHAnsi"/>
          <w:i/>
        </w:rPr>
        <w:t>merit</w:t>
      </w:r>
      <w:proofErr w:type="spellEnd"/>
      <w:r>
        <w:rPr>
          <w:rFonts w:asciiTheme="majorHAnsi" w:hAnsiTheme="majorHAnsi" w:cstheme="majorHAnsi"/>
          <w:i/>
        </w:rPr>
        <w:t xml:space="preserve"> </w:t>
      </w:r>
      <w:proofErr w:type="spellStart"/>
      <w:r>
        <w:rPr>
          <w:rFonts w:asciiTheme="majorHAnsi" w:hAnsiTheme="majorHAnsi" w:cstheme="majorHAnsi"/>
          <w:i/>
        </w:rPr>
        <w:t>and</w:t>
      </w:r>
      <w:proofErr w:type="spellEnd"/>
      <w:r>
        <w:rPr>
          <w:rFonts w:asciiTheme="majorHAnsi" w:hAnsiTheme="majorHAnsi" w:cstheme="majorHAnsi"/>
          <w:i/>
        </w:rPr>
        <w:t xml:space="preserve"> </w:t>
      </w:r>
      <w:proofErr w:type="spellStart"/>
      <w:r>
        <w:rPr>
          <w:rFonts w:asciiTheme="majorHAnsi" w:hAnsiTheme="majorHAnsi" w:cstheme="majorHAnsi"/>
          <w:i/>
        </w:rPr>
        <w:t>historical</w:t>
      </w:r>
      <w:proofErr w:type="spellEnd"/>
      <w:r>
        <w:rPr>
          <w:rFonts w:asciiTheme="majorHAnsi" w:hAnsiTheme="majorHAnsi" w:cstheme="majorHAnsi"/>
          <w:i/>
        </w:rPr>
        <w:t xml:space="preserve"> </w:t>
      </w:r>
      <w:proofErr w:type="spellStart"/>
      <w:r>
        <w:rPr>
          <w:rFonts w:asciiTheme="majorHAnsi" w:hAnsiTheme="majorHAnsi" w:cstheme="majorHAnsi"/>
          <w:i/>
        </w:rPr>
        <w:t>value</w:t>
      </w:r>
      <w:proofErr w:type="spellEnd"/>
      <w:r>
        <w:rPr>
          <w:rFonts w:asciiTheme="majorHAnsi" w:hAnsiTheme="majorHAnsi" w:cstheme="majorHAnsi"/>
          <w:i/>
        </w:rPr>
        <w:t xml:space="preserve"> </w:t>
      </w:r>
      <w:proofErr w:type="spellStart"/>
      <w:r>
        <w:rPr>
          <w:rFonts w:asciiTheme="majorHAnsi" w:hAnsiTheme="majorHAnsi" w:cstheme="majorHAnsi"/>
          <w:i/>
        </w:rPr>
        <w:t>of</w:t>
      </w:r>
      <w:proofErr w:type="spellEnd"/>
      <w:r>
        <w:rPr>
          <w:rFonts w:asciiTheme="majorHAnsi" w:hAnsiTheme="majorHAnsi" w:cstheme="majorHAnsi"/>
          <w:i/>
        </w:rPr>
        <w:t xml:space="preserve"> </w:t>
      </w:r>
      <w:proofErr w:type="spellStart"/>
      <w:r>
        <w:rPr>
          <w:rFonts w:asciiTheme="majorHAnsi" w:hAnsiTheme="majorHAnsi" w:cstheme="majorHAnsi"/>
          <w:i/>
        </w:rPr>
        <w:t>daubing</w:t>
      </w:r>
      <w:proofErr w:type="spellEnd"/>
      <w:r>
        <w:rPr>
          <w:rFonts w:asciiTheme="majorHAnsi" w:hAnsiTheme="majorHAnsi" w:cstheme="majorHAnsi"/>
          <w:i/>
        </w:rPr>
        <w:t xml:space="preserve"> on </w:t>
      </w:r>
      <w:proofErr w:type="spellStart"/>
      <w:r>
        <w:rPr>
          <w:rFonts w:asciiTheme="majorHAnsi" w:hAnsiTheme="majorHAnsi" w:cstheme="majorHAnsi"/>
          <w:i/>
        </w:rPr>
        <w:t>walls</w:t>
      </w:r>
      <w:proofErr w:type="spellEnd"/>
      <w:r>
        <w:rPr>
          <w:rFonts w:asciiTheme="majorHAnsi" w:hAnsiTheme="majorHAnsi" w:cstheme="majorHAnsi"/>
          <w:i/>
        </w:rPr>
        <w:t>.“</w:t>
      </w:r>
      <w:r>
        <w:rPr>
          <w:rFonts w:asciiTheme="majorHAnsi" w:hAnsiTheme="majorHAnsi" w:cstheme="majorHAnsi"/>
        </w:rPr>
        <w:t xml:space="preserve">    </w:t>
      </w:r>
    </w:p>
    <w:p w14:paraId="24FA81E0" w14:textId="77777777" w:rsidR="00007C2B" w:rsidRDefault="00007C2B" w:rsidP="00007C2B">
      <w:pPr>
        <w:pStyle w:val="Kopfzeile"/>
        <w:ind w:left="708"/>
        <w:jc w:val="both"/>
        <w:rPr>
          <w:rFonts w:asciiTheme="majorHAnsi" w:hAnsiTheme="majorHAnsi" w:cstheme="majorHAnsi"/>
        </w:rPr>
      </w:pPr>
      <w:r>
        <w:rPr>
          <w:rFonts w:asciiTheme="majorHAnsi" w:hAnsiTheme="majorHAnsi" w:cstheme="majorHAnsi"/>
        </w:rPr>
        <w:t>Übersetzung: „`</w:t>
      </w:r>
      <w:r>
        <w:rPr>
          <w:rFonts w:asciiTheme="majorHAnsi" w:hAnsiTheme="majorHAnsi" w:cstheme="majorHAnsi"/>
          <w:b/>
          <w:bCs/>
        </w:rPr>
        <w:t>Wandmalerei,</w:t>
      </w:r>
      <w:r>
        <w:rPr>
          <w:rFonts w:asciiTheme="majorHAnsi" w:hAnsiTheme="majorHAnsi" w:cstheme="majorHAnsi"/>
        </w:rPr>
        <w:t xml:space="preserve"> Ost London´: Dieses guterhaltene Werk der primitiven Kunst stammt aus der Post-Katatonischen Periode. Man nimmt an, dass es den frühe</w:t>
      </w:r>
      <w:bookmarkStart w:id="0" w:name="_GoBack"/>
      <w:bookmarkEnd w:id="0"/>
      <w:r>
        <w:rPr>
          <w:rFonts w:asciiTheme="majorHAnsi" w:hAnsiTheme="majorHAnsi" w:cstheme="majorHAnsi"/>
        </w:rPr>
        <w:t xml:space="preserve">n Menschen zeigt, der sich in das Jagdrevier außerhalb der Siedlung wagt. Der Künstler, von dem ein umfangreiches Werk im Südosten Englands bekannt ist, ist unter dem Namen </w:t>
      </w:r>
      <w:proofErr w:type="spellStart"/>
      <w:r>
        <w:rPr>
          <w:rFonts w:asciiTheme="majorHAnsi" w:hAnsiTheme="majorHAnsi" w:cstheme="majorHAnsi"/>
        </w:rPr>
        <w:t>Banksymus</w:t>
      </w:r>
      <w:proofErr w:type="spellEnd"/>
      <w:r>
        <w:rPr>
          <w:rFonts w:asciiTheme="majorHAnsi" w:hAnsiTheme="majorHAnsi" w:cstheme="majorHAnsi"/>
        </w:rPr>
        <w:t xml:space="preserve"> </w:t>
      </w:r>
      <w:proofErr w:type="spellStart"/>
      <w:r>
        <w:rPr>
          <w:rFonts w:asciiTheme="majorHAnsi" w:hAnsiTheme="majorHAnsi" w:cstheme="majorHAnsi"/>
        </w:rPr>
        <w:t>Maximus</w:t>
      </w:r>
      <w:proofErr w:type="spellEnd"/>
      <w:r>
        <w:rPr>
          <w:rFonts w:asciiTheme="majorHAnsi" w:hAnsiTheme="majorHAnsi" w:cstheme="majorHAnsi"/>
        </w:rPr>
        <w:t xml:space="preserve"> bekannt, obwohl wenig Weiteres über ihn bekannt ist. Die meisten Werke dieser Art sind bedauerlicherweise nicht überliefert. Die meisten werden durch eifrige kommunale Beamte zerstört, die weder den künstlerischen noch den historischen Wert von Pinseleien an der Wand begreifen.“].</w:t>
      </w:r>
    </w:p>
    <w:p w14:paraId="1713CAEB" w14:textId="13AFDC6A" w:rsidR="00007C2B" w:rsidRDefault="00007C2B" w:rsidP="00565400">
      <w:pPr>
        <w:pStyle w:val="Kopfzeile"/>
        <w:ind w:left="708"/>
        <w:jc w:val="both"/>
        <w:rPr>
          <w:rFonts w:asciiTheme="majorHAnsi" w:hAnsiTheme="majorHAnsi" w:cstheme="majorHAnsi"/>
        </w:rPr>
      </w:pPr>
      <w:r>
        <w:rPr>
          <w:rFonts w:asciiTheme="majorHAnsi" w:hAnsiTheme="majorHAnsi" w:cstheme="majorHAnsi"/>
        </w:rPr>
        <w:t xml:space="preserve">Der Tweet erläutert außerdem die „Ausstellungsgeschichte“: „Im Jahr 2005 hat </w:t>
      </w:r>
      <w:proofErr w:type="spellStart"/>
      <w:r>
        <w:rPr>
          <w:rFonts w:asciiTheme="majorHAnsi" w:hAnsiTheme="majorHAnsi" w:cstheme="majorHAnsi"/>
        </w:rPr>
        <w:t>Banksy</w:t>
      </w:r>
      <w:proofErr w:type="spellEnd"/>
      <w:r>
        <w:rPr>
          <w:rFonts w:asciiTheme="majorHAnsi" w:hAnsiTheme="majorHAnsi" w:cstheme="majorHAnsi"/>
        </w:rPr>
        <w:t xml:space="preserve"> diese „Höhlenmalerei“ in einer unserer Galerien angebracht, ohne, dass er die Erlaubnis hatte und </w:t>
      </w:r>
    </w:p>
    <w:p w14:paraId="6D5C45BA" w14:textId="77777777" w:rsidR="00007C2B" w:rsidRDefault="00007C2B" w:rsidP="00007C2B">
      <w:pPr>
        <w:pStyle w:val="Kopfzeile"/>
        <w:ind w:left="708"/>
        <w:jc w:val="both"/>
        <w:rPr>
          <w:rFonts w:asciiTheme="majorHAnsi" w:hAnsiTheme="majorHAnsi" w:cstheme="majorHAnsi"/>
        </w:rPr>
      </w:pPr>
      <w:r>
        <w:rPr>
          <w:rFonts w:asciiTheme="majorHAnsi" w:hAnsiTheme="majorHAnsi" w:cstheme="majorHAnsi"/>
        </w:rPr>
        <w:t xml:space="preserve">ohne, dass es jemand bemerkte. Er gab ihr eine gefälschte ID-Nummer und eine Erläuterungstafel, und das Objekt verblieb 3 Tage lang an der Wand, bevor das Museum über </w:t>
      </w:r>
      <w:proofErr w:type="spellStart"/>
      <w:r>
        <w:rPr>
          <w:rFonts w:asciiTheme="majorHAnsi" w:hAnsiTheme="majorHAnsi" w:cstheme="majorHAnsi"/>
        </w:rPr>
        <w:t>Banksys</w:t>
      </w:r>
      <w:proofErr w:type="spellEnd"/>
      <w:r>
        <w:rPr>
          <w:rFonts w:asciiTheme="majorHAnsi" w:hAnsiTheme="majorHAnsi" w:cstheme="majorHAnsi"/>
        </w:rPr>
        <w:t xml:space="preserve"> Website auf den Streich aufmerksam gemacht wurde!“.</w:t>
      </w:r>
    </w:p>
    <w:p w14:paraId="07EBDECB" w14:textId="77777777" w:rsidR="00007C2B" w:rsidRDefault="00007C2B" w:rsidP="00007C2B">
      <w:pPr>
        <w:pStyle w:val="Kopfzeile"/>
        <w:numPr>
          <w:ilvl w:val="0"/>
          <w:numId w:val="22"/>
        </w:numPr>
        <w:jc w:val="both"/>
        <w:rPr>
          <w:rFonts w:asciiTheme="majorHAnsi" w:hAnsiTheme="majorHAnsi" w:cstheme="majorHAnsi"/>
        </w:rPr>
      </w:pPr>
      <w:r>
        <w:rPr>
          <w:rFonts w:asciiTheme="majorHAnsi" w:hAnsiTheme="majorHAnsi" w:cstheme="majorHAnsi"/>
        </w:rPr>
        <w:t xml:space="preserve">(ggf.): Beitrag, der das Konzept der Ausstellung „I </w:t>
      </w:r>
      <w:proofErr w:type="spellStart"/>
      <w:r>
        <w:rPr>
          <w:rFonts w:asciiTheme="majorHAnsi" w:hAnsiTheme="majorHAnsi" w:cstheme="majorHAnsi"/>
        </w:rPr>
        <w:t>object</w:t>
      </w:r>
      <w:proofErr w:type="spellEnd"/>
      <w:r>
        <w:rPr>
          <w:rFonts w:asciiTheme="majorHAnsi" w:hAnsiTheme="majorHAnsi" w:cstheme="majorHAnsi"/>
        </w:rPr>
        <w:t xml:space="preserve">“ erläutert: </w:t>
      </w:r>
      <w:hyperlink r:id="rId20" w:history="1">
        <w:r>
          <w:rPr>
            <w:rStyle w:val="Hyperlink"/>
            <w:rFonts w:asciiTheme="majorHAnsi" w:hAnsiTheme="majorHAnsi" w:cstheme="majorHAnsi"/>
          </w:rPr>
          <w:t>https://www.srf.ch/kultur/kunst/aufmuepfige-ausstellung-ein-loblied-auf-den-lausbubenstreich</w:t>
        </w:r>
      </w:hyperlink>
      <w:r>
        <w:rPr>
          <w:rFonts w:asciiTheme="majorHAnsi" w:hAnsiTheme="majorHAnsi" w:cstheme="majorHAnsi"/>
        </w:rPr>
        <w:t>, abgerufen am 26.06.2022</w:t>
      </w:r>
    </w:p>
    <w:p w14:paraId="7ECECCB6" w14:textId="77777777" w:rsidR="00007C2B" w:rsidRDefault="00007C2B" w:rsidP="00007C2B">
      <w:pPr>
        <w:pStyle w:val="Kopfzeile"/>
        <w:numPr>
          <w:ilvl w:val="0"/>
          <w:numId w:val="22"/>
        </w:numPr>
        <w:jc w:val="both"/>
        <w:rPr>
          <w:rFonts w:asciiTheme="majorHAnsi" w:hAnsiTheme="majorHAnsi" w:cstheme="majorHAnsi"/>
        </w:rPr>
      </w:pPr>
      <w:r>
        <w:rPr>
          <w:rFonts w:asciiTheme="majorHAnsi" w:hAnsiTheme="majorHAnsi" w:cstheme="majorHAnsi"/>
        </w:rPr>
        <w:t>Angebot der Website „</w:t>
      </w:r>
      <w:proofErr w:type="spellStart"/>
      <w:r>
        <w:rPr>
          <w:rFonts w:asciiTheme="majorHAnsi" w:hAnsiTheme="majorHAnsi" w:cstheme="majorHAnsi"/>
        </w:rPr>
        <w:t>Get</w:t>
      </w:r>
      <w:proofErr w:type="spellEnd"/>
      <w:r>
        <w:rPr>
          <w:rFonts w:asciiTheme="majorHAnsi" w:hAnsiTheme="majorHAnsi" w:cstheme="majorHAnsi"/>
        </w:rPr>
        <w:t xml:space="preserve"> a </w:t>
      </w:r>
      <w:proofErr w:type="spellStart"/>
      <w:r>
        <w:rPr>
          <w:rFonts w:asciiTheme="majorHAnsi" w:hAnsiTheme="majorHAnsi" w:cstheme="majorHAnsi"/>
        </w:rPr>
        <w:t>Banksy</w:t>
      </w:r>
      <w:proofErr w:type="spellEnd"/>
      <w:r>
        <w:rPr>
          <w:rFonts w:asciiTheme="majorHAnsi" w:hAnsiTheme="majorHAnsi" w:cstheme="majorHAnsi"/>
        </w:rPr>
        <w:t>“ (</w:t>
      </w:r>
      <w:hyperlink r:id="rId21" w:history="1">
        <w:r>
          <w:rPr>
            <w:rStyle w:val="Hyperlink"/>
            <w:rFonts w:asciiTheme="majorHAnsi" w:hAnsiTheme="majorHAnsi" w:cstheme="majorHAnsi"/>
          </w:rPr>
          <w:t>https://www.getabanksy.com/store-get-a-banksy/peckham-rock</w:t>
        </w:r>
      </w:hyperlink>
      <w:r>
        <w:rPr>
          <w:rFonts w:asciiTheme="majorHAnsi" w:hAnsiTheme="majorHAnsi" w:cstheme="majorHAnsi"/>
        </w:rPr>
        <w:t xml:space="preserve">, abgerufen am 26.06.2022). Eine Holzpostkarte mit einer Reproduktion von </w:t>
      </w:r>
      <w:proofErr w:type="spellStart"/>
      <w:r>
        <w:rPr>
          <w:rFonts w:asciiTheme="majorHAnsi" w:hAnsiTheme="majorHAnsi" w:cstheme="majorHAnsi"/>
        </w:rPr>
        <w:t>Banksys</w:t>
      </w:r>
      <w:proofErr w:type="spellEnd"/>
      <w:r>
        <w:rPr>
          <w:rFonts w:asciiTheme="majorHAnsi" w:hAnsiTheme="majorHAnsi" w:cstheme="majorHAnsi"/>
        </w:rPr>
        <w:t xml:space="preserve"> Werk (im British Museum verkauft für £ 3.99), wird auf der Website für £ 495 angeboten.</w:t>
      </w:r>
    </w:p>
    <w:p w14:paraId="5E906072" w14:textId="77777777" w:rsidR="00007C2B" w:rsidRDefault="00007C2B" w:rsidP="00007C2B">
      <w:pPr>
        <w:pStyle w:val="Kopfzeile"/>
        <w:ind w:left="284"/>
        <w:jc w:val="both"/>
        <w:rPr>
          <w:rFonts w:asciiTheme="majorHAnsi" w:hAnsiTheme="majorHAnsi" w:cstheme="majorHAnsi"/>
        </w:rPr>
      </w:pPr>
    </w:p>
    <w:p w14:paraId="63D0D8D8" w14:textId="77777777" w:rsidR="00007C2B" w:rsidRDefault="00007C2B" w:rsidP="00007C2B">
      <w:pPr>
        <w:jc w:val="both"/>
        <w:rPr>
          <w:rFonts w:asciiTheme="majorHAnsi" w:hAnsiTheme="majorHAnsi" w:cstheme="majorHAnsi"/>
          <w:color w:val="1F3864"/>
        </w:rPr>
      </w:pPr>
    </w:p>
    <w:p w14:paraId="4092629C" w14:textId="77777777" w:rsidR="00007C2B" w:rsidRPr="007C100C" w:rsidRDefault="00007C2B" w:rsidP="007C100C">
      <w:pPr>
        <w:rPr>
          <w:rFonts w:asciiTheme="majorHAnsi" w:hAnsiTheme="majorHAnsi" w:cstheme="majorHAnsi"/>
          <w:b/>
          <w:i/>
          <w:color w:val="C45911" w:themeColor="accent2" w:themeShade="BF"/>
          <w:sz w:val="24"/>
          <w:szCs w:val="24"/>
          <w:u w:val="single"/>
        </w:rPr>
      </w:pPr>
    </w:p>
    <w:sectPr w:rsidR="00007C2B" w:rsidRPr="007C100C" w:rsidSect="00C25154">
      <w:headerReference w:type="default" r:id="rId22"/>
      <w:footerReference w:type="default" r:id="rId23"/>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24E7" w14:textId="77777777" w:rsidR="004709B7" w:rsidRDefault="004709B7" w:rsidP="00266AB1">
      <w:pPr>
        <w:spacing w:after="0" w:line="240" w:lineRule="auto"/>
      </w:pPr>
      <w:r>
        <w:separator/>
      </w:r>
    </w:p>
  </w:endnote>
  <w:endnote w:type="continuationSeparator" w:id="0">
    <w:p w14:paraId="426DC37B" w14:textId="77777777" w:rsidR="004709B7" w:rsidRDefault="004709B7"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422638"/>
      <w:docPartObj>
        <w:docPartGallery w:val="Page Numbers (Bottom of Page)"/>
        <w:docPartUnique/>
      </w:docPartObj>
    </w:sdtPr>
    <w:sdtContent>
      <w:p w14:paraId="1061B251" w14:textId="39EEFEC6" w:rsidR="00BC66F3" w:rsidRDefault="00BC66F3">
        <w:pPr>
          <w:pStyle w:val="Fuzeile"/>
          <w:jc w:val="center"/>
        </w:pPr>
        <w:r>
          <w:fldChar w:fldCharType="begin"/>
        </w:r>
        <w:r>
          <w:instrText>PAGE   \* MERGEFORMAT</w:instrText>
        </w:r>
        <w:r>
          <w:fldChar w:fldCharType="separate"/>
        </w:r>
        <w:r>
          <w:rPr>
            <w:noProof/>
          </w:rPr>
          <w:t>2</w:t>
        </w:r>
        <w:r>
          <w:fldChar w:fldCharType="end"/>
        </w:r>
      </w:p>
    </w:sdtContent>
  </w:sdt>
  <w:p w14:paraId="7A6D9E0C" w14:textId="77777777" w:rsidR="00BC66F3" w:rsidRDefault="00BC6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158D" w14:textId="77777777" w:rsidR="004709B7" w:rsidRDefault="004709B7" w:rsidP="00266AB1">
      <w:pPr>
        <w:spacing w:after="0" w:line="240" w:lineRule="auto"/>
      </w:pPr>
      <w:r>
        <w:separator/>
      </w:r>
    </w:p>
  </w:footnote>
  <w:footnote w:type="continuationSeparator" w:id="0">
    <w:p w14:paraId="237C42F9" w14:textId="77777777" w:rsidR="004709B7" w:rsidRDefault="004709B7"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EFCC" w14:textId="77777777"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7FD525EE" wp14:editId="2F1D24E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14:paraId="089513CB" w14:textId="77777777"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14:paraId="5A250C71" w14:textId="3304C260" w:rsidR="00C25154" w:rsidRPr="004368BD" w:rsidRDefault="00C25154" w:rsidP="00C25154">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0C1CAAAD" wp14:editId="42CC67A5">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1D0312">
      <w:rPr>
        <w:rFonts w:asciiTheme="minorHAnsi" w:hAnsiTheme="minorHAnsi" w:cstheme="minorHAnsi"/>
        <w:b w:val="0"/>
        <w:bCs w:val="0"/>
        <w:i w:val="0"/>
        <w:iCs w:val="0"/>
        <w:noProof/>
        <w:color w:val="ED7D31" w:themeColor="accent2"/>
        <w:sz w:val="22"/>
        <w:szCs w:val="22"/>
      </w:rPr>
      <w:t xml:space="preserve"> Ideenpaket mit </w:t>
    </w:r>
    <w:r w:rsidR="00007C2B">
      <w:rPr>
        <w:rFonts w:asciiTheme="minorHAnsi" w:hAnsiTheme="minorHAnsi" w:cstheme="minorHAnsi"/>
        <w:b w:val="0"/>
        <w:bCs w:val="0"/>
        <w:i w:val="0"/>
        <w:iCs w:val="0"/>
        <w:noProof/>
        <w:color w:val="ED7D31" w:themeColor="accent2"/>
        <w:sz w:val="22"/>
        <w:szCs w:val="22"/>
      </w:rPr>
      <w:t>Klausuren</w:t>
    </w:r>
  </w:p>
  <w:p w14:paraId="5A5B1FA5" w14:textId="77777777" w:rsidR="00266AB1" w:rsidRDefault="00266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A16"/>
    <w:multiLevelType w:val="hybridMultilevel"/>
    <w:tmpl w:val="8B64F62E"/>
    <w:lvl w:ilvl="0" w:tplc="6D1649E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64978"/>
    <w:multiLevelType w:val="hybridMultilevel"/>
    <w:tmpl w:val="6C543810"/>
    <w:lvl w:ilvl="0" w:tplc="FFE469C0">
      <w:start w:val="3"/>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FD0518"/>
    <w:multiLevelType w:val="hybridMultilevel"/>
    <w:tmpl w:val="0CDCB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06C74"/>
    <w:multiLevelType w:val="hybridMultilevel"/>
    <w:tmpl w:val="93383B90"/>
    <w:lvl w:ilvl="0" w:tplc="2A28C9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12C24C2"/>
    <w:multiLevelType w:val="hybridMultilevel"/>
    <w:tmpl w:val="DA7ECA3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9B7265"/>
    <w:multiLevelType w:val="hybridMultilevel"/>
    <w:tmpl w:val="F3FCCCEE"/>
    <w:lvl w:ilvl="0" w:tplc="6D1649E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BF49B9"/>
    <w:multiLevelType w:val="hybridMultilevel"/>
    <w:tmpl w:val="0A68A45E"/>
    <w:lvl w:ilvl="0" w:tplc="6950AD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AC7AB4"/>
    <w:multiLevelType w:val="hybridMultilevel"/>
    <w:tmpl w:val="51C682F6"/>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10" w15:restartNumberingAfterBreak="0">
    <w:nsid w:val="578D0720"/>
    <w:multiLevelType w:val="hybridMultilevel"/>
    <w:tmpl w:val="7DD23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BBF7DFD"/>
    <w:multiLevelType w:val="hybridMultilevel"/>
    <w:tmpl w:val="36ACB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F74471"/>
    <w:multiLevelType w:val="hybridMultilevel"/>
    <w:tmpl w:val="639CC0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AA7E17"/>
    <w:multiLevelType w:val="hybridMultilevel"/>
    <w:tmpl w:val="E95C06A8"/>
    <w:lvl w:ilvl="0" w:tplc="D1F8CD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177651"/>
    <w:multiLevelType w:val="hybridMultilevel"/>
    <w:tmpl w:val="ABF8D2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5476A69"/>
    <w:multiLevelType w:val="hybridMultilevel"/>
    <w:tmpl w:val="16980ED6"/>
    <w:lvl w:ilvl="0" w:tplc="8EAE24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20881"/>
    <w:multiLevelType w:val="hybridMultilevel"/>
    <w:tmpl w:val="98243B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D4B6FF4"/>
    <w:multiLevelType w:val="hybridMultilevel"/>
    <w:tmpl w:val="5C48B462"/>
    <w:lvl w:ilvl="0" w:tplc="D966E1E6">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8F02F8"/>
    <w:multiLevelType w:val="hybridMultilevel"/>
    <w:tmpl w:val="2592C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8"/>
  </w:num>
  <w:num w:numId="5">
    <w:abstractNumId w:val="6"/>
  </w:num>
  <w:num w:numId="6">
    <w:abstractNumId w:val="16"/>
  </w:num>
  <w:num w:numId="7">
    <w:abstractNumId w:val="9"/>
  </w:num>
  <w:num w:numId="8">
    <w:abstractNumId w:val="12"/>
  </w:num>
  <w:num w:numId="9">
    <w:abstractNumId w:val="5"/>
  </w:num>
  <w:num w:numId="10">
    <w:abstractNumId w:val="19"/>
  </w:num>
  <w:num w:numId="11">
    <w:abstractNumId w:val="14"/>
  </w:num>
  <w:num w:numId="12">
    <w:abstractNumId w:val="2"/>
  </w:num>
  <w:num w:numId="13">
    <w:abstractNumId w:val="4"/>
  </w:num>
  <w:num w:numId="14">
    <w:abstractNumId w:val="11"/>
  </w:num>
  <w:num w:numId="15">
    <w:abstractNumId w:val="15"/>
  </w:num>
  <w:num w:numId="16">
    <w:abstractNumId w:val="0"/>
  </w:num>
  <w:num w:numId="17">
    <w:abstractNumId w:val="1"/>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07C2B"/>
    <w:rsid w:val="00027E30"/>
    <w:rsid w:val="0009083D"/>
    <w:rsid w:val="001437E2"/>
    <w:rsid w:val="001C17AB"/>
    <w:rsid w:val="001D0312"/>
    <w:rsid w:val="001D7145"/>
    <w:rsid w:val="00266AB1"/>
    <w:rsid w:val="00280E0D"/>
    <w:rsid w:val="00355A60"/>
    <w:rsid w:val="003B00BC"/>
    <w:rsid w:val="004709B7"/>
    <w:rsid w:val="00565400"/>
    <w:rsid w:val="00573507"/>
    <w:rsid w:val="005B33AD"/>
    <w:rsid w:val="006F68C1"/>
    <w:rsid w:val="00776C46"/>
    <w:rsid w:val="007C100C"/>
    <w:rsid w:val="00821A4B"/>
    <w:rsid w:val="00846D42"/>
    <w:rsid w:val="00960C16"/>
    <w:rsid w:val="00B13C21"/>
    <w:rsid w:val="00B5499C"/>
    <w:rsid w:val="00BC66F3"/>
    <w:rsid w:val="00C03E0F"/>
    <w:rsid w:val="00C25154"/>
    <w:rsid w:val="00D30848"/>
    <w:rsid w:val="00D33A20"/>
    <w:rsid w:val="00D7201E"/>
    <w:rsid w:val="00DB23DA"/>
    <w:rsid w:val="00EE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E318"/>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 w:type="paragraph" w:styleId="Kommentartext">
    <w:name w:val="annotation text"/>
    <w:basedOn w:val="Standard"/>
    <w:link w:val="KommentartextZchn"/>
    <w:semiHidden/>
    <w:rsid w:val="0009083D"/>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09083D"/>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9083D"/>
    <w:rPr>
      <w:sz w:val="16"/>
      <w:szCs w:val="16"/>
    </w:rPr>
  </w:style>
  <w:style w:type="table" w:styleId="Tabellenraster">
    <w:name w:val="Table Grid"/>
    <w:basedOn w:val="NormaleTabelle"/>
    <w:uiPriority w:val="39"/>
    <w:rsid w:val="000908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08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83D"/>
    <w:rPr>
      <w:rFonts w:ascii="Segoe UI" w:hAnsi="Segoe UI" w:cs="Segoe UI"/>
      <w:sz w:val="18"/>
      <w:szCs w:val="18"/>
    </w:rPr>
  </w:style>
  <w:style w:type="character" w:styleId="BesuchterLink">
    <w:name w:val="FollowedHyperlink"/>
    <w:basedOn w:val="Absatz-Standardschriftart"/>
    <w:uiPriority w:val="99"/>
    <w:semiHidden/>
    <w:unhideWhenUsed/>
    <w:rsid w:val="00573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ma.org/learn/moma_learning/marina-abramovic-marina-abramovic-the-artist-is-present-2010/" TargetMode="External"/><Relationship Id="rId18" Type="http://schemas.openxmlformats.org/officeDocument/2006/relationships/hyperlink" Target="http://1.bp.blogspot.com/-4A72C3VaEl8/Vk94g2IP8nI/AAAAAAAACCY%20/8w1Un4wOJmU/s1600/lascauxwellscene.jpg" TargetMode="External"/><Relationship Id="rId3" Type="http://schemas.openxmlformats.org/officeDocument/2006/relationships/styles" Target="styles.xml"/><Relationship Id="rId21" Type="http://schemas.openxmlformats.org/officeDocument/2006/relationships/hyperlink" Target="https://www.getabanksy.com/store-get-a-banksy/peckham-rock" TargetMode="External"/><Relationship Id="rId7" Type="http://schemas.openxmlformats.org/officeDocument/2006/relationships/endnotes" Target="endnotes.xml"/><Relationship Id="rId12" Type="http://schemas.openxmlformats.org/officeDocument/2006/relationships/hyperlink" Target="https://upload.wikimedia.org/wikipedia/commons/6/68/D%C3%BCrer_-_Selbstbildnis_im_Pelzrock_-_Alte_Pinakothek.jpg" TargetMode="External"/><Relationship Id="rId17" Type="http://schemas.openxmlformats.org/officeDocument/2006/relationships/hyperlink" Target="https://twitter.com/britishmuseum/status/10350511315824599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inaabramovicmademecry.tumblr.com/" TargetMode="External"/><Relationship Id="rId20" Type="http://schemas.openxmlformats.org/officeDocument/2006/relationships/hyperlink" Target="https://www.srf.ch/kultur/kunst/aufmuepfige-ausstellung-ein-loblied-auf-den-lausbubenstre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z.ch/article8U5EQ-ld.2584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wr.de/swr2/wissen/marina-abramovic-praegende-performance-kuenstlerin-der-gegenwart-swr2-wissen-2021-11-25-100.html" TargetMode="External"/><Relationship Id="rId23" Type="http://schemas.openxmlformats.org/officeDocument/2006/relationships/footer" Target="footer1.xml"/><Relationship Id="rId10" Type="http://schemas.openxmlformats.org/officeDocument/2006/relationships/hyperlink" Target="https://museum.rechtaufremix.org/tour/remixgeschichte%20/guide/5/" TargetMode="External"/><Relationship Id="rId19" Type="http://schemas.openxmlformats.org/officeDocument/2006/relationships/hyperlink" Target="file:///C:\Downloads\(https:\twitter.com\britishmuseum\status\1035051131582459904" TargetMode="External"/><Relationship Id="rId4" Type="http://schemas.openxmlformats.org/officeDocument/2006/relationships/settings" Target="settings.xml"/><Relationship Id="rId9" Type="http://schemas.openxmlformats.org/officeDocument/2006/relationships/hyperlink" Target="https://jakeanddinoschapman.com/works/insult-to-injury/?pid=1" TargetMode="External"/><Relationship Id="rId14" Type="http://schemas.openxmlformats.org/officeDocument/2006/relationships/hyperlink" Target="https://marinaabramovicmademecry.tumblr.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5652-BFC1-4ED5-8701-D6034D68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6553</Characters>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2023-01-31T13:50:00Z</dcterms:modified>
</cp:coreProperties>
</file>