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154" w:rsidRDefault="003C1EA3">
      <w:r w:rsidRPr="00D10EB9">
        <w:rPr>
          <w:rFonts w:asciiTheme="majorHAnsi" w:eastAsia="Arial" w:hAnsiTheme="majorHAnsi" w:cstheme="majorHAnsi"/>
          <w:b/>
          <w:bCs/>
          <w:i/>
          <w:noProof/>
          <w:color w:val="C45911" w:themeColor="accent2" w:themeShade="BF"/>
          <w:sz w:val="26"/>
          <w:szCs w:val="26"/>
          <w:lang w:eastAsia="de-DE"/>
        </w:rPr>
        <w:drawing>
          <wp:anchor distT="0" distB="0" distL="114300" distR="114300" simplePos="0" relativeHeight="251673600" behindDoc="1" locked="0" layoutInCell="1" allowOverlap="1" wp14:anchorId="653834F5" wp14:editId="38547DAF">
            <wp:simplePos x="0" y="0"/>
            <wp:positionH relativeFrom="margin">
              <wp:posOffset>5252915</wp:posOffset>
            </wp:positionH>
            <wp:positionV relativeFrom="paragraph">
              <wp:posOffset>114202</wp:posOffset>
            </wp:positionV>
            <wp:extent cx="541655" cy="344805"/>
            <wp:effectExtent l="0" t="0" r="0" b="0"/>
            <wp:wrapTight wrapText="bothSides">
              <wp:wrapPolygon edited="0">
                <wp:start x="0" y="0"/>
                <wp:lineTo x="0" y="20287"/>
                <wp:lineTo x="20511" y="20287"/>
                <wp:lineTo x="20511" y="0"/>
                <wp:lineTo x="0" y="0"/>
              </wp:wrapPolygon>
            </wp:wrapTight>
            <wp:docPr id="455" name="Grafik 455" descr="C:\Users\Tom Kleynen\Desktop\Au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m Kleynen\Desktop\Aug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541655" cy="344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1482">
        <w:rPr>
          <w:rFonts w:asciiTheme="majorHAnsi" w:eastAsia="Arial" w:hAnsiTheme="majorHAnsi" w:cstheme="majorHAnsi"/>
          <w:b/>
          <w:bCs/>
          <w:noProof/>
          <w:color w:val="ED7D31" w:themeColor="accent2"/>
          <w:sz w:val="26"/>
          <w:szCs w:val="26"/>
          <w:lang w:eastAsia="de-DE"/>
        </w:rPr>
        <w:drawing>
          <wp:anchor distT="0" distB="0" distL="114300" distR="114300" simplePos="0" relativeHeight="251668480" behindDoc="1" locked="0" layoutInCell="1" allowOverlap="1" wp14:anchorId="586C9751" wp14:editId="58F5E873">
            <wp:simplePos x="0" y="0"/>
            <wp:positionH relativeFrom="margin">
              <wp:posOffset>5810299</wp:posOffset>
            </wp:positionH>
            <wp:positionV relativeFrom="paragraph">
              <wp:posOffset>68072</wp:posOffset>
            </wp:positionV>
            <wp:extent cx="433045" cy="401955"/>
            <wp:effectExtent l="0" t="0" r="5715" b="0"/>
            <wp:wrapTight wrapText="bothSides">
              <wp:wrapPolygon edited="0">
                <wp:start x="0" y="0"/>
                <wp:lineTo x="0" y="20474"/>
                <wp:lineTo x="20934" y="20474"/>
                <wp:lineTo x="20934" y="0"/>
                <wp:lineTo x="0" y="0"/>
              </wp:wrapPolygon>
            </wp:wrapTight>
            <wp:docPr id="59" name="Grafik 59" descr="C:\Users\Tom Kleynen\Deskto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m Kleynen\Desktop\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045" cy="4019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23A0" w:rsidRPr="000123A0" w:rsidRDefault="00C25154" w:rsidP="000123A0">
      <w:pPr>
        <w:rPr>
          <w:rFonts w:asciiTheme="majorHAnsi" w:hAnsiTheme="majorHAnsi" w:cstheme="majorHAnsi"/>
          <w:b/>
          <w:i/>
          <w:color w:val="C45911" w:themeColor="accent2" w:themeShade="BF"/>
          <w:sz w:val="24"/>
          <w:szCs w:val="24"/>
          <w:u w:val="single"/>
        </w:rPr>
      </w:pPr>
      <w:r w:rsidRPr="00C03E0F">
        <w:rPr>
          <w:i/>
          <w:noProof/>
          <w:sz w:val="24"/>
          <w:szCs w:val="24"/>
          <w:u w:val="single"/>
          <w:lang w:eastAsia="de-DE"/>
        </w:rPr>
        <mc:AlternateContent>
          <mc:Choice Requires="wps">
            <w:drawing>
              <wp:anchor distT="0" distB="0" distL="114300" distR="114300" simplePos="0" relativeHeight="251666432" behindDoc="1" locked="0" layoutInCell="1" allowOverlap="1" wp14:anchorId="0150B28E" wp14:editId="0FDE957B">
                <wp:simplePos x="0" y="0"/>
                <wp:positionH relativeFrom="column">
                  <wp:posOffset>25400</wp:posOffset>
                </wp:positionH>
                <wp:positionV relativeFrom="paragraph">
                  <wp:posOffset>6985</wp:posOffset>
                </wp:positionV>
                <wp:extent cx="142875" cy="152400"/>
                <wp:effectExtent l="0" t="0" r="28575" b="19050"/>
                <wp:wrapNone/>
                <wp:docPr id="232" name="Rad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donut">
                          <a:avLst>
                            <a:gd name="adj" fmla="val 25806"/>
                          </a:avLst>
                        </a:prstGeom>
                        <a:noFill/>
                        <a:ln w="12700">
                          <a:solidFill>
                            <a:schemeClr val="accent2">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C25154" w:rsidRDefault="00C25154" w:rsidP="00C25154">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0B28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ad 232" o:spid="_x0000_s1026" type="#_x0000_t23" style="position:absolute;margin-left:2pt;margin-top:.55pt;width:11.25pt;height: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" adj="5574" filled="f" strokecolor="#c45911 [2405]" strokeweight="1pt">
                <v:stroke joinstyle="miter"/>
                <v:textbox>
                  <w:txbxContent>
                    <w:p w:rsidR="00C25154" w:rsidRDefault="00C25154" w:rsidP="00C25154">
                      <w:pPr>
                        <w:jc w:val="center"/>
                      </w:pPr>
                      <w:r>
                        <w:t xml:space="preserve">      </w:t>
                      </w:r>
                    </w:p>
                  </w:txbxContent>
                </v:textbox>
              </v:shape>
            </w:pict>
          </mc:Fallback>
        </mc:AlternateContent>
      </w:r>
      <w:r w:rsidR="00321B6D">
        <w:rPr>
          <w:rFonts w:asciiTheme="majorHAnsi" w:hAnsiTheme="majorHAnsi" w:cstheme="majorHAnsi"/>
          <w:b/>
          <w:i/>
          <w:color w:val="C45911" w:themeColor="accent2" w:themeShade="BF"/>
          <w:sz w:val="24"/>
          <w:szCs w:val="24"/>
          <w:u w:val="single"/>
        </w:rPr>
        <w:t xml:space="preserve">      Modul „Experimente I</w:t>
      </w:r>
      <w:r w:rsidR="000123A0">
        <w:rPr>
          <w:rFonts w:asciiTheme="majorHAnsi" w:hAnsiTheme="majorHAnsi" w:cstheme="majorHAnsi"/>
          <w:b/>
          <w:i/>
          <w:color w:val="C45911" w:themeColor="accent2" w:themeShade="BF"/>
          <w:sz w:val="24"/>
          <w:szCs w:val="24"/>
          <w:u w:val="single"/>
        </w:rPr>
        <w:t>I</w:t>
      </w:r>
      <w:r w:rsidRPr="00C03E0F">
        <w:rPr>
          <w:rFonts w:asciiTheme="majorHAnsi" w:hAnsiTheme="majorHAnsi" w:cstheme="majorHAnsi"/>
          <w:b/>
          <w:i/>
          <w:color w:val="C45911" w:themeColor="accent2" w:themeShade="BF"/>
          <w:sz w:val="24"/>
          <w:szCs w:val="24"/>
          <w:u w:val="single"/>
        </w:rPr>
        <w:t>“</w:t>
      </w:r>
      <w:r w:rsidR="00CD66B8" w:rsidRPr="00CD66B8">
        <w:rPr>
          <w:rFonts w:asciiTheme="majorHAnsi" w:eastAsia="Arial" w:hAnsiTheme="majorHAnsi" w:cstheme="majorHAnsi"/>
          <w:b/>
          <w:bCs/>
          <w:noProof/>
          <w:color w:val="ED7D31" w:themeColor="accent2"/>
          <w:sz w:val="26"/>
          <w:szCs w:val="26"/>
          <w:lang w:eastAsia="de-DE"/>
        </w:rPr>
        <w:t xml:space="preserve"> </w:t>
      </w:r>
    </w:p>
    <w:p w:rsidR="00F54D8B" w:rsidRPr="003C1EA3" w:rsidRDefault="000123A0" w:rsidP="003C1EA3">
      <w:pPr>
        <w:spacing w:after="360"/>
        <w:jc w:val="both"/>
        <w:rPr>
          <w:rFonts w:asciiTheme="majorHAnsi" w:hAnsiTheme="majorHAnsi" w:cstheme="majorHAnsi"/>
          <w:noProof/>
        </w:rPr>
      </w:pPr>
      <w:r w:rsidRPr="007F447B">
        <w:rPr>
          <w:rFonts w:asciiTheme="majorHAnsi" w:hAnsiTheme="majorHAnsi" w:cstheme="majorHAnsi"/>
          <w:noProof/>
          <w:lang w:eastAsia="de-DE"/>
        </w:rPr>
        <w:drawing>
          <wp:anchor distT="0" distB="0" distL="114300" distR="114300" simplePos="0" relativeHeight="251672576" behindDoc="0" locked="0" layoutInCell="1" allowOverlap="1" wp14:anchorId="2B4D97EF" wp14:editId="5ACA8390">
            <wp:simplePos x="0" y="0"/>
            <wp:positionH relativeFrom="margin">
              <wp:align>right</wp:align>
            </wp:positionH>
            <wp:positionV relativeFrom="paragraph">
              <wp:posOffset>8255</wp:posOffset>
            </wp:positionV>
            <wp:extent cx="3302000" cy="1857375"/>
            <wp:effectExtent l="0" t="0" r="0" b="9525"/>
            <wp:wrapSquare wrapText="bothSides"/>
            <wp:docPr id="453" name="Grafik 453" descr="Ein Bild, das Text, Person, Man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descr="movie::/Users/carstengoerke/Desktop/Tommi Schmitt startet die Digitalisierung auf dem Land  Studio Schmitt.mp4"/>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02000" cy="1857375"/>
                    </a:xfrm>
                    <a:prstGeom prst="rect">
                      <a:avLst/>
                    </a:prstGeom>
                  </pic:spPr>
                </pic:pic>
              </a:graphicData>
            </a:graphic>
            <wp14:sizeRelH relativeFrom="margin">
              <wp14:pctWidth>0</wp14:pctWidth>
            </wp14:sizeRelH>
            <wp14:sizeRelV relativeFrom="margin">
              <wp14:pctHeight>0</wp14:pctHeight>
            </wp14:sizeRelV>
          </wp:anchor>
        </w:drawing>
      </w:r>
      <w:r w:rsidRPr="007F447B">
        <w:rPr>
          <w:rFonts w:asciiTheme="majorHAnsi" w:hAnsiTheme="majorHAnsi" w:cstheme="majorHAnsi"/>
          <w:noProof/>
        </w:rPr>
        <w:t>In dem Filmausschnitt „Studio Schmidt“ schickt der Moderator der ZDF-neo-</w:t>
      </w:r>
      <w:r w:rsidRPr="001D5299">
        <w:rPr>
          <w:rFonts w:asciiTheme="majorHAnsi" w:eastAsia="Arial" w:hAnsiTheme="majorHAnsi" w:cstheme="majorHAnsi"/>
          <w:bCs/>
        </w:rPr>
        <w:t>Sendung seine Digitalexperten Niklas und</w:t>
      </w:r>
      <w:r w:rsidRPr="007F447B">
        <w:rPr>
          <w:rFonts w:asciiTheme="majorHAnsi" w:hAnsiTheme="majorHAnsi" w:cstheme="majorHAnsi"/>
          <w:noProof/>
        </w:rPr>
        <w:t xml:space="preserve"> David in den Ort Schalksmühle, der dadurch bekannt ist, dass dort der Internetausbau noch nicht angekommen ist. In diesem Ort versuchen die Reporter den Einwohnern von Schalksmühle die digitalen Formen der Kommunikation in den sozialen Medien und ihre scheinbar „etablierten“ Konventionen auf analoge Art zu präsentieren. Bewertungskommentare über lokale Geschäfte, Dienstleister oder Einrichtungen werden mit einem Megafon vorgelesen, Facefilter werden aufgeschminkt und Bewertungsicons als Sticker auf Gegenstände geklebt, wenn sie geliked werden sollen. Die ironische Reportage erzielt ihren Witz aus der Rückverwandlung digitaler Kommunikation in die</w:t>
      </w:r>
      <w:r w:rsidR="003C1EA3">
        <w:rPr>
          <w:rFonts w:asciiTheme="majorHAnsi" w:hAnsiTheme="majorHAnsi" w:cstheme="majorHAnsi"/>
          <w:noProof/>
        </w:rPr>
        <w:t xml:space="preserve"> analoge Welt. </w:t>
      </w:r>
    </w:p>
    <w:p w:rsidR="000123A0" w:rsidRPr="00830001" w:rsidRDefault="000123A0" w:rsidP="00D952CF">
      <w:pPr>
        <w:spacing w:after="0"/>
        <w:rPr>
          <w:rFonts w:asciiTheme="majorHAnsi" w:eastAsia="Arial" w:hAnsiTheme="majorHAnsi" w:cstheme="majorHAnsi"/>
          <w:b/>
          <w:color w:val="ED7D31" w:themeColor="accent2"/>
          <w:sz w:val="24"/>
          <w:szCs w:val="24"/>
        </w:rPr>
      </w:pPr>
      <w:r w:rsidRPr="000123A0">
        <w:rPr>
          <w:rFonts w:asciiTheme="majorHAnsi" w:eastAsia="Arial" w:hAnsiTheme="majorHAnsi" w:cstheme="majorHAnsi"/>
          <w:b/>
          <w:color w:val="ED7D31" w:themeColor="accent2"/>
          <w:sz w:val="24"/>
          <w:szCs w:val="24"/>
        </w:rPr>
        <w:t>Experimente:</w:t>
      </w:r>
    </w:p>
    <w:p w:rsidR="00830001" w:rsidRDefault="00830001" w:rsidP="000123A0">
      <w:pPr>
        <w:rPr>
          <w:rFonts w:asciiTheme="majorHAnsi" w:eastAsia="Arial" w:hAnsiTheme="majorHAnsi" w:cstheme="majorHAnsi"/>
          <w:bCs/>
          <w:color w:val="ED7D31" w:themeColor="accent2"/>
        </w:rPr>
      </w:pPr>
      <w:r w:rsidRPr="007F447B">
        <w:rPr>
          <w:rFonts w:asciiTheme="majorHAnsi" w:eastAsia="Arial" w:hAnsiTheme="majorHAnsi" w:cstheme="majorHAnsi"/>
          <w:bCs/>
          <w:color w:val="ED7D31" w:themeColor="accent2"/>
        </w:rPr>
        <w:t>Schulhack</w:t>
      </w:r>
      <w:r>
        <w:rPr>
          <w:rFonts w:asciiTheme="majorHAnsi" w:eastAsia="Arial" w:hAnsiTheme="majorHAnsi" w:cstheme="majorHAnsi"/>
          <w:bCs/>
          <w:color w:val="ED7D31" w:themeColor="accent2"/>
        </w:rPr>
        <w:t>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830001" w:rsidTr="008B2BDB">
        <w:trPr>
          <w:trHeight w:val="1458"/>
        </w:trPr>
        <w:tc>
          <w:tcPr>
            <w:tcW w:w="4528" w:type="dxa"/>
          </w:tcPr>
          <w:p w:rsidR="00830001" w:rsidRPr="00525259" w:rsidRDefault="00830001" w:rsidP="00686F0E">
            <w:pPr>
              <w:pStyle w:val="Listenabsatz"/>
              <w:numPr>
                <w:ilvl w:val="0"/>
                <w:numId w:val="9"/>
              </w:numPr>
              <w:spacing w:after="0" w:line="240" w:lineRule="auto"/>
              <w:ind w:left="315"/>
              <w:rPr>
                <w:rFonts w:asciiTheme="majorHAnsi" w:eastAsia="Arial" w:hAnsiTheme="majorHAnsi" w:cstheme="majorHAnsi"/>
                <w:bCs/>
              </w:rPr>
            </w:pPr>
            <w:r w:rsidRPr="00525259">
              <w:rPr>
                <w:rFonts w:asciiTheme="majorHAnsi" w:eastAsia="Arial" w:hAnsiTheme="majorHAnsi" w:cstheme="majorHAnsi"/>
                <w:bCs/>
              </w:rPr>
              <w:t>Schilder in der Sc</w:t>
            </w:r>
            <w:r w:rsidR="00686F0E">
              <w:rPr>
                <w:rFonts w:asciiTheme="majorHAnsi" w:eastAsia="Arial" w:hAnsiTheme="majorHAnsi" w:cstheme="majorHAnsi"/>
                <w:bCs/>
              </w:rPr>
              <w:t xml:space="preserve">hule aufhängen, die realistisch </w:t>
            </w:r>
            <w:r w:rsidRPr="00525259">
              <w:rPr>
                <w:rFonts w:asciiTheme="majorHAnsi" w:eastAsia="Arial" w:hAnsiTheme="majorHAnsi" w:cstheme="majorHAnsi"/>
                <w:bCs/>
              </w:rPr>
              <w:t>wirken, aber sinnlose Aufforderungen enthalten wie zum Beispiel:</w:t>
            </w:r>
          </w:p>
          <w:p w:rsidR="00830001" w:rsidRPr="00686F0E" w:rsidRDefault="00830001" w:rsidP="00686F0E">
            <w:pPr>
              <w:pStyle w:val="Listenabsatz"/>
              <w:spacing w:after="0" w:line="240" w:lineRule="auto"/>
              <w:ind w:left="315"/>
              <w:rPr>
                <w:rFonts w:asciiTheme="majorHAnsi" w:eastAsia="Arial" w:hAnsiTheme="majorHAnsi" w:cstheme="majorHAnsi"/>
                <w:bCs/>
                <w:i/>
              </w:rPr>
            </w:pPr>
            <w:r w:rsidRPr="001D5299">
              <w:rPr>
                <w:rFonts w:asciiTheme="majorHAnsi" w:eastAsia="Arial" w:hAnsiTheme="majorHAnsi" w:cstheme="majorHAnsi"/>
                <w:bCs/>
              </w:rPr>
              <w:t>Diesen Eingang dürfen nur sehr intelligente Menschen nutzen</w:t>
            </w:r>
          </w:p>
        </w:tc>
        <w:tc>
          <w:tcPr>
            <w:tcW w:w="4528" w:type="dxa"/>
          </w:tcPr>
          <w:p w:rsidR="00830001" w:rsidRPr="00F2268E" w:rsidRDefault="00830001" w:rsidP="00686F0E">
            <w:pPr>
              <w:pStyle w:val="Listenabsatz"/>
              <w:numPr>
                <w:ilvl w:val="0"/>
                <w:numId w:val="9"/>
              </w:numPr>
              <w:spacing w:after="0" w:line="240" w:lineRule="auto"/>
              <w:ind w:left="315"/>
              <w:rPr>
                <w:rFonts w:asciiTheme="majorHAnsi" w:eastAsia="Arial" w:hAnsiTheme="majorHAnsi" w:cstheme="majorHAnsi"/>
                <w:bCs/>
              </w:rPr>
            </w:pPr>
            <w:r w:rsidRPr="00525259">
              <w:rPr>
                <w:rFonts w:asciiTheme="majorHAnsi" w:eastAsia="Arial" w:hAnsiTheme="majorHAnsi" w:cstheme="majorHAnsi"/>
                <w:bCs/>
              </w:rPr>
              <w:t xml:space="preserve">Buttons zur Verfügung stellen mit: </w:t>
            </w:r>
            <w:r w:rsidRPr="00F2268E">
              <w:rPr>
                <w:rFonts w:asciiTheme="majorHAnsi" w:eastAsia="Arial" w:hAnsiTheme="majorHAnsi" w:cstheme="majorHAnsi"/>
                <w:bCs/>
              </w:rPr>
              <w:t>„hochbegabt“, „lernschwach“, „verhaltensauffällig“, „durchschnittlich begabt“, „normal“, „nicht bewertbar“</w:t>
            </w:r>
          </w:p>
          <w:p w:rsidR="00830001" w:rsidRPr="00F2268E" w:rsidRDefault="00830001" w:rsidP="00686F0E">
            <w:pPr>
              <w:ind w:left="315"/>
              <w:rPr>
                <w:rFonts w:asciiTheme="majorHAnsi" w:eastAsia="Arial" w:hAnsiTheme="majorHAnsi" w:cstheme="majorHAnsi"/>
                <w:bCs/>
              </w:rPr>
            </w:pPr>
          </w:p>
        </w:tc>
      </w:tr>
      <w:tr w:rsidR="00830001" w:rsidTr="008B2BDB">
        <w:trPr>
          <w:trHeight w:val="2826"/>
        </w:trPr>
        <w:tc>
          <w:tcPr>
            <w:tcW w:w="4528" w:type="dxa"/>
          </w:tcPr>
          <w:p w:rsidR="00830001" w:rsidRPr="00525259" w:rsidRDefault="00830001" w:rsidP="001D5299">
            <w:pPr>
              <w:pStyle w:val="Listenabsatz"/>
              <w:numPr>
                <w:ilvl w:val="0"/>
                <w:numId w:val="9"/>
              </w:numPr>
              <w:spacing w:after="0" w:line="240" w:lineRule="auto"/>
              <w:ind w:left="315"/>
              <w:rPr>
                <w:rFonts w:asciiTheme="majorHAnsi" w:eastAsia="Arial" w:hAnsiTheme="majorHAnsi" w:cstheme="majorHAnsi"/>
                <w:bCs/>
              </w:rPr>
            </w:pPr>
            <w:r w:rsidRPr="00525259">
              <w:rPr>
                <w:rFonts w:asciiTheme="majorHAnsi" w:eastAsia="Arial" w:hAnsiTheme="majorHAnsi" w:cstheme="majorHAnsi"/>
                <w:bCs/>
              </w:rPr>
              <w:t>Vorsicht: „[…] Stuhl“</w:t>
            </w:r>
          </w:p>
          <w:p w:rsidR="00830001" w:rsidRPr="001D5299" w:rsidRDefault="00830001" w:rsidP="001D5299">
            <w:pPr>
              <w:pStyle w:val="Listenabsatz"/>
              <w:spacing w:after="0" w:line="240" w:lineRule="auto"/>
              <w:ind w:left="315"/>
              <w:rPr>
                <w:rFonts w:asciiTheme="majorHAnsi" w:eastAsia="Arial" w:hAnsiTheme="majorHAnsi" w:cstheme="majorHAnsi"/>
                <w:bCs/>
                <w:i/>
              </w:rPr>
            </w:pPr>
            <w:r w:rsidRPr="001D5299">
              <w:rPr>
                <w:rFonts w:asciiTheme="majorHAnsi" w:eastAsia="Arial" w:hAnsiTheme="majorHAnsi" w:cstheme="majorHAnsi"/>
                <w:bCs/>
                <w:i/>
              </w:rPr>
              <w:t>Wer sich auf diesen Stuhl setzt, wird sitzenbleiben</w:t>
            </w:r>
          </w:p>
          <w:p w:rsidR="00830001" w:rsidRPr="001D5299" w:rsidRDefault="00830001" w:rsidP="001D5299">
            <w:pPr>
              <w:pStyle w:val="Listenabsatz"/>
              <w:spacing w:after="0" w:line="240" w:lineRule="auto"/>
              <w:ind w:left="315"/>
              <w:rPr>
                <w:rFonts w:asciiTheme="majorHAnsi" w:eastAsia="Arial" w:hAnsiTheme="majorHAnsi" w:cstheme="majorHAnsi"/>
                <w:bCs/>
                <w:i/>
              </w:rPr>
            </w:pPr>
            <w:r w:rsidRPr="001D5299">
              <w:rPr>
                <w:rFonts w:asciiTheme="majorHAnsi" w:eastAsia="Arial" w:hAnsiTheme="majorHAnsi" w:cstheme="majorHAnsi"/>
                <w:bCs/>
                <w:i/>
              </w:rPr>
              <w:t xml:space="preserve">Reserviert für </w:t>
            </w:r>
            <w:proofErr w:type="spellStart"/>
            <w:r w:rsidRPr="001D5299">
              <w:rPr>
                <w:rFonts w:asciiTheme="majorHAnsi" w:eastAsia="Arial" w:hAnsiTheme="majorHAnsi" w:cstheme="majorHAnsi"/>
                <w:bCs/>
                <w:i/>
              </w:rPr>
              <w:t>Nerds</w:t>
            </w:r>
            <w:proofErr w:type="spellEnd"/>
          </w:p>
          <w:p w:rsidR="00830001" w:rsidRPr="001D5299" w:rsidRDefault="00830001" w:rsidP="001D5299">
            <w:pPr>
              <w:pStyle w:val="Listenabsatz"/>
              <w:spacing w:after="0" w:line="240" w:lineRule="auto"/>
              <w:ind w:left="315"/>
              <w:rPr>
                <w:rFonts w:asciiTheme="majorHAnsi" w:eastAsia="Arial" w:hAnsiTheme="majorHAnsi" w:cstheme="majorHAnsi"/>
                <w:bCs/>
                <w:i/>
              </w:rPr>
            </w:pPr>
            <w:r w:rsidRPr="001D5299">
              <w:rPr>
                <w:rFonts w:asciiTheme="majorHAnsi" w:eastAsia="Arial" w:hAnsiTheme="majorHAnsi" w:cstheme="majorHAnsi"/>
                <w:bCs/>
                <w:i/>
              </w:rPr>
              <w:t>Reserviert für Streber</w:t>
            </w:r>
          </w:p>
          <w:p w:rsidR="00830001" w:rsidRPr="001D5299" w:rsidRDefault="00830001" w:rsidP="001D5299">
            <w:pPr>
              <w:pStyle w:val="Listenabsatz"/>
              <w:spacing w:after="0" w:line="240" w:lineRule="auto"/>
              <w:ind w:left="315"/>
              <w:rPr>
                <w:rFonts w:asciiTheme="majorHAnsi" w:eastAsia="Arial" w:hAnsiTheme="majorHAnsi" w:cstheme="majorHAnsi"/>
                <w:bCs/>
                <w:i/>
              </w:rPr>
            </w:pPr>
            <w:r w:rsidRPr="001D5299">
              <w:rPr>
                <w:rFonts w:asciiTheme="majorHAnsi" w:eastAsia="Arial" w:hAnsiTheme="majorHAnsi" w:cstheme="majorHAnsi"/>
                <w:bCs/>
                <w:i/>
              </w:rPr>
              <w:t xml:space="preserve">Hier sitzen nur Faule </w:t>
            </w:r>
          </w:p>
          <w:p w:rsidR="00830001" w:rsidRPr="001D5299" w:rsidRDefault="00830001" w:rsidP="001D5299">
            <w:pPr>
              <w:pStyle w:val="Listenabsatz"/>
              <w:spacing w:after="0" w:line="240" w:lineRule="auto"/>
              <w:ind w:left="315"/>
              <w:rPr>
                <w:rFonts w:asciiTheme="majorHAnsi" w:eastAsia="Arial" w:hAnsiTheme="majorHAnsi" w:cstheme="majorHAnsi"/>
                <w:bCs/>
                <w:i/>
              </w:rPr>
            </w:pPr>
            <w:r w:rsidRPr="001D5299">
              <w:rPr>
                <w:rFonts w:asciiTheme="majorHAnsi" w:eastAsia="Arial" w:hAnsiTheme="majorHAnsi" w:cstheme="majorHAnsi"/>
                <w:bCs/>
                <w:i/>
              </w:rPr>
              <w:t xml:space="preserve">Hier sitzen nur Fleißige </w:t>
            </w:r>
          </w:p>
          <w:p w:rsidR="00830001" w:rsidRPr="001D5299" w:rsidRDefault="00830001" w:rsidP="001D5299">
            <w:pPr>
              <w:ind w:left="315"/>
              <w:rPr>
                <w:rFonts w:asciiTheme="majorHAnsi" w:eastAsia="Arial" w:hAnsiTheme="majorHAnsi" w:cstheme="majorHAnsi"/>
                <w:bCs/>
              </w:rPr>
            </w:pPr>
          </w:p>
        </w:tc>
        <w:tc>
          <w:tcPr>
            <w:tcW w:w="4528" w:type="dxa"/>
          </w:tcPr>
          <w:p w:rsidR="00830001" w:rsidRPr="00F2268E" w:rsidRDefault="00F2268E" w:rsidP="00F544CE">
            <w:pPr>
              <w:pStyle w:val="Listenabsatz"/>
              <w:numPr>
                <w:ilvl w:val="0"/>
                <w:numId w:val="9"/>
              </w:numPr>
              <w:spacing w:after="0" w:line="240" w:lineRule="auto"/>
              <w:ind w:left="315"/>
              <w:rPr>
                <w:rFonts w:asciiTheme="majorHAnsi" w:eastAsia="Arial" w:hAnsiTheme="majorHAnsi" w:cstheme="majorHAnsi"/>
                <w:bCs/>
              </w:rPr>
            </w:pPr>
            <w:r>
              <w:rPr>
                <w:rFonts w:asciiTheme="majorHAnsi" w:eastAsia="Arial" w:hAnsiTheme="majorHAnsi" w:cstheme="majorHAnsi"/>
                <w:bCs/>
              </w:rPr>
              <w:t>Automaten aufstellen mit:</w:t>
            </w:r>
          </w:p>
          <w:p w:rsidR="00830001" w:rsidRPr="00F2268E" w:rsidRDefault="00F2268E" w:rsidP="003A4D47">
            <w:pPr>
              <w:pStyle w:val="Listenabsatz"/>
              <w:spacing w:after="0" w:line="240" w:lineRule="auto"/>
              <w:ind w:left="315"/>
              <w:rPr>
                <w:rFonts w:asciiTheme="majorHAnsi" w:eastAsia="Arial" w:hAnsiTheme="majorHAnsi" w:cstheme="majorHAnsi"/>
                <w:bCs/>
                <w:i/>
              </w:rPr>
            </w:pPr>
            <w:r w:rsidRPr="00A94C0A">
              <w:rPr>
                <w:rFonts w:asciiTheme="majorHAnsi" w:eastAsia="Arial" w:hAnsiTheme="majorHAnsi" w:cstheme="majorHAnsi"/>
                <w:bCs/>
                <w:i/>
              </w:rPr>
              <w:t>Kunst</w:t>
            </w:r>
            <w:r w:rsidRPr="00F2268E">
              <w:rPr>
                <w:rFonts w:asciiTheme="majorHAnsi" w:eastAsia="Arial" w:hAnsiTheme="majorHAnsi" w:cstheme="majorHAnsi"/>
                <w:bCs/>
                <w:i/>
              </w:rPr>
              <w:t xml:space="preserve"> für 1 Euro</w:t>
            </w:r>
          </w:p>
          <w:p w:rsidR="00F2268E" w:rsidRPr="00F2268E" w:rsidRDefault="00F2268E" w:rsidP="003A4D47">
            <w:pPr>
              <w:pStyle w:val="Listenabsatz"/>
              <w:spacing w:after="0" w:line="240" w:lineRule="auto"/>
              <w:ind w:left="315"/>
              <w:rPr>
                <w:rFonts w:asciiTheme="majorHAnsi" w:eastAsia="Arial" w:hAnsiTheme="majorHAnsi" w:cstheme="majorHAnsi"/>
                <w:bCs/>
                <w:i/>
              </w:rPr>
            </w:pPr>
            <w:r w:rsidRPr="00F2268E">
              <w:rPr>
                <w:rFonts w:asciiTheme="majorHAnsi" w:eastAsia="Arial" w:hAnsiTheme="majorHAnsi" w:cstheme="majorHAnsi"/>
                <w:bCs/>
                <w:i/>
              </w:rPr>
              <w:t>Lösungen für Abituraufgaben</w:t>
            </w:r>
          </w:p>
          <w:p w:rsidR="00F2268E" w:rsidRPr="00F2268E" w:rsidRDefault="00F2268E" w:rsidP="003A4D47">
            <w:pPr>
              <w:pStyle w:val="Listenabsatz"/>
              <w:spacing w:after="0" w:line="240" w:lineRule="auto"/>
              <w:ind w:left="315"/>
              <w:rPr>
                <w:rFonts w:asciiTheme="majorHAnsi" w:eastAsia="Arial" w:hAnsiTheme="majorHAnsi" w:cstheme="majorHAnsi"/>
                <w:bCs/>
                <w:i/>
              </w:rPr>
            </w:pPr>
            <w:r w:rsidRPr="00F2268E">
              <w:rPr>
                <w:rFonts w:asciiTheme="majorHAnsi" w:eastAsia="Arial" w:hAnsiTheme="majorHAnsi" w:cstheme="majorHAnsi"/>
                <w:bCs/>
                <w:i/>
              </w:rPr>
              <w:t>100 Antworten für die nächsten Lehrer/Innenfragen</w:t>
            </w:r>
          </w:p>
          <w:p w:rsidR="00F2268E" w:rsidRPr="00F2268E" w:rsidRDefault="00F2268E" w:rsidP="003A4D47">
            <w:pPr>
              <w:pStyle w:val="Listenabsatz"/>
              <w:spacing w:after="0" w:line="240" w:lineRule="auto"/>
              <w:ind w:left="315"/>
              <w:rPr>
                <w:rFonts w:asciiTheme="majorHAnsi" w:eastAsia="Arial" w:hAnsiTheme="majorHAnsi" w:cstheme="majorHAnsi"/>
                <w:bCs/>
                <w:i/>
              </w:rPr>
            </w:pPr>
            <w:r w:rsidRPr="00F2268E">
              <w:rPr>
                <w:rFonts w:asciiTheme="majorHAnsi" w:eastAsia="Arial" w:hAnsiTheme="majorHAnsi" w:cstheme="majorHAnsi"/>
                <w:bCs/>
                <w:i/>
              </w:rPr>
              <w:t>Mangelhaft-Stempel</w:t>
            </w:r>
          </w:p>
          <w:p w:rsidR="00F2268E" w:rsidRPr="00F2268E" w:rsidRDefault="00F2268E" w:rsidP="003A4D47">
            <w:pPr>
              <w:pStyle w:val="Listenabsatz"/>
              <w:spacing w:after="0" w:line="240" w:lineRule="auto"/>
              <w:ind w:left="315"/>
              <w:rPr>
                <w:rFonts w:asciiTheme="majorHAnsi" w:eastAsia="Arial" w:hAnsiTheme="majorHAnsi" w:cstheme="majorHAnsi"/>
                <w:bCs/>
                <w:i/>
              </w:rPr>
            </w:pPr>
            <w:r w:rsidRPr="00F2268E">
              <w:rPr>
                <w:rFonts w:asciiTheme="majorHAnsi" w:eastAsia="Arial" w:hAnsiTheme="majorHAnsi" w:cstheme="majorHAnsi"/>
                <w:bCs/>
                <w:i/>
              </w:rPr>
              <w:t xml:space="preserve">Blaue Briefe und Zeugnisse (zum Selbstausfüllen) </w:t>
            </w:r>
          </w:p>
          <w:p w:rsidR="00F2268E" w:rsidRPr="00F2268E" w:rsidRDefault="00F2268E" w:rsidP="003A4D47">
            <w:pPr>
              <w:pStyle w:val="Listenabsatz"/>
              <w:spacing w:after="0" w:line="240" w:lineRule="auto"/>
              <w:ind w:left="315"/>
              <w:rPr>
                <w:rFonts w:asciiTheme="majorHAnsi" w:eastAsia="Arial" w:hAnsiTheme="majorHAnsi" w:cstheme="majorHAnsi"/>
                <w:bCs/>
                <w:i/>
              </w:rPr>
            </w:pPr>
            <w:r w:rsidRPr="00F2268E">
              <w:rPr>
                <w:rFonts w:asciiTheme="majorHAnsi" w:eastAsia="Arial" w:hAnsiTheme="majorHAnsi" w:cstheme="majorHAnsi"/>
                <w:bCs/>
                <w:i/>
              </w:rPr>
              <w:t>Tüte Lob</w:t>
            </w:r>
          </w:p>
          <w:p w:rsidR="00830001" w:rsidRPr="00F2268E" w:rsidRDefault="00F2268E" w:rsidP="003A4D47">
            <w:pPr>
              <w:pStyle w:val="Listenabsatz"/>
              <w:spacing w:after="0" w:line="240" w:lineRule="auto"/>
              <w:ind w:left="315"/>
              <w:rPr>
                <w:rFonts w:asciiTheme="majorHAnsi" w:eastAsia="Arial" w:hAnsiTheme="majorHAnsi" w:cstheme="majorHAnsi"/>
                <w:bCs/>
                <w:i/>
              </w:rPr>
            </w:pPr>
            <w:r w:rsidRPr="00F2268E">
              <w:rPr>
                <w:rFonts w:asciiTheme="majorHAnsi" w:eastAsia="Arial" w:hAnsiTheme="majorHAnsi" w:cstheme="majorHAnsi"/>
                <w:bCs/>
                <w:i/>
              </w:rPr>
              <w:t>Tüte Tadel</w:t>
            </w:r>
          </w:p>
        </w:tc>
      </w:tr>
    </w:tbl>
    <w:p w:rsidR="00830001" w:rsidRPr="00686F0E" w:rsidRDefault="00830001" w:rsidP="00686F0E">
      <w:pPr>
        <w:spacing w:after="0" w:line="240" w:lineRule="auto"/>
        <w:rPr>
          <w:rFonts w:asciiTheme="majorHAnsi" w:eastAsia="Arial" w:hAnsiTheme="majorHAnsi" w:cstheme="majorHAnsi"/>
          <w:bCs/>
          <w:i/>
        </w:rPr>
      </w:pPr>
    </w:p>
    <w:p w:rsidR="000123A0" w:rsidRPr="00525259" w:rsidRDefault="000123A0" w:rsidP="008B2BDB">
      <w:pPr>
        <w:spacing w:after="0"/>
        <w:jc w:val="both"/>
        <w:rPr>
          <w:rFonts w:asciiTheme="majorHAnsi" w:eastAsia="Arial" w:hAnsiTheme="majorHAnsi" w:cstheme="majorHAnsi"/>
          <w:bCs/>
          <w:i/>
          <w:iCs/>
          <w:color w:val="1F4E79" w:themeColor="accent1" w:themeShade="80"/>
        </w:rPr>
      </w:pPr>
      <w:r w:rsidRPr="00525259">
        <w:rPr>
          <w:rFonts w:asciiTheme="majorHAnsi" w:eastAsia="Arial" w:hAnsiTheme="majorHAnsi" w:cstheme="majorHAnsi"/>
          <w:bCs/>
          <w:i/>
          <w:iCs/>
          <w:color w:val="1F4E79" w:themeColor="accent1" w:themeShade="80"/>
        </w:rPr>
        <w:t>A</w:t>
      </w:r>
      <w:r w:rsidR="008C7F0D">
        <w:rPr>
          <w:rFonts w:asciiTheme="majorHAnsi" w:eastAsia="Arial" w:hAnsiTheme="majorHAnsi" w:cstheme="majorHAnsi"/>
          <w:bCs/>
          <w:i/>
          <w:iCs/>
          <w:color w:val="1F4E79" w:themeColor="accent1" w:themeShade="80"/>
        </w:rPr>
        <w:t>ufgabe</w:t>
      </w:r>
      <w:r w:rsidRPr="00525259">
        <w:rPr>
          <w:rFonts w:asciiTheme="majorHAnsi" w:eastAsia="Arial" w:hAnsiTheme="majorHAnsi" w:cstheme="majorHAnsi"/>
          <w:bCs/>
          <w:i/>
          <w:iCs/>
          <w:color w:val="1F4E79" w:themeColor="accent1" w:themeShade="80"/>
        </w:rPr>
        <w:t>nstellung:</w:t>
      </w:r>
    </w:p>
    <w:p w:rsidR="000123A0" w:rsidRPr="00525259" w:rsidRDefault="000123A0" w:rsidP="000123A0">
      <w:pPr>
        <w:pStyle w:val="Listenabsatz"/>
        <w:numPr>
          <w:ilvl w:val="0"/>
          <w:numId w:val="8"/>
        </w:numPr>
        <w:jc w:val="both"/>
        <w:rPr>
          <w:rFonts w:asciiTheme="majorHAnsi" w:eastAsia="Arial" w:hAnsiTheme="majorHAnsi" w:cstheme="majorHAnsi"/>
          <w:bCs/>
          <w:i/>
          <w:iCs/>
          <w:color w:val="1F4E79" w:themeColor="accent1" w:themeShade="80"/>
        </w:rPr>
      </w:pPr>
      <w:r w:rsidRPr="00525259">
        <w:rPr>
          <w:rFonts w:asciiTheme="majorHAnsi" w:eastAsia="Arial" w:hAnsiTheme="majorHAnsi" w:cstheme="majorHAnsi"/>
          <w:bCs/>
          <w:i/>
          <w:iCs/>
          <w:color w:val="1F4E79" w:themeColor="accent1" w:themeShade="80"/>
        </w:rPr>
        <w:t>Schauen Sie sich den Filmausschnitt an. Fassen Sie die Strategie der Reporter zusammen. (Erschließungsfragen: Warum lachen wir über die Strategie? Inwiefern funktionieren Sinnzusammenhänge bei der Übertragung aus dem Digitalen ins Analoge nicht mehr?)</w:t>
      </w:r>
    </w:p>
    <w:p w:rsidR="000123A0" w:rsidRPr="00525259" w:rsidRDefault="000123A0" w:rsidP="000123A0">
      <w:pPr>
        <w:pStyle w:val="Listenabsatz"/>
        <w:numPr>
          <w:ilvl w:val="0"/>
          <w:numId w:val="8"/>
        </w:numPr>
        <w:jc w:val="both"/>
        <w:rPr>
          <w:rFonts w:asciiTheme="majorHAnsi" w:eastAsia="Arial" w:hAnsiTheme="majorHAnsi" w:cstheme="majorHAnsi"/>
          <w:bCs/>
          <w:i/>
          <w:iCs/>
          <w:color w:val="1F4E79" w:themeColor="accent1" w:themeShade="80"/>
        </w:rPr>
      </w:pPr>
      <w:r w:rsidRPr="00525259">
        <w:rPr>
          <w:rFonts w:asciiTheme="majorHAnsi" w:eastAsia="Arial" w:hAnsiTheme="majorHAnsi" w:cstheme="majorHAnsi"/>
          <w:bCs/>
          <w:i/>
          <w:iCs/>
          <w:color w:val="1F4E79" w:themeColor="accent1" w:themeShade="80"/>
        </w:rPr>
        <w:t>Schauen Sie sich die Liste mit den „Schulhacks“ an.</w:t>
      </w:r>
    </w:p>
    <w:p w:rsidR="00321B6D" w:rsidRPr="00860375" w:rsidRDefault="000123A0" w:rsidP="008B2BDB">
      <w:pPr>
        <w:pStyle w:val="Listenabsatz"/>
        <w:numPr>
          <w:ilvl w:val="0"/>
          <w:numId w:val="8"/>
        </w:numPr>
        <w:jc w:val="both"/>
        <w:rPr>
          <w:rFonts w:asciiTheme="majorHAnsi" w:eastAsia="Arial" w:hAnsiTheme="majorHAnsi" w:cstheme="majorHAnsi"/>
          <w:bCs/>
          <w:i/>
          <w:iCs/>
          <w:color w:val="1F4E79" w:themeColor="accent1" w:themeShade="80"/>
        </w:rPr>
      </w:pPr>
      <w:bookmarkStart w:id="0" w:name="_GoBack"/>
      <w:bookmarkEnd w:id="0"/>
      <w:r w:rsidRPr="00525259">
        <w:rPr>
          <w:rFonts w:asciiTheme="majorHAnsi" w:eastAsia="Arial" w:hAnsiTheme="majorHAnsi" w:cstheme="majorHAnsi"/>
          <w:bCs/>
          <w:i/>
          <w:iCs/>
          <w:color w:val="1F4E79" w:themeColor="accent1" w:themeShade="80"/>
        </w:rPr>
        <w:t xml:space="preserve">Erweitern Sie die Liste um eigene Ideen. Planen Sie eine eigene Aktion. Führen Sie die Aktion durch, dokumentieren Sie sie nach eigenen Vorstellungen </w:t>
      </w:r>
      <w:r>
        <w:rPr>
          <w:rFonts w:asciiTheme="majorHAnsi" w:eastAsia="Arial" w:hAnsiTheme="majorHAnsi" w:cstheme="majorHAnsi"/>
          <w:bCs/>
          <w:i/>
          <w:iCs/>
          <w:color w:val="1F4E79" w:themeColor="accent1" w:themeShade="80"/>
        </w:rPr>
        <w:t>und präsentieren Sie sie im Kurs</w:t>
      </w:r>
      <w:r w:rsidR="00D71441">
        <w:rPr>
          <w:rFonts w:asciiTheme="majorHAnsi" w:eastAsia="Arial" w:hAnsiTheme="majorHAnsi" w:cstheme="majorHAnsi"/>
          <w:bCs/>
          <w:i/>
          <w:iCs/>
          <w:color w:val="1F4E79" w:themeColor="accent1" w:themeShade="80"/>
        </w:rPr>
        <w:t>.</w:t>
      </w:r>
      <w:r w:rsidR="008B2BDB" w:rsidRPr="00860375">
        <w:rPr>
          <w:rFonts w:asciiTheme="majorHAnsi" w:eastAsia="Arial" w:hAnsiTheme="majorHAnsi" w:cstheme="majorHAnsi"/>
          <w:bCs/>
          <w:i/>
          <w:iCs/>
          <w:color w:val="1F4E79" w:themeColor="accent1" w:themeShade="80"/>
        </w:rPr>
        <w:t xml:space="preserve"> </w:t>
      </w:r>
    </w:p>
    <w:sectPr w:rsidR="00321B6D" w:rsidRPr="00860375" w:rsidSect="00C25154">
      <w:headerReference w:type="default" r:id="rId10"/>
      <w:footerReference w:type="default" r:id="rId11"/>
      <w:pgSz w:w="11906" w:h="16838"/>
      <w:pgMar w:top="1134" w:right="1134"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575" w:rsidRDefault="00D57575" w:rsidP="00266AB1">
      <w:pPr>
        <w:spacing w:after="0" w:line="240" w:lineRule="auto"/>
      </w:pPr>
      <w:r>
        <w:separator/>
      </w:r>
    </w:p>
  </w:endnote>
  <w:endnote w:type="continuationSeparator" w:id="0">
    <w:p w:rsidR="00D57575" w:rsidRDefault="00D57575" w:rsidP="00266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462580"/>
      <w:docPartObj>
        <w:docPartGallery w:val="Page Numbers (Bottom of Page)"/>
        <w:docPartUnique/>
      </w:docPartObj>
    </w:sdtPr>
    <w:sdtEndPr/>
    <w:sdtContent>
      <w:p w:rsidR="00655F0F" w:rsidRDefault="00655F0F">
        <w:pPr>
          <w:pStyle w:val="Fuzeile"/>
          <w:jc w:val="center"/>
        </w:pPr>
        <w:r>
          <w:fldChar w:fldCharType="begin"/>
        </w:r>
        <w:r>
          <w:instrText>PAGE   \* MERGEFORMAT</w:instrText>
        </w:r>
        <w:r>
          <w:fldChar w:fldCharType="separate"/>
        </w:r>
        <w:r w:rsidR="00860375">
          <w:rPr>
            <w:noProof/>
          </w:rPr>
          <w:t>1</w:t>
        </w:r>
        <w:r>
          <w:fldChar w:fldCharType="end"/>
        </w:r>
      </w:p>
    </w:sdtContent>
  </w:sdt>
  <w:p w:rsidR="00655F0F" w:rsidRDefault="00655F0F">
    <w:pPr>
      <w:pStyle w:val="Fuzeile"/>
    </w:pPr>
  </w:p>
  <w:p w:rsidR="009C47F2" w:rsidRDefault="009C47F2"/>
  <w:p w:rsidR="00B644E9" w:rsidRDefault="00B644E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575" w:rsidRDefault="00D57575" w:rsidP="00266AB1">
      <w:pPr>
        <w:spacing w:after="0" w:line="240" w:lineRule="auto"/>
      </w:pPr>
      <w:r>
        <w:separator/>
      </w:r>
    </w:p>
  </w:footnote>
  <w:footnote w:type="continuationSeparator" w:id="0">
    <w:p w:rsidR="00D57575" w:rsidRDefault="00D57575" w:rsidP="00266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EA3" w:rsidRDefault="003C1EA3" w:rsidP="003C1EA3">
    <w:pPr>
      <w:pStyle w:val="berschrift2"/>
      <w:spacing w:before="0" w:after="0" w:line="270" w:lineRule="atLeast"/>
      <w:textAlignment w:val="baseline"/>
      <w:rPr>
        <w:rFonts w:asciiTheme="minorHAnsi" w:hAnsiTheme="minorHAnsi" w:cstheme="minorHAnsi"/>
        <w:b w:val="0"/>
        <w:bCs w:val="0"/>
        <w:i w:val="0"/>
        <w:iCs w:val="0"/>
        <w:noProof/>
        <w:color w:val="ED7D31" w:themeColor="accent2"/>
        <w:sz w:val="22"/>
        <w:szCs w:val="22"/>
      </w:rPr>
    </w:pPr>
    <w:r>
      <w:rPr>
        <w:noProof/>
      </w:rPr>
      <w:drawing>
        <wp:anchor distT="0" distB="0" distL="114300" distR="114300" simplePos="0" relativeHeight="251659264" behindDoc="0" locked="0" layoutInCell="1" allowOverlap="1" wp14:anchorId="3B8E310B" wp14:editId="58FC378E">
          <wp:simplePos x="0" y="0"/>
          <wp:positionH relativeFrom="page">
            <wp:posOffset>6557645</wp:posOffset>
          </wp:positionH>
          <wp:positionV relativeFrom="paragraph">
            <wp:posOffset>-312420</wp:posOffset>
          </wp:positionV>
          <wp:extent cx="895350" cy="440055"/>
          <wp:effectExtent l="0" t="0" r="0" b="0"/>
          <wp:wrapNone/>
          <wp:docPr id="2" name="Grafik 2" descr="Partner – Gütesiegelverbund Weiterbil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Partner – Gütesiegelverbund Weiterbild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440055"/>
                  </a:xfrm>
                  <a:prstGeom prst="rect">
                    <a:avLst/>
                  </a:prstGeom>
                  <a:noFill/>
                </pic:spPr>
              </pic:pic>
            </a:graphicData>
          </a:graphic>
          <wp14:sizeRelH relativeFrom="page">
            <wp14:pctWidth>0</wp14:pctWidth>
          </wp14:sizeRelH>
          <wp14:sizeRelV relativeFrom="page">
            <wp14:pctHeight>0</wp14:pctHeight>
          </wp14:sizeRelV>
        </wp:anchor>
      </w:drawing>
    </w:r>
  </w:p>
  <w:p w:rsidR="003C1EA3" w:rsidRDefault="003C1EA3" w:rsidP="003C1EA3">
    <w:pPr>
      <w:pStyle w:val="berschrift2"/>
      <w:spacing w:before="0" w:after="0" w:line="270" w:lineRule="atLeast"/>
      <w:textAlignment w:val="baseline"/>
      <w:rPr>
        <w:rFonts w:asciiTheme="minorHAnsi" w:hAnsiTheme="minorHAnsi" w:cstheme="minorHAnsi"/>
        <w:b w:val="0"/>
        <w:bCs w:val="0"/>
        <w:i w:val="0"/>
        <w:iCs w:val="0"/>
        <w:noProof/>
        <w:color w:val="ED7D31" w:themeColor="accent2"/>
        <w:sz w:val="22"/>
        <w:szCs w:val="22"/>
      </w:rPr>
    </w:pPr>
    <w:r>
      <w:rPr>
        <w:rFonts w:asciiTheme="minorHAnsi" w:hAnsiTheme="minorHAnsi" w:cstheme="minorHAnsi"/>
        <w:b w:val="0"/>
        <w:bCs w:val="0"/>
        <w:i w:val="0"/>
        <w:iCs w:val="0"/>
        <w:noProof/>
        <w:color w:val="ED7D31" w:themeColor="accent2"/>
        <w:sz w:val="22"/>
        <w:szCs w:val="22"/>
      </w:rPr>
      <w:t xml:space="preserve">Digitalität im Kunstunterricht und die </w:t>
    </w:r>
    <w:r>
      <w:rPr>
        <w:rFonts w:asciiTheme="minorHAnsi" w:hAnsiTheme="minorHAnsi" w:cstheme="minorHAnsi"/>
        <w:b w:val="0"/>
        <w:i w:val="0"/>
        <w:color w:val="ED7D31" w:themeColor="accent2"/>
        <w:sz w:val="22"/>
        <w:szCs w:val="22"/>
      </w:rPr>
      <w:t>(De)Konstruktion von Wirklichkeit durch</w:t>
    </w:r>
    <w:r>
      <w:rPr>
        <w:rFonts w:asciiTheme="minorHAnsi" w:hAnsiTheme="minorHAnsi" w:cstheme="minorHAnsi"/>
        <w:b w:val="0"/>
        <w:bCs w:val="0"/>
        <w:i w:val="0"/>
        <w:iCs w:val="0"/>
        <w:color w:val="ED7D31" w:themeColor="accent2"/>
        <w:sz w:val="22"/>
        <w:szCs w:val="22"/>
      </w:rPr>
      <w:t xml:space="preserve"> Formen des Cultural Hackings</w:t>
    </w:r>
    <w:r>
      <w:rPr>
        <w:rFonts w:asciiTheme="minorHAnsi" w:hAnsiTheme="minorHAnsi" w:cstheme="minorHAnsi"/>
        <w:b w:val="0"/>
        <w:bCs w:val="0"/>
        <w:i w:val="0"/>
        <w:iCs w:val="0"/>
        <w:noProof/>
        <w:color w:val="ED7D31" w:themeColor="accent2"/>
        <w:sz w:val="22"/>
        <w:szCs w:val="22"/>
      </w:rPr>
      <w:t xml:space="preserve"> mittels Augmented Reality</w:t>
    </w:r>
  </w:p>
  <w:p w:rsidR="00B644E9" w:rsidRPr="003C1EA3" w:rsidRDefault="003C1EA3" w:rsidP="003C1EA3">
    <w:pPr>
      <w:pStyle w:val="berschrift2"/>
      <w:tabs>
        <w:tab w:val="left" w:pos="142"/>
      </w:tabs>
      <w:spacing w:before="0" w:after="0" w:line="270" w:lineRule="atLeast"/>
      <w:textAlignment w:val="baseline"/>
      <w:rPr>
        <w:rFonts w:asciiTheme="minorHAnsi" w:hAnsiTheme="minorHAnsi" w:cstheme="minorHAnsi"/>
        <w:b w:val="0"/>
        <w:bCs w:val="0"/>
        <w:i w:val="0"/>
        <w:iCs w:val="0"/>
        <w:noProof/>
        <w:color w:val="ED7D31" w:themeColor="accent2"/>
        <w:sz w:val="22"/>
        <w:szCs w:val="22"/>
      </w:rPr>
    </w:pPr>
    <w:r>
      <w:rPr>
        <w:noProof/>
      </w:rPr>
      <mc:AlternateContent>
        <mc:Choice Requires="wps">
          <w:drawing>
            <wp:inline distT="0" distB="0" distL="0" distR="0" wp14:anchorId="5EEC2424" wp14:editId="243365F3">
              <wp:extent cx="142875" cy="152400"/>
              <wp:effectExtent l="9525" t="9525" r="9525" b="9525"/>
              <wp:docPr id="1" name="Rad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donut">
                        <a:avLst>
                          <a:gd name="adj" fmla="val 25806"/>
                        </a:avLst>
                      </a:prstGeom>
                      <a:noFill/>
                      <a:ln w="12700">
                        <a:solidFill>
                          <a:schemeClr val="accent2">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shapetype w14:anchorId="6FC4FD71"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ad 1" o:spid="_x0000_s1026" type="#_x0000_t23"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" adj="5574" filled="f" strokecolor="#c45911 [2405]" strokeweight="1pt">
              <v:stroke joinstyle="miter"/>
              <w10:anchorlock/>
            </v:shape>
          </w:pict>
        </mc:Fallback>
      </mc:AlternateContent>
    </w:r>
    <w:r>
      <w:rPr>
        <w:rFonts w:asciiTheme="minorHAnsi" w:hAnsiTheme="minorHAnsi" w:cstheme="minorHAnsi"/>
        <w:b w:val="0"/>
        <w:bCs w:val="0"/>
        <w:i w:val="0"/>
        <w:iCs w:val="0"/>
        <w:noProof/>
        <w:color w:val="ED7D31" w:themeColor="accent2"/>
        <w:sz w:val="22"/>
        <w:szCs w:val="22"/>
      </w:rPr>
      <w:t xml:space="preserve"> Modul „</w:t>
    </w:r>
    <w:r>
      <w:rPr>
        <w:rFonts w:asciiTheme="minorHAnsi" w:hAnsiTheme="minorHAnsi" w:cstheme="minorHAnsi"/>
        <w:b w:val="0"/>
        <w:bCs w:val="0"/>
        <w:i w:val="0"/>
        <w:iCs w:val="0"/>
        <w:noProof/>
        <w:color w:val="ED7D31" w:themeColor="accent2"/>
        <w:sz w:val="22"/>
        <w:szCs w:val="22"/>
      </w:rPr>
      <w:t>Experimente II</w:t>
    </w:r>
    <w:r>
      <w:rPr>
        <w:rFonts w:asciiTheme="minorHAnsi" w:hAnsiTheme="minorHAnsi" w:cstheme="minorHAnsi"/>
        <w:b w:val="0"/>
        <w:bCs w:val="0"/>
        <w:i w:val="0"/>
        <w:iCs w:val="0"/>
        <w:noProof/>
        <w:color w:val="ED7D31" w:themeColor="accent2"/>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1FD3"/>
    <w:multiLevelType w:val="hybridMultilevel"/>
    <w:tmpl w:val="EB6C4D36"/>
    <w:lvl w:ilvl="0" w:tplc="953CCE1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461233"/>
    <w:multiLevelType w:val="hybridMultilevel"/>
    <w:tmpl w:val="121E4C7E"/>
    <w:lvl w:ilvl="0" w:tplc="947850F4">
      <w:numFmt w:val="bullet"/>
      <w:lvlText w:val=""/>
      <w:lvlJc w:val="left"/>
      <w:pPr>
        <w:ind w:left="1060" w:hanging="700"/>
      </w:pPr>
      <w:rPr>
        <w:rFonts w:ascii="Symbol" w:eastAsia="Arial" w:hAnsi="Symbol" w:cstheme="maj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1D1A44"/>
    <w:multiLevelType w:val="hybridMultilevel"/>
    <w:tmpl w:val="D864F7C6"/>
    <w:lvl w:ilvl="0" w:tplc="1D9EB89C">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BAA359E"/>
    <w:multiLevelType w:val="hybridMultilevel"/>
    <w:tmpl w:val="77884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F65316"/>
    <w:multiLevelType w:val="hybridMultilevel"/>
    <w:tmpl w:val="4B6493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AC703A0"/>
    <w:multiLevelType w:val="hybridMultilevel"/>
    <w:tmpl w:val="C0DEAD2C"/>
    <w:lvl w:ilvl="0" w:tplc="BE845802">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720161E"/>
    <w:multiLevelType w:val="hybridMultilevel"/>
    <w:tmpl w:val="9FEA8554"/>
    <w:lvl w:ilvl="0" w:tplc="30D274AE">
      <w:numFmt w:val="bullet"/>
      <w:lvlText w:val="-"/>
      <w:lvlJc w:val="left"/>
      <w:pPr>
        <w:ind w:left="720" w:hanging="360"/>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EE6B69"/>
    <w:multiLevelType w:val="hybridMultilevel"/>
    <w:tmpl w:val="AE069846"/>
    <w:lvl w:ilvl="0" w:tplc="D4185058">
      <w:numFmt w:val="bullet"/>
      <w:lvlText w:val="-"/>
      <w:lvlJc w:val="left"/>
      <w:pPr>
        <w:ind w:left="720" w:hanging="360"/>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7D45BE9"/>
    <w:multiLevelType w:val="hybridMultilevel"/>
    <w:tmpl w:val="DFB0F94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5"/>
  </w:num>
  <w:num w:numId="5">
    <w:abstractNumId w:val="0"/>
  </w:num>
  <w:num w:numId="6">
    <w:abstractNumId w:val="8"/>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B1"/>
    <w:rsid w:val="000123A0"/>
    <w:rsid w:val="00027E30"/>
    <w:rsid w:val="001D5299"/>
    <w:rsid w:val="0023670A"/>
    <w:rsid w:val="00266AB1"/>
    <w:rsid w:val="00284890"/>
    <w:rsid w:val="00321B6D"/>
    <w:rsid w:val="00346FE9"/>
    <w:rsid w:val="00397926"/>
    <w:rsid w:val="003A4D47"/>
    <w:rsid w:val="003B0489"/>
    <w:rsid w:val="003C1EA3"/>
    <w:rsid w:val="004118B1"/>
    <w:rsid w:val="00487D60"/>
    <w:rsid w:val="00655F0F"/>
    <w:rsid w:val="00686F0E"/>
    <w:rsid w:val="006F68C1"/>
    <w:rsid w:val="00771121"/>
    <w:rsid w:val="00776C46"/>
    <w:rsid w:val="00821A4B"/>
    <w:rsid w:val="00830001"/>
    <w:rsid w:val="00846D42"/>
    <w:rsid w:val="00860375"/>
    <w:rsid w:val="008B2BDB"/>
    <w:rsid w:val="008C7F0D"/>
    <w:rsid w:val="008D7E0E"/>
    <w:rsid w:val="009875A0"/>
    <w:rsid w:val="009C47F2"/>
    <w:rsid w:val="00A94C0A"/>
    <w:rsid w:val="00B13C21"/>
    <w:rsid w:val="00B644E9"/>
    <w:rsid w:val="00C03E0F"/>
    <w:rsid w:val="00C25154"/>
    <w:rsid w:val="00C512F5"/>
    <w:rsid w:val="00CD66B8"/>
    <w:rsid w:val="00D57575"/>
    <w:rsid w:val="00D71441"/>
    <w:rsid w:val="00D7201E"/>
    <w:rsid w:val="00D77D38"/>
    <w:rsid w:val="00D952CF"/>
    <w:rsid w:val="00EE460C"/>
    <w:rsid w:val="00F2268E"/>
    <w:rsid w:val="00F544CE"/>
    <w:rsid w:val="00F54D8B"/>
    <w:rsid w:val="00F77B4E"/>
    <w:rsid w:val="00FD59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9E59A"/>
  <w15:chartTrackingRefBased/>
  <w15:docId w15:val="{0B3B1E61-E20C-47CB-B195-A9406484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qFormat/>
    <w:rsid w:val="00C25154"/>
    <w:pPr>
      <w:keepNext/>
      <w:spacing w:before="240" w:after="60" w:line="240" w:lineRule="auto"/>
      <w:outlineLvl w:val="1"/>
    </w:pPr>
    <w:rPr>
      <w:rFonts w:ascii="Arial" w:eastAsia="Times New Roman" w:hAnsi="Arial" w:cs="Arial"/>
      <w:b/>
      <w:bCs/>
      <w:i/>
      <w:i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6A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6AB1"/>
  </w:style>
  <w:style w:type="paragraph" w:styleId="Fuzeile">
    <w:name w:val="footer"/>
    <w:basedOn w:val="Standard"/>
    <w:link w:val="FuzeileZchn"/>
    <w:uiPriority w:val="99"/>
    <w:unhideWhenUsed/>
    <w:rsid w:val="00266A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6AB1"/>
  </w:style>
  <w:style w:type="character" w:customStyle="1" w:styleId="berschrift2Zchn">
    <w:name w:val="Überschrift 2 Zchn"/>
    <w:basedOn w:val="Absatz-Standardschriftart"/>
    <w:link w:val="berschrift2"/>
    <w:rsid w:val="00C25154"/>
    <w:rPr>
      <w:rFonts w:ascii="Arial" w:eastAsia="Times New Roman" w:hAnsi="Arial" w:cs="Arial"/>
      <w:b/>
      <w:bCs/>
      <w:i/>
      <w:iCs/>
      <w:sz w:val="28"/>
      <w:szCs w:val="28"/>
      <w:lang w:eastAsia="de-DE"/>
    </w:rPr>
  </w:style>
  <w:style w:type="paragraph" w:styleId="Funotentext">
    <w:name w:val="footnote text"/>
    <w:basedOn w:val="Standard"/>
    <w:link w:val="FunotentextZchn"/>
    <w:uiPriority w:val="99"/>
    <w:semiHidden/>
    <w:rsid w:val="00C25154"/>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C25154"/>
    <w:rPr>
      <w:rFonts w:ascii="Times New Roman" w:eastAsia="Times New Roman" w:hAnsi="Times New Roman" w:cs="Times New Roman"/>
      <w:sz w:val="20"/>
      <w:szCs w:val="20"/>
      <w:lang w:eastAsia="de-DE"/>
    </w:rPr>
  </w:style>
  <w:style w:type="character" w:styleId="Funotenzeichen">
    <w:name w:val="footnote reference"/>
    <w:uiPriority w:val="99"/>
    <w:semiHidden/>
    <w:rsid w:val="00C25154"/>
    <w:rPr>
      <w:vertAlign w:val="superscript"/>
    </w:rPr>
  </w:style>
  <w:style w:type="paragraph" w:styleId="Listenabsatz">
    <w:name w:val="List Paragraph"/>
    <w:basedOn w:val="Standard"/>
    <w:uiPriority w:val="34"/>
    <w:qFormat/>
    <w:rsid w:val="00C25154"/>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C25154"/>
    <w:rPr>
      <w:color w:val="0000FF"/>
      <w:u w:val="single"/>
    </w:rPr>
  </w:style>
  <w:style w:type="table" w:styleId="Tabellenraster">
    <w:name w:val="Table Grid"/>
    <w:basedOn w:val="NormaleTabelle"/>
    <w:uiPriority w:val="39"/>
    <w:rsid w:val="00830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1769</Characters>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2023-01-25T10:14:00Z</dcterms:created>
  <dcterms:modified xsi:type="dcterms:W3CDTF">2023-01-31T11:21:00Z</dcterms:modified>
</cp:coreProperties>
</file>