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4408E6B0" w14:textId="77777777" w:rsidR="00E572B3" w:rsidRPr="00B51B5E" w:rsidRDefault="00E572B3" w:rsidP="00E572B3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der Ziele des Medienkompetenzrahmens NRW (MKR) </w:t>
      </w:r>
    </w:p>
    <w:p w14:paraId="7AECCBA6" w14:textId="0F370E78" w:rsidR="002B268E" w:rsidRPr="002E38F4" w:rsidRDefault="00F16A9A" w:rsidP="002E38F4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 w:rsidR="00C72DC0"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</w:t>
      </w:r>
      <w:r w:rsidRPr="00F07B51">
        <w:rPr>
          <w:b/>
          <w:bCs/>
          <w:sz w:val="24"/>
          <w:szCs w:val="24"/>
        </w:rPr>
        <w:t xml:space="preserve">Kernlehrplan </w:t>
      </w:r>
      <w:r w:rsidR="000637A3" w:rsidRPr="00F07B51">
        <w:rPr>
          <w:b/>
          <w:bCs/>
          <w:sz w:val="24"/>
          <w:szCs w:val="24"/>
        </w:rPr>
        <w:t>Deutsch</w:t>
      </w:r>
      <w:r w:rsidR="00985CA0" w:rsidRPr="00F07B51">
        <w:rPr>
          <w:b/>
          <w:bCs/>
          <w:sz w:val="24"/>
          <w:szCs w:val="24"/>
        </w:rPr>
        <w:t xml:space="preserve"> </w:t>
      </w:r>
      <w:r w:rsidRPr="00F07B51">
        <w:rPr>
          <w:b/>
          <w:bCs/>
          <w:sz w:val="24"/>
          <w:szCs w:val="24"/>
        </w:rPr>
        <w:t xml:space="preserve">für die </w:t>
      </w:r>
      <w:r w:rsidR="00C01739">
        <w:rPr>
          <w:b/>
          <w:bCs/>
          <w:sz w:val="24"/>
          <w:szCs w:val="24"/>
        </w:rPr>
        <w:t>gymnasiale Oberstufe</w:t>
      </w:r>
    </w:p>
    <w:p w14:paraId="5DC4C120" w14:textId="3D2B1878" w:rsidR="00F16A9A" w:rsidRPr="00B51B5E" w:rsidRDefault="00F16A9A">
      <w:pPr>
        <w:rPr>
          <w:rFonts w:cstheme="minorHAnsi"/>
          <w:b/>
          <w:bCs/>
          <w:u w:val="single"/>
        </w:rPr>
      </w:pPr>
    </w:p>
    <w:p w14:paraId="5252D2F2" w14:textId="77777777" w:rsidR="00425F36" w:rsidRDefault="00425F36" w:rsidP="00E11DA4">
      <w:pPr>
        <w:spacing w:after="0"/>
        <w:rPr>
          <w:rFonts w:cstheme="minorHAnsi"/>
        </w:rPr>
      </w:pPr>
      <w:r>
        <w:rPr>
          <w:rFonts w:cstheme="minorHAnsi"/>
        </w:rPr>
        <w:t>Als Querschnittsaufgabe über alle Fächer und den gesamten Bildungsgang trägt der neue</w:t>
      </w:r>
    </w:p>
    <w:p w14:paraId="4E737B02" w14:textId="77777777" w:rsidR="00425F36" w:rsidRDefault="00425F36" w:rsidP="00E11DA4">
      <w:pPr>
        <w:spacing w:after="0"/>
        <w:rPr>
          <w:rFonts w:cstheme="minorHAnsi"/>
        </w:rPr>
      </w:pPr>
      <w:r>
        <w:rPr>
          <w:rFonts w:cstheme="minorHAnsi"/>
        </w:rPr>
        <w:t>Kernlehrplan für die gymnasiale Oberstufe u.a. zu einer Bildung in einer zunehmend digitalen Welt</w:t>
      </w:r>
    </w:p>
    <w:p w14:paraId="3F42E78C" w14:textId="77777777" w:rsidR="00425F36" w:rsidRDefault="00425F36" w:rsidP="00E11DA4">
      <w:pPr>
        <w:spacing w:after="0"/>
        <w:rPr>
          <w:rFonts w:cstheme="minorHAnsi"/>
        </w:rPr>
      </w:pPr>
      <w:r>
        <w:rPr>
          <w:rFonts w:cstheme="minorHAnsi"/>
        </w:rPr>
        <w:t>bei.</w:t>
      </w:r>
    </w:p>
    <w:p w14:paraId="04B9CE50" w14:textId="77777777" w:rsidR="00425F36" w:rsidRDefault="00425F36" w:rsidP="00E11DA4">
      <w:pPr>
        <w:spacing w:after="0"/>
        <w:rPr>
          <w:rFonts w:cstheme="minorHAnsi"/>
        </w:rPr>
      </w:pPr>
    </w:p>
    <w:p w14:paraId="672C8E7B" w14:textId="77777777" w:rsidR="00425F36" w:rsidRDefault="00425F36" w:rsidP="00E11DA4">
      <w:pPr>
        <w:spacing w:after="0"/>
        <w:rPr>
          <w:rFonts w:cstheme="minorHAnsi"/>
        </w:rPr>
      </w:pPr>
      <w:r>
        <w:rPr>
          <w:rFonts w:cstheme="minorHAnsi"/>
        </w:rPr>
        <w:t>Die Ziele des Medienkompetenzrahmens NRW werden in alle Schulfächer integriert. In der Synopse</w:t>
      </w:r>
    </w:p>
    <w:p w14:paraId="3362E019" w14:textId="77777777" w:rsidR="00425F36" w:rsidRDefault="00425F36" w:rsidP="00E11DA4">
      <w:pPr>
        <w:spacing w:after="0"/>
        <w:rPr>
          <w:rFonts w:cstheme="minorHAnsi"/>
        </w:rPr>
      </w:pPr>
      <w:r>
        <w:rPr>
          <w:rFonts w:cstheme="minorHAnsi"/>
        </w:rPr>
        <w:t>werden die entsprechenden Kompetenzen und Inhalte des vorliegenden Kernlehrplans aufgeführt.</w:t>
      </w:r>
    </w:p>
    <w:p w14:paraId="733BE9A2" w14:textId="77777777" w:rsidR="00425F36" w:rsidRDefault="00425F36" w:rsidP="00E11DA4">
      <w:pPr>
        <w:spacing w:after="0"/>
        <w:rPr>
          <w:rFonts w:cstheme="minorHAnsi"/>
        </w:rPr>
      </w:pPr>
      <w:r>
        <w:rPr>
          <w:rFonts w:cstheme="minorHAnsi"/>
        </w:rPr>
        <w:t>Alle Fächer tragen auch in der Sekundarstufe II dazu bei, dass das Lernen und Leben mit digitalen</w:t>
      </w:r>
    </w:p>
    <w:p w14:paraId="5C7EE1CA" w14:textId="77777777" w:rsidR="00425F36" w:rsidRDefault="00425F36" w:rsidP="00E11DA4">
      <w:pPr>
        <w:spacing w:after="0"/>
        <w:rPr>
          <w:rFonts w:cstheme="minorHAnsi"/>
        </w:rPr>
      </w:pPr>
      <w:r>
        <w:rPr>
          <w:rFonts w:cstheme="minorHAnsi"/>
        </w:rPr>
        <w:t>Medien zur Selbstverständlichkeit im Unterricht wird und leisten ihren spezifischen Beitrag zur</w:t>
      </w:r>
    </w:p>
    <w:p w14:paraId="0AA8D8A1" w14:textId="77777777" w:rsidR="00425F36" w:rsidRDefault="00425F36" w:rsidP="00E11DA4">
      <w:pPr>
        <w:spacing w:after="0"/>
        <w:rPr>
          <w:rFonts w:cstheme="minorHAnsi"/>
        </w:rPr>
      </w:pPr>
      <w:r>
        <w:rPr>
          <w:rFonts w:cstheme="minorHAnsi"/>
        </w:rPr>
        <w:t>Entwicklung der geforderten Kompetenzen.</w:t>
      </w:r>
    </w:p>
    <w:p w14:paraId="561DE961" w14:textId="77777777" w:rsidR="00425F36" w:rsidRDefault="00425F36" w:rsidP="000637A3">
      <w:pPr>
        <w:rPr>
          <w:rFonts w:cstheme="minorHAnsi"/>
          <w:b/>
          <w:bCs/>
          <w:u w:val="single"/>
        </w:rPr>
      </w:pPr>
    </w:p>
    <w:p w14:paraId="2ACD077F" w14:textId="3F87C1AD" w:rsidR="000637A3" w:rsidRPr="00B51B5E" w:rsidRDefault="000637A3" w:rsidP="000637A3">
      <w:pPr>
        <w:rPr>
          <w:rFonts w:cstheme="minorHAnsi"/>
          <w:b/>
          <w:bCs/>
          <w:u w:val="single"/>
        </w:rPr>
      </w:pPr>
      <w:r w:rsidRPr="00830C1D">
        <w:rPr>
          <w:rFonts w:cstheme="minorHAnsi"/>
          <w:b/>
          <w:bCs/>
          <w:u w:val="single"/>
        </w:rPr>
        <w:t>Fach: Deutsch</w:t>
      </w:r>
      <w:r>
        <w:rPr>
          <w:rFonts w:cstheme="minorHAnsi"/>
          <w:b/>
          <w:bCs/>
          <w:u w:val="single"/>
        </w:rPr>
        <w:t xml:space="preserve"> </w:t>
      </w:r>
    </w:p>
    <w:p w14:paraId="16A5590D" w14:textId="77777777" w:rsidR="000637A3" w:rsidRDefault="000637A3" w:rsidP="000637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Kompetenzerwartungen am Ende der Einführungsphase</w:t>
      </w:r>
    </w:p>
    <w:p w14:paraId="6055FDE5" w14:textId="2C03FE66" w:rsidR="000637A3" w:rsidRPr="00B51B5E" w:rsidRDefault="000637A3" w:rsidP="000637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Inhaltsfeld </w:t>
      </w:r>
      <w:r w:rsidR="00830C1D">
        <w:rPr>
          <w:rFonts w:cstheme="minorHAnsi"/>
          <w:b/>
          <w:bCs/>
        </w:rPr>
        <w:t xml:space="preserve">Sprache </w:t>
      </w:r>
    </w:p>
    <w:p w14:paraId="5DFA208B" w14:textId="77777777" w:rsidR="000637A3" w:rsidRPr="00830C1D" w:rsidRDefault="000637A3" w:rsidP="000637A3">
      <w:pPr>
        <w:rPr>
          <w:rFonts w:cstheme="minorHAnsi"/>
        </w:rPr>
      </w:pPr>
      <w:r w:rsidRPr="00830C1D">
        <w:rPr>
          <w:rFonts w:cstheme="minorHAnsi"/>
        </w:rPr>
        <w:t xml:space="preserve">Schülerinnen und Schüler </w:t>
      </w:r>
    </w:p>
    <w:p w14:paraId="49DF42E5" w14:textId="4290F789" w:rsidR="000637A3" w:rsidRPr="00983265" w:rsidRDefault="00830C1D" w:rsidP="000637A3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>beurteilen die situative Angemessenheit konzeptioneller Schriftlichkeit und konzeptioneller Mündlichkeit. (MKR 4.2)</w:t>
      </w:r>
    </w:p>
    <w:p w14:paraId="76C2D9B4" w14:textId="30434DEC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Texte </w:t>
      </w:r>
    </w:p>
    <w:p w14:paraId="2C26C813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0248031A" w14:textId="77777777" w:rsidR="006574A5" w:rsidRPr="006574A5" w:rsidRDefault="006574A5" w:rsidP="006574A5">
      <w:pPr>
        <w:pStyle w:val="Listenabsatz1"/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74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erschließen in Kooperation (auch) mit digitalen Werkzeugen die Mehrdeutigkeit literarischer Texte in der eigenen Interpretation und in der Auseinandersetzung mit verschiedenen Lesarten, (MKR 3.1) </w:t>
      </w:r>
    </w:p>
    <w:p w14:paraId="44C93A00" w14:textId="0FCF430E" w:rsidR="00830C1D" w:rsidRPr="00983265" w:rsidRDefault="00830C1D" w:rsidP="000637A3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>interpretieren literarische Texte gestaltend. (MKR 4.2)</w:t>
      </w:r>
    </w:p>
    <w:p w14:paraId="0C61E3F9" w14:textId="67573F6B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Kommunikation </w:t>
      </w:r>
    </w:p>
    <w:p w14:paraId="227372D8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42098277" w14:textId="7B717703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>benennen die jeweils geltenden Konventionen monologischer und dialogischer Kommunikation in unterschiedlichen (medialen) Kontexten, (MKR 3.3)</w:t>
      </w:r>
    </w:p>
    <w:p w14:paraId="4AEFB3E9" w14:textId="7424153C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>gestalten ihr eigenes Kommunikationsverhalten in verschiedenen Kontexten unter Berücksichtigung der jeweils geltenden Konventionen. (MKR 3.2, 3.3)</w:t>
      </w:r>
    </w:p>
    <w:p w14:paraId="32CE2A4E" w14:textId="77777777" w:rsidR="00E11DA4" w:rsidRDefault="00E11DA4" w:rsidP="00830C1D">
      <w:pPr>
        <w:rPr>
          <w:rFonts w:cstheme="minorHAnsi"/>
          <w:b/>
          <w:bCs/>
        </w:rPr>
      </w:pPr>
    </w:p>
    <w:p w14:paraId="029D7717" w14:textId="77777777" w:rsidR="00E11DA4" w:rsidRDefault="00E11DA4" w:rsidP="00830C1D">
      <w:pPr>
        <w:rPr>
          <w:rFonts w:cstheme="minorHAnsi"/>
          <w:b/>
          <w:bCs/>
        </w:rPr>
      </w:pPr>
    </w:p>
    <w:p w14:paraId="6BA40CF5" w14:textId="77777777" w:rsidR="00E11DA4" w:rsidRDefault="00E11DA4" w:rsidP="00830C1D">
      <w:pPr>
        <w:rPr>
          <w:rFonts w:cstheme="minorHAnsi"/>
          <w:b/>
          <w:bCs/>
        </w:rPr>
      </w:pPr>
    </w:p>
    <w:p w14:paraId="33C49E0F" w14:textId="6DEE579D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lastRenderedPageBreak/>
        <w:t xml:space="preserve">Inhaltsfeld Medien </w:t>
      </w:r>
    </w:p>
    <w:p w14:paraId="18F07B9F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5CC331E4" w14:textId="46F67CA0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>prüfen den Geltungsanspruch von (selbst recherchierten) Informationen in verschiedenen Darbietungsformen unter Berücksichtigung der Verlässlichkeit von Quellen und der Objektivität der Darstellung, (MKR 2.1, 2.2, 2.3)</w:t>
      </w:r>
    </w:p>
    <w:p w14:paraId="7917F025" w14:textId="5B5B91A0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>erläutern Möglichkeiten und Risiken beim Generieren, Teilen und Kommentieren von Inhalten, (MKR 4.1, 4.2, 4.4)</w:t>
      </w:r>
    </w:p>
    <w:p w14:paraId="6B4AD8FD" w14:textId="5D63A9B2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>beurteilen an Beispielen die individuelle und gesellschaftliche Verantwortung bei der Teilhabe an Meinungsbildungs- und Entscheidungsprozessen, (MKR 2.4, 5.2, 5.3)</w:t>
      </w:r>
    </w:p>
    <w:p w14:paraId="5372019B" w14:textId="4E6D832C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>erläutern an Beispielen Wirkungsweisen multimodaler Texte (u.a. multimodale Umsetzung lyrischer Texte), (MKR 5.1)</w:t>
      </w:r>
    </w:p>
    <w:p w14:paraId="02EA37E3" w14:textId="77777777" w:rsidR="00830C1D" w:rsidRPr="00983265" w:rsidRDefault="00830C1D" w:rsidP="00830C1D">
      <w:pPr>
        <w:widowControl w:val="0"/>
        <w:numPr>
          <w:ilvl w:val="0"/>
          <w:numId w:val="6"/>
        </w:num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überarbeiten Texte kriteriengeleitet mithilfe digitaler Werkzeuge (auch in kollaborativen Verfahren), (MKR 1.2, 3.1)</w:t>
      </w:r>
    </w:p>
    <w:p w14:paraId="6E6EB0C4" w14:textId="77777777" w:rsidR="00830C1D" w:rsidRPr="00983265" w:rsidRDefault="00830C1D" w:rsidP="00830C1D">
      <w:pPr>
        <w:widowControl w:val="0"/>
        <w:numPr>
          <w:ilvl w:val="0"/>
          <w:numId w:val="6"/>
        </w:num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erstellen Beiträge in medialen Kommunikationssituationen unter Berücksichtigung von Urheber- und Persönlichkeitsrechten, (MKR 4.4)</w:t>
      </w:r>
    </w:p>
    <w:p w14:paraId="27803CFA" w14:textId="77777777" w:rsidR="00830C1D" w:rsidRPr="00983265" w:rsidRDefault="00830C1D" w:rsidP="00830C1D">
      <w:pPr>
        <w:widowControl w:val="0"/>
        <w:numPr>
          <w:ilvl w:val="0"/>
          <w:numId w:val="6"/>
        </w:num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gestalten Texte mithilfe digitaler Werkzeuge multimodal. (MKR 4.2)</w:t>
      </w:r>
    </w:p>
    <w:p w14:paraId="274F999B" w14:textId="77777777" w:rsidR="00830C1D" w:rsidRPr="00983265" w:rsidRDefault="00830C1D" w:rsidP="00830C1D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4C1F85" w14:textId="77777777" w:rsidR="00830C1D" w:rsidRPr="00983265" w:rsidRDefault="00830C1D" w:rsidP="00830C1D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16319F" w14:textId="77777777" w:rsidR="000637A3" w:rsidRPr="00983265" w:rsidRDefault="000637A3" w:rsidP="000637A3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>Kompetenzerwartungen am Ende der Qualifikationsphase (Grundkurs)</w:t>
      </w:r>
    </w:p>
    <w:p w14:paraId="157F565A" w14:textId="0B425772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</w:t>
      </w:r>
      <w:r w:rsidR="006349BF" w:rsidRPr="00983265">
        <w:rPr>
          <w:rFonts w:cstheme="minorHAnsi"/>
          <w:b/>
          <w:bCs/>
        </w:rPr>
        <w:t>Texte</w:t>
      </w:r>
      <w:r w:rsidRPr="00983265">
        <w:rPr>
          <w:rFonts w:cstheme="minorHAnsi"/>
          <w:b/>
          <w:bCs/>
        </w:rPr>
        <w:t xml:space="preserve"> </w:t>
      </w:r>
    </w:p>
    <w:p w14:paraId="51207643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0457985D" w14:textId="3220D926" w:rsidR="00830C1D" w:rsidRPr="00983265" w:rsidRDefault="00830C1D" w:rsidP="00830C1D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357" w:hanging="35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 w:hint="eastAsia"/>
          <w:w w:val="110"/>
          <w:szCs w:val="24"/>
        </w:rPr>
        <w:t xml:space="preserve">analysieren komplexe pragmatische Texte (in unterschiedlichen medialen </w:t>
      </w:r>
      <w:r w:rsidRPr="00983265">
        <w:rPr>
          <w:rFonts w:eastAsia="Calibri" w:cs="Times New Roman"/>
          <w:w w:val="110"/>
          <w:szCs w:val="24"/>
        </w:rPr>
        <w:t>Formaten</w:t>
      </w:r>
      <w:r w:rsidRPr="00983265">
        <w:rPr>
          <w:rFonts w:eastAsia="Calibri" w:cs="Times New Roman" w:hint="eastAsia"/>
          <w:w w:val="110"/>
          <w:szCs w:val="24"/>
        </w:rPr>
        <w:t>)</w:t>
      </w:r>
      <w:r w:rsidRPr="00983265">
        <w:rPr>
          <w:rFonts w:eastAsia="Calibri" w:cs="Times New Roman"/>
          <w:w w:val="110"/>
          <w:szCs w:val="24"/>
        </w:rPr>
        <w:t>, auch</w:t>
      </w:r>
      <w:r w:rsidRPr="00983265">
        <w:rPr>
          <w:rFonts w:eastAsia="Calibri" w:cs="Times New Roman" w:hint="eastAsia"/>
          <w:w w:val="110"/>
          <w:szCs w:val="24"/>
        </w:rPr>
        <w:t xml:space="preserve"> unter Berücksichtigung der Textfunktion (Ausdruck, Darstellung, Appell) und des Modus (narrativ, deskriptiv, argumentativ), </w:t>
      </w:r>
      <w:r w:rsidRPr="00983265">
        <w:rPr>
          <w:rFonts w:eastAsia="Calibri" w:cs="Times New Roman"/>
          <w:w w:val="110"/>
          <w:szCs w:val="24"/>
        </w:rPr>
        <w:t>(MKR 4.2, 5.1)</w:t>
      </w:r>
    </w:p>
    <w:p w14:paraId="31376823" w14:textId="77777777" w:rsidR="00830C1D" w:rsidRPr="00983265" w:rsidRDefault="00830C1D" w:rsidP="00830C1D">
      <w:p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</w:p>
    <w:p w14:paraId="253736ED" w14:textId="76B8062C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</w:t>
      </w:r>
      <w:r w:rsidR="006349BF" w:rsidRPr="00983265">
        <w:rPr>
          <w:rFonts w:cstheme="minorHAnsi"/>
          <w:b/>
          <w:bCs/>
        </w:rPr>
        <w:t>Kommunikation</w:t>
      </w:r>
      <w:r w:rsidRPr="00983265">
        <w:rPr>
          <w:rFonts w:cstheme="minorHAnsi"/>
          <w:b/>
          <w:bCs/>
        </w:rPr>
        <w:t xml:space="preserve"> </w:t>
      </w:r>
    </w:p>
    <w:p w14:paraId="5242F066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7719021F" w14:textId="06E2C164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54" w:lineRule="auto"/>
        <w:ind w:left="567" w:hanging="567"/>
        <w:jc w:val="both"/>
        <w:rPr>
          <w:szCs w:val="24"/>
        </w:rPr>
      </w:pPr>
      <w:r w:rsidRPr="00983265">
        <w:rPr>
          <w:rFonts w:eastAsia="Calibri" w:cs="Times New Roman"/>
          <w:w w:val="110"/>
          <w:szCs w:val="24"/>
        </w:rPr>
        <w:t>erläutern anhand ausgewählter Beispiele das Verhältnis von Öffentlichkeit und Privatheit in medialen Kontexten, (MKR 5.3, 5.4)</w:t>
      </w:r>
    </w:p>
    <w:p w14:paraId="609DE24A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verfassen Beiträge in digitalen Kontexten im Hinblick auf die Wirkungsabsicht und die potenzielle Reichweite. (MKR 3.3)</w:t>
      </w:r>
    </w:p>
    <w:p w14:paraId="62567DA2" w14:textId="2B1E9B3A" w:rsidR="00830C1D" w:rsidRPr="00983265" w:rsidRDefault="00830C1D" w:rsidP="00830C1D">
      <w:p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</w:p>
    <w:p w14:paraId="1CA07D54" w14:textId="454FDD1A" w:rsidR="006349BF" w:rsidRPr="00983265" w:rsidRDefault="006349BF" w:rsidP="006349BF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Medien </w:t>
      </w:r>
    </w:p>
    <w:p w14:paraId="53F4B490" w14:textId="77777777" w:rsidR="006349BF" w:rsidRPr="00983265" w:rsidRDefault="006349BF" w:rsidP="006349BF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54071579" w14:textId="77777777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bookmarkStart w:id="0" w:name="_Hlk96680934"/>
      <w:r w:rsidRPr="00983265">
        <w:rPr>
          <w:rFonts w:eastAsia="Calibri" w:cs="Times New Roman"/>
          <w:w w:val="110"/>
          <w:szCs w:val="24"/>
        </w:rPr>
        <w:t>beurteilen die Qualität von Informationen aus verschiedenartigen Quellen (u.a. Grad an Fiktionalität, Seriosität, fachliche Differenziertheit), (MKR 2.3)</w:t>
      </w:r>
    </w:p>
    <w:p w14:paraId="715F8602" w14:textId="77777777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erläutern an Beispielen Zusammenhänge zwischen medialem Kontext, Verbreitungsweisen und der Darbietungsform von Informationen, (MKR 2.3, 5.1, 5.3)</w:t>
      </w:r>
    </w:p>
    <w:p w14:paraId="78A4DFBA" w14:textId="17AF63D8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erläutern an konkreten Beispielen Möglichkeiten und Gefahren der Einflussnahme in Medien (u.a. Teilhabe an öffentlichen Diskursen, Verbreitung von Falsc</w:t>
      </w:r>
      <w:r w:rsidR="006574A5">
        <w:rPr>
          <w:rFonts w:eastAsia="Calibri" w:cs="Times New Roman"/>
          <w:w w:val="110"/>
          <w:szCs w:val="24"/>
        </w:rPr>
        <w:t>hmeldungen</w:t>
      </w:r>
      <w:r w:rsidR="00412171">
        <w:rPr>
          <w:rFonts w:eastAsia="Calibri" w:cs="Times New Roman"/>
          <w:w w:val="110"/>
          <w:szCs w:val="24"/>
        </w:rPr>
        <w:t xml:space="preserve">, </w:t>
      </w:r>
      <w:proofErr w:type="spellStart"/>
      <w:r w:rsidR="00412171">
        <w:rPr>
          <w:rFonts w:eastAsia="Calibri" w:cs="Times New Roman"/>
          <w:w w:val="110"/>
          <w:szCs w:val="24"/>
        </w:rPr>
        <w:t>Hate</w:t>
      </w:r>
      <w:proofErr w:type="spellEnd"/>
      <w:r w:rsidR="00412171">
        <w:rPr>
          <w:rFonts w:eastAsia="Calibri" w:cs="Times New Roman"/>
          <w:w w:val="110"/>
          <w:szCs w:val="24"/>
        </w:rPr>
        <w:t xml:space="preserve"> Speech</w:t>
      </w:r>
      <w:r w:rsidR="006574A5">
        <w:rPr>
          <w:rFonts w:eastAsia="Calibri" w:cs="Times New Roman"/>
          <w:w w:val="110"/>
          <w:szCs w:val="24"/>
        </w:rPr>
        <w:t>), (MKR 2.4, 5.2</w:t>
      </w:r>
      <w:r w:rsidRPr="00983265">
        <w:rPr>
          <w:rFonts w:eastAsia="Calibri" w:cs="Times New Roman"/>
          <w:w w:val="110"/>
          <w:szCs w:val="24"/>
        </w:rPr>
        <w:t>)</w:t>
      </w:r>
    </w:p>
    <w:p w14:paraId="5C592181" w14:textId="77777777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lastRenderedPageBreak/>
        <w:t>analysieren Ausschnitte der filmischen Umsetzung einer Textvorlage in ihrer ästhetischen Gestaltung und ihrer Wirkung, (MKR 5.1, 5.4)</w:t>
      </w:r>
    </w:p>
    <w:p w14:paraId="62673883" w14:textId="216EA022" w:rsidR="006349BF" w:rsidRPr="00983265" w:rsidRDefault="006349BF" w:rsidP="006349BF">
      <w:pPr>
        <w:tabs>
          <w:tab w:val="left" w:pos="1643"/>
        </w:tabs>
        <w:autoSpaceDE w:val="0"/>
        <w:autoSpaceDN w:val="0"/>
        <w:spacing w:before="80" w:after="0" w:line="240" w:lineRule="auto"/>
        <w:ind w:left="567"/>
      </w:pPr>
      <w:r w:rsidRPr="00983265">
        <w:rPr>
          <w:rFonts w:eastAsia="Calibri" w:cs="Times New Roman"/>
          <w:w w:val="110"/>
          <w:szCs w:val="24"/>
        </w:rPr>
        <w:t>analysieren Auszüge der Bühneninszenierung eines dramatischen Textes in ihrer ästhetischen Gestaltung und ihrer Wirkung, (MKR 5.1)</w:t>
      </w:r>
      <w:bookmarkEnd w:id="0"/>
    </w:p>
    <w:p w14:paraId="2C0200BC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verfassen und überarbeiten Texte mithilfe digitaler Werkzeuge, auch in kollaborativen Verfahren, (MKR 1.2, 3.1)</w:t>
      </w:r>
    </w:p>
    <w:p w14:paraId="145BA1D3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verfassen Beiträge in medialen Kommunikationssituationen unter Berücksichtigung von Persönlichkeitsrechten, (MKR 4.1, 4.4)</w:t>
      </w:r>
    </w:p>
    <w:p w14:paraId="1A5BDF51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bookmarkStart w:id="1" w:name="_Hlk101346409"/>
      <w:r w:rsidRPr="00983265">
        <w:rPr>
          <w:rFonts w:eastAsia="Calibri" w:cs="Times New Roman"/>
          <w:w w:val="110"/>
          <w:szCs w:val="24"/>
        </w:rPr>
        <w:t>gestalten Beiträge in unterschiedlichen medialen Formaten situations- und adressatengerecht unter Berücksichtigung von Urheberrechten. (MKR 4.1, 4.4)</w:t>
      </w:r>
    </w:p>
    <w:bookmarkEnd w:id="1"/>
    <w:p w14:paraId="5035BEB6" w14:textId="38E22043" w:rsidR="00830C1D" w:rsidRPr="00983265" w:rsidRDefault="00830C1D" w:rsidP="00830C1D">
      <w:p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</w:p>
    <w:p w14:paraId="7AF896F2" w14:textId="77777777" w:rsidR="00107D85" w:rsidRPr="00983265" w:rsidRDefault="00107D85" w:rsidP="00830C1D">
      <w:p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</w:p>
    <w:p w14:paraId="5C9A05B1" w14:textId="77777777" w:rsidR="000637A3" w:rsidRPr="00983265" w:rsidRDefault="000637A3" w:rsidP="000637A3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>Kompetenzerwartungen am Ende der Qualifikationsphase (Leistungskurs)</w:t>
      </w:r>
    </w:p>
    <w:p w14:paraId="39F46758" w14:textId="54CB8835" w:rsidR="006349BF" w:rsidRPr="00983265" w:rsidRDefault="006349BF" w:rsidP="006349BF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Texte </w:t>
      </w:r>
    </w:p>
    <w:p w14:paraId="702D6658" w14:textId="77777777" w:rsidR="006349BF" w:rsidRPr="00983265" w:rsidRDefault="006349BF" w:rsidP="006349BF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597414AE" w14:textId="1B178816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 w:hint="eastAsia"/>
          <w:w w:val="110"/>
          <w:szCs w:val="24"/>
        </w:rPr>
        <w:t>analysieren komplexe pragmatische Texte (in unterschiedlichen medialen Formaten)</w:t>
      </w:r>
      <w:r w:rsidRPr="00983265">
        <w:rPr>
          <w:rFonts w:eastAsia="Calibri" w:cs="Times New Roman"/>
          <w:w w:val="110"/>
          <w:szCs w:val="24"/>
        </w:rPr>
        <w:t>, auch</w:t>
      </w:r>
      <w:r w:rsidRPr="00983265">
        <w:rPr>
          <w:rFonts w:eastAsia="Calibri" w:cs="Times New Roman" w:hint="eastAsia"/>
          <w:w w:val="110"/>
          <w:szCs w:val="24"/>
        </w:rPr>
        <w:t xml:space="preserve"> unter Berücksichtigung der unterschiedlichen Textfunktionen (Ausdruck, Darstellung, Appell) und des Modus (narrativ, deskriptiv, argumentativ)</w:t>
      </w:r>
      <w:r w:rsidRPr="00983265">
        <w:rPr>
          <w:rFonts w:eastAsia="Calibri" w:cs="Times New Roman"/>
          <w:w w:val="110"/>
          <w:szCs w:val="24"/>
        </w:rPr>
        <w:t>,</w:t>
      </w:r>
      <w:r w:rsidRPr="00983265">
        <w:rPr>
          <w:rFonts w:eastAsia="Calibri" w:cs="Times New Roman" w:hint="eastAsia"/>
          <w:w w:val="110"/>
          <w:szCs w:val="24"/>
        </w:rPr>
        <w:t xml:space="preserve"> vor dem Hintergrund ihres jeweiligen gesellschaftlich-historischen Kontextes</w:t>
      </w:r>
      <w:r w:rsidRPr="00983265">
        <w:rPr>
          <w:rFonts w:eastAsia="Calibri" w:cs="Times New Roman"/>
          <w:w w:val="110"/>
          <w:szCs w:val="24"/>
        </w:rPr>
        <w:t>. (MKR 4.2, 5.1)</w:t>
      </w:r>
    </w:p>
    <w:p w14:paraId="6C323038" w14:textId="77777777" w:rsidR="000637A3" w:rsidRPr="00983265" w:rsidRDefault="000637A3" w:rsidP="000637A3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E89309" w14:textId="7CA33CF6" w:rsidR="006349BF" w:rsidRPr="00983265" w:rsidRDefault="006349BF" w:rsidP="006349BF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Kommunikation </w:t>
      </w:r>
    </w:p>
    <w:p w14:paraId="285D8EDF" w14:textId="77777777" w:rsidR="006349BF" w:rsidRPr="00983265" w:rsidRDefault="006349BF" w:rsidP="006349BF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1D66A693" w14:textId="77777777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 xml:space="preserve">stellen Möglichkeiten und Grenzen gesellschaftlicher Mitgestaltung in linearer und vernetzter Kommunikation dar, (MKR 5.1,5.3, 5.3)  </w:t>
      </w:r>
    </w:p>
    <w:p w14:paraId="06111CF6" w14:textId="77777777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erläutern das Verhältnis von Öffentlichkeit und Privatheit in verschiedenen medialen Kontexten, (MKR 5.3, 5.4)</w:t>
      </w:r>
    </w:p>
    <w:p w14:paraId="23587D3C" w14:textId="77777777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Lines="80" w:before="192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verfassen Beiträge in digitalen Kontexten im Hinblick auf die Wirkungsabsicht und die potenzielle Reichweite. (MKR 3.3)</w:t>
      </w:r>
    </w:p>
    <w:p w14:paraId="28FC5E55" w14:textId="3D5C6DBE" w:rsidR="006349BF" w:rsidRPr="00983265" w:rsidRDefault="006349BF" w:rsidP="000637A3"/>
    <w:p w14:paraId="2EB3000C" w14:textId="37ADE523" w:rsidR="006349BF" w:rsidRPr="00983265" w:rsidRDefault="006349BF" w:rsidP="006349BF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Medien </w:t>
      </w:r>
    </w:p>
    <w:p w14:paraId="24159724" w14:textId="77777777" w:rsidR="006349BF" w:rsidRPr="00983265" w:rsidRDefault="006349BF" w:rsidP="006349BF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32DC7832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beurteilen die Qualität von Informationen aus verschiedenartigen Quellen (u.a. Grad an Fiktionalität, Seriosität, fachliche Differenziertheit), (MKR 2.3)</w:t>
      </w:r>
    </w:p>
    <w:p w14:paraId="31E2ABA8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erläutern differenziert Zusammenhänge zwischen medialem Kontext und der Darbietungsform von Informationen, (MKR 2.3, 5.1)</w:t>
      </w:r>
    </w:p>
    <w:p w14:paraId="5FE025B8" w14:textId="13355DD5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beurteilen Möglichkeiten und Gefahren der politischen Willensbildung und der gesellschaftlichen Einflussnahme in verschiedenen medialen Zusammenhängen (u.a. Teilhabe an öffentlichen Diskursen, Verbreitung von Fal</w:t>
      </w:r>
      <w:r w:rsidR="006574A5">
        <w:rPr>
          <w:rFonts w:eastAsia="Calibri" w:cs="Times New Roman"/>
          <w:w w:val="110"/>
          <w:szCs w:val="24"/>
        </w:rPr>
        <w:t>schmeldungen,</w:t>
      </w:r>
      <w:r w:rsidR="00412171">
        <w:rPr>
          <w:rFonts w:eastAsia="Calibri" w:cs="Times New Roman"/>
          <w:w w:val="110"/>
          <w:szCs w:val="24"/>
        </w:rPr>
        <w:t xml:space="preserve"> </w:t>
      </w:r>
      <w:proofErr w:type="spellStart"/>
      <w:r w:rsidR="00412171">
        <w:rPr>
          <w:rFonts w:eastAsia="Calibri" w:cs="Times New Roman"/>
          <w:w w:val="110"/>
          <w:szCs w:val="24"/>
        </w:rPr>
        <w:t>Hate</w:t>
      </w:r>
      <w:proofErr w:type="spellEnd"/>
      <w:r w:rsidR="00412171">
        <w:rPr>
          <w:rFonts w:eastAsia="Calibri" w:cs="Times New Roman"/>
          <w:w w:val="110"/>
          <w:szCs w:val="24"/>
        </w:rPr>
        <w:t xml:space="preserve"> Speech)</w:t>
      </w:r>
      <w:r w:rsidR="006574A5">
        <w:rPr>
          <w:rFonts w:eastAsia="Calibri" w:cs="Times New Roman"/>
          <w:w w:val="110"/>
          <w:szCs w:val="24"/>
        </w:rPr>
        <w:t xml:space="preserve"> (MKR 2.4, 5.2</w:t>
      </w:r>
      <w:r w:rsidRPr="00983265">
        <w:rPr>
          <w:rFonts w:eastAsia="Calibri" w:cs="Times New Roman"/>
          <w:w w:val="110"/>
          <w:szCs w:val="24"/>
        </w:rPr>
        <w:t>)</w:t>
      </w:r>
    </w:p>
    <w:p w14:paraId="3513EDF1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setzen die narrative Struktur und ästhetische Gestaltung eines Films in Beziehung zu seiner Wirkung, (MKR 5.1,5.4)</w:t>
      </w:r>
    </w:p>
    <w:p w14:paraId="589C182E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erläutern Gestaltungsmöglichkeiten multimodalen Erzählens auf der Figuren-und Handlungsebene, (MKR 5.1, 5.4)</w:t>
      </w:r>
    </w:p>
    <w:p w14:paraId="7758908C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lastRenderedPageBreak/>
        <w:t>vergleichen ausgewählte Aspekte verschiedener Bühneninszenierungen eines dramatischen Textes in ihrer ästhetischen Gestaltung und Wirkung, (MKR 5.1)</w:t>
      </w:r>
    </w:p>
    <w:p w14:paraId="1BAE4405" w14:textId="77777777" w:rsidR="006349BF" w:rsidRPr="00983265" w:rsidRDefault="006349BF" w:rsidP="006349BF">
      <w:pPr>
        <w:widowControl w:val="0"/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erläutern zentrale Folgen medialer Umbrüche theoriegestützt (Buchdruck, Fernsehen, Internet). (MKR 5.1,5.3)</w:t>
      </w:r>
    </w:p>
    <w:p w14:paraId="61AA29BE" w14:textId="77777777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verfassen und überarbeiten verschiedenartige Texte mithilfe digitaler Werkzeuge, auch in kollaborativen Verfahren, (MKR 1.2, 3.1)</w:t>
      </w:r>
    </w:p>
    <w:p w14:paraId="02CB78FC" w14:textId="77777777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gestalten Beiträge in verschiedenen medialen Kommunikationssituationen unter Berücksichtigung von Persönlichkeitsrechten,</w:t>
      </w:r>
      <w:bookmarkStart w:id="2" w:name="_Hlk101346465"/>
      <w:r w:rsidRPr="00983265">
        <w:rPr>
          <w:rFonts w:eastAsia="Calibri" w:cs="Times New Roman"/>
          <w:w w:val="110"/>
          <w:szCs w:val="24"/>
        </w:rPr>
        <w:t xml:space="preserve"> (MKR 4.1, 4.4)</w:t>
      </w:r>
      <w:bookmarkEnd w:id="2"/>
    </w:p>
    <w:p w14:paraId="52ED1132" w14:textId="77777777" w:rsidR="006349BF" w:rsidRPr="00983265" w:rsidRDefault="006349BF" w:rsidP="006349BF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 w:rsidRPr="00983265">
        <w:rPr>
          <w:rFonts w:eastAsia="Calibri" w:cs="Times New Roman"/>
          <w:w w:val="110"/>
          <w:szCs w:val="24"/>
        </w:rPr>
        <w:t>gestalten Beiträge in unterschiedlichen medialen Formaten auch unter ästhetischen Gesichtspunkten situations- und adressatengerecht unter Berücksichtigung von Urheberrechten. (MKR 4.1, 4.4)</w:t>
      </w:r>
    </w:p>
    <w:p w14:paraId="5D80BBD7" w14:textId="77777777" w:rsidR="006349BF" w:rsidRDefault="006349BF" w:rsidP="000637A3"/>
    <w:sectPr w:rsidR="006349BF" w:rsidSect="00B51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A4AE" w14:textId="77777777" w:rsidR="00BC277C" w:rsidRDefault="00BC277C" w:rsidP="00632D01">
      <w:pPr>
        <w:spacing w:after="0" w:line="240" w:lineRule="auto"/>
      </w:pPr>
      <w:r>
        <w:separator/>
      </w:r>
    </w:p>
  </w:endnote>
  <w:endnote w:type="continuationSeparator" w:id="0">
    <w:p w14:paraId="779D91D1" w14:textId="77777777" w:rsidR="00BC277C" w:rsidRDefault="00BC277C" w:rsidP="0063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SansTextPro-Identity-H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24A" w14:textId="77777777" w:rsidR="00632D01" w:rsidRDefault="00632D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3267" w14:textId="77777777" w:rsidR="00632D01" w:rsidRDefault="00632D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F991" w14:textId="77777777" w:rsidR="00632D01" w:rsidRDefault="00632D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403D" w14:textId="77777777" w:rsidR="00BC277C" w:rsidRDefault="00BC277C" w:rsidP="00632D01">
      <w:pPr>
        <w:spacing w:after="0" w:line="240" w:lineRule="auto"/>
      </w:pPr>
      <w:r>
        <w:separator/>
      </w:r>
    </w:p>
  </w:footnote>
  <w:footnote w:type="continuationSeparator" w:id="0">
    <w:p w14:paraId="199DA14D" w14:textId="77777777" w:rsidR="00BC277C" w:rsidRDefault="00BC277C" w:rsidP="0063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7014" w14:textId="77777777" w:rsidR="00632D01" w:rsidRDefault="00632D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B01A" w14:textId="77777777" w:rsidR="00632D01" w:rsidRDefault="00632D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09A3" w14:textId="77777777" w:rsidR="00632D01" w:rsidRDefault="00632D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112264"/>
    <w:multiLevelType w:val="multilevel"/>
    <w:tmpl w:val="2C18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375C86"/>
    <w:multiLevelType w:val="hybridMultilevel"/>
    <w:tmpl w:val="7DB07102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AE826AB"/>
    <w:multiLevelType w:val="hybridMultilevel"/>
    <w:tmpl w:val="35182DF6"/>
    <w:lvl w:ilvl="0" w:tplc="58B0C3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3282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4BA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60682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2CF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8491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2803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CC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EA7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985BB7"/>
    <w:multiLevelType w:val="hybridMultilevel"/>
    <w:tmpl w:val="8C9CC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C29"/>
    <w:multiLevelType w:val="hybridMultilevel"/>
    <w:tmpl w:val="62DE5C68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6F5BDD"/>
    <w:multiLevelType w:val="hybridMultilevel"/>
    <w:tmpl w:val="D7903264"/>
    <w:lvl w:ilvl="0" w:tplc="3D2E5C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2C9C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6D2D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024D1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2641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42A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4C84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33C5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85B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F37613"/>
    <w:multiLevelType w:val="hybridMultilevel"/>
    <w:tmpl w:val="02CEEE32"/>
    <w:lvl w:ilvl="0" w:tplc="289C4C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DE2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0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8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06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61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8B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46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3286"/>
    <w:multiLevelType w:val="hybridMultilevel"/>
    <w:tmpl w:val="8BE8C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D66"/>
    <w:multiLevelType w:val="hybridMultilevel"/>
    <w:tmpl w:val="FA787C74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97A2A"/>
    <w:multiLevelType w:val="hybridMultilevel"/>
    <w:tmpl w:val="C1486072"/>
    <w:lvl w:ilvl="0" w:tplc="62EC58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9638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007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A28B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 w:tplc="A9E4F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C63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65D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 w:tplc="3248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6FAC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23249361">
    <w:abstractNumId w:val="13"/>
  </w:num>
  <w:num w:numId="2" w16cid:durableId="1467089102">
    <w:abstractNumId w:val="0"/>
  </w:num>
  <w:num w:numId="3" w16cid:durableId="142505208">
    <w:abstractNumId w:val="1"/>
  </w:num>
  <w:num w:numId="4" w16cid:durableId="612136123">
    <w:abstractNumId w:val="2"/>
  </w:num>
  <w:num w:numId="5" w16cid:durableId="6366621">
    <w:abstractNumId w:val="9"/>
  </w:num>
  <w:num w:numId="6" w16cid:durableId="497498052">
    <w:abstractNumId w:val="8"/>
  </w:num>
  <w:num w:numId="7" w16cid:durableId="1786922403">
    <w:abstractNumId w:val="12"/>
  </w:num>
  <w:num w:numId="8" w16cid:durableId="658923382">
    <w:abstractNumId w:val="5"/>
  </w:num>
  <w:num w:numId="9" w16cid:durableId="660893137">
    <w:abstractNumId w:val="10"/>
  </w:num>
  <w:num w:numId="10" w16cid:durableId="1698117016">
    <w:abstractNumId w:val="3"/>
  </w:num>
  <w:num w:numId="11" w16cid:durableId="1300182542">
    <w:abstractNumId w:val="15"/>
  </w:num>
  <w:num w:numId="12" w16cid:durableId="2144954679">
    <w:abstractNumId w:val="11"/>
  </w:num>
  <w:num w:numId="13" w16cid:durableId="1809978100">
    <w:abstractNumId w:val="4"/>
  </w:num>
  <w:num w:numId="14" w16cid:durableId="737217046">
    <w:abstractNumId w:val="7"/>
  </w:num>
  <w:num w:numId="15" w16cid:durableId="2009483006">
    <w:abstractNumId w:val="14"/>
  </w:num>
  <w:num w:numId="16" w16cid:durableId="1514956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2c315dcc-4ed6-43c6-b220-967b2ea7487d}"/>
  </w:docVars>
  <w:rsids>
    <w:rsidRoot w:val="00F16A9A"/>
    <w:rsid w:val="00003293"/>
    <w:rsid w:val="00010584"/>
    <w:rsid w:val="00030142"/>
    <w:rsid w:val="000335A1"/>
    <w:rsid w:val="00036519"/>
    <w:rsid w:val="00043F8C"/>
    <w:rsid w:val="000637A3"/>
    <w:rsid w:val="00071D8E"/>
    <w:rsid w:val="00093393"/>
    <w:rsid w:val="000B58EF"/>
    <w:rsid w:val="000B6C5E"/>
    <w:rsid w:val="00100C33"/>
    <w:rsid w:val="00107D85"/>
    <w:rsid w:val="00113A34"/>
    <w:rsid w:val="00127823"/>
    <w:rsid w:val="0016069B"/>
    <w:rsid w:val="00172D51"/>
    <w:rsid w:val="00174C63"/>
    <w:rsid w:val="00185E39"/>
    <w:rsid w:val="00191554"/>
    <w:rsid w:val="00240819"/>
    <w:rsid w:val="002426BB"/>
    <w:rsid w:val="002566C5"/>
    <w:rsid w:val="002A05CD"/>
    <w:rsid w:val="002A6412"/>
    <w:rsid w:val="002B17CD"/>
    <w:rsid w:val="002B268E"/>
    <w:rsid w:val="002B698D"/>
    <w:rsid w:val="002C67F9"/>
    <w:rsid w:val="002E089B"/>
    <w:rsid w:val="002E38F4"/>
    <w:rsid w:val="002F1CE5"/>
    <w:rsid w:val="00393531"/>
    <w:rsid w:val="00396E61"/>
    <w:rsid w:val="003E4C7D"/>
    <w:rsid w:val="00412171"/>
    <w:rsid w:val="00425F36"/>
    <w:rsid w:val="00437560"/>
    <w:rsid w:val="00440182"/>
    <w:rsid w:val="004E2F79"/>
    <w:rsid w:val="00507F7F"/>
    <w:rsid w:val="0051054C"/>
    <w:rsid w:val="00516756"/>
    <w:rsid w:val="00561881"/>
    <w:rsid w:val="00585DC9"/>
    <w:rsid w:val="005B5062"/>
    <w:rsid w:val="005B6F0E"/>
    <w:rsid w:val="00617FB6"/>
    <w:rsid w:val="00625567"/>
    <w:rsid w:val="00632D01"/>
    <w:rsid w:val="006349BF"/>
    <w:rsid w:val="006574A5"/>
    <w:rsid w:val="006835D2"/>
    <w:rsid w:val="0068764A"/>
    <w:rsid w:val="00694DE7"/>
    <w:rsid w:val="006B333A"/>
    <w:rsid w:val="006B61EF"/>
    <w:rsid w:val="006C08D3"/>
    <w:rsid w:val="006C6BE3"/>
    <w:rsid w:val="00780AD2"/>
    <w:rsid w:val="00817D3A"/>
    <w:rsid w:val="00830C1D"/>
    <w:rsid w:val="008413D5"/>
    <w:rsid w:val="00847BBE"/>
    <w:rsid w:val="00870598"/>
    <w:rsid w:val="0088631F"/>
    <w:rsid w:val="00935066"/>
    <w:rsid w:val="00983265"/>
    <w:rsid w:val="00985CA0"/>
    <w:rsid w:val="00991FC2"/>
    <w:rsid w:val="009A63E4"/>
    <w:rsid w:val="009B6B58"/>
    <w:rsid w:val="00A11C46"/>
    <w:rsid w:val="00A44283"/>
    <w:rsid w:val="00AB2D41"/>
    <w:rsid w:val="00AF1029"/>
    <w:rsid w:val="00AF4A93"/>
    <w:rsid w:val="00B22FDE"/>
    <w:rsid w:val="00B34128"/>
    <w:rsid w:val="00B35AD7"/>
    <w:rsid w:val="00B43AEE"/>
    <w:rsid w:val="00B51B5E"/>
    <w:rsid w:val="00B6441A"/>
    <w:rsid w:val="00BA50A3"/>
    <w:rsid w:val="00BC277C"/>
    <w:rsid w:val="00BE556D"/>
    <w:rsid w:val="00BF7ABB"/>
    <w:rsid w:val="00C01739"/>
    <w:rsid w:val="00C1008B"/>
    <w:rsid w:val="00C56DE5"/>
    <w:rsid w:val="00C57019"/>
    <w:rsid w:val="00C72DC0"/>
    <w:rsid w:val="00CC177A"/>
    <w:rsid w:val="00CC5A1A"/>
    <w:rsid w:val="00CE4954"/>
    <w:rsid w:val="00D124B8"/>
    <w:rsid w:val="00D23641"/>
    <w:rsid w:val="00D30A76"/>
    <w:rsid w:val="00D51C5D"/>
    <w:rsid w:val="00D77D2E"/>
    <w:rsid w:val="00D81FDC"/>
    <w:rsid w:val="00DD7AF1"/>
    <w:rsid w:val="00E06555"/>
    <w:rsid w:val="00E11DA4"/>
    <w:rsid w:val="00E55707"/>
    <w:rsid w:val="00E56450"/>
    <w:rsid w:val="00E572B3"/>
    <w:rsid w:val="00E70616"/>
    <w:rsid w:val="00EE241A"/>
    <w:rsid w:val="00F07B51"/>
    <w:rsid w:val="00F14AC0"/>
    <w:rsid w:val="00F16A9A"/>
    <w:rsid w:val="00FB207B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349BF"/>
    <w:pPr>
      <w:keepNext/>
      <w:keepLines/>
      <w:spacing w:before="240" w:after="0" w:line="276" w:lineRule="auto"/>
      <w:outlineLvl w:val="4"/>
    </w:pPr>
    <w:rPr>
      <w:rFonts w:ascii="Arial" w:eastAsiaTheme="majorEastAsia" w:hAnsi="Arial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B22FDE"/>
  </w:style>
  <w:style w:type="character" w:customStyle="1" w:styleId="fontstyle01">
    <w:name w:val="fontstyle01"/>
    <w:basedOn w:val="Absatz-Standardschriftart"/>
    <w:rsid w:val="00393531"/>
    <w:rPr>
      <w:rFonts w:ascii="JohnSansTextPro-Identity-H" w:hAnsi="JohnSansTextPro-Identity-H" w:hint="default"/>
      <w:b w:val="0"/>
      <w:bCs w:val="0"/>
      <w:i w:val="0"/>
      <w:iCs w:val="0"/>
      <w:color w:val="000000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6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6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6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6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6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6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2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3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D01"/>
  </w:style>
  <w:style w:type="paragraph" w:styleId="Fuzeile">
    <w:name w:val="footer"/>
    <w:basedOn w:val="Standard"/>
    <w:link w:val="FuzeileZchn"/>
    <w:uiPriority w:val="99"/>
    <w:unhideWhenUsed/>
    <w:rsid w:val="0063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D01"/>
  </w:style>
  <w:style w:type="character" w:customStyle="1" w:styleId="berschrift5Zchn">
    <w:name w:val="Überschrift 5 Zchn"/>
    <w:basedOn w:val="Absatz-Standardschriftart"/>
    <w:link w:val="berschrift5"/>
    <w:uiPriority w:val="9"/>
    <w:rsid w:val="006349BF"/>
    <w:rPr>
      <w:rFonts w:ascii="Arial" w:eastAsiaTheme="majorEastAsia" w:hAnsi="Arial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5852</Characters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2023-06-07T11:48:00Z</dcterms:created>
  <dcterms:modified xsi:type="dcterms:W3CDTF">2023-06-22T07:58:00Z</dcterms:modified>
</cp:coreProperties>
</file>