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ED7C1" w14:textId="7C7EB984" w:rsidR="0047793D" w:rsidRPr="0047793D" w:rsidRDefault="0047793D" w:rsidP="0047793D">
      <w:pPr>
        <w:spacing w:before="120" w:after="120"/>
        <w:ind w:left="5660" w:hanging="5660"/>
        <w:jc w:val="center"/>
        <w:rPr>
          <w:rFonts w:ascii="Arial" w:hAnsi="Arial" w:cs="Arial"/>
          <w:b/>
        </w:rPr>
      </w:pPr>
      <w:r w:rsidRPr="0047793D">
        <w:rPr>
          <w:rFonts w:ascii="Arial" w:hAnsi="Arial" w:cs="Arial"/>
          <w:b/>
        </w:rPr>
        <w:t xml:space="preserve">Vorhabenbezogene Konkretisierung zu UV </w:t>
      </w:r>
      <w:r w:rsidR="004A202E">
        <w:rPr>
          <w:rFonts w:ascii="Arial" w:hAnsi="Arial" w:cs="Arial"/>
          <w:b/>
        </w:rPr>
        <w:t>9:</w:t>
      </w:r>
    </w:p>
    <w:p w14:paraId="1839BCA0" w14:textId="39DF86D1" w:rsidR="00F8345F" w:rsidRDefault="009C45C9" w:rsidP="00F8345F">
      <w:pPr>
        <w:spacing w:before="120" w:after="120"/>
        <w:ind w:left="5660" w:hanging="5660"/>
        <w:jc w:val="both"/>
        <w:rPr>
          <w:rFonts w:ascii="Arial" w:hAnsi="Arial" w:cs="Arial"/>
          <w:b/>
        </w:rPr>
      </w:pPr>
      <w:r w:rsidRPr="009C45C9">
        <w:rPr>
          <w:rFonts w:ascii="Arial" w:hAnsi="Arial" w:cs="Arial"/>
          <w:b/>
        </w:rPr>
        <w:t>Sicherheit Deutschlands – im Ausland verteidigen? Friedens- und Sicherheitspolitik in der globalisierten Welt am Beispiel eines Auslandseinsatzes der Bundeswehr</w:t>
      </w:r>
    </w:p>
    <w:p w14:paraId="4F43E2FB" w14:textId="77777777" w:rsidR="00F8345F" w:rsidRPr="00F8345F" w:rsidRDefault="00F8345F" w:rsidP="00F8345F">
      <w:pPr>
        <w:spacing w:before="120" w:after="120"/>
        <w:ind w:left="5660" w:hanging="5660"/>
        <w:jc w:val="both"/>
        <w:rPr>
          <w:rFonts w:ascii="Arial" w:hAnsi="Arial" w:cs="Arial"/>
          <w:bCs/>
          <w:sz w:val="22"/>
          <w:szCs w:val="22"/>
        </w:rPr>
      </w:pPr>
    </w:p>
    <w:tbl>
      <w:tblPr>
        <w:tblStyle w:val="Tabellenraster"/>
        <w:tblW w:w="15503" w:type="dxa"/>
        <w:tblInd w:w="-147"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281"/>
        <w:gridCol w:w="5278"/>
        <w:gridCol w:w="2096"/>
        <w:gridCol w:w="4391"/>
        <w:gridCol w:w="2457"/>
      </w:tblGrid>
      <w:tr w:rsidR="0047793D" w14:paraId="1CE99523" w14:textId="77777777" w:rsidTr="00F8345F">
        <w:trPr>
          <w:trHeight w:val="277"/>
        </w:trPr>
        <w:tc>
          <w:tcPr>
            <w:tcW w:w="6557" w:type="dxa"/>
            <w:gridSpan w:val="2"/>
          </w:tcPr>
          <w:p w14:paraId="09602800" w14:textId="6EB7F929" w:rsidR="0047793D" w:rsidRDefault="0047793D" w:rsidP="00F8345F">
            <w:pPr>
              <w:spacing w:before="60" w:after="60"/>
              <w:ind w:left="5660" w:hanging="5660"/>
              <w:jc w:val="right"/>
              <w:rPr>
                <w:rFonts w:ascii="Arial" w:hAnsi="Arial" w:cs="Arial"/>
                <w:bCs/>
                <w:sz w:val="22"/>
                <w:szCs w:val="22"/>
              </w:rPr>
            </w:pPr>
            <w:r w:rsidRPr="0047793D">
              <w:rPr>
                <w:rFonts w:ascii="Arial" w:hAnsi="Arial" w:cs="Arial"/>
                <w:b/>
              </w:rPr>
              <w:t>Inhaltsfelder</w:t>
            </w:r>
            <w:r w:rsidRPr="0047793D">
              <w:rPr>
                <w:rFonts w:ascii="Arial" w:hAnsi="Arial" w:cs="Arial"/>
                <w:bCs/>
                <w:sz w:val="22"/>
                <w:szCs w:val="22"/>
              </w:rPr>
              <w:t>:</w:t>
            </w:r>
          </w:p>
        </w:tc>
        <w:tc>
          <w:tcPr>
            <w:tcW w:w="8941" w:type="dxa"/>
            <w:gridSpan w:val="3"/>
          </w:tcPr>
          <w:p w14:paraId="0435BEE9" w14:textId="21C2DC50" w:rsidR="0047793D" w:rsidRPr="00B73CE6" w:rsidRDefault="001A528E" w:rsidP="00F8345F">
            <w:pPr>
              <w:pStyle w:val="Listenabsatz"/>
              <w:numPr>
                <w:ilvl w:val="0"/>
                <w:numId w:val="14"/>
              </w:numPr>
              <w:spacing w:before="60" w:after="60"/>
              <w:ind w:left="714" w:hanging="357"/>
              <w:contextualSpacing w:val="0"/>
              <w:rPr>
                <w:rFonts w:ascii="Arial" w:hAnsi="Arial" w:cs="Arial"/>
                <w:bCs/>
                <w:sz w:val="22"/>
                <w:szCs w:val="22"/>
              </w:rPr>
            </w:pPr>
            <w:r w:rsidRPr="001A528E">
              <w:rPr>
                <w:rFonts w:ascii="Arial" w:hAnsi="Arial" w:cs="Arial"/>
                <w:bCs/>
                <w:sz w:val="22"/>
                <w:szCs w:val="22"/>
              </w:rPr>
              <w:t xml:space="preserve">IF 8: Zusammenleben und Sicherheit in der globalisierten Welt </w:t>
            </w:r>
          </w:p>
        </w:tc>
      </w:tr>
      <w:tr w:rsidR="0047793D" w14:paraId="14E3FFA8" w14:textId="77777777" w:rsidTr="00F8345F">
        <w:trPr>
          <w:trHeight w:val="333"/>
        </w:trPr>
        <w:tc>
          <w:tcPr>
            <w:tcW w:w="6557" w:type="dxa"/>
            <w:gridSpan w:val="2"/>
          </w:tcPr>
          <w:p w14:paraId="480B24CC" w14:textId="77777777" w:rsidR="0047793D" w:rsidRPr="0047793D" w:rsidRDefault="0047793D" w:rsidP="0047793D">
            <w:pPr>
              <w:spacing w:before="120" w:after="120"/>
              <w:ind w:left="5660" w:hanging="5660"/>
              <w:jc w:val="right"/>
              <w:rPr>
                <w:rFonts w:ascii="Arial" w:hAnsi="Arial" w:cs="Arial"/>
                <w:b/>
              </w:rPr>
            </w:pPr>
            <w:r w:rsidRPr="0047793D">
              <w:rPr>
                <w:rFonts w:ascii="Arial" w:hAnsi="Arial" w:cs="Arial"/>
                <w:b/>
              </w:rPr>
              <w:t>Inhaltliche Schwerpunkte:</w:t>
            </w:r>
          </w:p>
        </w:tc>
        <w:tc>
          <w:tcPr>
            <w:tcW w:w="8941" w:type="dxa"/>
            <w:gridSpan w:val="3"/>
          </w:tcPr>
          <w:p w14:paraId="6E8F9214" w14:textId="68913C33" w:rsidR="0047793D" w:rsidRPr="00D75068" w:rsidRDefault="00D14F0E" w:rsidP="00F8345F">
            <w:pPr>
              <w:numPr>
                <w:ilvl w:val="0"/>
                <w:numId w:val="14"/>
              </w:numPr>
              <w:spacing w:before="60" w:after="60"/>
              <w:jc w:val="both"/>
              <w:rPr>
                <w:rFonts w:ascii="Arial" w:hAnsi="Arial" w:cs="Arial"/>
                <w:bCs/>
                <w:sz w:val="22"/>
                <w:szCs w:val="22"/>
              </w:rPr>
            </w:pPr>
            <w:r w:rsidRPr="00D14F0E">
              <w:rPr>
                <w:rFonts w:ascii="Arial" w:hAnsi="Arial" w:cs="Arial"/>
                <w:bCs/>
                <w:sz w:val="22"/>
                <w:szCs w:val="22"/>
              </w:rPr>
              <w:t>Internationale Friedenssicherung und Konfliktbewältigung sowie ihre Akteure (UNO, Bundeswehr, EU, NATO</w:t>
            </w:r>
            <w:r w:rsidR="00374C89">
              <w:rPr>
                <w:rFonts w:ascii="Arial" w:hAnsi="Arial" w:cs="Arial"/>
                <w:bCs/>
                <w:sz w:val="22"/>
                <w:szCs w:val="22"/>
              </w:rPr>
              <w:t>, zivilgesellschaftliche Akteure</w:t>
            </w:r>
            <w:r w:rsidRPr="00D14F0E">
              <w:rPr>
                <w:rFonts w:ascii="Arial" w:hAnsi="Arial" w:cs="Arial"/>
                <w:bCs/>
                <w:sz w:val="22"/>
                <w:szCs w:val="22"/>
              </w:rPr>
              <w:t>)</w:t>
            </w:r>
          </w:p>
        </w:tc>
      </w:tr>
      <w:tr w:rsidR="0047793D" w14:paraId="35011C54" w14:textId="77777777" w:rsidTr="00F8345F">
        <w:tc>
          <w:tcPr>
            <w:tcW w:w="6557" w:type="dxa"/>
            <w:gridSpan w:val="2"/>
          </w:tcPr>
          <w:p w14:paraId="09D38336" w14:textId="77777777" w:rsidR="0047793D" w:rsidRPr="0047793D" w:rsidRDefault="0047793D" w:rsidP="0047793D">
            <w:pPr>
              <w:spacing w:before="120" w:after="120"/>
              <w:ind w:left="5660" w:hanging="5660"/>
              <w:jc w:val="right"/>
              <w:rPr>
                <w:rFonts w:ascii="Arial" w:hAnsi="Arial" w:cs="Arial"/>
                <w:b/>
              </w:rPr>
            </w:pPr>
            <w:r w:rsidRPr="0047793D">
              <w:rPr>
                <w:rFonts w:ascii="Arial" w:hAnsi="Arial" w:cs="Arial"/>
                <w:b/>
              </w:rPr>
              <w:t>Bezüge zu den Querschnittsaufgaben:</w:t>
            </w:r>
          </w:p>
          <w:p w14:paraId="125D646B" w14:textId="77777777" w:rsidR="0047793D" w:rsidRPr="0047793D" w:rsidRDefault="0047793D" w:rsidP="0047793D">
            <w:pPr>
              <w:spacing w:before="120" w:after="120"/>
              <w:jc w:val="right"/>
              <w:rPr>
                <w:rFonts w:ascii="Arial" w:hAnsi="Arial" w:cs="Arial"/>
                <w:b/>
              </w:rPr>
            </w:pPr>
            <w:r w:rsidRPr="0047793D">
              <w:rPr>
                <w:rFonts w:ascii="Arial" w:hAnsi="Arial" w:cs="Arial"/>
                <w:b/>
              </w:rPr>
              <w:t>Medienkompetenzrahmen (MKR):</w:t>
            </w:r>
          </w:p>
        </w:tc>
        <w:tc>
          <w:tcPr>
            <w:tcW w:w="8941" w:type="dxa"/>
            <w:gridSpan w:val="3"/>
          </w:tcPr>
          <w:p w14:paraId="0DE18D55" w14:textId="77777777" w:rsidR="00A939B2" w:rsidRPr="004B354F" w:rsidRDefault="00A939B2" w:rsidP="00F8345F">
            <w:pPr>
              <w:numPr>
                <w:ilvl w:val="0"/>
                <w:numId w:val="14"/>
              </w:numPr>
              <w:spacing w:before="60" w:after="60"/>
              <w:ind w:left="714" w:hanging="357"/>
              <w:jc w:val="both"/>
              <w:rPr>
                <w:rFonts w:ascii="Arial" w:hAnsi="Arial" w:cs="Arial"/>
                <w:bCs/>
                <w:sz w:val="22"/>
                <w:szCs w:val="22"/>
              </w:rPr>
            </w:pPr>
            <w:r>
              <w:rPr>
                <w:rFonts w:ascii="Arial" w:hAnsi="Arial" w:cs="Arial"/>
                <w:bCs/>
                <w:sz w:val="22"/>
                <w:szCs w:val="22"/>
              </w:rPr>
              <w:t xml:space="preserve">1.2: Digitale Werkzeuge: </w:t>
            </w:r>
            <w:r w:rsidRPr="004B354F">
              <w:rPr>
                <w:rFonts w:ascii="Arial" w:hAnsi="Arial" w:cs="Arial"/>
                <w:bCs/>
                <w:sz w:val="22"/>
                <w:szCs w:val="22"/>
              </w:rPr>
              <w:t>Verschiedene digitale Werkzeuge</w:t>
            </w:r>
            <w:r>
              <w:rPr>
                <w:rFonts w:ascii="Arial" w:hAnsi="Arial" w:cs="Arial"/>
                <w:bCs/>
                <w:sz w:val="22"/>
                <w:szCs w:val="22"/>
              </w:rPr>
              <w:t xml:space="preserve"> </w:t>
            </w:r>
            <w:r w:rsidRPr="004B354F">
              <w:rPr>
                <w:rFonts w:ascii="Arial" w:hAnsi="Arial" w:cs="Arial"/>
                <w:bCs/>
                <w:sz w:val="22"/>
                <w:szCs w:val="22"/>
              </w:rPr>
              <w:t>und deren Funktionsumfang</w:t>
            </w:r>
            <w:r>
              <w:rPr>
                <w:rFonts w:ascii="Arial" w:hAnsi="Arial" w:cs="Arial"/>
                <w:bCs/>
                <w:sz w:val="22"/>
                <w:szCs w:val="22"/>
              </w:rPr>
              <w:t xml:space="preserve"> </w:t>
            </w:r>
            <w:r w:rsidRPr="004B354F">
              <w:rPr>
                <w:rFonts w:ascii="Arial" w:hAnsi="Arial" w:cs="Arial"/>
                <w:bCs/>
                <w:sz w:val="22"/>
                <w:szCs w:val="22"/>
              </w:rPr>
              <w:t>kennen, auswählen sowie diese</w:t>
            </w:r>
            <w:r>
              <w:rPr>
                <w:rFonts w:ascii="Arial" w:hAnsi="Arial" w:cs="Arial"/>
                <w:bCs/>
                <w:sz w:val="22"/>
                <w:szCs w:val="22"/>
              </w:rPr>
              <w:t xml:space="preserve"> </w:t>
            </w:r>
            <w:r w:rsidRPr="004B354F">
              <w:rPr>
                <w:rFonts w:ascii="Arial" w:hAnsi="Arial" w:cs="Arial"/>
                <w:bCs/>
                <w:sz w:val="22"/>
                <w:szCs w:val="22"/>
              </w:rPr>
              <w:t>kreativ, reflektiert und zielgerichtet</w:t>
            </w:r>
            <w:r>
              <w:rPr>
                <w:rFonts w:ascii="Arial" w:hAnsi="Arial" w:cs="Arial"/>
                <w:bCs/>
                <w:sz w:val="22"/>
                <w:szCs w:val="22"/>
              </w:rPr>
              <w:t xml:space="preserve"> </w:t>
            </w:r>
            <w:r w:rsidRPr="004B354F">
              <w:rPr>
                <w:rFonts w:ascii="Arial" w:hAnsi="Arial" w:cs="Arial"/>
                <w:bCs/>
                <w:sz w:val="22"/>
                <w:szCs w:val="22"/>
              </w:rPr>
              <w:t>einsetzen</w:t>
            </w:r>
          </w:p>
          <w:p w14:paraId="78AB02B2" w14:textId="77777777" w:rsidR="00A835CC" w:rsidRDefault="0026217B" w:rsidP="00F8345F">
            <w:pPr>
              <w:numPr>
                <w:ilvl w:val="0"/>
                <w:numId w:val="14"/>
              </w:numPr>
              <w:spacing w:before="60" w:after="60"/>
              <w:ind w:left="714" w:hanging="357"/>
              <w:jc w:val="both"/>
              <w:rPr>
                <w:rFonts w:ascii="Arial" w:hAnsi="Arial" w:cs="Arial"/>
                <w:bCs/>
                <w:sz w:val="22"/>
                <w:szCs w:val="22"/>
              </w:rPr>
            </w:pPr>
            <w:r>
              <w:rPr>
                <w:rFonts w:ascii="Arial" w:hAnsi="Arial" w:cs="Arial"/>
                <w:bCs/>
                <w:sz w:val="22"/>
                <w:szCs w:val="22"/>
              </w:rPr>
              <w:t xml:space="preserve">2.1: </w:t>
            </w:r>
            <w:r w:rsidR="001929B2">
              <w:rPr>
                <w:rFonts w:ascii="Arial" w:hAnsi="Arial" w:cs="Arial"/>
                <w:bCs/>
                <w:sz w:val="22"/>
                <w:szCs w:val="22"/>
              </w:rPr>
              <w:t xml:space="preserve">Informationsrecherche: Informationsrecherchen zielgerichtet durchführen und dabei </w:t>
            </w:r>
            <w:r w:rsidR="00A835CC">
              <w:rPr>
                <w:rFonts w:ascii="Arial" w:hAnsi="Arial" w:cs="Arial"/>
                <w:bCs/>
                <w:sz w:val="22"/>
                <w:szCs w:val="22"/>
              </w:rPr>
              <w:t>Suchstrategien anwenden</w:t>
            </w:r>
          </w:p>
          <w:p w14:paraId="23E22062" w14:textId="1D909757" w:rsidR="00790FB3" w:rsidRPr="00C351FB" w:rsidRDefault="00A835CC" w:rsidP="00F8345F">
            <w:pPr>
              <w:numPr>
                <w:ilvl w:val="0"/>
                <w:numId w:val="14"/>
              </w:numPr>
              <w:spacing w:before="60" w:after="60"/>
              <w:ind w:left="714" w:hanging="357"/>
              <w:jc w:val="both"/>
              <w:rPr>
                <w:rFonts w:ascii="Arial" w:hAnsi="Arial" w:cs="Arial"/>
                <w:bCs/>
                <w:sz w:val="22"/>
                <w:szCs w:val="22"/>
              </w:rPr>
            </w:pPr>
            <w:r>
              <w:rPr>
                <w:rFonts w:ascii="Arial" w:hAnsi="Arial" w:cs="Arial"/>
                <w:bCs/>
                <w:sz w:val="22"/>
                <w:szCs w:val="22"/>
              </w:rPr>
              <w:t xml:space="preserve">2.2: Informationsauswertung: Themenrelevante Informationen und Daten aus Medienangeboten filtern, </w:t>
            </w:r>
            <w:r w:rsidR="004508D0">
              <w:rPr>
                <w:rFonts w:ascii="Arial" w:hAnsi="Arial" w:cs="Arial"/>
                <w:bCs/>
                <w:sz w:val="22"/>
                <w:szCs w:val="22"/>
              </w:rPr>
              <w:t>strukturieren, umwandeln und aufbereiten</w:t>
            </w:r>
            <w:r w:rsidR="0026217B" w:rsidRPr="00C351FB">
              <w:rPr>
                <w:rFonts w:ascii="Arial" w:hAnsi="Arial" w:cs="Arial"/>
                <w:bCs/>
                <w:sz w:val="22"/>
                <w:szCs w:val="22"/>
              </w:rPr>
              <w:t xml:space="preserve"> </w:t>
            </w:r>
          </w:p>
        </w:tc>
      </w:tr>
      <w:tr w:rsidR="0047793D" w14:paraId="7A8B7F52" w14:textId="77777777" w:rsidTr="00F8345F">
        <w:tc>
          <w:tcPr>
            <w:tcW w:w="6557" w:type="dxa"/>
            <w:gridSpan w:val="2"/>
          </w:tcPr>
          <w:p w14:paraId="06A89C5C" w14:textId="77777777" w:rsidR="0047793D" w:rsidRPr="0047793D" w:rsidRDefault="0047793D" w:rsidP="0047793D">
            <w:pPr>
              <w:spacing w:before="120" w:after="120"/>
              <w:jc w:val="right"/>
              <w:rPr>
                <w:rFonts w:ascii="Arial" w:hAnsi="Arial" w:cs="Arial"/>
                <w:b/>
              </w:rPr>
            </w:pPr>
            <w:r w:rsidRPr="0047793D">
              <w:rPr>
                <w:rFonts w:ascii="Arial" w:hAnsi="Arial" w:cs="Arial"/>
                <w:b/>
              </w:rPr>
              <w:t>Rahmenvorgabe Verbraucherbildung in Schule (VB):</w:t>
            </w:r>
          </w:p>
        </w:tc>
        <w:tc>
          <w:tcPr>
            <w:tcW w:w="8941" w:type="dxa"/>
            <w:gridSpan w:val="3"/>
          </w:tcPr>
          <w:p w14:paraId="0D8320BC" w14:textId="6B99BA54" w:rsidR="00F8345F" w:rsidRPr="00F8345F" w:rsidRDefault="00F8345F" w:rsidP="00F8345F">
            <w:pPr>
              <w:spacing w:before="60" w:after="60"/>
              <w:jc w:val="both"/>
              <w:rPr>
                <w:rFonts w:ascii="Arial" w:hAnsi="Arial" w:cs="Arial"/>
                <w:bCs/>
                <w:sz w:val="22"/>
                <w:szCs w:val="22"/>
              </w:rPr>
            </w:pPr>
            <w:r>
              <w:rPr>
                <w:rFonts w:ascii="Arial" w:hAnsi="Arial" w:cs="Arial"/>
                <w:bCs/>
                <w:sz w:val="22"/>
                <w:szCs w:val="22"/>
              </w:rPr>
              <w:t>–</w:t>
            </w:r>
          </w:p>
        </w:tc>
      </w:tr>
      <w:tr w:rsidR="0047793D" w14:paraId="3B218940" w14:textId="77777777" w:rsidTr="00F8345F">
        <w:tc>
          <w:tcPr>
            <w:tcW w:w="6557" w:type="dxa"/>
            <w:gridSpan w:val="2"/>
          </w:tcPr>
          <w:p w14:paraId="54A06160" w14:textId="77777777" w:rsidR="0047793D" w:rsidRPr="0047793D" w:rsidRDefault="0047793D" w:rsidP="0047793D">
            <w:pPr>
              <w:spacing w:before="120" w:after="120"/>
              <w:jc w:val="right"/>
              <w:rPr>
                <w:rFonts w:ascii="Arial" w:hAnsi="Arial" w:cs="Arial"/>
                <w:b/>
              </w:rPr>
            </w:pPr>
            <w:r w:rsidRPr="0047793D">
              <w:rPr>
                <w:rFonts w:ascii="Arial" w:hAnsi="Arial" w:cs="Arial"/>
                <w:b/>
              </w:rPr>
              <w:t>Leitlinie Bildung für nachhaltige Entwicklung (BNE):</w:t>
            </w:r>
          </w:p>
        </w:tc>
        <w:tc>
          <w:tcPr>
            <w:tcW w:w="8941" w:type="dxa"/>
            <w:gridSpan w:val="3"/>
          </w:tcPr>
          <w:p w14:paraId="1951679E" w14:textId="09CF2675" w:rsidR="00826B85" w:rsidRDefault="00826B85" w:rsidP="00F8345F">
            <w:pPr>
              <w:spacing w:before="60" w:after="60"/>
              <w:jc w:val="both"/>
              <w:rPr>
                <w:rFonts w:ascii="Arial" w:hAnsi="Arial" w:cs="Arial"/>
                <w:bCs/>
                <w:sz w:val="22"/>
                <w:szCs w:val="22"/>
              </w:rPr>
            </w:pPr>
            <w:r>
              <w:rPr>
                <w:rFonts w:ascii="Arial" w:hAnsi="Arial" w:cs="Arial"/>
                <w:bCs/>
                <w:sz w:val="22"/>
                <w:szCs w:val="22"/>
              </w:rPr>
              <w:t xml:space="preserve">Berücksichtigung der politischen Dimension </w:t>
            </w:r>
            <w:r w:rsidR="005A2A9F">
              <w:rPr>
                <w:rFonts w:ascii="Arial" w:hAnsi="Arial" w:cs="Arial"/>
                <w:bCs/>
                <w:sz w:val="22"/>
                <w:szCs w:val="22"/>
              </w:rPr>
              <w:t xml:space="preserve">im </w:t>
            </w:r>
            <w:r>
              <w:rPr>
                <w:rFonts w:ascii="Arial" w:hAnsi="Arial" w:cs="Arial"/>
                <w:bCs/>
                <w:sz w:val="22"/>
                <w:szCs w:val="22"/>
              </w:rPr>
              <w:t>Lernprozess</w:t>
            </w:r>
            <w:r w:rsidR="005A2A9F">
              <w:rPr>
                <w:rFonts w:ascii="Arial" w:hAnsi="Arial" w:cs="Arial"/>
                <w:bCs/>
                <w:sz w:val="22"/>
                <w:szCs w:val="22"/>
              </w:rPr>
              <w:t xml:space="preserve"> BNE</w:t>
            </w:r>
            <w:r>
              <w:rPr>
                <w:rFonts w:ascii="Arial" w:hAnsi="Arial" w:cs="Arial"/>
                <w:bCs/>
                <w:sz w:val="22"/>
                <w:szCs w:val="22"/>
              </w:rPr>
              <w:t>:</w:t>
            </w:r>
          </w:p>
          <w:p w14:paraId="2F9A4D8F" w14:textId="793B7BD9" w:rsidR="00826B85" w:rsidRDefault="00C36E83" w:rsidP="00F8345F">
            <w:pPr>
              <w:pStyle w:val="Listenabsatz"/>
              <w:numPr>
                <w:ilvl w:val="0"/>
                <w:numId w:val="36"/>
              </w:numPr>
              <w:spacing w:before="60" w:after="60"/>
              <w:contextualSpacing w:val="0"/>
              <w:jc w:val="both"/>
              <w:rPr>
                <w:rFonts w:ascii="Arial" w:hAnsi="Arial" w:cs="Arial"/>
                <w:bCs/>
                <w:sz w:val="22"/>
                <w:szCs w:val="22"/>
              </w:rPr>
            </w:pPr>
            <w:r>
              <w:rPr>
                <w:rFonts w:ascii="Arial" w:hAnsi="Arial" w:cs="Arial"/>
                <w:bCs/>
                <w:sz w:val="22"/>
                <w:szCs w:val="22"/>
              </w:rPr>
              <w:t xml:space="preserve">demokratische Politikgestaltung als </w:t>
            </w:r>
            <w:r w:rsidR="00D405EA">
              <w:rPr>
                <w:rFonts w:ascii="Arial" w:hAnsi="Arial" w:cs="Arial"/>
                <w:bCs/>
                <w:sz w:val="22"/>
                <w:szCs w:val="22"/>
              </w:rPr>
              <w:t xml:space="preserve">politische </w:t>
            </w:r>
            <w:r>
              <w:rPr>
                <w:rFonts w:ascii="Arial" w:hAnsi="Arial" w:cs="Arial"/>
                <w:bCs/>
                <w:sz w:val="22"/>
                <w:szCs w:val="22"/>
              </w:rPr>
              <w:t xml:space="preserve">Voraussetzung </w:t>
            </w:r>
            <w:r w:rsidR="00D405EA">
              <w:rPr>
                <w:rFonts w:ascii="Arial" w:hAnsi="Arial" w:cs="Arial"/>
                <w:bCs/>
                <w:sz w:val="22"/>
                <w:szCs w:val="22"/>
              </w:rPr>
              <w:t>für eine nachhaltige Entwicklung</w:t>
            </w:r>
          </w:p>
          <w:p w14:paraId="643B27E9" w14:textId="168EC3EE" w:rsidR="006D6C71" w:rsidRPr="00C36E83" w:rsidRDefault="006D6C71" w:rsidP="00F8345F">
            <w:pPr>
              <w:pStyle w:val="Listenabsatz"/>
              <w:numPr>
                <w:ilvl w:val="0"/>
                <w:numId w:val="36"/>
              </w:numPr>
              <w:spacing w:before="60" w:after="60"/>
              <w:contextualSpacing w:val="0"/>
              <w:jc w:val="both"/>
              <w:rPr>
                <w:rFonts w:ascii="Arial" w:hAnsi="Arial" w:cs="Arial"/>
                <w:bCs/>
                <w:sz w:val="22"/>
                <w:szCs w:val="22"/>
              </w:rPr>
            </w:pPr>
            <w:r>
              <w:rPr>
                <w:rFonts w:ascii="Arial" w:hAnsi="Arial" w:cs="Arial"/>
                <w:bCs/>
                <w:sz w:val="22"/>
                <w:szCs w:val="22"/>
              </w:rPr>
              <w:t xml:space="preserve">Menschenrechtserklärung der Vereinten Nationen als </w:t>
            </w:r>
            <w:r w:rsidR="00415A97">
              <w:rPr>
                <w:rFonts w:ascii="Arial" w:hAnsi="Arial" w:cs="Arial"/>
                <w:bCs/>
                <w:sz w:val="22"/>
                <w:szCs w:val="22"/>
              </w:rPr>
              <w:t>wesentliche Grundlage bei der Betrachtung der Bedeutung von Demokratie und Partizipation</w:t>
            </w:r>
          </w:p>
          <w:p w14:paraId="13E4D64F" w14:textId="6300C534" w:rsidR="00A57890" w:rsidRPr="00A57890" w:rsidRDefault="00A57890" w:rsidP="00F8345F">
            <w:pPr>
              <w:spacing w:before="60" w:after="60"/>
              <w:jc w:val="both"/>
              <w:rPr>
                <w:rFonts w:ascii="Arial" w:hAnsi="Arial" w:cs="Arial"/>
                <w:bCs/>
                <w:sz w:val="22"/>
                <w:szCs w:val="22"/>
              </w:rPr>
            </w:pPr>
            <w:r>
              <w:rPr>
                <w:rFonts w:ascii="Arial" w:hAnsi="Arial" w:cs="Arial"/>
                <w:bCs/>
                <w:sz w:val="22"/>
                <w:szCs w:val="22"/>
              </w:rPr>
              <w:t>Ziele des BNE-Lernprozesses:</w:t>
            </w:r>
          </w:p>
          <w:p w14:paraId="5AF0E692" w14:textId="7DC6FC42" w:rsidR="00C953FD" w:rsidRPr="00C953FD" w:rsidRDefault="00C953FD" w:rsidP="00F8345F">
            <w:pPr>
              <w:pStyle w:val="Listenabsatz"/>
              <w:numPr>
                <w:ilvl w:val="0"/>
                <w:numId w:val="14"/>
              </w:numPr>
              <w:spacing w:before="60" w:after="60"/>
              <w:contextualSpacing w:val="0"/>
              <w:jc w:val="both"/>
              <w:rPr>
                <w:rFonts w:ascii="Arial" w:hAnsi="Arial" w:cs="Arial"/>
                <w:bCs/>
                <w:sz w:val="22"/>
                <w:szCs w:val="22"/>
              </w:rPr>
            </w:pPr>
            <w:r>
              <w:rPr>
                <w:rFonts w:ascii="Arial" w:hAnsi="Arial" w:cs="Arial"/>
                <w:bCs/>
                <w:sz w:val="22"/>
                <w:szCs w:val="22"/>
              </w:rPr>
              <w:t>A</w:t>
            </w:r>
            <w:r w:rsidRPr="00C953FD">
              <w:rPr>
                <w:rFonts w:ascii="Arial" w:hAnsi="Arial" w:cs="Arial"/>
                <w:bCs/>
                <w:sz w:val="22"/>
                <w:szCs w:val="22"/>
              </w:rPr>
              <w:t>useinandersetzung mit individuellen Werten</w:t>
            </w:r>
            <w:r>
              <w:rPr>
                <w:rFonts w:ascii="Arial" w:hAnsi="Arial" w:cs="Arial"/>
                <w:bCs/>
                <w:sz w:val="22"/>
                <w:szCs w:val="22"/>
              </w:rPr>
              <w:t xml:space="preserve"> </w:t>
            </w:r>
            <w:r w:rsidRPr="00C953FD">
              <w:rPr>
                <w:rFonts w:ascii="Arial" w:hAnsi="Arial" w:cs="Arial"/>
                <w:bCs/>
                <w:sz w:val="22"/>
                <w:szCs w:val="22"/>
              </w:rPr>
              <w:t>sowie gesellschaftlichen</w:t>
            </w:r>
            <w:r>
              <w:rPr>
                <w:rFonts w:ascii="Arial" w:hAnsi="Arial" w:cs="Arial"/>
                <w:bCs/>
                <w:sz w:val="22"/>
                <w:szCs w:val="22"/>
              </w:rPr>
              <w:t xml:space="preserve"> </w:t>
            </w:r>
            <w:r w:rsidRPr="00C953FD">
              <w:rPr>
                <w:rFonts w:ascii="Arial" w:hAnsi="Arial" w:cs="Arial"/>
                <w:bCs/>
                <w:sz w:val="22"/>
                <w:szCs w:val="22"/>
              </w:rPr>
              <w:t>Normen und Konventionen im Hinblick auf Zielsetzungen einer nachhaltigen Entwicklung</w:t>
            </w:r>
          </w:p>
          <w:p w14:paraId="27C491FE" w14:textId="633DF51B" w:rsidR="001F3BAA" w:rsidRPr="008C7133" w:rsidRDefault="001F3BAA" w:rsidP="00F8345F">
            <w:pPr>
              <w:pStyle w:val="Listenabsatz"/>
              <w:numPr>
                <w:ilvl w:val="0"/>
                <w:numId w:val="14"/>
              </w:numPr>
              <w:spacing w:before="60" w:after="60"/>
              <w:contextualSpacing w:val="0"/>
              <w:jc w:val="both"/>
              <w:rPr>
                <w:rFonts w:ascii="Arial" w:hAnsi="Arial" w:cs="Arial"/>
                <w:bCs/>
                <w:sz w:val="22"/>
                <w:szCs w:val="22"/>
              </w:rPr>
            </w:pPr>
            <w:r>
              <w:rPr>
                <w:rFonts w:ascii="Arial" w:hAnsi="Arial" w:cs="Arial"/>
                <w:bCs/>
                <w:sz w:val="22"/>
                <w:szCs w:val="22"/>
              </w:rPr>
              <w:t>I</w:t>
            </w:r>
            <w:r w:rsidRPr="001F3BAA">
              <w:rPr>
                <w:rFonts w:ascii="Arial" w:hAnsi="Arial" w:cs="Arial"/>
                <w:bCs/>
                <w:sz w:val="22"/>
                <w:szCs w:val="22"/>
              </w:rPr>
              <w:t>dentifikation und Beurteilung von</w:t>
            </w:r>
            <w:r>
              <w:rPr>
                <w:rFonts w:ascii="Arial" w:hAnsi="Arial" w:cs="Arial"/>
                <w:bCs/>
                <w:sz w:val="22"/>
                <w:szCs w:val="22"/>
              </w:rPr>
              <w:t xml:space="preserve"> </w:t>
            </w:r>
            <w:r w:rsidRPr="001F3BAA">
              <w:rPr>
                <w:rFonts w:ascii="Arial" w:hAnsi="Arial" w:cs="Arial"/>
                <w:bCs/>
                <w:sz w:val="22"/>
                <w:szCs w:val="22"/>
              </w:rPr>
              <w:t>Interessenlagen</w:t>
            </w:r>
            <w:r>
              <w:rPr>
                <w:rFonts w:ascii="Arial" w:hAnsi="Arial" w:cs="Arial"/>
                <w:bCs/>
                <w:sz w:val="22"/>
                <w:szCs w:val="22"/>
              </w:rPr>
              <w:t xml:space="preserve"> </w:t>
            </w:r>
            <w:r w:rsidRPr="001F3BAA">
              <w:rPr>
                <w:rFonts w:ascii="Arial" w:hAnsi="Arial" w:cs="Arial"/>
                <w:bCs/>
                <w:sz w:val="22"/>
                <w:szCs w:val="22"/>
              </w:rPr>
              <w:t xml:space="preserve">von Akteuren aus </w:t>
            </w:r>
            <w:r w:rsidR="004D1896" w:rsidRPr="001F3BAA">
              <w:rPr>
                <w:rFonts w:ascii="Arial" w:hAnsi="Arial" w:cs="Arial"/>
                <w:bCs/>
                <w:sz w:val="22"/>
                <w:szCs w:val="22"/>
              </w:rPr>
              <w:t>Politik, Wirtschaft</w:t>
            </w:r>
            <w:r w:rsidRPr="001F3BAA">
              <w:rPr>
                <w:rFonts w:ascii="Arial" w:hAnsi="Arial" w:cs="Arial"/>
                <w:bCs/>
                <w:sz w:val="22"/>
                <w:szCs w:val="22"/>
              </w:rPr>
              <w:t>, Wissenschaft,</w:t>
            </w:r>
            <w:r>
              <w:rPr>
                <w:rFonts w:ascii="Arial" w:hAnsi="Arial" w:cs="Arial"/>
                <w:bCs/>
                <w:sz w:val="22"/>
                <w:szCs w:val="22"/>
              </w:rPr>
              <w:t xml:space="preserve"> </w:t>
            </w:r>
            <w:r w:rsidRPr="001F3BAA">
              <w:rPr>
                <w:rFonts w:ascii="Arial" w:hAnsi="Arial" w:cs="Arial"/>
                <w:bCs/>
                <w:sz w:val="22"/>
                <w:szCs w:val="22"/>
              </w:rPr>
              <w:t>Kultur und Gesellschaf</w:t>
            </w:r>
            <w:r>
              <w:rPr>
                <w:rFonts w:ascii="Arial" w:hAnsi="Arial" w:cs="Arial"/>
                <w:bCs/>
                <w:sz w:val="22"/>
                <w:szCs w:val="22"/>
              </w:rPr>
              <w:t>t</w:t>
            </w:r>
          </w:p>
        </w:tc>
      </w:tr>
      <w:tr w:rsidR="0047793D" w14:paraId="42A4E1A8" w14:textId="77777777" w:rsidTr="00F8345F">
        <w:tc>
          <w:tcPr>
            <w:tcW w:w="6557" w:type="dxa"/>
            <w:gridSpan w:val="2"/>
          </w:tcPr>
          <w:p w14:paraId="109B3D23" w14:textId="77777777" w:rsidR="0047793D" w:rsidRPr="0047793D" w:rsidRDefault="0047793D" w:rsidP="0047793D">
            <w:pPr>
              <w:spacing w:before="120" w:after="120"/>
              <w:ind w:left="284"/>
              <w:jc w:val="right"/>
              <w:rPr>
                <w:rFonts w:ascii="Arial" w:hAnsi="Arial" w:cs="Arial"/>
                <w:b/>
              </w:rPr>
            </w:pPr>
            <w:r w:rsidRPr="0047793D">
              <w:rPr>
                <w:rFonts w:ascii="Arial" w:hAnsi="Arial" w:cs="Arial"/>
                <w:b/>
              </w:rPr>
              <w:t>Berufliche Orientierung:</w:t>
            </w:r>
          </w:p>
        </w:tc>
        <w:tc>
          <w:tcPr>
            <w:tcW w:w="8941" w:type="dxa"/>
            <w:gridSpan w:val="3"/>
          </w:tcPr>
          <w:p w14:paraId="2E8515DF" w14:textId="7756B6AC" w:rsidR="00CB723C" w:rsidRPr="00CB723C" w:rsidRDefault="000C38F7" w:rsidP="00D90D8C">
            <w:pPr>
              <w:numPr>
                <w:ilvl w:val="0"/>
                <w:numId w:val="14"/>
              </w:numPr>
              <w:spacing w:before="60" w:after="60"/>
              <w:ind w:left="714" w:hanging="357"/>
              <w:jc w:val="both"/>
              <w:rPr>
                <w:rFonts w:ascii="Arial" w:hAnsi="Arial" w:cs="Arial"/>
                <w:bCs/>
                <w:sz w:val="22"/>
                <w:szCs w:val="22"/>
              </w:rPr>
            </w:pPr>
            <w:r>
              <w:rPr>
                <w:rFonts w:ascii="Arial" w:hAnsi="Arial" w:cs="Arial"/>
                <w:bCs/>
                <w:sz w:val="22"/>
                <w:szCs w:val="22"/>
              </w:rPr>
              <w:t>Bundeswehr als Arbeitgeber</w:t>
            </w:r>
          </w:p>
        </w:tc>
      </w:tr>
      <w:tr w:rsidR="00F8345F" w:rsidRPr="00F7571D" w14:paraId="5B02F501" w14:textId="77777777" w:rsidTr="00F8345F">
        <w:tblPrEx>
          <w:tblBorders>
            <w:top w:val="single" w:sz="4" w:space="0" w:color="auto"/>
            <w:left w:val="single" w:sz="4" w:space="0" w:color="auto"/>
            <w:bottom w:val="single" w:sz="4" w:space="0" w:color="auto"/>
            <w:right w:val="single" w:sz="4" w:space="0" w:color="auto"/>
          </w:tblBorders>
        </w:tblPrEx>
        <w:tc>
          <w:tcPr>
            <w:tcW w:w="1281" w:type="dxa"/>
            <w:tcBorders>
              <w:bottom w:val="single" w:sz="4" w:space="0" w:color="auto"/>
            </w:tcBorders>
          </w:tcPr>
          <w:p w14:paraId="4B8D052F" w14:textId="77777777" w:rsidR="00F8345F" w:rsidRPr="003A376C" w:rsidRDefault="00F8345F" w:rsidP="001F02FC">
            <w:pPr>
              <w:spacing w:before="120" w:after="120"/>
              <w:rPr>
                <w:rFonts w:ascii="Arial" w:hAnsi="Arial" w:cs="Arial"/>
                <w:b/>
                <w:sz w:val="22"/>
                <w:szCs w:val="22"/>
              </w:rPr>
            </w:pPr>
            <w:r w:rsidRPr="003A376C">
              <w:rPr>
                <w:rFonts w:ascii="Arial" w:hAnsi="Arial" w:cs="Arial"/>
                <w:b/>
                <w:sz w:val="22"/>
                <w:szCs w:val="22"/>
              </w:rPr>
              <w:lastRenderedPageBreak/>
              <w:t>Themen</w:t>
            </w:r>
          </w:p>
        </w:tc>
        <w:tc>
          <w:tcPr>
            <w:tcW w:w="7371" w:type="dxa"/>
            <w:gridSpan w:val="2"/>
            <w:tcBorders>
              <w:bottom w:val="single" w:sz="4" w:space="0" w:color="auto"/>
            </w:tcBorders>
          </w:tcPr>
          <w:p w14:paraId="7C0CBA55" w14:textId="77777777" w:rsidR="00F8345F" w:rsidRPr="00B92A36" w:rsidRDefault="00F8345F" w:rsidP="001F02FC">
            <w:pPr>
              <w:spacing w:before="120" w:after="120"/>
              <w:rPr>
                <w:rFonts w:ascii="Arial" w:hAnsi="Arial" w:cs="Arial"/>
                <w:b/>
                <w:sz w:val="22"/>
                <w:szCs w:val="22"/>
              </w:rPr>
            </w:pPr>
            <w:r w:rsidRPr="003A376C">
              <w:rPr>
                <w:rFonts w:ascii="Arial" w:hAnsi="Arial" w:cs="Arial"/>
                <w:b/>
                <w:sz w:val="22"/>
                <w:szCs w:val="22"/>
              </w:rPr>
              <w:t>Fachdidaktisch</w:t>
            </w:r>
            <w:r>
              <w:rPr>
                <w:rFonts w:ascii="Arial" w:hAnsi="Arial" w:cs="Arial"/>
                <w:b/>
                <w:sz w:val="22"/>
                <w:szCs w:val="22"/>
              </w:rPr>
              <w:t>e</w:t>
            </w:r>
            <w:r w:rsidRPr="003A376C">
              <w:rPr>
                <w:rFonts w:ascii="Arial" w:hAnsi="Arial" w:cs="Arial"/>
                <w:b/>
                <w:sz w:val="22"/>
                <w:szCs w:val="22"/>
              </w:rPr>
              <w:t xml:space="preserve"> Ideen / Inhalte des Lern- und Arbeitsprozesses</w:t>
            </w:r>
            <w:r>
              <w:rPr>
                <w:rFonts w:ascii="Arial" w:hAnsi="Arial" w:cs="Arial"/>
                <w:b/>
                <w:sz w:val="22"/>
                <w:szCs w:val="22"/>
              </w:rPr>
              <w:t>:</w:t>
            </w:r>
          </w:p>
        </w:tc>
        <w:tc>
          <w:tcPr>
            <w:tcW w:w="4390" w:type="dxa"/>
            <w:tcBorders>
              <w:bottom w:val="single" w:sz="4" w:space="0" w:color="auto"/>
            </w:tcBorders>
          </w:tcPr>
          <w:p w14:paraId="0F553C0D" w14:textId="77777777" w:rsidR="00F8345F" w:rsidRPr="003A376C" w:rsidRDefault="00F8345F" w:rsidP="001F02FC">
            <w:pPr>
              <w:spacing w:before="120" w:after="120"/>
              <w:jc w:val="both"/>
              <w:rPr>
                <w:rFonts w:ascii="Arial" w:hAnsi="Arial" w:cs="Arial"/>
                <w:b/>
                <w:sz w:val="22"/>
                <w:szCs w:val="22"/>
              </w:rPr>
            </w:pPr>
            <w:r w:rsidRPr="003A376C">
              <w:rPr>
                <w:rFonts w:ascii="Arial" w:hAnsi="Arial" w:cs="Arial"/>
                <w:b/>
                <w:sz w:val="22"/>
                <w:szCs w:val="22"/>
              </w:rPr>
              <w:t>Kompetenzen</w:t>
            </w:r>
          </w:p>
        </w:tc>
        <w:tc>
          <w:tcPr>
            <w:tcW w:w="2456" w:type="dxa"/>
            <w:tcBorders>
              <w:bottom w:val="single" w:sz="4" w:space="0" w:color="auto"/>
            </w:tcBorders>
          </w:tcPr>
          <w:p w14:paraId="53ED8B39" w14:textId="77777777" w:rsidR="00F8345F" w:rsidRPr="003A376C" w:rsidRDefault="00F8345F" w:rsidP="001F02FC">
            <w:pPr>
              <w:spacing w:before="120" w:after="120"/>
              <w:jc w:val="both"/>
              <w:rPr>
                <w:rFonts w:ascii="Arial" w:hAnsi="Arial" w:cs="Arial"/>
                <w:b/>
                <w:sz w:val="22"/>
                <w:szCs w:val="22"/>
              </w:rPr>
            </w:pPr>
            <w:r w:rsidRPr="003A376C">
              <w:rPr>
                <w:rFonts w:ascii="Arial" w:hAnsi="Arial" w:cs="Arial"/>
                <w:b/>
                <w:sz w:val="22"/>
                <w:szCs w:val="22"/>
              </w:rPr>
              <w:t>Materialvorschläge</w:t>
            </w:r>
          </w:p>
        </w:tc>
      </w:tr>
      <w:tr w:rsidR="00F8345F" w:rsidRPr="00F7571D" w14:paraId="05A9308D" w14:textId="77777777" w:rsidTr="00F8345F">
        <w:tblPrEx>
          <w:tblBorders>
            <w:top w:val="single" w:sz="4" w:space="0" w:color="auto"/>
            <w:left w:val="single" w:sz="4" w:space="0" w:color="auto"/>
            <w:bottom w:val="single" w:sz="4" w:space="0" w:color="auto"/>
            <w:right w:val="single" w:sz="4" w:space="0" w:color="auto"/>
          </w:tblBorders>
        </w:tblPrEx>
        <w:tc>
          <w:tcPr>
            <w:tcW w:w="8652" w:type="dxa"/>
            <w:gridSpan w:val="3"/>
            <w:tcBorders>
              <w:bottom w:val="single" w:sz="4" w:space="0" w:color="auto"/>
            </w:tcBorders>
            <w:shd w:val="clear" w:color="auto" w:fill="E7E6E6" w:themeFill="background2"/>
          </w:tcPr>
          <w:p w14:paraId="1B7E0567" w14:textId="77777777" w:rsidR="00F8345F" w:rsidRPr="001E134F" w:rsidRDefault="00F8345F" w:rsidP="001F02FC">
            <w:pPr>
              <w:spacing w:before="120" w:after="120"/>
              <w:jc w:val="both"/>
              <w:rPr>
                <w:rFonts w:ascii="Arial" w:hAnsi="Arial" w:cs="Arial"/>
                <w:iCs/>
                <w:sz w:val="22"/>
                <w:szCs w:val="22"/>
              </w:rPr>
            </w:pPr>
            <w:r w:rsidRPr="001E134F">
              <w:rPr>
                <w:rFonts w:ascii="Arial" w:hAnsi="Arial" w:cs="Arial"/>
                <w:b/>
                <w:bCs/>
                <w:sz w:val="22"/>
                <w:szCs w:val="22"/>
              </w:rPr>
              <w:t xml:space="preserve">Sequenz 1: </w:t>
            </w:r>
            <w:r>
              <w:rPr>
                <w:i/>
              </w:rPr>
              <w:t>Exportschlager Bundeswehr?! Von der Verteidigungsarmee zur international gefragten Eingreiftruppe!</w:t>
            </w:r>
          </w:p>
        </w:tc>
        <w:tc>
          <w:tcPr>
            <w:tcW w:w="4390" w:type="dxa"/>
            <w:vMerge w:val="restart"/>
            <w:shd w:val="clear" w:color="auto" w:fill="auto"/>
          </w:tcPr>
          <w:p w14:paraId="4CA1F252" w14:textId="77777777" w:rsidR="00F8345F" w:rsidRDefault="00F8345F" w:rsidP="001F02FC">
            <w:pPr>
              <w:tabs>
                <w:tab w:val="left" w:pos="360"/>
              </w:tabs>
              <w:spacing w:before="120" w:after="120"/>
              <w:rPr>
                <w:rFonts w:ascii="Arial" w:hAnsi="Arial" w:cs="Arial"/>
                <w:b/>
                <w:sz w:val="22"/>
                <w:szCs w:val="22"/>
              </w:rPr>
            </w:pPr>
            <w:r>
              <w:rPr>
                <w:rFonts w:ascii="Arial" w:hAnsi="Arial" w:cs="Arial"/>
                <w:b/>
                <w:sz w:val="22"/>
                <w:szCs w:val="22"/>
              </w:rPr>
              <w:t>konkretisierte Kompetenzerwartungen:</w:t>
            </w:r>
          </w:p>
          <w:p w14:paraId="7BDA0C93" w14:textId="77777777" w:rsidR="00F8345F" w:rsidRPr="006D56EE" w:rsidRDefault="00F8345F" w:rsidP="001F02FC">
            <w:pPr>
              <w:tabs>
                <w:tab w:val="left" w:pos="360"/>
              </w:tabs>
              <w:spacing w:before="120" w:after="120"/>
              <w:rPr>
                <w:rFonts w:ascii="Arial" w:hAnsi="Arial" w:cs="Arial"/>
                <w:b/>
                <w:sz w:val="22"/>
                <w:szCs w:val="22"/>
              </w:rPr>
            </w:pPr>
          </w:p>
          <w:p w14:paraId="77216CF8" w14:textId="77777777" w:rsidR="00F8345F" w:rsidRPr="00C16C15" w:rsidRDefault="00F8345F" w:rsidP="001F02FC">
            <w:pPr>
              <w:tabs>
                <w:tab w:val="left" w:pos="360"/>
              </w:tabs>
              <w:spacing w:before="120" w:after="120"/>
              <w:rPr>
                <w:rFonts w:ascii="Arial" w:hAnsi="Arial" w:cs="Arial"/>
                <w:i/>
                <w:sz w:val="22"/>
                <w:szCs w:val="22"/>
                <w:u w:val="single"/>
              </w:rPr>
            </w:pPr>
            <w:r w:rsidRPr="00C16C15">
              <w:rPr>
                <w:rFonts w:ascii="Arial" w:hAnsi="Arial" w:cs="Arial"/>
                <w:i/>
                <w:sz w:val="22"/>
                <w:szCs w:val="22"/>
                <w:u w:val="single"/>
              </w:rPr>
              <w:t>Sachkompetenz</w:t>
            </w:r>
          </w:p>
          <w:p w14:paraId="585E52D0" w14:textId="77777777" w:rsidR="00F8345F" w:rsidRDefault="00F8345F" w:rsidP="001F02FC">
            <w:pPr>
              <w:pStyle w:val="Liste-bergeordneteKompetenz"/>
              <w:spacing w:line="240" w:lineRule="auto"/>
              <w:rPr>
                <w:sz w:val="22"/>
              </w:rPr>
            </w:pPr>
            <w:r>
              <w:rPr>
                <w:sz w:val="22"/>
              </w:rPr>
              <w:t>Die Schülerinnen und Schüler</w:t>
            </w:r>
          </w:p>
          <w:p w14:paraId="359BE4FB" w14:textId="77777777" w:rsidR="00F8345F" w:rsidRPr="00E10410" w:rsidRDefault="00F8345F" w:rsidP="001F02FC">
            <w:pPr>
              <w:pStyle w:val="Liste-bergeordneteKompetenz"/>
              <w:numPr>
                <w:ilvl w:val="0"/>
                <w:numId w:val="24"/>
              </w:numPr>
              <w:rPr>
                <w:sz w:val="22"/>
              </w:rPr>
            </w:pPr>
            <w:r w:rsidRPr="00E10410">
              <w:rPr>
                <w:sz w:val="22"/>
              </w:rPr>
              <w:t>stellen Merkmale und Ursachen internationaler Krisen, Konflikte und Kriege dar,</w:t>
            </w:r>
          </w:p>
          <w:p w14:paraId="38AC4ED8" w14:textId="77777777" w:rsidR="00F8345F" w:rsidRPr="00E10410" w:rsidRDefault="00F8345F" w:rsidP="001F02FC">
            <w:pPr>
              <w:pStyle w:val="Liste-bergeordneteKompetenz"/>
              <w:numPr>
                <w:ilvl w:val="0"/>
                <w:numId w:val="24"/>
              </w:numPr>
              <w:rPr>
                <w:sz w:val="22"/>
              </w:rPr>
            </w:pPr>
            <w:r w:rsidRPr="00E10410">
              <w:rPr>
                <w:sz w:val="22"/>
              </w:rPr>
              <w:t>beschreiben Möglichkeiten der Friedenssicherung und Konfliktbewältigung durch</w:t>
            </w:r>
            <w:r>
              <w:rPr>
                <w:sz w:val="22"/>
              </w:rPr>
              <w:t xml:space="preserve"> </w:t>
            </w:r>
            <w:r w:rsidRPr="00E10410">
              <w:rPr>
                <w:sz w:val="22"/>
              </w:rPr>
              <w:t>ausgewählte Akteure</w:t>
            </w:r>
            <w:r>
              <w:rPr>
                <w:sz w:val="22"/>
              </w:rPr>
              <w:t>.</w:t>
            </w:r>
          </w:p>
          <w:p w14:paraId="45599042" w14:textId="77777777" w:rsidR="00F8345F" w:rsidRPr="006D56EE" w:rsidRDefault="00F8345F" w:rsidP="001F02FC">
            <w:pPr>
              <w:pStyle w:val="Liste-bergeordneteKompetenz"/>
              <w:spacing w:line="240" w:lineRule="auto"/>
              <w:rPr>
                <w:sz w:val="22"/>
              </w:rPr>
            </w:pPr>
          </w:p>
          <w:p w14:paraId="17FFFB03" w14:textId="77777777" w:rsidR="00F8345F" w:rsidRDefault="00F8345F" w:rsidP="001F02FC">
            <w:pPr>
              <w:pStyle w:val="Liste-bergeordneteKompetenz"/>
              <w:spacing w:line="240" w:lineRule="auto"/>
              <w:rPr>
                <w:i/>
                <w:sz w:val="22"/>
                <w:u w:val="single"/>
              </w:rPr>
            </w:pPr>
            <w:r>
              <w:rPr>
                <w:i/>
                <w:sz w:val="22"/>
                <w:u w:val="single"/>
              </w:rPr>
              <w:t>Urteilskompetenz</w:t>
            </w:r>
          </w:p>
          <w:p w14:paraId="524D5D0F" w14:textId="77777777" w:rsidR="00F8345F" w:rsidRPr="006D56EE" w:rsidRDefault="00F8345F" w:rsidP="001F02FC">
            <w:pPr>
              <w:pStyle w:val="Liste-bergeordneteKompetenz"/>
              <w:spacing w:line="240" w:lineRule="auto"/>
              <w:rPr>
                <w:sz w:val="22"/>
              </w:rPr>
            </w:pPr>
            <w:r>
              <w:rPr>
                <w:sz w:val="22"/>
              </w:rPr>
              <w:t>Die Schülerinnen und Schüler</w:t>
            </w:r>
          </w:p>
          <w:p w14:paraId="7CF7E069" w14:textId="7CA19F83" w:rsidR="00F8345F" w:rsidRPr="006D56EE" w:rsidRDefault="00F8345F" w:rsidP="001F02FC">
            <w:pPr>
              <w:pStyle w:val="Liste-bergeordneteKompetenz"/>
              <w:numPr>
                <w:ilvl w:val="0"/>
                <w:numId w:val="24"/>
              </w:numPr>
              <w:spacing w:line="240" w:lineRule="auto"/>
              <w:rPr>
                <w:sz w:val="22"/>
              </w:rPr>
            </w:pPr>
            <w:r w:rsidRPr="006D56EE">
              <w:rPr>
                <w:sz w:val="22"/>
              </w:rPr>
              <w:t>erörtern die Möglichkeiten und Grenzen internationaler Sicherheitspolitik zur</w:t>
            </w:r>
            <w:r>
              <w:rPr>
                <w:sz w:val="22"/>
              </w:rPr>
              <w:t xml:space="preserve"> </w:t>
            </w:r>
            <w:r w:rsidRPr="006D56EE">
              <w:rPr>
                <w:sz w:val="22"/>
              </w:rPr>
              <w:t>Abwehr veränderter Bedrohungslagen und zur Sicherung eines friedlichen</w:t>
            </w:r>
            <w:r>
              <w:rPr>
                <w:sz w:val="22"/>
              </w:rPr>
              <w:t xml:space="preserve"> </w:t>
            </w:r>
            <w:r w:rsidRPr="006D56EE">
              <w:rPr>
                <w:sz w:val="22"/>
              </w:rPr>
              <w:t>Zusammenlebens</w:t>
            </w:r>
            <w:r>
              <w:rPr>
                <w:sz w:val="22"/>
              </w:rPr>
              <w:t>.</w:t>
            </w:r>
          </w:p>
          <w:p w14:paraId="4C6925CA" w14:textId="77777777" w:rsidR="00F8345F" w:rsidRDefault="00F8345F" w:rsidP="001F02FC">
            <w:pPr>
              <w:tabs>
                <w:tab w:val="left" w:pos="360"/>
              </w:tabs>
              <w:spacing w:before="120" w:after="120"/>
              <w:rPr>
                <w:rFonts w:ascii="Arial" w:hAnsi="Arial" w:cs="Arial"/>
                <w:i/>
                <w:sz w:val="22"/>
                <w:szCs w:val="22"/>
                <w:u w:val="single"/>
              </w:rPr>
            </w:pPr>
          </w:p>
          <w:p w14:paraId="78DB83C8" w14:textId="77777777" w:rsidR="00F8345F" w:rsidRDefault="00F8345F" w:rsidP="001F02FC">
            <w:pPr>
              <w:tabs>
                <w:tab w:val="left" w:pos="360"/>
              </w:tabs>
              <w:spacing w:before="120" w:after="120"/>
              <w:rPr>
                <w:rFonts w:ascii="Arial" w:hAnsi="Arial" w:cs="Arial"/>
                <w:i/>
                <w:sz w:val="22"/>
                <w:szCs w:val="22"/>
                <w:u w:val="single"/>
              </w:rPr>
            </w:pPr>
          </w:p>
          <w:p w14:paraId="099134C8" w14:textId="106029DD" w:rsidR="00F8345F" w:rsidRDefault="008A5B68" w:rsidP="008A5B68">
            <w:pPr>
              <w:spacing w:before="60" w:after="120"/>
              <w:contextualSpacing/>
              <w:jc w:val="both"/>
              <w:rPr>
                <w:rFonts w:ascii="Arial" w:hAnsi="Arial" w:cs="Arial"/>
                <w:sz w:val="22"/>
                <w:szCs w:val="22"/>
              </w:rPr>
            </w:pPr>
            <w:r w:rsidRPr="0012644C">
              <w:rPr>
                <w:rFonts w:ascii="Arial" w:hAnsi="Arial" w:cs="Arial"/>
                <w:sz w:val="22"/>
                <w:szCs w:val="22"/>
              </w:rPr>
              <w:t>Übergeordnete Kompetenzen:</w:t>
            </w:r>
          </w:p>
          <w:p w14:paraId="5432C885" w14:textId="77777777" w:rsidR="008A5B68" w:rsidRPr="008A5B68" w:rsidRDefault="008A5B68" w:rsidP="008A5B68">
            <w:pPr>
              <w:spacing w:before="60" w:after="120"/>
              <w:contextualSpacing/>
              <w:jc w:val="both"/>
              <w:rPr>
                <w:rFonts w:ascii="Arial" w:hAnsi="Arial" w:cs="Arial"/>
                <w:sz w:val="22"/>
                <w:szCs w:val="22"/>
              </w:rPr>
            </w:pPr>
          </w:p>
          <w:p w14:paraId="22A2930E" w14:textId="77777777" w:rsidR="00F8345F" w:rsidRPr="00C16C15" w:rsidRDefault="00F8345F" w:rsidP="001F02FC">
            <w:pPr>
              <w:tabs>
                <w:tab w:val="left" w:pos="360"/>
              </w:tabs>
              <w:spacing w:before="120" w:after="120"/>
              <w:rPr>
                <w:rFonts w:ascii="Arial" w:hAnsi="Arial" w:cs="Arial"/>
                <w:i/>
                <w:sz w:val="22"/>
                <w:szCs w:val="22"/>
                <w:u w:val="single"/>
              </w:rPr>
            </w:pPr>
            <w:r w:rsidRPr="00C16C15">
              <w:rPr>
                <w:rFonts w:ascii="Arial" w:hAnsi="Arial" w:cs="Arial"/>
                <w:i/>
                <w:sz w:val="22"/>
                <w:szCs w:val="22"/>
                <w:u w:val="single"/>
              </w:rPr>
              <w:t>Sachkompetenz</w:t>
            </w:r>
          </w:p>
          <w:p w14:paraId="51F054FB" w14:textId="77777777" w:rsidR="00F8345F" w:rsidRPr="00C16C15" w:rsidRDefault="00F8345F" w:rsidP="001F02FC">
            <w:pPr>
              <w:tabs>
                <w:tab w:val="left" w:pos="360"/>
              </w:tabs>
              <w:spacing w:before="120" w:after="120"/>
              <w:rPr>
                <w:rFonts w:ascii="Arial" w:hAnsi="Arial" w:cs="Arial"/>
                <w:sz w:val="22"/>
                <w:szCs w:val="22"/>
              </w:rPr>
            </w:pPr>
            <w:r w:rsidRPr="00C16C15">
              <w:rPr>
                <w:rFonts w:ascii="Arial" w:hAnsi="Arial" w:cs="Arial"/>
                <w:sz w:val="22"/>
                <w:szCs w:val="22"/>
              </w:rPr>
              <w:lastRenderedPageBreak/>
              <w:t>Die Schülerinnen und Schüler</w:t>
            </w:r>
          </w:p>
          <w:p w14:paraId="0BF8F34F" w14:textId="77777777" w:rsidR="00F8345F" w:rsidRPr="006D03A1" w:rsidRDefault="00F8345F" w:rsidP="001F02FC">
            <w:pPr>
              <w:pStyle w:val="Liste-bergeordneteKompetenz"/>
              <w:numPr>
                <w:ilvl w:val="0"/>
                <w:numId w:val="24"/>
              </w:numPr>
              <w:spacing w:line="240" w:lineRule="auto"/>
              <w:rPr>
                <w:sz w:val="22"/>
              </w:rPr>
            </w:pPr>
            <w:r w:rsidRPr="006D03A1">
              <w:rPr>
                <w:sz w:val="22"/>
              </w:rPr>
              <w:t>erläutern politische und gesellschaftliche Strukturen politischer Systeme sowie Beziehungen von Gruppen untereinander (SK 2),</w:t>
            </w:r>
          </w:p>
          <w:p w14:paraId="689AD42C" w14:textId="77777777" w:rsidR="00F8345F" w:rsidRDefault="00F8345F" w:rsidP="001F02FC">
            <w:pPr>
              <w:pStyle w:val="Liste-bergeordneteKompetenz"/>
              <w:numPr>
                <w:ilvl w:val="0"/>
                <w:numId w:val="24"/>
              </w:numPr>
              <w:spacing w:line="240" w:lineRule="auto"/>
              <w:rPr>
                <w:sz w:val="22"/>
              </w:rPr>
            </w:pPr>
            <w:r w:rsidRPr="006D03A1">
              <w:rPr>
                <w:sz w:val="22"/>
              </w:rPr>
              <w:t>erklären politische und gesellschaftliche Prozesse, Probleme und Konflikte hinsichtlich ihrer Ursachen, ihres Verlaufs, ihren Ergebnissen und Akteuren mit ihren Interessen (SK 3)</w:t>
            </w:r>
            <w:r>
              <w:rPr>
                <w:sz w:val="22"/>
              </w:rPr>
              <w:t>.</w:t>
            </w:r>
          </w:p>
          <w:p w14:paraId="16CA77D9" w14:textId="77777777" w:rsidR="00F8345F" w:rsidRPr="006D03A1" w:rsidRDefault="00F8345F" w:rsidP="001F02FC">
            <w:pPr>
              <w:pStyle w:val="Liste-bergeordneteKompetenz"/>
              <w:spacing w:line="240" w:lineRule="auto"/>
              <w:ind w:left="360"/>
              <w:rPr>
                <w:sz w:val="22"/>
              </w:rPr>
            </w:pPr>
          </w:p>
          <w:p w14:paraId="70648DD4" w14:textId="77777777" w:rsidR="00F8345F" w:rsidRPr="00C16C15" w:rsidRDefault="00F8345F" w:rsidP="001F02FC">
            <w:pPr>
              <w:tabs>
                <w:tab w:val="left" w:pos="360"/>
              </w:tabs>
              <w:spacing w:before="120" w:after="120"/>
              <w:rPr>
                <w:rFonts w:ascii="Arial" w:hAnsi="Arial" w:cs="Arial"/>
                <w:i/>
                <w:sz w:val="22"/>
                <w:szCs w:val="22"/>
                <w:u w:val="single"/>
              </w:rPr>
            </w:pPr>
            <w:r w:rsidRPr="00C16C15">
              <w:rPr>
                <w:rFonts w:ascii="Arial" w:hAnsi="Arial" w:cs="Arial"/>
                <w:i/>
                <w:sz w:val="22"/>
                <w:szCs w:val="22"/>
                <w:u w:val="single"/>
              </w:rPr>
              <w:t>Methodenkompetenz</w:t>
            </w:r>
          </w:p>
          <w:p w14:paraId="5CA20197" w14:textId="77777777" w:rsidR="00F8345F" w:rsidRPr="00010D8F" w:rsidRDefault="00F8345F" w:rsidP="001F02FC">
            <w:pPr>
              <w:tabs>
                <w:tab w:val="left" w:pos="360"/>
              </w:tabs>
              <w:spacing w:before="120" w:after="120"/>
              <w:rPr>
                <w:rFonts w:ascii="Arial" w:hAnsi="Arial" w:cs="Arial"/>
                <w:sz w:val="22"/>
                <w:szCs w:val="22"/>
              </w:rPr>
            </w:pPr>
            <w:r w:rsidRPr="00010D8F">
              <w:rPr>
                <w:rFonts w:ascii="Arial" w:hAnsi="Arial" w:cs="Arial"/>
                <w:sz w:val="22"/>
                <w:szCs w:val="22"/>
              </w:rPr>
              <w:t>Die Schülerinnen und Schüler</w:t>
            </w:r>
          </w:p>
          <w:p w14:paraId="4E23D632" w14:textId="77777777" w:rsidR="00F8345F" w:rsidRPr="006D03A1" w:rsidRDefault="00F8345F" w:rsidP="001F02FC">
            <w:pPr>
              <w:pStyle w:val="Liste-bergeordneteKompetenz"/>
              <w:numPr>
                <w:ilvl w:val="0"/>
                <w:numId w:val="24"/>
              </w:numPr>
              <w:spacing w:line="240" w:lineRule="auto"/>
              <w:rPr>
                <w:sz w:val="22"/>
              </w:rPr>
            </w:pPr>
            <w:r w:rsidRPr="006D03A1">
              <w:rPr>
                <w:sz w:val="22"/>
              </w:rPr>
              <w:t>untersuchen reale Konflikte mithilfe politischer und gesellschaftlicher Kategorien (MK 5),</w:t>
            </w:r>
          </w:p>
          <w:p w14:paraId="4FDD1BEC" w14:textId="77777777" w:rsidR="00F8345F" w:rsidRDefault="00F8345F" w:rsidP="001F02FC">
            <w:pPr>
              <w:pStyle w:val="Liste-bergeordneteKompetenz"/>
              <w:numPr>
                <w:ilvl w:val="0"/>
                <w:numId w:val="24"/>
              </w:numPr>
              <w:spacing w:line="240" w:lineRule="auto"/>
              <w:rPr>
                <w:sz w:val="22"/>
              </w:rPr>
            </w:pPr>
            <w:r w:rsidRPr="006D03A1">
              <w:rPr>
                <w:sz w:val="22"/>
              </w:rPr>
              <w:t>führen zu einer Problemfrage oder eines Konflikts eine diskursive Methode anhand vereinbarter Diskussionsregeln durch (MK 9).</w:t>
            </w:r>
          </w:p>
          <w:p w14:paraId="70850BD1" w14:textId="77777777" w:rsidR="00F8345F" w:rsidRPr="006D03A1" w:rsidRDefault="00F8345F" w:rsidP="001F02FC">
            <w:pPr>
              <w:pStyle w:val="Liste-bergeordneteKompetenz"/>
              <w:spacing w:line="240" w:lineRule="auto"/>
              <w:ind w:left="360"/>
              <w:rPr>
                <w:sz w:val="22"/>
              </w:rPr>
            </w:pPr>
          </w:p>
          <w:p w14:paraId="3B233E06" w14:textId="77777777" w:rsidR="00F8345F" w:rsidRPr="00C16C15" w:rsidRDefault="00F8345F" w:rsidP="001F02FC">
            <w:pPr>
              <w:tabs>
                <w:tab w:val="left" w:pos="360"/>
              </w:tabs>
              <w:spacing w:before="120" w:after="120"/>
              <w:rPr>
                <w:rFonts w:ascii="Arial" w:hAnsi="Arial" w:cs="Arial"/>
                <w:i/>
                <w:sz w:val="22"/>
                <w:szCs w:val="22"/>
                <w:u w:val="single"/>
              </w:rPr>
            </w:pPr>
            <w:r w:rsidRPr="00C16C15">
              <w:rPr>
                <w:rFonts w:ascii="Arial" w:hAnsi="Arial" w:cs="Arial"/>
                <w:i/>
                <w:sz w:val="22"/>
                <w:szCs w:val="22"/>
                <w:u w:val="single"/>
              </w:rPr>
              <w:t>Urteilskompetenz</w:t>
            </w:r>
          </w:p>
          <w:p w14:paraId="520F31A3" w14:textId="77777777" w:rsidR="00F8345F" w:rsidRPr="00010D8F" w:rsidRDefault="00F8345F" w:rsidP="001F02FC">
            <w:pPr>
              <w:tabs>
                <w:tab w:val="left" w:pos="360"/>
              </w:tabs>
              <w:spacing w:before="120" w:after="120"/>
              <w:rPr>
                <w:rFonts w:ascii="Arial" w:hAnsi="Arial" w:cs="Arial"/>
                <w:sz w:val="22"/>
                <w:szCs w:val="22"/>
              </w:rPr>
            </w:pPr>
            <w:r w:rsidRPr="00010D8F">
              <w:rPr>
                <w:rFonts w:ascii="Arial" w:hAnsi="Arial" w:cs="Arial"/>
                <w:sz w:val="22"/>
                <w:szCs w:val="22"/>
              </w:rPr>
              <w:t>Die Schülerinnen und Schüler</w:t>
            </w:r>
          </w:p>
          <w:p w14:paraId="2BF022AB" w14:textId="77777777" w:rsidR="00F8345F" w:rsidRDefault="00F8345F" w:rsidP="001F02FC">
            <w:pPr>
              <w:pStyle w:val="Liste-bergeordneteKompetenz"/>
              <w:numPr>
                <w:ilvl w:val="0"/>
                <w:numId w:val="24"/>
              </w:numPr>
              <w:spacing w:line="240" w:lineRule="auto"/>
              <w:rPr>
                <w:sz w:val="22"/>
              </w:rPr>
            </w:pPr>
            <w:r w:rsidRPr="006D03A1">
              <w:rPr>
                <w:sz w:val="22"/>
              </w:rPr>
              <w:t>begründen das Handeln von Personen, Gruppen und Institutionen unter Berücksichtigung von Motiven, Interessen und Rechtstaatlichkeit (UK 1).</w:t>
            </w:r>
          </w:p>
          <w:p w14:paraId="366EB58A" w14:textId="77777777" w:rsidR="00F8345F" w:rsidRPr="006D03A1" w:rsidRDefault="00F8345F" w:rsidP="001F02FC">
            <w:pPr>
              <w:pStyle w:val="Liste-bergeordneteKompetenz"/>
              <w:spacing w:line="240" w:lineRule="auto"/>
              <w:ind w:left="360"/>
              <w:rPr>
                <w:sz w:val="22"/>
              </w:rPr>
            </w:pPr>
          </w:p>
          <w:p w14:paraId="50374A8B" w14:textId="77777777" w:rsidR="00F8345F" w:rsidRPr="00C16C15" w:rsidRDefault="00F8345F" w:rsidP="001F02FC">
            <w:pPr>
              <w:tabs>
                <w:tab w:val="left" w:pos="360"/>
              </w:tabs>
              <w:spacing w:before="120" w:after="120"/>
              <w:rPr>
                <w:rFonts w:ascii="Arial" w:hAnsi="Arial" w:cs="Arial"/>
                <w:i/>
                <w:sz w:val="22"/>
                <w:szCs w:val="22"/>
                <w:u w:val="single"/>
              </w:rPr>
            </w:pPr>
            <w:r w:rsidRPr="00C16C15">
              <w:rPr>
                <w:rFonts w:ascii="Arial" w:hAnsi="Arial" w:cs="Arial"/>
                <w:i/>
                <w:sz w:val="22"/>
                <w:szCs w:val="22"/>
                <w:u w:val="single"/>
              </w:rPr>
              <w:lastRenderedPageBreak/>
              <w:t>Handlungskompetenz</w:t>
            </w:r>
          </w:p>
          <w:p w14:paraId="7433A769" w14:textId="77777777" w:rsidR="00F8345F" w:rsidRPr="00C16C15" w:rsidRDefault="00F8345F" w:rsidP="001F02FC">
            <w:pPr>
              <w:tabs>
                <w:tab w:val="left" w:pos="360"/>
              </w:tabs>
              <w:spacing w:before="120" w:after="120"/>
              <w:rPr>
                <w:rFonts w:ascii="Arial" w:hAnsi="Arial" w:cs="Arial"/>
                <w:sz w:val="22"/>
                <w:szCs w:val="22"/>
              </w:rPr>
            </w:pPr>
            <w:r w:rsidRPr="00C16C15">
              <w:rPr>
                <w:rFonts w:ascii="Arial" w:hAnsi="Arial" w:cs="Arial"/>
                <w:sz w:val="22"/>
                <w:szCs w:val="22"/>
              </w:rPr>
              <w:t>Die Schülerinnen und Schüler</w:t>
            </w:r>
          </w:p>
          <w:p w14:paraId="7CAA5D14" w14:textId="77777777" w:rsidR="00F8345F" w:rsidRDefault="00F8345F" w:rsidP="001F02FC">
            <w:pPr>
              <w:pStyle w:val="Liste-bergeordneteKompetenz"/>
              <w:numPr>
                <w:ilvl w:val="0"/>
                <w:numId w:val="24"/>
              </w:numPr>
              <w:spacing w:line="240" w:lineRule="auto"/>
              <w:rPr>
                <w:sz w:val="22"/>
              </w:rPr>
            </w:pPr>
            <w:r w:rsidRPr="006D03A1">
              <w:rPr>
                <w:sz w:val="22"/>
              </w:rPr>
              <w:t>stellen – auch simulativ – Positionen dar, die mit ihrer eigenen oder einer angenommenen Position konkurrieren (HK 4).</w:t>
            </w:r>
          </w:p>
          <w:p w14:paraId="2EC1C4DF" w14:textId="77777777" w:rsidR="00F8345F" w:rsidRDefault="00F8345F" w:rsidP="001F02FC">
            <w:pPr>
              <w:pStyle w:val="Liste-bergeordneteKompetenz"/>
              <w:spacing w:line="240" w:lineRule="auto"/>
              <w:rPr>
                <w:sz w:val="22"/>
              </w:rPr>
            </w:pPr>
          </w:p>
          <w:p w14:paraId="5AAA7B8C" w14:textId="77777777" w:rsidR="00F8345F" w:rsidRPr="00A95AB4" w:rsidRDefault="00F8345F" w:rsidP="001F02FC">
            <w:pPr>
              <w:pStyle w:val="Liste-bergeordneteKompetenz"/>
              <w:spacing w:line="240" w:lineRule="auto"/>
              <w:rPr>
                <w:sz w:val="22"/>
              </w:rPr>
            </w:pPr>
          </w:p>
        </w:tc>
        <w:tc>
          <w:tcPr>
            <w:tcW w:w="2456" w:type="dxa"/>
            <w:vMerge w:val="restart"/>
            <w:shd w:val="clear" w:color="auto" w:fill="auto"/>
          </w:tcPr>
          <w:p w14:paraId="59529036" w14:textId="77777777" w:rsidR="00F8345F" w:rsidRDefault="00F8345F" w:rsidP="001F02FC">
            <w:pPr>
              <w:snapToGrid w:val="0"/>
              <w:spacing w:before="60" w:after="120"/>
              <w:jc w:val="both"/>
            </w:pPr>
            <w:r>
              <w:rPr>
                <w:b/>
              </w:rPr>
              <w:lastRenderedPageBreak/>
              <w:t>Sequenz 1:</w:t>
            </w:r>
          </w:p>
          <w:p w14:paraId="4F73461A" w14:textId="77777777" w:rsidR="00F8345F" w:rsidRDefault="00F8345F" w:rsidP="001F02FC">
            <w:pPr>
              <w:snapToGrid w:val="0"/>
              <w:spacing w:before="60" w:after="120"/>
              <w:jc w:val="both"/>
            </w:pPr>
            <w:r>
              <w:rPr>
                <w:noProof/>
              </w:rPr>
              <w:drawing>
                <wp:inline distT="0" distB="0" distL="0" distR="0" wp14:anchorId="2E16B465" wp14:editId="38135C56">
                  <wp:extent cx="1422400" cy="947420"/>
                  <wp:effectExtent l="0" t="0" r="6350" b="5080"/>
                  <wp:docPr id="1" name="Grafik 1" descr="Cartoon: Bundeswehr (medium) by Kostas Koufogiorgos tagged karikatur,koufogiorgos,illustration,cartoon,bundeswehr,deutschland,soldat,militär,armee,auslandseinsatz,syrien,afghanistan,mali,verteidigung,karikatur,koufogiorgos,illustration,cartoon,bundeswehr,deutschland,soldat,militär,armee,auslandseinsatz,syrien,afghanistan,mali,verteidig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age" descr="Cartoon: Bundeswehr (medium) by Kostas Koufogiorgos tagged karikatur,koufogiorgos,illustration,cartoon,bundeswehr,deutschland,soldat,militär,armee,auslandseinsatz,syrien,afghanistan,mali,verteidigung,karikatur,koufogiorgos,illustration,cartoon,bundeswehr,deutschland,soldat,militär,armee,auslandseinsatz,syrien,afghanistan,mali,verteidig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2400" cy="947420"/>
                          </a:xfrm>
                          <a:prstGeom prst="rect">
                            <a:avLst/>
                          </a:prstGeom>
                          <a:noFill/>
                          <a:ln>
                            <a:noFill/>
                          </a:ln>
                        </pic:spPr>
                      </pic:pic>
                    </a:graphicData>
                  </a:graphic>
                </wp:inline>
              </w:drawing>
            </w:r>
          </w:p>
          <w:p w14:paraId="14552F29" w14:textId="77777777" w:rsidR="00F8345F" w:rsidRDefault="00CF0877" w:rsidP="001F02FC">
            <w:pPr>
              <w:snapToGrid w:val="0"/>
              <w:spacing w:before="60" w:after="120"/>
              <w:jc w:val="both"/>
            </w:pPr>
            <w:hyperlink r:id="rId11" w:history="1">
              <w:r w:rsidR="00F8345F" w:rsidRPr="002C3349">
                <w:rPr>
                  <w:rStyle w:val="Hyperlink"/>
                  <w:rFonts w:cstheme="minorBidi"/>
                </w:rPr>
                <w:t>Quelle</w:t>
              </w:r>
            </w:hyperlink>
            <w:r w:rsidR="00F8345F">
              <w:t xml:space="preserve"> der Einstiegskarikatur von </w:t>
            </w:r>
            <w:r w:rsidR="00F8345F">
              <w:rPr>
                <w:rFonts w:cstheme="minorHAnsi"/>
              </w:rPr>
              <w:t>©</w:t>
            </w:r>
            <w:r w:rsidR="00F8345F">
              <w:t xml:space="preserve"> </w:t>
            </w:r>
            <w:r w:rsidR="00F8345F" w:rsidRPr="009C4A23">
              <w:t>Kostas Koufogiorgos</w:t>
            </w:r>
          </w:p>
          <w:p w14:paraId="22FEF7F6" w14:textId="77777777" w:rsidR="00F8345F" w:rsidRDefault="00F8345F" w:rsidP="001F02FC">
            <w:pPr>
              <w:snapToGrid w:val="0"/>
              <w:spacing w:before="60" w:after="120"/>
              <w:jc w:val="both"/>
            </w:pPr>
          </w:p>
          <w:p w14:paraId="2A7B5775" w14:textId="78219930" w:rsidR="00F8345F" w:rsidRDefault="00F8345F" w:rsidP="001F02FC">
            <w:pPr>
              <w:snapToGrid w:val="0"/>
              <w:spacing w:before="60" w:after="120"/>
              <w:jc w:val="both"/>
            </w:pPr>
            <w:r>
              <w:t xml:space="preserve">Didaktische Hinweise durch die </w:t>
            </w:r>
            <w:r w:rsidRPr="002F2DD0">
              <w:rPr>
                <w:i/>
              </w:rPr>
              <w:t>bpb</w:t>
            </w:r>
            <w:r>
              <w:t xml:space="preserve"> zur Arbeit mit Karikaturen finden sich u.a. </w:t>
            </w:r>
            <w:hyperlink r:id="rId12" w:history="1">
              <w:r w:rsidRPr="002F2DD0">
                <w:rPr>
                  <w:rStyle w:val="Hyperlink"/>
                  <w:rFonts w:cstheme="minorBidi"/>
                </w:rPr>
                <w:t>hier</w:t>
              </w:r>
            </w:hyperlink>
            <w:r>
              <w:t>.</w:t>
            </w:r>
          </w:p>
          <w:p w14:paraId="58D6FB18" w14:textId="77777777" w:rsidR="00F8345F" w:rsidRDefault="00F8345F" w:rsidP="001F02FC">
            <w:pPr>
              <w:snapToGrid w:val="0"/>
              <w:spacing w:before="60" w:after="120"/>
              <w:jc w:val="both"/>
            </w:pPr>
          </w:p>
          <w:p w14:paraId="4A6BAE85" w14:textId="77777777" w:rsidR="00F8345F" w:rsidRDefault="00F8345F" w:rsidP="001F02FC">
            <w:pPr>
              <w:snapToGrid w:val="0"/>
              <w:spacing w:before="60" w:after="120"/>
              <w:jc w:val="both"/>
            </w:pPr>
            <w:r>
              <w:t xml:space="preserve">Anbei findet sich die </w:t>
            </w:r>
            <w:hyperlink r:id="rId13" w:history="1">
              <w:r w:rsidRPr="00117415">
                <w:rPr>
                  <w:rStyle w:val="Hyperlink"/>
                  <w:rFonts w:cstheme="minorBidi"/>
                </w:rPr>
                <w:t>Interaktive Einsatzkarte</w:t>
              </w:r>
            </w:hyperlink>
            <w:r>
              <w:t xml:space="preserve"> der Bundeswehr mit einer Übersicht über alle laufenden Einsätze im Jahr 2021.</w:t>
            </w:r>
          </w:p>
          <w:p w14:paraId="20130640" w14:textId="77777777" w:rsidR="00F8345F" w:rsidRDefault="00F8345F" w:rsidP="001F02FC">
            <w:pPr>
              <w:snapToGrid w:val="0"/>
              <w:spacing w:before="60" w:after="120"/>
              <w:jc w:val="both"/>
            </w:pPr>
          </w:p>
          <w:p w14:paraId="14E3883D" w14:textId="77777777" w:rsidR="00F8345F" w:rsidRDefault="00F8345F" w:rsidP="001F02FC">
            <w:pPr>
              <w:snapToGrid w:val="0"/>
              <w:spacing w:before="60" w:after="120"/>
              <w:jc w:val="both"/>
            </w:pPr>
          </w:p>
          <w:p w14:paraId="77EE4E78" w14:textId="77777777" w:rsidR="00F8345F" w:rsidRDefault="00F8345F" w:rsidP="001F02FC">
            <w:pPr>
              <w:snapToGrid w:val="0"/>
              <w:spacing w:before="60" w:after="120"/>
              <w:jc w:val="both"/>
            </w:pPr>
          </w:p>
          <w:p w14:paraId="0C454849" w14:textId="77777777" w:rsidR="00F8345F" w:rsidRDefault="00F8345F" w:rsidP="001F02FC">
            <w:pPr>
              <w:snapToGrid w:val="0"/>
              <w:spacing w:before="60" w:after="120"/>
              <w:jc w:val="both"/>
            </w:pPr>
          </w:p>
          <w:p w14:paraId="58F2C134" w14:textId="77777777" w:rsidR="00F8345F" w:rsidRDefault="00F8345F" w:rsidP="001F02FC">
            <w:pPr>
              <w:snapToGrid w:val="0"/>
              <w:spacing w:before="60" w:after="120"/>
              <w:jc w:val="both"/>
            </w:pPr>
          </w:p>
          <w:p w14:paraId="73EAD9EE" w14:textId="77777777" w:rsidR="00F8345F" w:rsidRDefault="00F8345F" w:rsidP="001F02FC">
            <w:pPr>
              <w:snapToGrid w:val="0"/>
              <w:spacing w:before="60" w:after="120"/>
              <w:jc w:val="both"/>
            </w:pPr>
          </w:p>
          <w:p w14:paraId="13B76AD6" w14:textId="77777777" w:rsidR="00F8345F" w:rsidRDefault="00F8345F" w:rsidP="001F02FC">
            <w:pPr>
              <w:snapToGrid w:val="0"/>
              <w:spacing w:before="60" w:after="120"/>
              <w:jc w:val="both"/>
            </w:pPr>
          </w:p>
          <w:p w14:paraId="7E8A5274" w14:textId="77777777" w:rsidR="00F8345F" w:rsidRDefault="00F8345F" w:rsidP="001F02FC">
            <w:pPr>
              <w:snapToGrid w:val="0"/>
              <w:spacing w:before="60" w:after="120"/>
              <w:jc w:val="both"/>
            </w:pPr>
          </w:p>
          <w:p w14:paraId="1B8A2D9F" w14:textId="77777777" w:rsidR="00F8345F" w:rsidRDefault="00F8345F" w:rsidP="001F02FC">
            <w:pPr>
              <w:snapToGrid w:val="0"/>
              <w:spacing w:before="60" w:after="120"/>
              <w:jc w:val="both"/>
            </w:pPr>
          </w:p>
          <w:p w14:paraId="1F04DB72" w14:textId="77777777" w:rsidR="00F8345F" w:rsidRDefault="00F8345F" w:rsidP="001F02FC">
            <w:pPr>
              <w:snapToGrid w:val="0"/>
              <w:spacing w:before="60" w:after="120"/>
              <w:jc w:val="both"/>
            </w:pPr>
          </w:p>
          <w:p w14:paraId="18635E1D" w14:textId="77777777" w:rsidR="00F8345F" w:rsidRDefault="00F8345F" w:rsidP="001F02FC">
            <w:pPr>
              <w:snapToGrid w:val="0"/>
              <w:spacing w:before="60" w:after="120"/>
              <w:jc w:val="both"/>
            </w:pPr>
          </w:p>
          <w:p w14:paraId="371E2CC4" w14:textId="77777777" w:rsidR="00F8345F" w:rsidRDefault="00F8345F" w:rsidP="001F02FC">
            <w:pPr>
              <w:snapToGrid w:val="0"/>
              <w:spacing w:before="60" w:after="120"/>
              <w:jc w:val="both"/>
            </w:pPr>
          </w:p>
          <w:p w14:paraId="1BA837D1" w14:textId="77777777" w:rsidR="00F8345F" w:rsidRDefault="00F8345F" w:rsidP="001F02FC">
            <w:pPr>
              <w:snapToGrid w:val="0"/>
              <w:spacing w:before="60" w:after="120"/>
              <w:jc w:val="both"/>
            </w:pPr>
          </w:p>
          <w:p w14:paraId="1F7213E3" w14:textId="77777777" w:rsidR="00F8345F" w:rsidRPr="00D130A6" w:rsidRDefault="00F8345F" w:rsidP="001F02FC">
            <w:pPr>
              <w:snapToGrid w:val="0"/>
              <w:spacing w:before="60" w:after="120"/>
              <w:jc w:val="both"/>
              <w:rPr>
                <w:b/>
              </w:rPr>
            </w:pPr>
            <w:r>
              <w:rPr>
                <w:b/>
              </w:rPr>
              <w:t>Sequenz 2:</w:t>
            </w:r>
          </w:p>
          <w:p w14:paraId="76719F76" w14:textId="77777777" w:rsidR="00F8345F" w:rsidRDefault="00F8345F" w:rsidP="001F02FC">
            <w:pPr>
              <w:snapToGrid w:val="0"/>
              <w:spacing w:before="60" w:after="120"/>
              <w:jc w:val="both"/>
            </w:pPr>
            <w:r>
              <w:t xml:space="preserve">Grundlagenwissen zur NATO, UNO und EU findet sich z.B. im Lexikon von </w:t>
            </w:r>
            <w:hyperlink r:id="rId14" w:history="1">
              <w:r w:rsidRPr="000A7E1B">
                <w:rPr>
                  <w:rStyle w:val="Hyperlink"/>
                  <w:rFonts w:cstheme="minorBidi"/>
                </w:rPr>
                <w:t>Hanisauland</w:t>
              </w:r>
            </w:hyperlink>
            <w:r>
              <w:t xml:space="preserve"> </w:t>
            </w:r>
          </w:p>
          <w:p w14:paraId="7FFF7450" w14:textId="77777777" w:rsidR="00F8345F" w:rsidRDefault="00F8345F" w:rsidP="001F02FC">
            <w:pPr>
              <w:snapToGrid w:val="0"/>
              <w:spacing w:before="60" w:after="120"/>
              <w:jc w:val="both"/>
            </w:pPr>
          </w:p>
          <w:p w14:paraId="061E2A69" w14:textId="77777777" w:rsidR="00F8345F" w:rsidRDefault="00F8345F" w:rsidP="001F02FC">
            <w:pPr>
              <w:snapToGrid w:val="0"/>
              <w:spacing w:before="60" w:after="120"/>
              <w:jc w:val="both"/>
            </w:pPr>
            <w:r>
              <w:rPr>
                <w:noProof/>
              </w:rPr>
              <w:drawing>
                <wp:inline distT="0" distB="0" distL="0" distR="0" wp14:anchorId="59CA1A52" wp14:editId="396095C7">
                  <wp:extent cx="1422400" cy="1034415"/>
                  <wp:effectExtent l="0" t="0" r="6350" b="0"/>
                  <wp:docPr id="2" name="Grafik 2" descr="Zu sehen ist eine Infografik, die Akteure und Prozesse bei der Bewilligung von Auslandseinsätzen der Bundewehr darst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u sehen ist eine Infografik, die Akteure und Prozesse bei der Bewilligung von Auslandseinsätzen der Bundewehr darstell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2400" cy="1034415"/>
                          </a:xfrm>
                          <a:prstGeom prst="rect">
                            <a:avLst/>
                          </a:prstGeom>
                          <a:noFill/>
                          <a:ln>
                            <a:noFill/>
                          </a:ln>
                        </pic:spPr>
                      </pic:pic>
                    </a:graphicData>
                  </a:graphic>
                </wp:inline>
              </w:drawing>
            </w:r>
          </w:p>
          <w:p w14:paraId="4E4DAFAC" w14:textId="77777777" w:rsidR="00F8345F" w:rsidRDefault="00CF0877" w:rsidP="001F02FC">
            <w:pPr>
              <w:snapToGrid w:val="0"/>
              <w:spacing w:before="60" w:after="120"/>
              <w:jc w:val="both"/>
            </w:pPr>
            <w:hyperlink r:id="rId16" w:history="1">
              <w:r w:rsidR="00F8345F">
                <w:rPr>
                  <w:rStyle w:val="Hyperlink"/>
                  <w:rFonts w:cstheme="minorBidi"/>
                </w:rPr>
                <w:t>Grafik inklusive Erklärtext</w:t>
              </w:r>
            </w:hyperlink>
            <w:r w:rsidR="00F8345F">
              <w:t xml:space="preserve"> zur Mandatierung von Auslandseinsätzen der bpb als Vorlage zur Erstellung des Strukturdiagramms</w:t>
            </w:r>
          </w:p>
          <w:p w14:paraId="155935CD" w14:textId="77777777" w:rsidR="00F8345F" w:rsidRDefault="00F8345F" w:rsidP="001F02FC">
            <w:pPr>
              <w:snapToGrid w:val="0"/>
              <w:spacing w:before="60" w:after="120"/>
              <w:jc w:val="both"/>
            </w:pPr>
          </w:p>
          <w:p w14:paraId="1A71A48F" w14:textId="77777777" w:rsidR="00F8345F" w:rsidRDefault="00CF0877" w:rsidP="001F02FC">
            <w:pPr>
              <w:snapToGrid w:val="0"/>
              <w:spacing w:before="60" w:after="120"/>
              <w:jc w:val="both"/>
            </w:pPr>
            <w:hyperlink r:id="rId17" w:history="1">
              <w:r w:rsidR="00F8345F" w:rsidRPr="001E4440">
                <w:rPr>
                  <w:rStyle w:val="Hyperlink"/>
                  <w:rFonts w:cstheme="minorBidi"/>
                </w:rPr>
                <w:t>Ein Leben als Soldat – Entscheidung im Unterricht</w:t>
              </w:r>
            </w:hyperlink>
            <w:r w:rsidR="00F8345F">
              <w:t xml:space="preserve"> Themenheft der bpb u.a. mit allgemeinen Informationen zu Auslandseinsätzen der Bundeswehr</w:t>
            </w:r>
          </w:p>
          <w:p w14:paraId="14C2C670" w14:textId="77777777" w:rsidR="00F8345F" w:rsidRDefault="00F8345F" w:rsidP="001F02FC">
            <w:pPr>
              <w:snapToGrid w:val="0"/>
              <w:spacing w:before="60" w:after="120"/>
              <w:jc w:val="both"/>
            </w:pPr>
          </w:p>
          <w:p w14:paraId="0F436AEA" w14:textId="77777777" w:rsidR="00F8345F" w:rsidRDefault="00F8345F" w:rsidP="001F02FC">
            <w:pPr>
              <w:snapToGrid w:val="0"/>
              <w:spacing w:before="60" w:after="120"/>
              <w:jc w:val="both"/>
            </w:pPr>
          </w:p>
          <w:p w14:paraId="28695DA3" w14:textId="77777777" w:rsidR="00F8345F" w:rsidRDefault="00F8345F" w:rsidP="001F02FC">
            <w:pPr>
              <w:snapToGrid w:val="0"/>
              <w:spacing w:before="60" w:after="120"/>
              <w:jc w:val="both"/>
            </w:pPr>
          </w:p>
          <w:p w14:paraId="6D3A0CC1" w14:textId="77777777" w:rsidR="00F8345F" w:rsidRPr="00D130A6" w:rsidRDefault="00F8345F" w:rsidP="001F02FC">
            <w:pPr>
              <w:snapToGrid w:val="0"/>
              <w:spacing w:before="60" w:after="120"/>
              <w:jc w:val="both"/>
              <w:rPr>
                <w:b/>
              </w:rPr>
            </w:pPr>
            <w:r>
              <w:rPr>
                <w:b/>
              </w:rPr>
              <w:t>Sequenz 3:</w:t>
            </w:r>
          </w:p>
          <w:p w14:paraId="67084072" w14:textId="77777777" w:rsidR="00F8345F" w:rsidRDefault="00F8345F" w:rsidP="001F02FC">
            <w:pPr>
              <w:snapToGrid w:val="0"/>
              <w:spacing w:before="60" w:after="120"/>
              <w:jc w:val="both"/>
            </w:pPr>
            <w:r>
              <w:t xml:space="preserve">Anbei findet sich eine </w:t>
            </w:r>
            <w:hyperlink r:id="rId18" w:history="1">
              <w:r w:rsidRPr="00EF43C0">
                <w:rPr>
                  <w:rStyle w:val="Hyperlink"/>
                  <w:rFonts w:cstheme="minorBidi"/>
                </w:rPr>
                <w:t>Chronik des Einsatzes</w:t>
              </w:r>
            </w:hyperlink>
            <w:r>
              <w:t xml:space="preserve"> als Darstellung durch den MDR.</w:t>
            </w:r>
          </w:p>
          <w:p w14:paraId="429D4AD4" w14:textId="77777777" w:rsidR="00F8345F" w:rsidRDefault="00F8345F" w:rsidP="001F02FC">
            <w:pPr>
              <w:snapToGrid w:val="0"/>
              <w:spacing w:before="60" w:after="120"/>
              <w:jc w:val="both"/>
            </w:pPr>
          </w:p>
          <w:p w14:paraId="274C72B2" w14:textId="35433828" w:rsidR="00F8345F" w:rsidRDefault="00F8345F" w:rsidP="001F02FC">
            <w:pPr>
              <w:snapToGrid w:val="0"/>
              <w:spacing w:before="60" w:after="120"/>
              <w:jc w:val="both"/>
            </w:pPr>
            <w:r>
              <w:t xml:space="preserve">Die Ursachen und Ziele des Einsatzes lassen </w:t>
            </w:r>
            <w:r>
              <w:lastRenderedPageBreak/>
              <w:t xml:space="preserve">sich anhand von unterschiedlichen Quellen u.a. </w:t>
            </w:r>
            <w:hyperlink r:id="rId19" w:history="1">
              <w:r w:rsidRPr="009832B7">
                <w:rPr>
                  <w:rStyle w:val="Hyperlink"/>
                  <w:rFonts w:cstheme="minorBidi"/>
                </w:rPr>
                <w:t>hier</w:t>
              </w:r>
            </w:hyperlink>
            <w:r>
              <w:t xml:space="preserve">, </w:t>
            </w:r>
            <w:hyperlink r:id="rId20" w:history="1">
              <w:r w:rsidRPr="009832B7">
                <w:rPr>
                  <w:rStyle w:val="Hyperlink"/>
                  <w:rFonts w:cstheme="minorBidi"/>
                </w:rPr>
                <w:t>hier</w:t>
              </w:r>
            </w:hyperlink>
            <w:r>
              <w:t xml:space="preserve">, </w:t>
            </w:r>
            <w:hyperlink r:id="rId21" w:history="1">
              <w:r w:rsidRPr="009832B7">
                <w:rPr>
                  <w:rStyle w:val="Hyperlink"/>
                  <w:rFonts w:cstheme="minorBidi"/>
                </w:rPr>
                <w:t>hier</w:t>
              </w:r>
            </w:hyperlink>
            <w:r>
              <w:t xml:space="preserve"> und </w:t>
            </w:r>
            <w:hyperlink r:id="rId22" w:history="1">
              <w:r w:rsidRPr="009832B7">
                <w:rPr>
                  <w:rStyle w:val="Hyperlink"/>
                  <w:rFonts w:cstheme="minorBidi"/>
                </w:rPr>
                <w:t>hier</w:t>
              </w:r>
            </w:hyperlink>
            <w:r>
              <w:t xml:space="preserve"> nachschlagen oder recherchieren.</w:t>
            </w:r>
          </w:p>
          <w:p w14:paraId="3AD8DBAC" w14:textId="77777777" w:rsidR="00F8345F" w:rsidRDefault="00F8345F" w:rsidP="001F02FC">
            <w:pPr>
              <w:snapToGrid w:val="0"/>
              <w:spacing w:before="60" w:after="120"/>
              <w:jc w:val="both"/>
            </w:pPr>
          </w:p>
          <w:p w14:paraId="2C703A7D" w14:textId="77777777" w:rsidR="00F8345F" w:rsidRDefault="00F8345F" w:rsidP="001F02FC">
            <w:pPr>
              <w:snapToGrid w:val="0"/>
              <w:spacing w:before="60" w:after="120"/>
              <w:jc w:val="both"/>
            </w:pPr>
            <w:r>
              <w:t xml:space="preserve">Darstellung der </w:t>
            </w:r>
            <w:hyperlink r:id="rId23" w:history="1">
              <w:r w:rsidRPr="00A82F0F">
                <w:rPr>
                  <w:rStyle w:val="Hyperlink"/>
                  <w:rFonts w:cstheme="minorBidi"/>
                </w:rPr>
                <w:t>Zahlen und Fakten</w:t>
              </w:r>
            </w:hyperlink>
            <w:r>
              <w:t xml:space="preserve"> des Einsatzes der Bundeswehr in Afghanistan durch die </w:t>
            </w:r>
            <w:r w:rsidRPr="00913E5A">
              <w:rPr>
                <w:i/>
              </w:rPr>
              <w:t>bpb</w:t>
            </w:r>
            <w:r>
              <w:t xml:space="preserve"> sind zur Vertiefung hier hinterlegt.</w:t>
            </w:r>
          </w:p>
          <w:p w14:paraId="6880A18D" w14:textId="77777777" w:rsidR="00F8345F" w:rsidRDefault="00F8345F" w:rsidP="001F02FC">
            <w:pPr>
              <w:snapToGrid w:val="0"/>
              <w:spacing w:before="60" w:after="120"/>
              <w:jc w:val="both"/>
            </w:pPr>
          </w:p>
          <w:p w14:paraId="779F87B0" w14:textId="3E255B68" w:rsidR="00D90D8C" w:rsidRDefault="00D90D8C" w:rsidP="001F02FC">
            <w:pPr>
              <w:snapToGrid w:val="0"/>
              <w:spacing w:before="60" w:after="120"/>
              <w:jc w:val="both"/>
            </w:pPr>
          </w:p>
          <w:p w14:paraId="3A3070FC" w14:textId="1CE6B93B" w:rsidR="00D90D8C" w:rsidRDefault="00D90D8C" w:rsidP="001F02FC">
            <w:pPr>
              <w:snapToGrid w:val="0"/>
              <w:spacing w:before="60" w:after="120"/>
              <w:jc w:val="both"/>
            </w:pPr>
          </w:p>
          <w:p w14:paraId="2A2AAE6F" w14:textId="77777777" w:rsidR="00F8345F" w:rsidRDefault="00F8345F" w:rsidP="001F02FC">
            <w:pPr>
              <w:snapToGrid w:val="0"/>
              <w:spacing w:before="60" w:after="120"/>
              <w:jc w:val="both"/>
            </w:pPr>
          </w:p>
          <w:p w14:paraId="4272B071" w14:textId="77777777" w:rsidR="00F8345F" w:rsidRDefault="00F8345F" w:rsidP="001F02FC">
            <w:pPr>
              <w:snapToGrid w:val="0"/>
              <w:spacing w:before="60" w:after="120"/>
              <w:jc w:val="both"/>
            </w:pPr>
            <w:r>
              <w:t>Positives Zwischenfazit:</w:t>
            </w:r>
          </w:p>
          <w:p w14:paraId="44E7A9E7" w14:textId="77777777" w:rsidR="00F8345F" w:rsidRDefault="00CF0877" w:rsidP="001F02FC">
            <w:pPr>
              <w:snapToGrid w:val="0"/>
              <w:spacing w:before="60" w:after="120"/>
              <w:jc w:val="both"/>
            </w:pPr>
            <w:hyperlink r:id="rId24" w:history="1">
              <w:r w:rsidR="00F8345F" w:rsidRPr="00B106BF">
                <w:rPr>
                  <w:rStyle w:val="Hyperlink"/>
                  <w:rFonts w:cstheme="minorBidi"/>
                </w:rPr>
                <w:t>Rede des damaligen Bundesaußenministers Frank-Walter Steinmeier</w:t>
              </w:r>
            </w:hyperlink>
            <w:r w:rsidR="00F8345F">
              <w:t xml:space="preserve"> zum Fortschrittsbericht zur Lage in Afghanistan 2014</w:t>
            </w:r>
          </w:p>
          <w:p w14:paraId="066DEE5E" w14:textId="77777777" w:rsidR="00F8345F" w:rsidRDefault="00F8345F" w:rsidP="001F02FC">
            <w:pPr>
              <w:snapToGrid w:val="0"/>
              <w:spacing w:before="60" w:after="120"/>
              <w:jc w:val="both"/>
            </w:pPr>
          </w:p>
          <w:p w14:paraId="425E51C2" w14:textId="77777777" w:rsidR="00F8345F" w:rsidRDefault="00F8345F" w:rsidP="001F02FC">
            <w:pPr>
              <w:snapToGrid w:val="0"/>
              <w:spacing w:before="60" w:after="120"/>
              <w:jc w:val="both"/>
            </w:pPr>
            <w:r>
              <w:t>Kritisches Zwischenfazit:</w:t>
            </w:r>
          </w:p>
          <w:p w14:paraId="37734F80" w14:textId="77777777" w:rsidR="00F8345F" w:rsidRDefault="00CF0877" w:rsidP="001F02FC">
            <w:pPr>
              <w:snapToGrid w:val="0"/>
              <w:spacing w:before="60" w:after="120"/>
              <w:jc w:val="both"/>
            </w:pPr>
            <w:hyperlink r:id="rId25" w:anchor="url=aHR0cHM6Ly93d3cuYnVuZGVzdGFnLmRlL21lZGlhdGhla292ZXJsYXk/dmlkZW9pZD0zMTI1ODkz&amp;mod=mediathek" w:history="1">
              <w:r w:rsidR="00F8345F" w:rsidRPr="00E245F0">
                <w:rPr>
                  <w:rStyle w:val="Hyperlink"/>
                  <w:rFonts w:cstheme="minorBidi"/>
                </w:rPr>
                <w:t>Rede des damaligen Fraktionsvorsitzenden der Partei Die Linke Gregor Gysi</w:t>
              </w:r>
            </w:hyperlink>
            <w:r w:rsidR="00F8345F">
              <w:t xml:space="preserve"> zum Fortschrittsbericht zur Lage in Afghanistan 2014</w:t>
            </w:r>
          </w:p>
          <w:p w14:paraId="5DBDBB0A" w14:textId="77777777" w:rsidR="00F8345F" w:rsidRDefault="00F8345F" w:rsidP="001F02FC">
            <w:pPr>
              <w:snapToGrid w:val="0"/>
              <w:spacing w:before="60" w:after="120"/>
              <w:jc w:val="both"/>
            </w:pPr>
          </w:p>
          <w:p w14:paraId="52BD4ACB" w14:textId="77777777" w:rsidR="00F8345F" w:rsidRDefault="00CF0877" w:rsidP="001F02FC">
            <w:pPr>
              <w:snapToGrid w:val="0"/>
              <w:spacing w:before="60" w:after="120"/>
              <w:jc w:val="both"/>
            </w:pPr>
            <w:hyperlink r:id="rId26" w:history="1">
              <w:r w:rsidR="00F8345F" w:rsidRPr="00C627ED">
                <w:rPr>
                  <w:rStyle w:val="Hyperlink"/>
                  <w:rFonts w:cstheme="minorBidi"/>
                </w:rPr>
                <w:t>Ergänzendes Symbolbild</w:t>
              </w:r>
            </w:hyperlink>
            <w:r w:rsidR="00F8345F">
              <w:t xml:space="preserve"> zur Rückkehr der Taliban 2021 zur Überleitung der Nachbetrachtung des Einsatzes:</w:t>
            </w:r>
          </w:p>
          <w:p w14:paraId="42EB379F" w14:textId="7C63FAB2" w:rsidR="00F8345F" w:rsidRDefault="00F8345F" w:rsidP="001F02FC">
            <w:pPr>
              <w:snapToGrid w:val="0"/>
              <w:spacing w:before="60" w:after="120"/>
              <w:jc w:val="both"/>
            </w:pPr>
          </w:p>
          <w:p w14:paraId="2276E440" w14:textId="22956EE9" w:rsidR="00F8345F" w:rsidRDefault="00F8345F" w:rsidP="001F02FC">
            <w:pPr>
              <w:snapToGrid w:val="0"/>
              <w:spacing w:before="60" w:after="120"/>
              <w:jc w:val="both"/>
              <w:rPr>
                <w:rFonts w:cstheme="minorHAnsi"/>
              </w:rPr>
            </w:pPr>
          </w:p>
          <w:p w14:paraId="59CC9804" w14:textId="18F0B436" w:rsidR="004A090A" w:rsidRDefault="004A090A" w:rsidP="001F02FC">
            <w:pPr>
              <w:snapToGrid w:val="0"/>
              <w:spacing w:before="60" w:after="120"/>
              <w:jc w:val="both"/>
              <w:rPr>
                <w:rFonts w:cstheme="minorHAnsi"/>
              </w:rPr>
            </w:pPr>
          </w:p>
          <w:p w14:paraId="653E3E87" w14:textId="1FF1A2C0" w:rsidR="004A090A" w:rsidRDefault="004A090A" w:rsidP="001F02FC">
            <w:pPr>
              <w:snapToGrid w:val="0"/>
              <w:spacing w:before="60" w:after="120"/>
              <w:jc w:val="both"/>
              <w:rPr>
                <w:rFonts w:cstheme="minorHAnsi"/>
              </w:rPr>
            </w:pPr>
          </w:p>
          <w:p w14:paraId="13FD7432" w14:textId="77777777" w:rsidR="004A090A" w:rsidRDefault="004A090A" w:rsidP="001F02FC">
            <w:pPr>
              <w:snapToGrid w:val="0"/>
              <w:spacing w:before="60" w:after="120"/>
              <w:jc w:val="both"/>
            </w:pPr>
          </w:p>
          <w:p w14:paraId="461F3CEC" w14:textId="77777777" w:rsidR="00F8345F" w:rsidRDefault="00CF0877" w:rsidP="001F02FC">
            <w:pPr>
              <w:snapToGrid w:val="0"/>
              <w:spacing w:before="60" w:after="120"/>
              <w:jc w:val="both"/>
            </w:pPr>
            <w:hyperlink r:id="rId27" w:history="1">
              <w:r w:rsidR="00F8345F" w:rsidRPr="006747E9">
                <w:rPr>
                  <w:rStyle w:val="Hyperlink"/>
                  <w:rFonts w:cstheme="minorBidi"/>
                </w:rPr>
                <w:t>Kritische Bilanz des Einsatzes</w:t>
              </w:r>
            </w:hyperlink>
            <w:r w:rsidR="00F8345F">
              <w:t xml:space="preserve"> im Sinne eines journalistischen </w:t>
            </w:r>
            <w:r w:rsidR="00F8345F">
              <w:lastRenderedPageBreak/>
              <w:t>Kommentars nach Abzug der NATO-Truppen 2021 durch eine Redakteurin des MDR.</w:t>
            </w:r>
          </w:p>
          <w:p w14:paraId="37710320" w14:textId="77777777" w:rsidR="00F8345F" w:rsidRDefault="00F8345F" w:rsidP="001F02FC">
            <w:pPr>
              <w:snapToGrid w:val="0"/>
              <w:spacing w:before="60" w:after="120"/>
              <w:jc w:val="both"/>
            </w:pPr>
          </w:p>
          <w:p w14:paraId="0591B0DB" w14:textId="77777777" w:rsidR="00F8345F" w:rsidRDefault="00F8345F" w:rsidP="001F02FC">
            <w:pPr>
              <w:snapToGrid w:val="0"/>
              <w:spacing w:before="60" w:after="120"/>
              <w:jc w:val="both"/>
            </w:pPr>
            <w:r>
              <w:t xml:space="preserve">Ein Beispiel für einen Erfahrungsbericht eines Soldaten durch den ehemaligen Fallschirmjäger Johannes Clair findet sich </w:t>
            </w:r>
            <w:hyperlink r:id="rId28" w:history="1">
              <w:r w:rsidRPr="00A65437">
                <w:rPr>
                  <w:rStyle w:val="Hyperlink"/>
                  <w:rFonts w:cstheme="minorBidi"/>
                </w:rPr>
                <w:t>hier</w:t>
              </w:r>
            </w:hyperlink>
            <w:r>
              <w:t>.</w:t>
            </w:r>
          </w:p>
          <w:p w14:paraId="413A66F3" w14:textId="77777777" w:rsidR="00F8345F" w:rsidRDefault="00F8345F" w:rsidP="001F02FC">
            <w:pPr>
              <w:snapToGrid w:val="0"/>
              <w:spacing w:before="60" w:after="120"/>
              <w:jc w:val="both"/>
            </w:pPr>
          </w:p>
          <w:p w14:paraId="788C4440" w14:textId="77777777" w:rsidR="00F8345F" w:rsidRDefault="00F8345F" w:rsidP="001F02FC">
            <w:pPr>
              <w:snapToGrid w:val="0"/>
              <w:spacing w:before="60" w:after="120"/>
              <w:jc w:val="both"/>
            </w:pPr>
          </w:p>
          <w:p w14:paraId="3823527F" w14:textId="77777777" w:rsidR="00F8345F" w:rsidRDefault="00F8345F" w:rsidP="001F02FC">
            <w:pPr>
              <w:snapToGrid w:val="0"/>
              <w:spacing w:before="60" w:after="120"/>
              <w:jc w:val="both"/>
              <w:rPr>
                <w:b/>
              </w:rPr>
            </w:pPr>
            <w:r>
              <w:rPr>
                <w:b/>
              </w:rPr>
              <w:t>Sequenz 4:</w:t>
            </w:r>
          </w:p>
          <w:p w14:paraId="3E20A6BB" w14:textId="77777777" w:rsidR="00F8345F" w:rsidRPr="00F335F6" w:rsidRDefault="00F8345F" w:rsidP="001F02FC">
            <w:pPr>
              <w:snapToGrid w:val="0"/>
              <w:spacing w:before="60" w:after="120"/>
              <w:jc w:val="both"/>
            </w:pPr>
            <w:r>
              <w:t xml:space="preserve">Detaillierte Informationen zur Durchführung einer Expertenbefragung finden sich beispielhaft </w:t>
            </w:r>
            <w:hyperlink r:id="rId29" w:history="1">
              <w:r w:rsidRPr="00F335F6">
                <w:rPr>
                  <w:rStyle w:val="Hyperlink"/>
                  <w:rFonts w:cstheme="minorBidi"/>
                </w:rPr>
                <w:t>hier</w:t>
              </w:r>
            </w:hyperlink>
            <w:r>
              <w:t>.</w:t>
            </w:r>
          </w:p>
        </w:tc>
      </w:tr>
      <w:tr w:rsidR="00F8345F" w:rsidRPr="00F7571D" w14:paraId="6C49E24F" w14:textId="77777777" w:rsidTr="00F8345F">
        <w:tblPrEx>
          <w:tblBorders>
            <w:top w:val="single" w:sz="4" w:space="0" w:color="auto"/>
            <w:left w:val="single" w:sz="4" w:space="0" w:color="auto"/>
            <w:bottom w:val="single" w:sz="4" w:space="0" w:color="auto"/>
            <w:right w:val="single" w:sz="4" w:space="0" w:color="auto"/>
          </w:tblBorders>
        </w:tblPrEx>
        <w:tc>
          <w:tcPr>
            <w:tcW w:w="1281" w:type="dxa"/>
            <w:tcBorders>
              <w:bottom w:val="single" w:sz="4" w:space="0" w:color="auto"/>
            </w:tcBorders>
            <w:shd w:val="clear" w:color="auto" w:fill="auto"/>
          </w:tcPr>
          <w:p w14:paraId="46B831D1" w14:textId="77777777" w:rsidR="00F8345F" w:rsidRDefault="00F8345F" w:rsidP="001F02FC">
            <w:pPr>
              <w:spacing w:before="120" w:after="120"/>
              <w:rPr>
                <w:rFonts w:ascii="Arial" w:hAnsi="Arial" w:cs="Arial"/>
                <w:bCs/>
                <w:sz w:val="22"/>
                <w:szCs w:val="22"/>
              </w:rPr>
            </w:pPr>
          </w:p>
          <w:p w14:paraId="235BF94B" w14:textId="77777777" w:rsidR="00F8345F" w:rsidRDefault="00F8345F" w:rsidP="001F02FC">
            <w:pPr>
              <w:spacing w:before="120" w:after="120"/>
              <w:rPr>
                <w:rFonts w:ascii="Arial" w:hAnsi="Arial" w:cs="Arial"/>
                <w:bCs/>
                <w:sz w:val="22"/>
                <w:szCs w:val="22"/>
              </w:rPr>
            </w:pPr>
          </w:p>
          <w:p w14:paraId="1A7767F9" w14:textId="77777777" w:rsidR="00F8345F" w:rsidRPr="0012644C" w:rsidRDefault="00F8345F" w:rsidP="001F02FC">
            <w:pPr>
              <w:spacing w:before="120" w:after="120"/>
              <w:rPr>
                <w:rFonts w:ascii="Arial" w:hAnsi="Arial" w:cs="Arial"/>
                <w:bCs/>
                <w:sz w:val="22"/>
                <w:szCs w:val="22"/>
              </w:rPr>
            </w:pPr>
          </w:p>
        </w:tc>
        <w:tc>
          <w:tcPr>
            <w:tcW w:w="7371" w:type="dxa"/>
            <w:gridSpan w:val="2"/>
            <w:tcBorders>
              <w:bottom w:val="single" w:sz="4" w:space="0" w:color="auto"/>
            </w:tcBorders>
            <w:shd w:val="clear" w:color="auto" w:fill="auto"/>
          </w:tcPr>
          <w:p w14:paraId="71DC77FF" w14:textId="77777777" w:rsidR="00F8345F" w:rsidRPr="00A5760F" w:rsidRDefault="00F8345F" w:rsidP="001F02FC">
            <w:pPr>
              <w:numPr>
                <w:ilvl w:val="0"/>
                <w:numId w:val="2"/>
              </w:numPr>
              <w:autoSpaceDE w:val="0"/>
              <w:autoSpaceDN w:val="0"/>
              <w:adjustRightInd w:val="0"/>
              <w:spacing w:before="60" w:after="60"/>
              <w:jc w:val="both"/>
              <w:rPr>
                <w:rFonts w:ascii="Arial" w:hAnsi="Arial" w:cs="Arial"/>
                <w:b/>
                <w:bCs/>
                <w:sz w:val="22"/>
                <w:szCs w:val="22"/>
              </w:rPr>
            </w:pPr>
            <w:r>
              <w:rPr>
                <w:rFonts w:ascii="Arial" w:hAnsi="Arial" w:cs="Arial"/>
                <w:sz w:val="22"/>
                <w:szCs w:val="22"/>
              </w:rPr>
              <w:t xml:space="preserve">Die Lehrkraft eröffnet die Unterrichtseinheit mit einer </w:t>
            </w:r>
            <w:r>
              <w:rPr>
                <w:rFonts w:ascii="Arial" w:hAnsi="Arial" w:cs="Arial"/>
                <w:bCs/>
                <w:sz w:val="22"/>
                <w:szCs w:val="22"/>
              </w:rPr>
              <w:t xml:space="preserve">Karikatur, welche die aktuelle </w:t>
            </w:r>
            <w:r w:rsidRPr="00BA3D7C">
              <w:rPr>
                <w:rFonts w:ascii="Arial" w:hAnsi="Arial" w:cs="Arial"/>
                <w:b/>
                <w:bCs/>
                <w:sz w:val="22"/>
                <w:szCs w:val="22"/>
              </w:rPr>
              <w:t>Rolle der Bundeswehr</w:t>
            </w:r>
            <w:r>
              <w:rPr>
                <w:rFonts w:ascii="Arial" w:hAnsi="Arial" w:cs="Arial"/>
                <w:bCs/>
                <w:sz w:val="22"/>
                <w:szCs w:val="22"/>
              </w:rPr>
              <w:t xml:space="preserve"> kritisch reflektiert. Zugespitzt leitet sich aus der Karikatur sowie der daran anschließenden Arbeit mit der interaktiven Einsatzkarte im Unterrichtsgespräch je nach Lerngruppe die nachfolgende Leitfrage ab: </w:t>
            </w:r>
          </w:p>
          <w:p w14:paraId="3068BF77" w14:textId="77777777" w:rsidR="00CF0877" w:rsidRPr="00CF0877" w:rsidRDefault="003D777B" w:rsidP="001F02FC">
            <w:pPr>
              <w:numPr>
                <w:ilvl w:val="0"/>
                <w:numId w:val="2"/>
              </w:numPr>
              <w:autoSpaceDE w:val="0"/>
              <w:autoSpaceDN w:val="0"/>
              <w:adjustRightInd w:val="0"/>
              <w:spacing w:before="60" w:after="60"/>
              <w:jc w:val="both"/>
              <w:rPr>
                <w:rFonts w:ascii="Arial" w:hAnsi="Arial" w:cs="Arial"/>
                <w:b/>
                <w:bCs/>
                <w:sz w:val="22"/>
                <w:szCs w:val="22"/>
              </w:rPr>
            </w:pPr>
            <w:r>
              <w:rPr>
                <w:rFonts w:ascii="Arial" w:hAnsi="Arial" w:cs="Arial"/>
                <w:bCs/>
                <w:sz w:val="22"/>
                <w:szCs w:val="22"/>
              </w:rPr>
              <w:t xml:space="preserve"> Inwiefern wird die Sicherheit Deutschlands im Ausland verteidigt?</w:t>
            </w:r>
          </w:p>
          <w:p w14:paraId="08672660" w14:textId="28E33B5A" w:rsidR="00F8345F" w:rsidRPr="005D3A9C" w:rsidRDefault="00F8345F" w:rsidP="001F02FC">
            <w:pPr>
              <w:numPr>
                <w:ilvl w:val="0"/>
                <w:numId w:val="2"/>
              </w:numPr>
              <w:autoSpaceDE w:val="0"/>
              <w:autoSpaceDN w:val="0"/>
              <w:adjustRightInd w:val="0"/>
              <w:spacing w:before="60" w:after="60"/>
              <w:jc w:val="both"/>
              <w:rPr>
                <w:rFonts w:ascii="Arial" w:hAnsi="Arial" w:cs="Arial"/>
                <w:b/>
                <w:bCs/>
                <w:sz w:val="22"/>
                <w:szCs w:val="22"/>
              </w:rPr>
            </w:pPr>
            <w:r>
              <w:rPr>
                <w:rFonts w:ascii="Arial" w:hAnsi="Arial" w:cs="Arial"/>
                <w:bCs/>
                <w:sz w:val="22"/>
                <w:szCs w:val="22"/>
              </w:rPr>
              <w:t xml:space="preserve">Die aufgeworfene Leitfrage wird in der vierten Sequenz erneut aufgegriffen und abschließend kontrovers mit der Hilfe von Experten erörtert. Dadurch wirkt sie kohärenzstiftend, verortet die Unterrichtseinheit in den Grundsätzen des Beutelsbacher Konsenses und stärkt die politische Mündigkeit der Schülerinnen und Schüler, indem sie einen hohen Grad an Informiertheit hinsichtlich der Rolle in internationalen Verpflichtungen sowie allgemeinen Aufgaben der Bundeswehr erfordert und gleichzeitig zur ergebnisoffenen politischen Urteilsbildung einlädt. </w:t>
            </w:r>
          </w:p>
          <w:p w14:paraId="7837E6AC" w14:textId="77777777" w:rsidR="00F8345F" w:rsidRPr="00E07C43" w:rsidRDefault="00F8345F" w:rsidP="001F02FC">
            <w:pPr>
              <w:numPr>
                <w:ilvl w:val="0"/>
                <w:numId w:val="2"/>
              </w:numPr>
              <w:autoSpaceDE w:val="0"/>
              <w:autoSpaceDN w:val="0"/>
              <w:adjustRightInd w:val="0"/>
              <w:spacing w:before="60" w:after="60"/>
              <w:jc w:val="both"/>
              <w:rPr>
                <w:rFonts w:ascii="Arial" w:hAnsi="Arial" w:cs="Arial"/>
                <w:b/>
                <w:bCs/>
                <w:sz w:val="22"/>
                <w:szCs w:val="22"/>
              </w:rPr>
            </w:pPr>
            <w:r>
              <w:rPr>
                <w:rFonts w:ascii="Arial" w:hAnsi="Arial" w:cs="Arial"/>
                <w:bCs/>
                <w:sz w:val="22"/>
                <w:szCs w:val="22"/>
              </w:rPr>
              <w:t>Da die Erweiterung des Aufgabenspektrums der Bundeswehr von einer reinen Verteidigungsarmee zu einer Armee im Einsatz auch eine historische Perspektive erfordern kann, wäre es je nach Lerngruppe möglich, hier unterstützende Materialien einzubringen. Dies ist jedoch zur Bewertung der Legitimität und Effizienz von Auslandseinsätzen im Rahmen einer globalen Friedens- und Sicherheitspolitik nicht unbedingt notwendig.</w:t>
            </w:r>
          </w:p>
          <w:p w14:paraId="13993E5C" w14:textId="77777777" w:rsidR="00F8345F" w:rsidRPr="00724370" w:rsidRDefault="00F8345F" w:rsidP="001F02FC">
            <w:pPr>
              <w:numPr>
                <w:ilvl w:val="0"/>
                <w:numId w:val="2"/>
              </w:numPr>
              <w:autoSpaceDE w:val="0"/>
              <w:autoSpaceDN w:val="0"/>
              <w:adjustRightInd w:val="0"/>
              <w:spacing w:before="60" w:after="60"/>
              <w:jc w:val="both"/>
              <w:rPr>
                <w:rFonts w:ascii="Arial" w:hAnsi="Arial" w:cs="Arial"/>
                <w:b/>
                <w:bCs/>
                <w:sz w:val="22"/>
                <w:szCs w:val="22"/>
              </w:rPr>
            </w:pPr>
            <w:r>
              <w:rPr>
                <w:rFonts w:ascii="Arial" w:hAnsi="Arial" w:cs="Arial"/>
                <w:bCs/>
                <w:sz w:val="22"/>
                <w:szCs w:val="22"/>
              </w:rPr>
              <w:t xml:space="preserve">Um die veränderte und kontroverse Rolle der Bundeswehr anschaulich auszugestalten, folgt eine multimediale, fragengeleitete Arbeit mit der interaktiven Einsatzkarte. Diese zeigt alle aktuell laufenden Einsätze der Bundeswehr und gibt einzelne Detailinformationen. </w:t>
            </w:r>
          </w:p>
          <w:p w14:paraId="78FA1C38" w14:textId="7C573AEA" w:rsidR="00F8345F" w:rsidRPr="00F23862" w:rsidRDefault="00F8345F" w:rsidP="001F02FC">
            <w:pPr>
              <w:numPr>
                <w:ilvl w:val="1"/>
                <w:numId w:val="2"/>
              </w:numPr>
              <w:autoSpaceDE w:val="0"/>
              <w:autoSpaceDN w:val="0"/>
              <w:adjustRightInd w:val="0"/>
              <w:spacing w:before="60" w:after="60"/>
              <w:jc w:val="both"/>
              <w:rPr>
                <w:rFonts w:ascii="Arial" w:hAnsi="Arial" w:cs="Arial"/>
                <w:b/>
                <w:bCs/>
                <w:sz w:val="22"/>
                <w:szCs w:val="22"/>
              </w:rPr>
            </w:pPr>
            <w:r>
              <w:rPr>
                <w:rFonts w:ascii="Arial" w:hAnsi="Arial" w:cs="Arial"/>
                <w:bCs/>
                <w:sz w:val="22"/>
                <w:szCs w:val="22"/>
              </w:rPr>
              <w:t xml:space="preserve">Zuerst erfolgt </w:t>
            </w:r>
            <w:r w:rsidR="00620E54">
              <w:rPr>
                <w:rFonts w:ascii="Arial" w:hAnsi="Arial" w:cs="Arial"/>
                <w:bCs/>
                <w:sz w:val="22"/>
                <w:szCs w:val="22"/>
              </w:rPr>
              <w:t xml:space="preserve">mittels Internetrecherche </w:t>
            </w:r>
            <w:r>
              <w:rPr>
                <w:rFonts w:ascii="Arial" w:hAnsi="Arial" w:cs="Arial"/>
                <w:bCs/>
                <w:sz w:val="22"/>
                <w:szCs w:val="22"/>
              </w:rPr>
              <w:t xml:space="preserve">eine geografische Verortung der Bundeswehreinsätze. </w:t>
            </w:r>
            <w:r w:rsidR="00620E54">
              <w:rPr>
                <w:rFonts w:ascii="Arial" w:hAnsi="Arial" w:cs="Arial"/>
                <w:bCs/>
                <w:sz w:val="22"/>
                <w:szCs w:val="22"/>
              </w:rPr>
              <w:t>Ziel ist es zur ersten Orientie</w:t>
            </w:r>
            <w:r w:rsidR="00620E54">
              <w:rPr>
                <w:rFonts w:ascii="Arial" w:hAnsi="Arial" w:cs="Arial"/>
                <w:bCs/>
                <w:sz w:val="22"/>
                <w:szCs w:val="22"/>
              </w:rPr>
              <w:lastRenderedPageBreak/>
              <w:t xml:space="preserve">rung auf einer Weltkarte </w:t>
            </w:r>
            <w:r>
              <w:rPr>
                <w:rFonts w:ascii="Arial" w:hAnsi="Arial" w:cs="Arial"/>
                <w:bCs/>
                <w:sz w:val="22"/>
                <w:szCs w:val="22"/>
              </w:rPr>
              <w:t>Einsatzort</w:t>
            </w:r>
            <w:r w:rsidR="00CF0877">
              <w:rPr>
                <w:rFonts w:ascii="Arial" w:hAnsi="Arial" w:cs="Arial"/>
                <w:bCs/>
                <w:sz w:val="22"/>
                <w:szCs w:val="22"/>
              </w:rPr>
              <w:t xml:space="preserve">e </w:t>
            </w:r>
            <w:r w:rsidR="00620E54">
              <w:rPr>
                <w:rFonts w:ascii="Arial" w:hAnsi="Arial" w:cs="Arial"/>
                <w:bCs/>
                <w:sz w:val="22"/>
                <w:szCs w:val="22"/>
              </w:rPr>
              <w:t>der Bundeswehr zu lokalisieren und durch die Lehrkraft bereitgestelltes Bildmaterial diesen Einsatzorten zuzuordnen</w:t>
            </w:r>
            <w:r w:rsidR="00CF0877">
              <w:rPr>
                <w:rFonts w:ascii="Arial" w:hAnsi="Arial" w:cs="Arial"/>
                <w:bCs/>
                <w:sz w:val="22"/>
                <w:szCs w:val="22"/>
              </w:rPr>
              <w:t>.</w:t>
            </w:r>
          </w:p>
          <w:p w14:paraId="2E199784" w14:textId="77777777" w:rsidR="00F8345F" w:rsidRPr="003D0F3C" w:rsidRDefault="00F8345F" w:rsidP="001F02FC">
            <w:pPr>
              <w:numPr>
                <w:ilvl w:val="1"/>
                <w:numId w:val="2"/>
              </w:numPr>
              <w:autoSpaceDE w:val="0"/>
              <w:autoSpaceDN w:val="0"/>
              <w:adjustRightInd w:val="0"/>
              <w:spacing w:before="60" w:after="60"/>
              <w:jc w:val="both"/>
              <w:rPr>
                <w:rFonts w:ascii="Arial" w:hAnsi="Arial" w:cs="Arial"/>
                <w:b/>
                <w:bCs/>
                <w:sz w:val="22"/>
                <w:szCs w:val="22"/>
              </w:rPr>
            </w:pPr>
            <w:r>
              <w:rPr>
                <w:rFonts w:ascii="Arial" w:hAnsi="Arial" w:cs="Arial"/>
                <w:bCs/>
                <w:sz w:val="22"/>
                <w:szCs w:val="22"/>
              </w:rPr>
              <w:t>Zugleich wird das Vorwissen über bestehende Einsätze abgefragt und Meinungen und Eigensichten werden zugelassen. Es bildet sich ein Grundverständnis, dass die Bundeswehr aktuell in höchst unterschiedlichen Einsatzgebieten auf der ganzen Welt eingeteilt ist und in aller Regel weit entfernt von Deutschland operiert.</w:t>
            </w:r>
          </w:p>
          <w:p w14:paraId="26D67081" w14:textId="77777777" w:rsidR="00F8345F" w:rsidRPr="003D0F3C" w:rsidRDefault="00F8345F" w:rsidP="001F02FC">
            <w:pPr>
              <w:numPr>
                <w:ilvl w:val="0"/>
                <w:numId w:val="2"/>
              </w:numPr>
              <w:autoSpaceDE w:val="0"/>
              <w:autoSpaceDN w:val="0"/>
              <w:adjustRightInd w:val="0"/>
              <w:spacing w:before="60" w:after="60"/>
              <w:jc w:val="both"/>
              <w:rPr>
                <w:rFonts w:ascii="Arial" w:hAnsi="Arial" w:cs="Arial"/>
                <w:b/>
                <w:bCs/>
                <w:sz w:val="22"/>
                <w:szCs w:val="22"/>
              </w:rPr>
            </w:pPr>
            <w:r>
              <w:rPr>
                <w:rFonts w:ascii="Arial" w:hAnsi="Arial" w:cs="Arial"/>
                <w:bCs/>
                <w:sz w:val="22"/>
                <w:szCs w:val="22"/>
              </w:rPr>
              <w:t>Spontanurteile der Schülerinnen und Schüler zum Abschluss der Karikaturenanalyse sowie der Arbeit mit der Einsatzkarte sind erwünscht und werden im Klassenraum bewertungsfrei verhandelt: Ist es notwendig, dass sich die Bundeswehr global militärisch engagiert? Falls die Schülerinnen und Schüler die Leitfrage noch immer als wenig zugänglich wahrnehmen, wäre es durch die Lehrkraft möglich diskussionsleitende Begriffe und Spannungsverhältnisse einzubringen, z.B. „Handel“, „Sicherheit“, „Freiheit“, „Menschenrechte“, „Kosten“ oder „Verluste“. Die Spontanurteile können auch in einem Ideenspeicher notiert werden.</w:t>
            </w:r>
          </w:p>
        </w:tc>
        <w:tc>
          <w:tcPr>
            <w:tcW w:w="4390" w:type="dxa"/>
            <w:vMerge/>
          </w:tcPr>
          <w:p w14:paraId="0BA6DEA2" w14:textId="77777777" w:rsidR="00F8345F" w:rsidRPr="00494510" w:rsidRDefault="00F8345F" w:rsidP="001F02FC">
            <w:pPr>
              <w:spacing w:before="120" w:after="120"/>
              <w:jc w:val="both"/>
              <w:rPr>
                <w:rFonts w:ascii="Arial" w:hAnsi="Arial" w:cs="Arial"/>
                <w:bCs/>
                <w:i/>
                <w:iCs/>
                <w:sz w:val="22"/>
                <w:szCs w:val="22"/>
              </w:rPr>
            </w:pPr>
          </w:p>
        </w:tc>
        <w:tc>
          <w:tcPr>
            <w:tcW w:w="2456" w:type="dxa"/>
            <w:vMerge/>
          </w:tcPr>
          <w:p w14:paraId="1BB79132" w14:textId="77777777" w:rsidR="00F8345F" w:rsidRPr="00494510" w:rsidRDefault="00F8345F" w:rsidP="001F02FC">
            <w:pPr>
              <w:spacing w:before="120" w:after="120"/>
              <w:jc w:val="both"/>
              <w:rPr>
                <w:rFonts w:ascii="Arial" w:hAnsi="Arial" w:cs="Arial"/>
                <w:bCs/>
                <w:i/>
                <w:iCs/>
                <w:sz w:val="22"/>
                <w:szCs w:val="22"/>
              </w:rPr>
            </w:pPr>
          </w:p>
        </w:tc>
      </w:tr>
      <w:tr w:rsidR="00F8345F" w:rsidRPr="00F7571D" w14:paraId="7AC6B18E" w14:textId="77777777" w:rsidTr="00F8345F">
        <w:tblPrEx>
          <w:tblBorders>
            <w:top w:val="single" w:sz="4" w:space="0" w:color="auto"/>
            <w:left w:val="single" w:sz="4" w:space="0" w:color="auto"/>
            <w:bottom w:val="single" w:sz="4" w:space="0" w:color="auto"/>
            <w:right w:val="single" w:sz="4" w:space="0" w:color="auto"/>
          </w:tblBorders>
        </w:tblPrEx>
        <w:tc>
          <w:tcPr>
            <w:tcW w:w="8652" w:type="dxa"/>
            <w:gridSpan w:val="3"/>
            <w:tcBorders>
              <w:bottom w:val="single" w:sz="4" w:space="0" w:color="auto"/>
            </w:tcBorders>
            <w:shd w:val="clear" w:color="auto" w:fill="E7E6E6" w:themeFill="background2"/>
          </w:tcPr>
          <w:p w14:paraId="697BE4E9" w14:textId="77777777" w:rsidR="00F8345F" w:rsidRPr="00D771FE" w:rsidRDefault="00F8345F" w:rsidP="001F02FC">
            <w:pPr>
              <w:spacing w:before="120" w:after="120"/>
              <w:jc w:val="both"/>
              <w:rPr>
                <w:rFonts w:ascii="Arial" w:hAnsi="Arial" w:cs="Arial"/>
                <w:bCs/>
                <w:iCs/>
                <w:sz w:val="22"/>
                <w:szCs w:val="22"/>
              </w:rPr>
            </w:pPr>
            <w:r w:rsidRPr="00B273EC">
              <w:rPr>
                <w:rFonts w:ascii="Arial" w:hAnsi="Arial" w:cs="Arial"/>
                <w:b/>
                <w:sz w:val="22"/>
                <w:szCs w:val="22"/>
              </w:rPr>
              <w:t xml:space="preserve">Sequenz </w:t>
            </w:r>
            <w:r>
              <w:rPr>
                <w:rFonts w:ascii="Arial" w:hAnsi="Arial" w:cs="Arial"/>
                <w:b/>
                <w:sz w:val="22"/>
                <w:szCs w:val="22"/>
              </w:rPr>
              <w:t>2</w:t>
            </w:r>
            <w:r w:rsidRPr="00B273EC">
              <w:rPr>
                <w:rFonts w:ascii="Arial" w:hAnsi="Arial" w:cs="Arial"/>
                <w:b/>
                <w:sz w:val="22"/>
                <w:szCs w:val="22"/>
              </w:rPr>
              <w:t>:</w:t>
            </w:r>
            <w:r>
              <w:rPr>
                <w:rFonts w:ascii="Arial" w:hAnsi="Arial" w:cs="Arial"/>
                <w:bCs/>
                <w:i/>
                <w:iCs/>
                <w:sz w:val="22"/>
                <w:szCs w:val="22"/>
              </w:rPr>
              <w:t xml:space="preserve"> Nicht ohne Mandat – Wie kommt es zu (Auslands-) Einsätzen der Bundeswehr? </w:t>
            </w:r>
          </w:p>
        </w:tc>
        <w:tc>
          <w:tcPr>
            <w:tcW w:w="4390" w:type="dxa"/>
            <w:vMerge/>
          </w:tcPr>
          <w:p w14:paraId="5109B45B" w14:textId="77777777" w:rsidR="00F8345F" w:rsidRPr="00494510" w:rsidRDefault="00F8345F" w:rsidP="001F02FC">
            <w:pPr>
              <w:spacing w:before="120" w:after="120"/>
              <w:jc w:val="both"/>
              <w:rPr>
                <w:rFonts w:ascii="Arial" w:hAnsi="Arial" w:cs="Arial"/>
                <w:bCs/>
                <w:i/>
                <w:iCs/>
                <w:sz w:val="22"/>
                <w:szCs w:val="22"/>
              </w:rPr>
            </w:pPr>
          </w:p>
        </w:tc>
        <w:tc>
          <w:tcPr>
            <w:tcW w:w="2456" w:type="dxa"/>
            <w:vMerge/>
          </w:tcPr>
          <w:p w14:paraId="7C58EE9B" w14:textId="77777777" w:rsidR="00F8345F" w:rsidRPr="00494510" w:rsidRDefault="00F8345F" w:rsidP="001F02FC">
            <w:pPr>
              <w:spacing w:before="120" w:after="120"/>
              <w:jc w:val="both"/>
              <w:rPr>
                <w:rFonts w:ascii="Arial" w:hAnsi="Arial" w:cs="Arial"/>
                <w:bCs/>
                <w:i/>
                <w:iCs/>
                <w:sz w:val="22"/>
                <w:szCs w:val="22"/>
              </w:rPr>
            </w:pPr>
          </w:p>
        </w:tc>
      </w:tr>
      <w:tr w:rsidR="00F8345F" w:rsidRPr="00F7571D" w14:paraId="5E86F735" w14:textId="77777777" w:rsidTr="00F8345F">
        <w:tblPrEx>
          <w:tblBorders>
            <w:top w:val="single" w:sz="4" w:space="0" w:color="auto"/>
            <w:left w:val="single" w:sz="4" w:space="0" w:color="auto"/>
            <w:bottom w:val="single" w:sz="4" w:space="0" w:color="auto"/>
            <w:right w:val="single" w:sz="4" w:space="0" w:color="auto"/>
          </w:tblBorders>
        </w:tblPrEx>
        <w:tc>
          <w:tcPr>
            <w:tcW w:w="1281" w:type="dxa"/>
            <w:tcBorders>
              <w:bottom w:val="single" w:sz="4" w:space="0" w:color="auto"/>
            </w:tcBorders>
            <w:shd w:val="clear" w:color="auto" w:fill="auto"/>
          </w:tcPr>
          <w:p w14:paraId="3396A187" w14:textId="77777777" w:rsidR="00F8345F" w:rsidRDefault="00F8345F" w:rsidP="001F02FC">
            <w:pPr>
              <w:spacing w:before="120" w:after="120"/>
              <w:rPr>
                <w:rFonts w:ascii="Arial" w:hAnsi="Arial" w:cs="Arial"/>
                <w:bCs/>
                <w:sz w:val="22"/>
                <w:szCs w:val="22"/>
              </w:rPr>
            </w:pPr>
          </w:p>
          <w:p w14:paraId="34BF8525" w14:textId="77777777" w:rsidR="00F8345F" w:rsidRDefault="00F8345F" w:rsidP="001F02FC">
            <w:pPr>
              <w:spacing w:before="120" w:after="120"/>
              <w:rPr>
                <w:rFonts w:ascii="Arial" w:hAnsi="Arial" w:cs="Arial"/>
                <w:bCs/>
                <w:sz w:val="22"/>
                <w:szCs w:val="22"/>
              </w:rPr>
            </w:pPr>
          </w:p>
          <w:p w14:paraId="3263B2C3" w14:textId="77777777" w:rsidR="00F8345F" w:rsidRPr="0012644C" w:rsidRDefault="00F8345F" w:rsidP="001F02FC">
            <w:pPr>
              <w:spacing w:before="120" w:after="120"/>
              <w:rPr>
                <w:rFonts w:ascii="Arial" w:hAnsi="Arial" w:cs="Arial"/>
                <w:bCs/>
                <w:sz w:val="22"/>
                <w:szCs w:val="22"/>
              </w:rPr>
            </w:pPr>
          </w:p>
        </w:tc>
        <w:tc>
          <w:tcPr>
            <w:tcW w:w="7371" w:type="dxa"/>
            <w:gridSpan w:val="2"/>
            <w:tcBorders>
              <w:bottom w:val="single" w:sz="4" w:space="0" w:color="auto"/>
            </w:tcBorders>
            <w:shd w:val="clear" w:color="auto" w:fill="auto"/>
          </w:tcPr>
          <w:p w14:paraId="35CD9FE8" w14:textId="77777777" w:rsidR="00F8345F" w:rsidRPr="005D1410" w:rsidRDefault="00F8345F" w:rsidP="001F02FC">
            <w:pPr>
              <w:numPr>
                <w:ilvl w:val="0"/>
                <w:numId w:val="2"/>
              </w:numPr>
              <w:autoSpaceDE w:val="0"/>
              <w:autoSpaceDN w:val="0"/>
              <w:adjustRightInd w:val="0"/>
              <w:spacing w:before="60" w:after="60"/>
              <w:jc w:val="both"/>
              <w:rPr>
                <w:rFonts w:ascii="Arial" w:hAnsi="Arial" w:cs="Arial"/>
                <w:sz w:val="22"/>
                <w:szCs w:val="22"/>
              </w:rPr>
            </w:pPr>
            <w:r>
              <w:rPr>
                <w:rFonts w:ascii="Arial" w:hAnsi="Arial" w:cs="Arial"/>
                <w:bCs/>
                <w:sz w:val="22"/>
                <w:szCs w:val="22"/>
              </w:rPr>
              <w:t xml:space="preserve">In der zweiten Sequenz steht die Voraussetzung eines jeden Bundeswehreinsatzes im Mittelpunkt: Das </w:t>
            </w:r>
            <w:r w:rsidRPr="00DA3BBC">
              <w:rPr>
                <w:rFonts w:ascii="Arial" w:hAnsi="Arial" w:cs="Arial"/>
                <w:b/>
                <w:bCs/>
                <w:sz w:val="22"/>
                <w:szCs w:val="22"/>
              </w:rPr>
              <w:t>Einsatzmandat</w:t>
            </w:r>
            <w:r>
              <w:rPr>
                <w:rFonts w:ascii="Arial" w:hAnsi="Arial" w:cs="Arial"/>
                <w:bCs/>
                <w:sz w:val="22"/>
                <w:szCs w:val="22"/>
              </w:rPr>
              <w:t xml:space="preserve">. Diese verdeutlicht in hohem Maße, dass Einsätze der Bundeswehr keine isolierten Entscheidungen der Bundesregierung darstellen. </w:t>
            </w:r>
            <w:r w:rsidRPr="0091685A">
              <w:rPr>
                <w:rFonts w:ascii="Arial" w:hAnsi="Arial" w:cs="Arial"/>
                <w:bCs/>
                <w:sz w:val="22"/>
                <w:szCs w:val="22"/>
              </w:rPr>
              <w:t>Jeder</w:t>
            </w:r>
            <w:r>
              <w:rPr>
                <w:rFonts w:ascii="Arial" w:hAnsi="Arial" w:cs="Arial"/>
                <w:sz w:val="22"/>
                <w:szCs w:val="22"/>
              </w:rPr>
              <w:t xml:space="preserve"> Einsatz der Bundeswehr setzt ein sogenanntes Mandat voraus. Das bedeutet, es muss einen offiziellen, eindeutigen und begründeten Auftrag für die Soldatinnen und Soldaten geben. Den Mandatsentwurf verfasst in aller Regel die deutsche Bundesregierung auf die Initiative von UNO, NATO oder EU hin; anschließend kann der Bundestag nach Beratungen dem Einsatz zustimmen oder ihn ablehnen. Diese Regelung nennt man Parlamentsvorbehalt. In verschiedenen Szenarien kann dies zum Tragen kommen.</w:t>
            </w:r>
          </w:p>
          <w:p w14:paraId="2C7C628C" w14:textId="77777777" w:rsidR="00F8345F" w:rsidRDefault="00F8345F" w:rsidP="001F02FC">
            <w:pPr>
              <w:pStyle w:val="Listenabsatz"/>
              <w:numPr>
                <w:ilvl w:val="0"/>
                <w:numId w:val="27"/>
              </w:numPr>
              <w:autoSpaceDE w:val="0"/>
              <w:autoSpaceDN w:val="0"/>
              <w:adjustRightInd w:val="0"/>
              <w:spacing w:before="60" w:after="60"/>
              <w:jc w:val="both"/>
              <w:rPr>
                <w:rFonts w:ascii="Arial" w:hAnsi="Arial" w:cs="Arial"/>
                <w:sz w:val="22"/>
                <w:szCs w:val="22"/>
              </w:rPr>
            </w:pPr>
            <w:r>
              <w:rPr>
                <w:rFonts w:ascii="Arial" w:hAnsi="Arial" w:cs="Arial"/>
                <w:sz w:val="22"/>
                <w:szCs w:val="22"/>
              </w:rPr>
              <w:lastRenderedPageBreak/>
              <w:t xml:space="preserve">Auf der Grundlage eines Darstellungstextes wird nun in Anlehnung an die Beispieldarstellung ein vereinfachtes Schaubild zur Mandatierung von Auslandseinsätzen mithilfe der Struktur-Legetechnik erstellt. Durch Pfeile, Symbole und ergänzende Begriffe (Verben) kann verdeutlicht werden, wie die einzelnen, vorgegebenen Institutionen bzw. die entsprechenden Fachbegriffe zusammenhängen und zusammenwirken. Dazu muss sichergestellt sein, dass die Begriffe verstanden werden. </w:t>
            </w:r>
          </w:p>
          <w:p w14:paraId="3ADD517A" w14:textId="77777777" w:rsidR="00F8345F" w:rsidRDefault="00F8345F" w:rsidP="001F02FC">
            <w:pPr>
              <w:pStyle w:val="Listenabsatz"/>
              <w:numPr>
                <w:ilvl w:val="0"/>
                <w:numId w:val="27"/>
              </w:numPr>
              <w:autoSpaceDE w:val="0"/>
              <w:autoSpaceDN w:val="0"/>
              <w:adjustRightInd w:val="0"/>
              <w:spacing w:before="60" w:after="60"/>
              <w:jc w:val="both"/>
              <w:rPr>
                <w:rFonts w:ascii="Arial" w:hAnsi="Arial" w:cs="Arial"/>
                <w:sz w:val="22"/>
                <w:szCs w:val="22"/>
              </w:rPr>
            </w:pPr>
            <w:r>
              <w:rPr>
                <w:rFonts w:ascii="Arial" w:hAnsi="Arial" w:cs="Arial"/>
                <w:sz w:val="22"/>
                <w:szCs w:val="22"/>
              </w:rPr>
              <w:t xml:space="preserve">Es bietet sich mit Blick auf das Vorwissen der Lerngruppe u.U. an, durch eine Internetrecherche die Fachbegriffe vorab gemeinsam in Form einer Tabelle zu definieren. Flankierend wird den Schülerinnen und Schülern außerdem ein Beispiel-Begriffsnetz aus der Lebenswelt (z.B. zum Gegenstand Schule) präsentiert. Nach der Vorstellung und Erläuterung kann das Schaubild der </w:t>
            </w:r>
            <w:r w:rsidRPr="00667086">
              <w:rPr>
                <w:rFonts w:ascii="Arial" w:hAnsi="Arial" w:cs="Arial"/>
                <w:i/>
                <w:sz w:val="22"/>
                <w:szCs w:val="22"/>
              </w:rPr>
              <w:t>bpb</w:t>
            </w:r>
            <w:r>
              <w:rPr>
                <w:rFonts w:ascii="Arial" w:hAnsi="Arial" w:cs="Arial"/>
                <w:sz w:val="22"/>
                <w:szCs w:val="22"/>
              </w:rPr>
              <w:t xml:space="preserve"> zum Vergleich oder zur Korrektur herangezogen werden. Folgende Fachbegriffe sollen die Schülerinnen und Schüler nutzen, um ein konzeptuelles Deutungswissen zur starken Eingebundenheit Deutschlands in internationale Strukturen aufzubauen:</w:t>
            </w:r>
          </w:p>
          <w:p w14:paraId="578B8D23" w14:textId="77777777" w:rsidR="00F8345F" w:rsidRPr="00081D35" w:rsidRDefault="00F8345F" w:rsidP="001F02FC">
            <w:pPr>
              <w:pStyle w:val="Listenabsatz"/>
              <w:numPr>
                <w:ilvl w:val="1"/>
                <w:numId w:val="27"/>
              </w:numPr>
              <w:autoSpaceDE w:val="0"/>
              <w:autoSpaceDN w:val="0"/>
              <w:adjustRightInd w:val="0"/>
              <w:spacing w:before="60" w:after="60"/>
              <w:jc w:val="both"/>
              <w:rPr>
                <w:rFonts w:ascii="Arial" w:hAnsi="Arial" w:cs="Arial"/>
                <w:i/>
                <w:iCs/>
                <w:sz w:val="22"/>
                <w:szCs w:val="22"/>
              </w:rPr>
            </w:pPr>
            <w:r w:rsidRPr="00081D35">
              <w:rPr>
                <w:rFonts w:ascii="Arial" w:hAnsi="Arial" w:cs="Arial"/>
                <w:i/>
                <w:iCs/>
                <w:sz w:val="22"/>
                <w:szCs w:val="22"/>
              </w:rPr>
              <w:t>NATO, UNO, UN-Sicherheitsrat, EU, Resolution, Grundgesetz, Bundesregierung, Bundestag, Mandat, Bundeswehr</w:t>
            </w:r>
          </w:p>
          <w:p w14:paraId="5FA912FD" w14:textId="77777777" w:rsidR="00F8345F" w:rsidRDefault="00F8345F" w:rsidP="001F02FC">
            <w:pPr>
              <w:pStyle w:val="Listenabsatz"/>
              <w:numPr>
                <w:ilvl w:val="0"/>
                <w:numId w:val="27"/>
              </w:numPr>
              <w:autoSpaceDE w:val="0"/>
              <w:autoSpaceDN w:val="0"/>
              <w:adjustRightInd w:val="0"/>
              <w:spacing w:before="60" w:after="60"/>
              <w:jc w:val="both"/>
              <w:rPr>
                <w:rFonts w:ascii="Arial" w:hAnsi="Arial" w:cs="Arial"/>
                <w:sz w:val="22"/>
                <w:szCs w:val="22"/>
              </w:rPr>
            </w:pPr>
            <w:r>
              <w:rPr>
                <w:rFonts w:ascii="Arial" w:hAnsi="Arial" w:cs="Arial"/>
                <w:sz w:val="22"/>
                <w:szCs w:val="22"/>
              </w:rPr>
              <w:t>Abschließend wird überprüft, welches der genannten Mandats-Szenarien (Mandat der UNO, NATO oder EU) die Einsätze in unterschiedlichen Ländern auf der interaktiven Einsatzkarte aus der ersten Sequenz legitimiert hat (Performanzsituation).</w:t>
            </w:r>
          </w:p>
          <w:p w14:paraId="13C634F9" w14:textId="77777777" w:rsidR="00CF0877" w:rsidRPr="00CF0877" w:rsidRDefault="004A090A" w:rsidP="004A090A">
            <w:pPr>
              <w:numPr>
                <w:ilvl w:val="0"/>
                <w:numId w:val="2"/>
              </w:numPr>
              <w:autoSpaceDE w:val="0"/>
              <w:autoSpaceDN w:val="0"/>
              <w:adjustRightInd w:val="0"/>
              <w:spacing w:before="60" w:after="60"/>
              <w:jc w:val="both"/>
              <w:rPr>
                <w:rFonts w:ascii="Arial" w:hAnsi="Arial" w:cs="Arial"/>
                <w:sz w:val="22"/>
                <w:szCs w:val="22"/>
              </w:rPr>
            </w:pPr>
            <w:r w:rsidRPr="004A090A">
              <w:rPr>
                <w:rFonts w:ascii="Arial" w:hAnsi="Arial" w:cs="Arial"/>
                <w:sz w:val="22"/>
                <w:szCs w:val="22"/>
              </w:rPr>
              <w:t>„</w:t>
            </w:r>
            <w:r w:rsidRPr="004A090A">
              <w:rPr>
                <w:rFonts w:ascii="Arial" w:hAnsi="Arial" w:cs="Arial"/>
                <w:sz w:val="22"/>
                <w:szCs w:val="22"/>
              </w:rPr>
              <w:t xml:space="preserve">Blicke nun erneut auf die Ausgangsfrage. Wie würdest du dich nun entscheiden? </w:t>
            </w:r>
            <w:r w:rsidR="003D777B">
              <w:rPr>
                <w:rFonts w:ascii="Arial" w:hAnsi="Arial" w:cs="Arial"/>
                <w:sz w:val="22"/>
                <w:szCs w:val="22"/>
              </w:rPr>
              <w:t xml:space="preserve"> </w:t>
            </w:r>
            <w:r w:rsidR="003D777B">
              <w:rPr>
                <w:rFonts w:ascii="Arial" w:hAnsi="Arial" w:cs="Arial"/>
                <w:bCs/>
                <w:sz w:val="22"/>
                <w:szCs w:val="22"/>
              </w:rPr>
              <w:t>Inwiefern wird die Sicherheit Deutschlands im Ausland verteidigt?</w:t>
            </w:r>
          </w:p>
          <w:p w14:paraId="1FB24D0F" w14:textId="415FD048" w:rsidR="004A090A" w:rsidRPr="004A090A" w:rsidRDefault="004A090A" w:rsidP="004A090A">
            <w:pPr>
              <w:numPr>
                <w:ilvl w:val="0"/>
                <w:numId w:val="2"/>
              </w:numPr>
              <w:autoSpaceDE w:val="0"/>
              <w:autoSpaceDN w:val="0"/>
              <w:adjustRightInd w:val="0"/>
              <w:spacing w:before="60" w:after="60"/>
              <w:jc w:val="both"/>
              <w:rPr>
                <w:rFonts w:ascii="Arial" w:hAnsi="Arial" w:cs="Arial"/>
                <w:sz w:val="22"/>
                <w:szCs w:val="22"/>
              </w:rPr>
            </w:pPr>
            <w:bookmarkStart w:id="0" w:name="_GoBack"/>
            <w:bookmarkEnd w:id="0"/>
            <w:r>
              <w:rPr>
                <w:rFonts w:ascii="Arial" w:hAnsi="Arial" w:cs="Arial"/>
                <w:sz w:val="22"/>
                <w:szCs w:val="22"/>
              </w:rPr>
              <w:t>Je nach Zeit und Leistungsniveau der Lerngruppe können sich kontroverse Diskussionen zur Übung der politischen Urteilsfähigkeit anschließen</w:t>
            </w:r>
            <w:r w:rsidR="00C24125">
              <w:rPr>
                <w:rFonts w:ascii="Arial" w:hAnsi="Arial" w:cs="Arial"/>
                <w:sz w:val="22"/>
                <w:szCs w:val="22"/>
              </w:rPr>
              <w:t xml:space="preserve">, </w:t>
            </w:r>
            <w:r w:rsidR="00C24125" w:rsidRPr="00C24125">
              <w:rPr>
                <w:rFonts w:ascii="Arial" w:hAnsi="Arial" w:cs="Arial"/>
                <w:b/>
                <w:bCs/>
                <w:sz w:val="22"/>
                <w:szCs w:val="22"/>
              </w:rPr>
              <w:t>optional</w:t>
            </w:r>
            <w:r w:rsidR="00C24125">
              <w:rPr>
                <w:rFonts w:ascii="Arial" w:hAnsi="Arial" w:cs="Arial"/>
                <w:sz w:val="22"/>
                <w:szCs w:val="22"/>
              </w:rPr>
              <w:t xml:space="preserve"> wird in Sequenz 3 die deutsche Beteiligung am Afghanistaneinsatz sowie eine Expertenbefragung zum Einsatz der Bundeswehr vorgeschlagen.</w:t>
            </w:r>
          </w:p>
        </w:tc>
        <w:tc>
          <w:tcPr>
            <w:tcW w:w="4390" w:type="dxa"/>
            <w:vMerge/>
          </w:tcPr>
          <w:p w14:paraId="16430E05" w14:textId="77777777" w:rsidR="00F8345F" w:rsidRPr="00494510" w:rsidRDefault="00F8345F" w:rsidP="001F02FC">
            <w:pPr>
              <w:spacing w:before="120" w:after="120"/>
              <w:jc w:val="both"/>
              <w:rPr>
                <w:rFonts w:ascii="Arial" w:hAnsi="Arial" w:cs="Arial"/>
                <w:bCs/>
                <w:i/>
                <w:iCs/>
                <w:sz w:val="22"/>
                <w:szCs w:val="22"/>
              </w:rPr>
            </w:pPr>
          </w:p>
        </w:tc>
        <w:tc>
          <w:tcPr>
            <w:tcW w:w="2456" w:type="dxa"/>
            <w:vMerge/>
          </w:tcPr>
          <w:p w14:paraId="257D99EE" w14:textId="77777777" w:rsidR="00F8345F" w:rsidRPr="00494510" w:rsidRDefault="00F8345F" w:rsidP="001F02FC">
            <w:pPr>
              <w:spacing w:before="120" w:after="120"/>
              <w:jc w:val="both"/>
              <w:rPr>
                <w:rFonts w:ascii="Arial" w:hAnsi="Arial" w:cs="Arial"/>
                <w:bCs/>
                <w:i/>
                <w:iCs/>
                <w:sz w:val="22"/>
                <w:szCs w:val="22"/>
              </w:rPr>
            </w:pPr>
          </w:p>
        </w:tc>
      </w:tr>
      <w:tr w:rsidR="00F8345F" w:rsidRPr="00F7571D" w14:paraId="6814E868" w14:textId="77777777" w:rsidTr="00F8345F">
        <w:tblPrEx>
          <w:tblBorders>
            <w:top w:val="single" w:sz="4" w:space="0" w:color="auto"/>
            <w:left w:val="single" w:sz="4" w:space="0" w:color="auto"/>
            <w:bottom w:val="single" w:sz="4" w:space="0" w:color="auto"/>
            <w:right w:val="single" w:sz="4" w:space="0" w:color="auto"/>
          </w:tblBorders>
        </w:tblPrEx>
        <w:tc>
          <w:tcPr>
            <w:tcW w:w="8652" w:type="dxa"/>
            <w:gridSpan w:val="3"/>
            <w:tcBorders>
              <w:bottom w:val="single" w:sz="4" w:space="0" w:color="auto"/>
            </w:tcBorders>
            <w:shd w:val="clear" w:color="auto" w:fill="E7E6E6" w:themeFill="background2"/>
          </w:tcPr>
          <w:p w14:paraId="3756A147" w14:textId="633171ED" w:rsidR="004A090A" w:rsidRDefault="004A090A" w:rsidP="001F02FC">
            <w:pPr>
              <w:spacing w:before="120" w:after="120"/>
              <w:rPr>
                <w:rFonts w:ascii="Arial" w:hAnsi="Arial" w:cs="Arial"/>
                <w:b/>
                <w:sz w:val="22"/>
                <w:szCs w:val="22"/>
              </w:rPr>
            </w:pPr>
            <w:r>
              <w:rPr>
                <w:rFonts w:ascii="Arial" w:hAnsi="Arial" w:cs="Arial"/>
                <w:b/>
                <w:sz w:val="22"/>
                <w:szCs w:val="22"/>
              </w:rPr>
              <w:t>Optional:</w:t>
            </w:r>
          </w:p>
          <w:p w14:paraId="7AC68B7C" w14:textId="1F1D0507" w:rsidR="00F8345F" w:rsidRPr="00494510" w:rsidRDefault="00F8345F" w:rsidP="001F02FC">
            <w:pPr>
              <w:spacing w:before="120" w:after="120"/>
              <w:rPr>
                <w:rFonts w:ascii="Arial" w:hAnsi="Arial" w:cs="Arial"/>
                <w:i/>
                <w:iCs/>
                <w:sz w:val="22"/>
                <w:szCs w:val="22"/>
              </w:rPr>
            </w:pPr>
            <w:r w:rsidRPr="00B273EC">
              <w:rPr>
                <w:rFonts w:ascii="Arial" w:hAnsi="Arial" w:cs="Arial"/>
                <w:b/>
                <w:sz w:val="22"/>
                <w:szCs w:val="22"/>
              </w:rPr>
              <w:lastRenderedPageBreak/>
              <w:t xml:space="preserve">Sequenz </w:t>
            </w:r>
            <w:r>
              <w:rPr>
                <w:rFonts w:ascii="Arial" w:hAnsi="Arial" w:cs="Arial"/>
                <w:b/>
                <w:sz w:val="22"/>
                <w:szCs w:val="22"/>
              </w:rPr>
              <w:t>3</w:t>
            </w:r>
            <w:r w:rsidRPr="00B273EC">
              <w:rPr>
                <w:rFonts w:ascii="Arial" w:hAnsi="Arial" w:cs="Arial"/>
                <w:b/>
                <w:sz w:val="22"/>
                <w:szCs w:val="22"/>
              </w:rPr>
              <w:t>:</w:t>
            </w:r>
            <w:r>
              <w:rPr>
                <w:rFonts w:ascii="Arial" w:hAnsi="Arial" w:cs="Arial"/>
                <w:bCs/>
                <w:i/>
                <w:iCs/>
                <w:sz w:val="22"/>
                <w:szCs w:val="22"/>
              </w:rPr>
              <w:t xml:space="preserve"> Beispiel Afghanistaneinsatz – (k)ein Erfolgsmodell mit deutscher Beteiligung?</w:t>
            </w:r>
          </w:p>
        </w:tc>
        <w:tc>
          <w:tcPr>
            <w:tcW w:w="4390" w:type="dxa"/>
            <w:vMerge/>
          </w:tcPr>
          <w:p w14:paraId="2DE20F15" w14:textId="77777777" w:rsidR="00F8345F" w:rsidRPr="00494510" w:rsidRDefault="00F8345F" w:rsidP="001F02FC">
            <w:pPr>
              <w:spacing w:before="120" w:after="120"/>
              <w:jc w:val="both"/>
              <w:rPr>
                <w:rFonts w:ascii="Arial" w:hAnsi="Arial" w:cs="Arial"/>
                <w:bCs/>
                <w:i/>
                <w:iCs/>
                <w:sz w:val="22"/>
                <w:szCs w:val="22"/>
              </w:rPr>
            </w:pPr>
          </w:p>
        </w:tc>
        <w:tc>
          <w:tcPr>
            <w:tcW w:w="2456" w:type="dxa"/>
            <w:vMerge/>
          </w:tcPr>
          <w:p w14:paraId="546955FF" w14:textId="77777777" w:rsidR="00F8345F" w:rsidRPr="00494510" w:rsidRDefault="00F8345F" w:rsidP="001F02FC">
            <w:pPr>
              <w:spacing w:before="120" w:after="120"/>
              <w:jc w:val="both"/>
              <w:rPr>
                <w:rFonts w:ascii="Arial" w:hAnsi="Arial" w:cs="Arial"/>
                <w:bCs/>
                <w:i/>
                <w:iCs/>
                <w:sz w:val="22"/>
                <w:szCs w:val="22"/>
              </w:rPr>
            </w:pPr>
          </w:p>
        </w:tc>
      </w:tr>
      <w:tr w:rsidR="00F8345F" w:rsidRPr="00F7571D" w14:paraId="2149A49E" w14:textId="77777777" w:rsidTr="00F8345F">
        <w:tblPrEx>
          <w:tblBorders>
            <w:top w:val="single" w:sz="4" w:space="0" w:color="auto"/>
            <w:left w:val="single" w:sz="4" w:space="0" w:color="auto"/>
            <w:bottom w:val="single" w:sz="4" w:space="0" w:color="auto"/>
            <w:right w:val="single" w:sz="4" w:space="0" w:color="auto"/>
          </w:tblBorders>
        </w:tblPrEx>
        <w:trPr>
          <w:trHeight w:val="699"/>
        </w:trPr>
        <w:tc>
          <w:tcPr>
            <w:tcW w:w="1281" w:type="dxa"/>
            <w:shd w:val="clear" w:color="auto" w:fill="auto"/>
          </w:tcPr>
          <w:p w14:paraId="0524D6A5" w14:textId="77777777" w:rsidR="00F8345F" w:rsidRPr="000E1DE1" w:rsidRDefault="00F8345F" w:rsidP="001F02FC">
            <w:pPr>
              <w:spacing w:before="120" w:after="120"/>
              <w:rPr>
                <w:rFonts w:ascii="Arial" w:hAnsi="Arial" w:cs="Arial"/>
                <w:bCs/>
                <w:sz w:val="22"/>
                <w:szCs w:val="22"/>
              </w:rPr>
            </w:pPr>
          </w:p>
        </w:tc>
        <w:tc>
          <w:tcPr>
            <w:tcW w:w="7371" w:type="dxa"/>
            <w:gridSpan w:val="2"/>
            <w:shd w:val="clear" w:color="auto" w:fill="auto"/>
          </w:tcPr>
          <w:p w14:paraId="714B2AE4" w14:textId="77777777" w:rsidR="00F8345F" w:rsidRPr="00907080" w:rsidRDefault="00F8345F" w:rsidP="001F02FC">
            <w:pPr>
              <w:autoSpaceDE w:val="0"/>
              <w:autoSpaceDN w:val="0"/>
              <w:adjustRightInd w:val="0"/>
              <w:spacing w:before="60" w:after="60"/>
              <w:jc w:val="both"/>
              <w:rPr>
                <w:rFonts w:ascii="Arial" w:hAnsi="Arial" w:cs="Arial"/>
                <w:b/>
                <w:sz w:val="22"/>
                <w:szCs w:val="22"/>
              </w:rPr>
            </w:pPr>
            <w:r>
              <w:rPr>
                <w:rFonts w:ascii="Arial" w:hAnsi="Arial" w:cs="Arial"/>
                <w:b/>
                <w:sz w:val="22"/>
                <w:szCs w:val="22"/>
              </w:rPr>
              <w:t>Hintergrundwissen</w:t>
            </w:r>
            <w:r w:rsidRPr="00907080">
              <w:rPr>
                <w:rFonts w:ascii="Arial" w:hAnsi="Arial" w:cs="Arial"/>
                <w:b/>
                <w:sz w:val="22"/>
                <w:szCs w:val="22"/>
              </w:rPr>
              <w:t xml:space="preserve"> zum Einsatz</w:t>
            </w:r>
          </w:p>
          <w:p w14:paraId="6BB95A72" w14:textId="77777777" w:rsidR="00F8345F" w:rsidRDefault="00F8345F" w:rsidP="001F02FC">
            <w:pPr>
              <w:pStyle w:val="Listenabsatz"/>
              <w:numPr>
                <w:ilvl w:val="0"/>
                <w:numId w:val="32"/>
              </w:numPr>
              <w:autoSpaceDE w:val="0"/>
              <w:autoSpaceDN w:val="0"/>
              <w:adjustRightInd w:val="0"/>
              <w:spacing w:before="60" w:after="60"/>
              <w:jc w:val="both"/>
              <w:rPr>
                <w:rFonts w:ascii="Arial" w:hAnsi="Arial" w:cs="Arial"/>
                <w:sz w:val="22"/>
                <w:szCs w:val="22"/>
              </w:rPr>
            </w:pPr>
            <w:r>
              <w:rPr>
                <w:rFonts w:ascii="Arial" w:hAnsi="Arial" w:cs="Arial"/>
                <w:sz w:val="22"/>
                <w:szCs w:val="22"/>
              </w:rPr>
              <w:t>Der abgeschlossene Einsatz in Afghanistan wird mit Blick auf die Leitfrage als beispielhafter und prominentester Auslandseinsatz der Bundeswehr der vergangenen Jahre zur Veranschaulichung der Herausforderungen internationaler Sicherheitspolitik näher untersucht. Im Rahmen eines Partnerpuzzles werden dabei eingangs die Ursachen bzw. der Verlauf sowie die Ziele des Einsatzes dargestellt.</w:t>
            </w:r>
          </w:p>
          <w:p w14:paraId="40CFBDBA" w14:textId="77777777" w:rsidR="00F8345F" w:rsidRDefault="00F8345F" w:rsidP="001F02FC">
            <w:pPr>
              <w:pStyle w:val="Listenabsatz"/>
              <w:numPr>
                <w:ilvl w:val="1"/>
                <w:numId w:val="32"/>
              </w:numPr>
              <w:autoSpaceDE w:val="0"/>
              <w:autoSpaceDN w:val="0"/>
              <w:adjustRightInd w:val="0"/>
              <w:spacing w:before="60" w:after="60"/>
              <w:jc w:val="both"/>
              <w:rPr>
                <w:rFonts w:ascii="Arial" w:hAnsi="Arial" w:cs="Arial"/>
                <w:sz w:val="22"/>
                <w:szCs w:val="22"/>
              </w:rPr>
            </w:pPr>
            <w:r>
              <w:rPr>
                <w:rFonts w:ascii="Arial" w:hAnsi="Arial" w:cs="Arial"/>
                <w:sz w:val="22"/>
                <w:szCs w:val="22"/>
              </w:rPr>
              <w:t xml:space="preserve">Die </w:t>
            </w:r>
            <w:r w:rsidRPr="00FA4742">
              <w:rPr>
                <w:rFonts w:ascii="Arial" w:hAnsi="Arial" w:cs="Arial"/>
                <w:b/>
                <w:sz w:val="22"/>
                <w:szCs w:val="22"/>
              </w:rPr>
              <w:t>Ursachen</w:t>
            </w:r>
            <w:r>
              <w:rPr>
                <w:rFonts w:ascii="Arial" w:hAnsi="Arial" w:cs="Arial"/>
                <w:sz w:val="22"/>
                <w:szCs w:val="22"/>
              </w:rPr>
              <w:t xml:space="preserve"> und der Verlauf des Einsatzes werden in einem Zeitstrahl visualisiert. U.a. sollten dabei folgende Etappen angemessen Berücksichtigung finden:</w:t>
            </w:r>
          </w:p>
          <w:p w14:paraId="7CAE5B36" w14:textId="77777777" w:rsidR="00F8345F" w:rsidRDefault="00F8345F" w:rsidP="001F02FC">
            <w:pPr>
              <w:pStyle w:val="Listenabsatz"/>
              <w:numPr>
                <w:ilvl w:val="2"/>
                <w:numId w:val="32"/>
              </w:numPr>
              <w:autoSpaceDE w:val="0"/>
              <w:autoSpaceDN w:val="0"/>
              <w:adjustRightInd w:val="0"/>
              <w:spacing w:before="60" w:after="60"/>
              <w:jc w:val="both"/>
              <w:rPr>
                <w:rFonts w:ascii="Arial" w:hAnsi="Arial" w:cs="Arial"/>
                <w:sz w:val="22"/>
                <w:szCs w:val="22"/>
              </w:rPr>
            </w:pPr>
            <w:r>
              <w:rPr>
                <w:rFonts w:ascii="Arial" w:hAnsi="Arial" w:cs="Arial"/>
                <w:sz w:val="22"/>
                <w:szCs w:val="22"/>
              </w:rPr>
              <w:t>Afghanischer Bürgerkrieg,</w:t>
            </w:r>
          </w:p>
          <w:p w14:paraId="47EE343B" w14:textId="77777777" w:rsidR="00F8345F" w:rsidRDefault="00F8345F" w:rsidP="001F02FC">
            <w:pPr>
              <w:pStyle w:val="Listenabsatz"/>
              <w:numPr>
                <w:ilvl w:val="2"/>
                <w:numId w:val="32"/>
              </w:numPr>
              <w:autoSpaceDE w:val="0"/>
              <w:autoSpaceDN w:val="0"/>
              <w:adjustRightInd w:val="0"/>
              <w:spacing w:before="60" w:after="60"/>
              <w:jc w:val="both"/>
              <w:rPr>
                <w:rFonts w:ascii="Arial" w:hAnsi="Arial" w:cs="Arial"/>
                <w:sz w:val="22"/>
                <w:szCs w:val="22"/>
              </w:rPr>
            </w:pPr>
            <w:r>
              <w:rPr>
                <w:rFonts w:ascii="Arial" w:hAnsi="Arial" w:cs="Arial"/>
                <w:sz w:val="22"/>
                <w:szCs w:val="22"/>
              </w:rPr>
              <w:t>Anschläge vom 11. September 2001,</w:t>
            </w:r>
          </w:p>
          <w:p w14:paraId="1856A0F7" w14:textId="77777777" w:rsidR="00F8345F" w:rsidRPr="00EB4DEA" w:rsidRDefault="00F8345F" w:rsidP="001F02FC">
            <w:pPr>
              <w:pStyle w:val="Listenabsatz"/>
              <w:numPr>
                <w:ilvl w:val="2"/>
                <w:numId w:val="32"/>
              </w:numPr>
              <w:autoSpaceDE w:val="0"/>
              <w:autoSpaceDN w:val="0"/>
              <w:adjustRightInd w:val="0"/>
              <w:spacing w:before="60" w:after="60"/>
              <w:jc w:val="both"/>
              <w:rPr>
                <w:rFonts w:ascii="Arial" w:hAnsi="Arial" w:cs="Arial"/>
                <w:sz w:val="22"/>
                <w:szCs w:val="22"/>
              </w:rPr>
            </w:pPr>
            <w:r>
              <w:rPr>
                <w:rFonts w:ascii="Arial" w:hAnsi="Arial" w:cs="Arial"/>
                <w:sz w:val="22"/>
                <w:szCs w:val="22"/>
              </w:rPr>
              <w:t xml:space="preserve">Operation </w:t>
            </w:r>
            <w:r w:rsidRPr="00DC25D8">
              <w:rPr>
                <w:rFonts w:ascii="Arial" w:hAnsi="Arial" w:cs="Arial"/>
                <w:i/>
                <w:iCs/>
                <w:sz w:val="22"/>
                <w:szCs w:val="22"/>
              </w:rPr>
              <w:t>ISAF</w:t>
            </w:r>
            <w:r>
              <w:rPr>
                <w:rFonts w:ascii="Arial" w:hAnsi="Arial" w:cs="Arial"/>
                <w:i/>
                <w:iCs/>
                <w:sz w:val="22"/>
                <w:szCs w:val="22"/>
              </w:rPr>
              <w:t>,</w:t>
            </w:r>
          </w:p>
          <w:p w14:paraId="4E69DBED" w14:textId="77777777" w:rsidR="00F8345F" w:rsidRPr="00E41EE1" w:rsidRDefault="00F8345F" w:rsidP="001F02FC">
            <w:pPr>
              <w:pStyle w:val="Listenabsatz"/>
              <w:numPr>
                <w:ilvl w:val="2"/>
                <w:numId w:val="32"/>
              </w:numPr>
              <w:autoSpaceDE w:val="0"/>
              <w:autoSpaceDN w:val="0"/>
              <w:adjustRightInd w:val="0"/>
              <w:spacing w:before="60" w:after="60"/>
              <w:jc w:val="both"/>
              <w:rPr>
                <w:rFonts w:ascii="Arial" w:hAnsi="Arial" w:cs="Arial"/>
                <w:sz w:val="22"/>
                <w:szCs w:val="22"/>
              </w:rPr>
            </w:pPr>
            <w:r>
              <w:rPr>
                <w:rFonts w:ascii="Arial" w:hAnsi="Arial" w:cs="Arial"/>
                <w:iCs/>
                <w:sz w:val="22"/>
                <w:szCs w:val="22"/>
              </w:rPr>
              <w:t xml:space="preserve">Übernahme </w:t>
            </w:r>
            <w:r w:rsidRPr="00E9073D">
              <w:rPr>
                <w:rFonts w:ascii="Arial" w:hAnsi="Arial" w:cs="Arial"/>
                <w:i/>
                <w:iCs/>
                <w:sz w:val="22"/>
                <w:szCs w:val="22"/>
              </w:rPr>
              <w:t>ISAF</w:t>
            </w:r>
            <w:r>
              <w:rPr>
                <w:rFonts w:ascii="Arial" w:hAnsi="Arial" w:cs="Arial"/>
                <w:iCs/>
                <w:sz w:val="22"/>
                <w:szCs w:val="22"/>
              </w:rPr>
              <w:t>-Kommando durch die Bundeswehr,</w:t>
            </w:r>
          </w:p>
          <w:p w14:paraId="4E26F5C7" w14:textId="77777777" w:rsidR="00F8345F" w:rsidRDefault="00F8345F" w:rsidP="001F02FC">
            <w:pPr>
              <w:pStyle w:val="Listenabsatz"/>
              <w:numPr>
                <w:ilvl w:val="2"/>
                <w:numId w:val="32"/>
              </w:numPr>
              <w:autoSpaceDE w:val="0"/>
              <w:autoSpaceDN w:val="0"/>
              <w:adjustRightInd w:val="0"/>
              <w:spacing w:before="60" w:after="60"/>
              <w:jc w:val="both"/>
              <w:rPr>
                <w:rFonts w:ascii="Arial" w:hAnsi="Arial" w:cs="Arial"/>
                <w:sz w:val="22"/>
                <w:szCs w:val="22"/>
              </w:rPr>
            </w:pPr>
            <w:r>
              <w:rPr>
                <w:rFonts w:ascii="Arial" w:hAnsi="Arial" w:cs="Arial"/>
                <w:iCs/>
                <w:sz w:val="22"/>
                <w:szCs w:val="22"/>
              </w:rPr>
              <w:t>Tötung Osama Bin Landes 2011,</w:t>
            </w:r>
          </w:p>
          <w:p w14:paraId="47AFB599" w14:textId="77777777" w:rsidR="00F8345F" w:rsidRDefault="00F8345F" w:rsidP="001F02FC">
            <w:pPr>
              <w:pStyle w:val="Listenabsatz"/>
              <w:numPr>
                <w:ilvl w:val="2"/>
                <w:numId w:val="32"/>
              </w:numPr>
              <w:autoSpaceDE w:val="0"/>
              <w:autoSpaceDN w:val="0"/>
              <w:adjustRightInd w:val="0"/>
              <w:spacing w:before="60" w:after="60"/>
              <w:jc w:val="both"/>
              <w:rPr>
                <w:rFonts w:ascii="Arial" w:hAnsi="Arial" w:cs="Arial"/>
                <w:sz w:val="22"/>
                <w:szCs w:val="22"/>
              </w:rPr>
            </w:pPr>
            <w:r>
              <w:rPr>
                <w:rFonts w:ascii="Arial" w:hAnsi="Arial" w:cs="Arial"/>
                <w:sz w:val="22"/>
                <w:szCs w:val="22"/>
              </w:rPr>
              <w:t xml:space="preserve">Operation </w:t>
            </w:r>
            <w:r w:rsidRPr="00DC25D8">
              <w:rPr>
                <w:rFonts w:ascii="Arial" w:hAnsi="Arial" w:cs="Arial"/>
                <w:i/>
                <w:iCs/>
                <w:sz w:val="22"/>
                <w:szCs w:val="22"/>
              </w:rPr>
              <w:t>Resolute Support</w:t>
            </w:r>
            <w:r>
              <w:rPr>
                <w:rFonts w:ascii="Arial" w:hAnsi="Arial" w:cs="Arial"/>
                <w:i/>
                <w:iCs/>
                <w:sz w:val="22"/>
                <w:szCs w:val="22"/>
              </w:rPr>
              <w:t>,</w:t>
            </w:r>
          </w:p>
          <w:p w14:paraId="3AD69469" w14:textId="77777777" w:rsidR="00F8345F" w:rsidRDefault="00F8345F" w:rsidP="001F02FC">
            <w:pPr>
              <w:pStyle w:val="Listenabsatz"/>
              <w:numPr>
                <w:ilvl w:val="2"/>
                <w:numId w:val="32"/>
              </w:numPr>
              <w:autoSpaceDE w:val="0"/>
              <w:autoSpaceDN w:val="0"/>
              <w:adjustRightInd w:val="0"/>
              <w:spacing w:before="60" w:after="60"/>
              <w:jc w:val="both"/>
              <w:rPr>
                <w:rFonts w:ascii="Arial" w:hAnsi="Arial" w:cs="Arial"/>
                <w:sz w:val="22"/>
                <w:szCs w:val="22"/>
              </w:rPr>
            </w:pPr>
            <w:r>
              <w:rPr>
                <w:rFonts w:ascii="Arial" w:hAnsi="Arial" w:cs="Arial"/>
                <w:sz w:val="22"/>
                <w:szCs w:val="22"/>
              </w:rPr>
              <w:t>Truppenabzug und erneuter Vormarsch der Taliban.</w:t>
            </w:r>
          </w:p>
          <w:p w14:paraId="55085437" w14:textId="77777777" w:rsidR="00F8345F" w:rsidRDefault="00F8345F" w:rsidP="001F02FC">
            <w:pPr>
              <w:pStyle w:val="Listenabsatz"/>
              <w:numPr>
                <w:ilvl w:val="1"/>
                <w:numId w:val="32"/>
              </w:numPr>
              <w:autoSpaceDE w:val="0"/>
              <w:autoSpaceDN w:val="0"/>
              <w:adjustRightInd w:val="0"/>
              <w:spacing w:before="60" w:after="60"/>
              <w:jc w:val="both"/>
              <w:rPr>
                <w:rFonts w:ascii="Arial" w:hAnsi="Arial" w:cs="Arial"/>
                <w:sz w:val="22"/>
                <w:szCs w:val="22"/>
              </w:rPr>
            </w:pPr>
            <w:r>
              <w:rPr>
                <w:rFonts w:ascii="Arial" w:hAnsi="Arial" w:cs="Arial"/>
                <w:sz w:val="22"/>
                <w:szCs w:val="22"/>
              </w:rPr>
              <w:t xml:space="preserve">Gleichzeitig werden die antizipierten </w:t>
            </w:r>
            <w:r w:rsidRPr="00FA4742">
              <w:rPr>
                <w:rFonts w:ascii="Arial" w:hAnsi="Arial" w:cs="Arial"/>
                <w:b/>
                <w:sz w:val="22"/>
                <w:szCs w:val="22"/>
              </w:rPr>
              <w:t>Ziele</w:t>
            </w:r>
            <w:r>
              <w:rPr>
                <w:rFonts w:ascii="Arial" w:hAnsi="Arial" w:cs="Arial"/>
                <w:sz w:val="22"/>
                <w:szCs w:val="22"/>
              </w:rPr>
              <w:t xml:space="preserve"> des Einsatzes herausgearbeitet. Im Rahmen des Partnerpuzzles stellen sich Schülerinnen und Schüler ihre erarbeiteten Informationen wechselseitig vor.</w:t>
            </w:r>
          </w:p>
          <w:p w14:paraId="3B93942D" w14:textId="77777777" w:rsidR="00F8345F" w:rsidRDefault="00F8345F" w:rsidP="001F02FC">
            <w:pPr>
              <w:autoSpaceDE w:val="0"/>
              <w:autoSpaceDN w:val="0"/>
              <w:adjustRightInd w:val="0"/>
              <w:spacing w:before="60" w:after="60"/>
              <w:jc w:val="both"/>
              <w:rPr>
                <w:rFonts w:ascii="Arial" w:hAnsi="Arial" w:cs="Arial"/>
                <w:sz w:val="22"/>
                <w:szCs w:val="22"/>
              </w:rPr>
            </w:pPr>
          </w:p>
          <w:p w14:paraId="27A86627" w14:textId="77777777" w:rsidR="00F8345F" w:rsidRPr="00907080" w:rsidRDefault="00F8345F" w:rsidP="001F02FC">
            <w:pPr>
              <w:autoSpaceDE w:val="0"/>
              <w:autoSpaceDN w:val="0"/>
              <w:adjustRightInd w:val="0"/>
              <w:spacing w:before="60" w:after="60"/>
              <w:jc w:val="both"/>
              <w:rPr>
                <w:rFonts w:ascii="Arial" w:hAnsi="Arial" w:cs="Arial"/>
                <w:b/>
                <w:sz w:val="22"/>
                <w:szCs w:val="22"/>
              </w:rPr>
            </w:pPr>
            <w:r w:rsidRPr="00907080">
              <w:rPr>
                <w:rFonts w:ascii="Arial" w:hAnsi="Arial" w:cs="Arial"/>
                <w:b/>
                <w:sz w:val="22"/>
                <w:szCs w:val="22"/>
              </w:rPr>
              <w:t xml:space="preserve">Kontroverse zum Erfolg des Einsatzes </w:t>
            </w:r>
          </w:p>
          <w:p w14:paraId="0263BDEA" w14:textId="77777777" w:rsidR="00F8345F" w:rsidRDefault="00F8345F" w:rsidP="001F02FC">
            <w:pPr>
              <w:pStyle w:val="Listenabsatz"/>
              <w:numPr>
                <w:ilvl w:val="0"/>
                <w:numId w:val="32"/>
              </w:numPr>
              <w:autoSpaceDE w:val="0"/>
              <w:autoSpaceDN w:val="0"/>
              <w:adjustRightInd w:val="0"/>
              <w:spacing w:before="60" w:after="60"/>
              <w:jc w:val="both"/>
              <w:rPr>
                <w:rFonts w:ascii="Arial" w:hAnsi="Arial" w:cs="Arial"/>
                <w:sz w:val="22"/>
                <w:szCs w:val="22"/>
              </w:rPr>
            </w:pPr>
            <w:r>
              <w:rPr>
                <w:rFonts w:ascii="Arial" w:hAnsi="Arial" w:cs="Arial"/>
                <w:sz w:val="22"/>
                <w:szCs w:val="22"/>
              </w:rPr>
              <w:t xml:space="preserve">Anschließend beurteilen alle Schülerinnen und Schüler den </w:t>
            </w:r>
            <w:r w:rsidRPr="00075248">
              <w:rPr>
                <w:rFonts w:ascii="Arial" w:hAnsi="Arial" w:cs="Arial"/>
                <w:b/>
                <w:bCs/>
                <w:sz w:val="22"/>
                <w:szCs w:val="22"/>
              </w:rPr>
              <w:t>Erfolg</w:t>
            </w:r>
            <w:r>
              <w:rPr>
                <w:rFonts w:ascii="Arial" w:hAnsi="Arial" w:cs="Arial"/>
                <w:sz w:val="22"/>
                <w:szCs w:val="22"/>
              </w:rPr>
              <w:t xml:space="preserve"> des Einsatzes unter Berücksichtigung der Leitfrage kriterienorientiert, wobei sie eingangs auf zwei Politikerreden von 2014 eingehen und diese im Rahmen einer </w:t>
            </w:r>
            <w:r w:rsidRPr="00894C0E">
              <w:rPr>
                <w:rFonts w:ascii="Arial" w:hAnsi="Arial" w:cs="Arial"/>
                <w:iCs/>
                <w:sz w:val="22"/>
                <w:szCs w:val="22"/>
              </w:rPr>
              <w:t>strukturierten Kontroverse</w:t>
            </w:r>
            <w:r>
              <w:rPr>
                <w:rFonts w:ascii="Arial" w:hAnsi="Arial" w:cs="Arial"/>
                <w:i/>
                <w:sz w:val="22"/>
                <w:szCs w:val="22"/>
              </w:rPr>
              <w:t xml:space="preserve"> </w:t>
            </w:r>
            <w:r>
              <w:rPr>
                <w:rFonts w:ascii="Arial" w:hAnsi="Arial" w:cs="Arial"/>
                <w:sz w:val="22"/>
                <w:szCs w:val="22"/>
              </w:rPr>
              <w:t>diskursiv gegenüberstellen. Dabei stellt die strukturierte Kontroverse eine komplexe Methode des kooperativen Lernens dar, welche vor allem des aktiven Zuhörens bedarf und durch die wechselseitige Perspektivübernahme eine mög</w:t>
            </w:r>
            <w:r>
              <w:rPr>
                <w:rFonts w:ascii="Arial" w:hAnsi="Arial" w:cs="Arial"/>
                <w:sz w:val="22"/>
                <w:szCs w:val="22"/>
              </w:rPr>
              <w:lastRenderedPageBreak/>
              <w:t>lichst neutrale Untersuchung erlaubt. Die im Austausch mit den Mitschülerinnen und Mitschülern entwickelte Argumentation fußt auf eingeübten Analysestrategien, die aktives Zuhören, das Sehen beider Seiten, das Artikulieren von Widerspruch sowie das Finden von Argumenten, die auch der eigenen Haltung widersprechen, voraussetzen. Im Verlauf der strukturierten Kontroverse nutzen die Schülerinnen und Schüler hierbei nachfolgende Kategorien zur Sichtung, Verschriftlichung und Verhandlung der Argumente:</w:t>
            </w:r>
          </w:p>
          <w:p w14:paraId="47796205" w14:textId="77777777" w:rsidR="00F8345F" w:rsidRDefault="00F8345F" w:rsidP="001F02FC">
            <w:pPr>
              <w:pStyle w:val="Listenabsatz"/>
              <w:numPr>
                <w:ilvl w:val="1"/>
                <w:numId w:val="33"/>
              </w:numPr>
              <w:autoSpaceDE w:val="0"/>
              <w:autoSpaceDN w:val="0"/>
              <w:adjustRightInd w:val="0"/>
              <w:spacing w:before="60" w:after="60"/>
              <w:jc w:val="both"/>
              <w:rPr>
                <w:rFonts w:ascii="Arial" w:hAnsi="Arial" w:cs="Arial"/>
                <w:sz w:val="22"/>
                <w:szCs w:val="22"/>
              </w:rPr>
            </w:pPr>
            <w:r>
              <w:rPr>
                <w:rFonts w:ascii="Arial" w:hAnsi="Arial" w:cs="Arial"/>
                <w:bCs/>
                <w:sz w:val="22"/>
                <w:szCs w:val="22"/>
              </w:rPr>
              <w:t xml:space="preserve">Bezug zur </w:t>
            </w:r>
            <w:r w:rsidRPr="00341AA1">
              <w:rPr>
                <w:rFonts w:ascii="Arial" w:hAnsi="Arial" w:cs="Arial"/>
                <w:b/>
                <w:bCs/>
                <w:sz w:val="22"/>
                <w:szCs w:val="22"/>
              </w:rPr>
              <w:t>Friedenssicherung</w:t>
            </w:r>
            <w:r>
              <w:rPr>
                <w:rFonts w:ascii="Arial" w:hAnsi="Arial" w:cs="Arial"/>
                <w:sz w:val="22"/>
                <w:szCs w:val="22"/>
              </w:rPr>
              <w:t xml:space="preserve"> und </w:t>
            </w:r>
            <w:r w:rsidRPr="00432A48">
              <w:rPr>
                <w:rFonts w:ascii="Arial" w:hAnsi="Arial" w:cs="Arial"/>
                <w:sz w:val="22"/>
                <w:szCs w:val="22"/>
              </w:rPr>
              <w:t>Bekämpfung von Terrorismus</w:t>
            </w:r>
            <w:r>
              <w:rPr>
                <w:rFonts w:ascii="Arial" w:hAnsi="Arial" w:cs="Arial"/>
                <w:sz w:val="22"/>
                <w:szCs w:val="22"/>
              </w:rPr>
              <w:t>,</w:t>
            </w:r>
          </w:p>
          <w:p w14:paraId="16B23383" w14:textId="77777777" w:rsidR="00F8345F" w:rsidRPr="00432A48" w:rsidRDefault="00F8345F" w:rsidP="001F02FC">
            <w:pPr>
              <w:pStyle w:val="Listenabsatz"/>
              <w:numPr>
                <w:ilvl w:val="1"/>
                <w:numId w:val="33"/>
              </w:numPr>
              <w:autoSpaceDE w:val="0"/>
              <w:autoSpaceDN w:val="0"/>
              <w:adjustRightInd w:val="0"/>
              <w:spacing w:before="60" w:after="60"/>
              <w:jc w:val="both"/>
              <w:rPr>
                <w:rFonts w:ascii="Arial" w:hAnsi="Arial" w:cs="Arial"/>
                <w:sz w:val="22"/>
                <w:szCs w:val="22"/>
              </w:rPr>
            </w:pPr>
            <w:r>
              <w:rPr>
                <w:rFonts w:ascii="Arial" w:hAnsi="Arial" w:cs="Arial"/>
                <w:sz w:val="22"/>
                <w:szCs w:val="22"/>
              </w:rPr>
              <w:t xml:space="preserve">Bezug zur Etablierung und Festigung </w:t>
            </w:r>
            <w:r w:rsidRPr="00341AA1">
              <w:rPr>
                <w:rFonts w:ascii="Arial" w:hAnsi="Arial" w:cs="Arial"/>
                <w:b/>
                <w:bCs/>
                <w:sz w:val="22"/>
                <w:szCs w:val="22"/>
              </w:rPr>
              <w:t>demokratischer politischer Strukturen</w:t>
            </w:r>
            <w:r>
              <w:rPr>
                <w:rFonts w:ascii="Arial" w:hAnsi="Arial" w:cs="Arial"/>
                <w:sz w:val="22"/>
                <w:szCs w:val="22"/>
              </w:rPr>
              <w:t xml:space="preserve"> (z.B. durch freie Wahlen, zivilgesellschaftliches Engagement),</w:t>
            </w:r>
          </w:p>
          <w:p w14:paraId="4D6EDCF7" w14:textId="77777777" w:rsidR="00F8345F" w:rsidRPr="007C5FDB" w:rsidRDefault="00F8345F" w:rsidP="001F02FC">
            <w:pPr>
              <w:pStyle w:val="Listenabsatz"/>
              <w:numPr>
                <w:ilvl w:val="1"/>
                <w:numId w:val="33"/>
              </w:numPr>
              <w:autoSpaceDE w:val="0"/>
              <w:autoSpaceDN w:val="0"/>
              <w:adjustRightInd w:val="0"/>
              <w:spacing w:before="60" w:after="60"/>
              <w:jc w:val="both"/>
              <w:rPr>
                <w:rFonts w:ascii="Arial" w:hAnsi="Arial" w:cs="Arial"/>
                <w:sz w:val="22"/>
                <w:szCs w:val="22"/>
              </w:rPr>
            </w:pPr>
            <w:r>
              <w:rPr>
                <w:rFonts w:ascii="Arial" w:hAnsi="Arial" w:cs="Arial"/>
                <w:sz w:val="22"/>
                <w:szCs w:val="22"/>
              </w:rPr>
              <w:t xml:space="preserve">Bezug zur Unterbindung von Menschenrechtsverletzungen / Schutz der Zivilbevölkerung / </w:t>
            </w:r>
            <w:r w:rsidRPr="00341AA1">
              <w:rPr>
                <w:rFonts w:ascii="Arial" w:hAnsi="Arial" w:cs="Arial"/>
                <w:b/>
                <w:bCs/>
                <w:sz w:val="22"/>
                <w:szCs w:val="22"/>
              </w:rPr>
              <w:t>Humanitäre Hilfe</w:t>
            </w:r>
            <w:r>
              <w:rPr>
                <w:rFonts w:ascii="Arial" w:hAnsi="Arial" w:cs="Arial"/>
                <w:b/>
                <w:bCs/>
                <w:sz w:val="22"/>
                <w:szCs w:val="22"/>
              </w:rPr>
              <w:t>,</w:t>
            </w:r>
          </w:p>
          <w:p w14:paraId="311FC84C" w14:textId="77777777" w:rsidR="00F8345F" w:rsidRDefault="00F8345F" w:rsidP="001F02FC">
            <w:pPr>
              <w:pStyle w:val="Listenabsatz"/>
              <w:numPr>
                <w:ilvl w:val="1"/>
                <w:numId w:val="33"/>
              </w:numPr>
              <w:autoSpaceDE w:val="0"/>
              <w:autoSpaceDN w:val="0"/>
              <w:adjustRightInd w:val="0"/>
              <w:spacing w:before="60" w:after="60"/>
              <w:jc w:val="both"/>
              <w:rPr>
                <w:rFonts w:ascii="Arial" w:hAnsi="Arial" w:cs="Arial"/>
                <w:sz w:val="22"/>
                <w:szCs w:val="22"/>
              </w:rPr>
            </w:pPr>
            <w:r>
              <w:rPr>
                <w:rFonts w:ascii="Arial" w:hAnsi="Arial" w:cs="Arial"/>
                <w:sz w:val="22"/>
                <w:szCs w:val="22"/>
              </w:rPr>
              <w:t xml:space="preserve">Bezug zur Verbesserung der </w:t>
            </w:r>
            <w:r w:rsidRPr="00341AA1">
              <w:rPr>
                <w:rFonts w:ascii="Arial" w:hAnsi="Arial" w:cs="Arial"/>
                <w:b/>
                <w:bCs/>
                <w:sz w:val="22"/>
                <w:szCs w:val="22"/>
              </w:rPr>
              <w:t>öffentlichen Infrastruktur</w:t>
            </w:r>
            <w:r>
              <w:rPr>
                <w:rFonts w:ascii="Arial" w:hAnsi="Arial" w:cs="Arial"/>
                <w:sz w:val="22"/>
                <w:szCs w:val="22"/>
              </w:rPr>
              <w:t xml:space="preserve"> (Bau von Straßen, Schulen, Ausbau der öffentlichen Versorgung),</w:t>
            </w:r>
          </w:p>
          <w:p w14:paraId="2B53D9E9" w14:textId="77777777" w:rsidR="00F8345F" w:rsidRDefault="00F8345F" w:rsidP="001F02FC">
            <w:pPr>
              <w:pStyle w:val="Listenabsatz"/>
              <w:numPr>
                <w:ilvl w:val="1"/>
                <w:numId w:val="33"/>
              </w:numPr>
              <w:autoSpaceDE w:val="0"/>
              <w:autoSpaceDN w:val="0"/>
              <w:adjustRightInd w:val="0"/>
              <w:spacing w:before="60" w:after="60"/>
              <w:jc w:val="both"/>
              <w:rPr>
                <w:rFonts w:ascii="Arial" w:hAnsi="Arial" w:cs="Arial"/>
                <w:sz w:val="22"/>
                <w:szCs w:val="22"/>
              </w:rPr>
            </w:pPr>
            <w:r>
              <w:rPr>
                <w:rFonts w:ascii="Arial" w:hAnsi="Arial" w:cs="Arial"/>
                <w:sz w:val="22"/>
                <w:szCs w:val="22"/>
              </w:rPr>
              <w:t xml:space="preserve">bei starken Lerngruppen: Bezug zu Verlusten von eigenen Soldatinnen und Soldaten, </w:t>
            </w:r>
            <w:r w:rsidRPr="00AA0F72">
              <w:rPr>
                <w:rFonts w:ascii="Arial" w:hAnsi="Arial" w:cs="Arial"/>
                <w:sz w:val="22"/>
                <w:szCs w:val="22"/>
              </w:rPr>
              <w:t>ggf. Kosten des Einsatzes und Akzeptanz in der eigenen Bevölkerung</w:t>
            </w:r>
            <w:r>
              <w:rPr>
                <w:rFonts w:ascii="Arial" w:hAnsi="Arial" w:cs="Arial"/>
                <w:sz w:val="22"/>
                <w:szCs w:val="22"/>
              </w:rPr>
              <w:t>.</w:t>
            </w:r>
          </w:p>
          <w:p w14:paraId="4ADB925D" w14:textId="77777777" w:rsidR="00F8345F" w:rsidRDefault="00F8345F" w:rsidP="001F02FC">
            <w:pPr>
              <w:autoSpaceDE w:val="0"/>
              <w:autoSpaceDN w:val="0"/>
              <w:adjustRightInd w:val="0"/>
              <w:spacing w:before="60" w:after="60"/>
              <w:jc w:val="both"/>
              <w:rPr>
                <w:rFonts w:ascii="Arial" w:hAnsi="Arial" w:cs="Arial"/>
                <w:sz w:val="22"/>
                <w:szCs w:val="22"/>
              </w:rPr>
            </w:pPr>
          </w:p>
          <w:p w14:paraId="648AE801" w14:textId="77777777" w:rsidR="00F8345F" w:rsidRPr="00907080" w:rsidRDefault="00F8345F" w:rsidP="001F02FC">
            <w:pPr>
              <w:autoSpaceDE w:val="0"/>
              <w:autoSpaceDN w:val="0"/>
              <w:adjustRightInd w:val="0"/>
              <w:spacing w:before="60" w:after="60"/>
              <w:jc w:val="both"/>
              <w:rPr>
                <w:rFonts w:ascii="Arial" w:hAnsi="Arial" w:cs="Arial"/>
                <w:b/>
                <w:sz w:val="22"/>
                <w:szCs w:val="22"/>
              </w:rPr>
            </w:pPr>
            <w:r w:rsidRPr="00907080">
              <w:rPr>
                <w:rFonts w:ascii="Arial" w:hAnsi="Arial" w:cs="Arial"/>
                <w:b/>
                <w:sz w:val="22"/>
                <w:szCs w:val="22"/>
              </w:rPr>
              <w:t>Nachbetrachtung des Einsatzes aus zwei Perspektiven</w:t>
            </w:r>
          </w:p>
          <w:p w14:paraId="3FF34F9F" w14:textId="77777777" w:rsidR="00F8345F" w:rsidRDefault="00F8345F" w:rsidP="001F02FC">
            <w:pPr>
              <w:pStyle w:val="Listenabsatz"/>
              <w:numPr>
                <w:ilvl w:val="0"/>
                <w:numId w:val="32"/>
              </w:numPr>
              <w:autoSpaceDE w:val="0"/>
              <w:autoSpaceDN w:val="0"/>
              <w:adjustRightInd w:val="0"/>
              <w:spacing w:before="60" w:after="60"/>
              <w:jc w:val="both"/>
              <w:rPr>
                <w:rFonts w:ascii="Arial" w:hAnsi="Arial" w:cs="Arial"/>
                <w:sz w:val="22"/>
                <w:szCs w:val="22"/>
              </w:rPr>
            </w:pPr>
            <w:r>
              <w:rPr>
                <w:rFonts w:ascii="Arial" w:hAnsi="Arial" w:cs="Arial"/>
                <w:sz w:val="22"/>
                <w:szCs w:val="22"/>
              </w:rPr>
              <w:t>Nach einer differenzierten Stellungnahme im Rahmen der strukturierten Kontroverse wird im Sinne der Nachbetrachtung komplettierend eine</w:t>
            </w:r>
            <w:r w:rsidRPr="00AA0F72">
              <w:rPr>
                <w:rFonts w:ascii="Arial" w:hAnsi="Arial" w:cs="Arial"/>
                <w:sz w:val="22"/>
                <w:szCs w:val="22"/>
              </w:rPr>
              <w:t xml:space="preserve"> aktuelle Bilanzierung durch den Mitteldeutschen Rundfunk </w:t>
            </w:r>
            <w:r>
              <w:rPr>
                <w:rFonts w:ascii="Arial" w:hAnsi="Arial" w:cs="Arial"/>
                <w:sz w:val="22"/>
                <w:szCs w:val="22"/>
              </w:rPr>
              <w:t>herangezogen</w:t>
            </w:r>
            <w:r w:rsidRPr="00AA0F72">
              <w:rPr>
                <w:rFonts w:ascii="Arial" w:hAnsi="Arial" w:cs="Arial"/>
                <w:sz w:val="22"/>
                <w:szCs w:val="22"/>
              </w:rPr>
              <w:t xml:space="preserve">. Es bietet sich die </w:t>
            </w:r>
            <w:r>
              <w:rPr>
                <w:rFonts w:ascii="Arial" w:hAnsi="Arial" w:cs="Arial"/>
                <w:sz w:val="22"/>
                <w:szCs w:val="22"/>
              </w:rPr>
              <w:t xml:space="preserve">folgende </w:t>
            </w:r>
            <w:r w:rsidRPr="00AA0F72">
              <w:rPr>
                <w:rFonts w:ascii="Arial" w:hAnsi="Arial" w:cs="Arial"/>
                <w:sz w:val="22"/>
                <w:szCs w:val="22"/>
              </w:rPr>
              <w:t xml:space="preserve">Leitfrage </w:t>
            </w:r>
            <w:r>
              <w:rPr>
                <w:rFonts w:ascii="Arial" w:hAnsi="Arial" w:cs="Arial"/>
                <w:sz w:val="22"/>
                <w:szCs w:val="22"/>
              </w:rPr>
              <w:t xml:space="preserve">für eine Transferaufgabe </w:t>
            </w:r>
            <w:r w:rsidRPr="00AA0F72">
              <w:rPr>
                <w:rFonts w:ascii="Arial" w:hAnsi="Arial" w:cs="Arial"/>
                <w:sz w:val="22"/>
                <w:szCs w:val="22"/>
              </w:rPr>
              <w:t xml:space="preserve">an: </w:t>
            </w:r>
          </w:p>
          <w:p w14:paraId="744257C2" w14:textId="77777777" w:rsidR="00F8345F" w:rsidRDefault="00F8345F" w:rsidP="001F02FC">
            <w:pPr>
              <w:pStyle w:val="Listenabsatz"/>
              <w:numPr>
                <w:ilvl w:val="1"/>
                <w:numId w:val="32"/>
              </w:numPr>
              <w:autoSpaceDE w:val="0"/>
              <w:autoSpaceDN w:val="0"/>
              <w:adjustRightInd w:val="0"/>
              <w:spacing w:before="60" w:after="60"/>
              <w:jc w:val="both"/>
              <w:rPr>
                <w:rFonts w:ascii="Arial" w:hAnsi="Arial" w:cs="Arial"/>
                <w:sz w:val="22"/>
                <w:szCs w:val="22"/>
              </w:rPr>
            </w:pPr>
            <w:r>
              <w:rPr>
                <w:rFonts w:ascii="Arial" w:hAnsi="Arial" w:cs="Arial"/>
                <w:sz w:val="22"/>
                <w:szCs w:val="22"/>
              </w:rPr>
              <w:t>„</w:t>
            </w:r>
            <w:r w:rsidRPr="00AA0F72">
              <w:rPr>
                <w:rFonts w:ascii="Arial" w:hAnsi="Arial" w:cs="Arial"/>
                <w:sz w:val="22"/>
                <w:szCs w:val="22"/>
              </w:rPr>
              <w:t xml:space="preserve">Wer hatte 2014 </w:t>
            </w:r>
            <w:r>
              <w:rPr>
                <w:rFonts w:ascii="Arial" w:hAnsi="Arial" w:cs="Arial"/>
                <w:sz w:val="22"/>
                <w:szCs w:val="22"/>
              </w:rPr>
              <w:t>eine realistischere</w:t>
            </w:r>
            <w:r w:rsidRPr="00AA0F72">
              <w:rPr>
                <w:rFonts w:ascii="Arial" w:hAnsi="Arial" w:cs="Arial"/>
                <w:sz w:val="22"/>
                <w:szCs w:val="22"/>
              </w:rPr>
              <w:t xml:space="preserve"> Beurteilung der Lage</w:t>
            </w:r>
            <w:r>
              <w:rPr>
                <w:rFonts w:ascii="Arial" w:hAnsi="Arial" w:cs="Arial"/>
                <w:sz w:val="22"/>
                <w:szCs w:val="22"/>
              </w:rPr>
              <w:t xml:space="preserve"> aus heutiger Sicht vorgebracht und wie beeinflusst dies nun eure Stellungnahmen bzw. die Beurteilung des Einsatzes insgesamt</w:t>
            </w:r>
            <w:r w:rsidRPr="00AA0F72">
              <w:rPr>
                <w:rFonts w:ascii="Arial" w:hAnsi="Arial" w:cs="Arial"/>
                <w:sz w:val="22"/>
                <w:szCs w:val="22"/>
              </w:rPr>
              <w:t>?</w:t>
            </w:r>
            <w:r>
              <w:rPr>
                <w:rFonts w:ascii="Arial" w:hAnsi="Arial" w:cs="Arial"/>
                <w:sz w:val="22"/>
                <w:szCs w:val="22"/>
              </w:rPr>
              <w:t>“</w:t>
            </w:r>
          </w:p>
          <w:p w14:paraId="302D94E1" w14:textId="77777777" w:rsidR="00F8345F" w:rsidRDefault="00F8345F" w:rsidP="001F02FC">
            <w:pPr>
              <w:pStyle w:val="Listenabsatz"/>
              <w:numPr>
                <w:ilvl w:val="0"/>
                <w:numId w:val="32"/>
              </w:numPr>
              <w:autoSpaceDE w:val="0"/>
              <w:autoSpaceDN w:val="0"/>
              <w:adjustRightInd w:val="0"/>
              <w:spacing w:before="60" w:after="60"/>
              <w:jc w:val="both"/>
              <w:rPr>
                <w:rFonts w:ascii="Arial" w:hAnsi="Arial" w:cs="Arial"/>
                <w:sz w:val="22"/>
                <w:szCs w:val="22"/>
              </w:rPr>
            </w:pPr>
            <w:r>
              <w:rPr>
                <w:rFonts w:ascii="Arial" w:hAnsi="Arial" w:cs="Arial"/>
                <w:sz w:val="22"/>
                <w:szCs w:val="22"/>
              </w:rPr>
              <w:t xml:space="preserve">Hinsichtlich der kritischen Nachbetrachtung des Einsatzes kann alternativ im Sinne einer stärkeren Betroffenheit ein ehemaliges Mitglied der Bundeswehr, welches in Afghanistan im Einsatz war, vorgestellt </w:t>
            </w:r>
            <w:r>
              <w:rPr>
                <w:rFonts w:ascii="Arial" w:hAnsi="Arial" w:cs="Arial"/>
                <w:sz w:val="22"/>
                <w:szCs w:val="22"/>
              </w:rPr>
              <w:lastRenderedPageBreak/>
              <w:t>werden. Dabei gewinnt die Frage nach der Sinnhaftigkeit bzw. dem Erfolg eines Auslandseinsatzes zusätzlich eine personenbezogene Ebene. Dies verdeutlicht, dass hinter jedem Militäreinsatz immer Menschen und Schicksale stehen:</w:t>
            </w:r>
          </w:p>
          <w:p w14:paraId="5FB548B0" w14:textId="77777777" w:rsidR="00F8345F" w:rsidRPr="00AA0F72" w:rsidRDefault="00F8345F" w:rsidP="001F02FC">
            <w:pPr>
              <w:pStyle w:val="Listenabsatz"/>
              <w:numPr>
                <w:ilvl w:val="1"/>
                <w:numId w:val="32"/>
              </w:numPr>
              <w:autoSpaceDE w:val="0"/>
              <w:autoSpaceDN w:val="0"/>
              <w:adjustRightInd w:val="0"/>
              <w:spacing w:before="60" w:after="60"/>
              <w:jc w:val="both"/>
              <w:rPr>
                <w:rFonts w:ascii="Arial" w:hAnsi="Arial" w:cs="Arial"/>
                <w:sz w:val="22"/>
                <w:szCs w:val="22"/>
              </w:rPr>
            </w:pPr>
            <w:r>
              <w:rPr>
                <w:rFonts w:ascii="Arial" w:hAnsi="Arial" w:cs="Arial"/>
                <w:sz w:val="22"/>
                <w:szCs w:val="22"/>
              </w:rPr>
              <w:t>„Inwiefern stimmt die Darstellung des Soldaten mit den Einschätzungen von 2014 überein und wie beeinflusst dies nun eure Stellungnahmen bzw. die Beurteilung des Einsatzes insgesamt</w:t>
            </w:r>
            <w:r w:rsidRPr="00AA0F72">
              <w:rPr>
                <w:rFonts w:ascii="Arial" w:hAnsi="Arial" w:cs="Arial"/>
                <w:sz w:val="22"/>
                <w:szCs w:val="22"/>
              </w:rPr>
              <w:t>?</w:t>
            </w:r>
            <w:r>
              <w:rPr>
                <w:rFonts w:ascii="Arial" w:hAnsi="Arial" w:cs="Arial"/>
                <w:sz w:val="22"/>
                <w:szCs w:val="22"/>
              </w:rPr>
              <w:t>“</w:t>
            </w:r>
          </w:p>
        </w:tc>
        <w:tc>
          <w:tcPr>
            <w:tcW w:w="4390" w:type="dxa"/>
            <w:vMerge/>
          </w:tcPr>
          <w:p w14:paraId="48B276AE" w14:textId="77777777" w:rsidR="00F8345F" w:rsidRPr="00494510" w:rsidRDefault="00F8345F" w:rsidP="001F02FC">
            <w:pPr>
              <w:spacing w:before="120" w:after="120"/>
              <w:jc w:val="both"/>
              <w:rPr>
                <w:rFonts w:ascii="Arial" w:hAnsi="Arial" w:cs="Arial"/>
                <w:bCs/>
                <w:i/>
                <w:iCs/>
                <w:sz w:val="22"/>
                <w:szCs w:val="22"/>
              </w:rPr>
            </w:pPr>
          </w:p>
        </w:tc>
        <w:tc>
          <w:tcPr>
            <w:tcW w:w="2456" w:type="dxa"/>
            <w:vMerge/>
          </w:tcPr>
          <w:p w14:paraId="017FDCE3" w14:textId="77777777" w:rsidR="00F8345F" w:rsidRPr="00494510" w:rsidRDefault="00F8345F" w:rsidP="001F02FC">
            <w:pPr>
              <w:spacing w:before="120" w:after="120"/>
              <w:jc w:val="both"/>
              <w:rPr>
                <w:rFonts w:ascii="Arial" w:hAnsi="Arial" w:cs="Arial"/>
                <w:bCs/>
                <w:i/>
                <w:iCs/>
                <w:sz w:val="22"/>
                <w:szCs w:val="22"/>
              </w:rPr>
            </w:pPr>
          </w:p>
        </w:tc>
      </w:tr>
      <w:tr w:rsidR="00F8345F" w:rsidRPr="00F7571D" w14:paraId="57E92E07" w14:textId="77777777" w:rsidTr="00F8345F">
        <w:tblPrEx>
          <w:tblBorders>
            <w:top w:val="single" w:sz="4" w:space="0" w:color="auto"/>
            <w:left w:val="single" w:sz="4" w:space="0" w:color="auto"/>
            <w:bottom w:val="single" w:sz="4" w:space="0" w:color="auto"/>
            <w:right w:val="single" w:sz="4" w:space="0" w:color="auto"/>
          </w:tblBorders>
        </w:tblPrEx>
        <w:trPr>
          <w:trHeight w:val="442"/>
        </w:trPr>
        <w:tc>
          <w:tcPr>
            <w:tcW w:w="8652" w:type="dxa"/>
            <w:gridSpan w:val="3"/>
            <w:shd w:val="clear" w:color="auto" w:fill="E7E6E6" w:themeFill="background2"/>
          </w:tcPr>
          <w:p w14:paraId="0E3FE9FE" w14:textId="5178B74E" w:rsidR="004A090A" w:rsidRDefault="004A090A" w:rsidP="001F02FC">
            <w:pPr>
              <w:spacing w:before="120" w:after="120"/>
              <w:rPr>
                <w:rFonts w:ascii="Arial" w:hAnsi="Arial" w:cs="Arial"/>
                <w:b/>
                <w:bCs/>
                <w:sz w:val="22"/>
                <w:szCs w:val="22"/>
              </w:rPr>
            </w:pPr>
            <w:r>
              <w:rPr>
                <w:rFonts w:ascii="Arial" w:hAnsi="Arial" w:cs="Arial"/>
                <w:b/>
                <w:bCs/>
                <w:sz w:val="22"/>
                <w:szCs w:val="22"/>
              </w:rPr>
              <w:lastRenderedPageBreak/>
              <w:t>Optional:</w:t>
            </w:r>
          </w:p>
          <w:p w14:paraId="213D0510" w14:textId="3BBAF46E" w:rsidR="00F8345F" w:rsidRDefault="00F8345F" w:rsidP="001F02FC">
            <w:pPr>
              <w:spacing w:before="120" w:after="120"/>
              <w:rPr>
                <w:rFonts w:ascii="Arial" w:hAnsi="Arial" w:cs="Arial"/>
                <w:sz w:val="22"/>
                <w:szCs w:val="22"/>
              </w:rPr>
            </w:pPr>
            <w:r w:rsidRPr="1C9B5874">
              <w:rPr>
                <w:rFonts w:ascii="Arial" w:hAnsi="Arial" w:cs="Arial"/>
                <w:b/>
                <w:bCs/>
                <w:sz w:val="22"/>
                <w:szCs w:val="22"/>
              </w:rPr>
              <w:t xml:space="preserve">Sequenz </w:t>
            </w:r>
            <w:r>
              <w:rPr>
                <w:rFonts w:ascii="Arial" w:hAnsi="Arial" w:cs="Arial"/>
                <w:b/>
                <w:bCs/>
                <w:sz w:val="22"/>
                <w:szCs w:val="22"/>
              </w:rPr>
              <w:t>4</w:t>
            </w:r>
            <w:r w:rsidRPr="1C9B5874">
              <w:rPr>
                <w:rFonts w:ascii="Arial" w:hAnsi="Arial" w:cs="Arial"/>
                <w:b/>
                <w:bCs/>
                <w:sz w:val="22"/>
                <w:szCs w:val="22"/>
              </w:rPr>
              <w:t>:</w:t>
            </w:r>
            <w:r w:rsidRPr="1C9B5874">
              <w:rPr>
                <w:rFonts w:ascii="Arial" w:hAnsi="Arial" w:cs="Arial"/>
                <w:i/>
                <w:iCs/>
                <w:sz w:val="22"/>
                <w:szCs w:val="22"/>
              </w:rPr>
              <w:t xml:space="preserve"> </w:t>
            </w:r>
            <w:r>
              <w:rPr>
                <w:rFonts w:ascii="Arial" w:hAnsi="Arial" w:cs="Arial"/>
                <w:bCs/>
                <w:i/>
                <w:iCs/>
                <w:sz w:val="22"/>
                <w:szCs w:val="22"/>
              </w:rPr>
              <w:t xml:space="preserve">Einmischen oder raushalten: Sollte sich die Bundeswehr weiterhin weltweit engagieren? </w:t>
            </w:r>
            <w:r>
              <w:rPr>
                <w:rFonts w:ascii="Arial" w:hAnsi="Arial" w:cs="Arial"/>
                <w:i/>
                <w:iCs/>
                <w:sz w:val="22"/>
                <w:szCs w:val="22"/>
              </w:rPr>
              <w:t>Eine Expertenbefragung zur Friedens- und Sicherheitspolitik in einer globalisierten Welt mit einem Jugendoffizier der Bundeswehr sowie einer/s Vertreter/in einer Friedensorganisation.</w:t>
            </w:r>
          </w:p>
        </w:tc>
        <w:tc>
          <w:tcPr>
            <w:tcW w:w="4390" w:type="dxa"/>
            <w:vMerge/>
          </w:tcPr>
          <w:p w14:paraId="3CF7F69D" w14:textId="77777777" w:rsidR="00F8345F" w:rsidRPr="00494510" w:rsidRDefault="00F8345F" w:rsidP="001F02FC">
            <w:pPr>
              <w:spacing w:before="120" w:after="120"/>
              <w:jc w:val="both"/>
              <w:rPr>
                <w:rFonts w:ascii="Arial" w:hAnsi="Arial" w:cs="Arial"/>
                <w:bCs/>
                <w:i/>
                <w:iCs/>
                <w:sz w:val="22"/>
                <w:szCs w:val="22"/>
              </w:rPr>
            </w:pPr>
          </w:p>
        </w:tc>
        <w:tc>
          <w:tcPr>
            <w:tcW w:w="2456" w:type="dxa"/>
            <w:vMerge/>
          </w:tcPr>
          <w:p w14:paraId="0FBCC549" w14:textId="77777777" w:rsidR="00F8345F" w:rsidRPr="00494510" w:rsidRDefault="00F8345F" w:rsidP="001F02FC">
            <w:pPr>
              <w:spacing w:before="120" w:after="120"/>
              <w:jc w:val="both"/>
              <w:rPr>
                <w:rFonts w:ascii="Arial" w:hAnsi="Arial" w:cs="Arial"/>
                <w:bCs/>
                <w:i/>
                <w:iCs/>
                <w:sz w:val="22"/>
                <w:szCs w:val="22"/>
              </w:rPr>
            </w:pPr>
          </w:p>
        </w:tc>
      </w:tr>
      <w:tr w:rsidR="00F8345F" w:rsidRPr="00F7571D" w14:paraId="08B4FE97" w14:textId="77777777" w:rsidTr="00F8345F">
        <w:tblPrEx>
          <w:tblBorders>
            <w:top w:val="single" w:sz="4" w:space="0" w:color="auto"/>
            <w:left w:val="single" w:sz="4" w:space="0" w:color="auto"/>
            <w:bottom w:val="single" w:sz="4" w:space="0" w:color="auto"/>
            <w:right w:val="single" w:sz="4" w:space="0" w:color="auto"/>
          </w:tblBorders>
        </w:tblPrEx>
        <w:trPr>
          <w:trHeight w:val="1315"/>
        </w:trPr>
        <w:tc>
          <w:tcPr>
            <w:tcW w:w="1281" w:type="dxa"/>
            <w:shd w:val="clear" w:color="auto" w:fill="auto"/>
          </w:tcPr>
          <w:p w14:paraId="27979856" w14:textId="77777777" w:rsidR="00F8345F" w:rsidRPr="000E1DE1" w:rsidRDefault="00F8345F" w:rsidP="001F02FC">
            <w:pPr>
              <w:spacing w:before="120" w:after="120"/>
              <w:rPr>
                <w:rFonts w:ascii="Arial" w:hAnsi="Arial" w:cs="Arial"/>
                <w:bCs/>
                <w:sz w:val="22"/>
                <w:szCs w:val="22"/>
              </w:rPr>
            </w:pPr>
          </w:p>
        </w:tc>
        <w:tc>
          <w:tcPr>
            <w:tcW w:w="7371" w:type="dxa"/>
            <w:gridSpan w:val="2"/>
            <w:shd w:val="clear" w:color="auto" w:fill="auto"/>
          </w:tcPr>
          <w:p w14:paraId="7DBBF441" w14:textId="77777777" w:rsidR="00F8345F" w:rsidRDefault="00F8345F" w:rsidP="001F02FC">
            <w:pPr>
              <w:autoSpaceDE w:val="0"/>
              <w:autoSpaceDN w:val="0"/>
              <w:adjustRightInd w:val="0"/>
              <w:spacing w:before="60" w:after="60"/>
              <w:jc w:val="both"/>
              <w:rPr>
                <w:rFonts w:ascii="Arial" w:hAnsi="Arial" w:cs="Arial"/>
                <w:sz w:val="22"/>
                <w:szCs w:val="22"/>
              </w:rPr>
            </w:pPr>
            <w:r>
              <w:rPr>
                <w:rFonts w:ascii="Arial" w:hAnsi="Arial" w:cs="Arial"/>
                <w:sz w:val="22"/>
                <w:szCs w:val="22"/>
              </w:rPr>
              <w:t xml:space="preserve">Die Unterrichtseinheit wird mit einer Expertenbefragung zur friedens- und sicherheitspolitischen Rolle der Bundeswehr in einer globalisierten Welt abgerundet. Hinsichtlich der Auswahl der Expertinnen und Experten ist vor allem das Kontroversitätsgebot der politischen Bildung an Schulen zu berücksichtigen, welches Lehrende wie Institutionen verpflichtet, möglichst eine perspektivische Vielfalt zu politischen Streitfragen zu gewährleisten. Daher bietet es sich an, für die Expertenbefragung wenigstens zwei Gäste zu laden. </w:t>
            </w:r>
          </w:p>
          <w:p w14:paraId="2E9659BA" w14:textId="77777777" w:rsidR="00F8345F" w:rsidRPr="001A2ED3" w:rsidRDefault="00F8345F" w:rsidP="001F02FC">
            <w:pPr>
              <w:pStyle w:val="Listenabsatz"/>
              <w:numPr>
                <w:ilvl w:val="0"/>
                <w:numId w:val="35"/>
              </w:numPr>
              <w:autoSpaceDE w:val="0"/>
              <w:autoSpaceDN w:val="0"/>
              <w:adjustRightInd w:val="0"/>
              <w:spacing w:before="60" w:after="60"/>
              <w:jc w:val="both"/>
              <w:rPr>
                <w:rFonts w:ascii="Arial" w:hAnsi="Arial" w:cs="Arial"/>
                <w:sz w:val="22"/>
                <w:szCs w:val="22"/>
              </w:rPr>
            </w:pPr>
            <w:r w:rsidRPr="001A2ED3">
              <w:rPr>
                <w:rFonts w:ascii="Arial" w:hAnsi="Arial" w:cs="Arial"/>
                <w:sz w:val="22"/>
                <w:szCs w:val="22"/>
              </w:rPr>
              <w:t>Jugendoffiziere und -offizierinnen der Bundeswehr:</w:t>
            </w:r>
          </w:p>
          <w:p w14:paraId="58FCEEA3" w14:textId="77777777" w:rsidR="00F8345F" w:rsidRPr="001556D4" w:rsidRDefault="00F8345F" w:rsidP="001F02FC">
            <w:pPr>
              <w:pStyle w:val="Listenabsatz"/>
              <w:autoSpaceDE w:val="0"/>
              <w:autoSpaceDN w:val="0"/>
              <w:adjustRightInd w:val="0"/>
              <w:spacing w:before="60" w:after="60"/>
              <w:jc w:val="both"/>
              <w:rPr>
                <w:rFonts w:ascii="Arial" w:hAnsi="Arial" w:cs="Arial"/>
                <w:sz w:val="22"/>
                <w:szCs w:val="22"/>
              </w:rPr>
            </w:pPr>
            <w:r>
              <w:rPr>
                <w:rFonts w:ascii="Arial" w:hAnsi="Arial" w:cs="Arial"/>
                <w:sz w:val="22"/>
                <w:szCs w:val="22"/>
              </w:rPr>
              <w:t>„</w:t>
            </w:r>
            <w:r w:rsidRPr="001556D4">
              <w:rPr>
                <w:rFonts w:ascii="Arial" w:hAnsi="Arial" w:cs="Arial"/>
                <w:sz w:val="22"/>
                <w:szCs w:val="22"/>
              </w:rPr>
              <w:t>Die Jugendoffiziere und -offizierinnen der Bundeswehr vermitteln als erfahrene und praxisnahe Referentinnen und Referenten deutschlandweit die Herausforderungen einer bündnisorientierten Sicherheitspolitik. Ihr Angebot richtet sich insbesondere an Lehrerinnen und Lehrer, die in den Jahrgängen 9-13 unterrichten. Die Jugendoffiziere und -offizierinnen leisten einen wichtigen Beitrag zur politischen Bildung, gehen auf aktuelle (welt-)politische Ereignisse ein und orientieren sich bei Bedarf an den Lehrplänen der Bundesländer.“ (</w:t>
            </w:r>
            <w:r>
              <w:rPr>
                <w:rFonts w:ascii="Arial" w:hAnsi="Arial" w:cs="Arial"/>
                <w:sz w:val="22"/>
                <w:szCs w:val="22"/>
              </w:rPr>
              <w:t xml:space="preserve">vgl. </w:t>
            </w:r>
            <w:hyperlink r:id="rId30" w:history="1">
              <w:r w:rsidRPr="00461307">
                <w:rPr>
                  <w:rStyle w:val="Hyperlink"/>
                  <w:rFonts w:ascii="Arial" w:hAnsi="Arial" w:cs="Arial"/>
                  <w:sz w:val="22"/>
                  <w:szCs w:val="22"/>
                </w:rPr>
                <w:t>https://www.bundeswehr.de/de/ueber-die-bundeswehr/jugendoffiziere-bundeswehr</w:t>
              </w:r>
            </w:hyperlink>
            <w:r w:rsidRPr="001556D4">
              <w:rPr>
                <w:rFonts w:ascii="Arial" w:hAnsi="Arial" w:cs="Arial"/>
                <w:sz w:val="22"/>
                <w:szCs w:val="22"/>
              </w:rPr>
              <w:t xml:space="preserve">) </w:t>
            </w:r>
          </w:p>
          <w:p w14:paraId="7A5BDAA6" w14:textId="77777777" w:rsidR="00F8345F" w:rsidRDefault="00F8345F" w:rsidP="001F02FC">
            <w:pPr>
              <w:pStyle w:val="Listenabsatz"/>
              <w:numPr>
                <w:ilvl w:val="0"/>
                <w:numId w:val="35"/>
              </w:numPr>
              <w:autoSpaceDE w:val="0"/>
              <w:autoSpaceDN w:val="0"/>
              <w:adjustRightInd w:val="0"/>
              <w:spacing w:before="60" w:after="60"/>
              <w:jc w:val="both"/>
              <w:rPr>
                <w:rFonts w:ascii="Arial" w:hAnsi="Arial" w:cs="Arial"/>
                <w:sz w:val="22"/>
                <w:szCs w:val="22"/>
              </w:rPr>
            </w:pPr>
            <w:r>
              <w:rPr>
                <w:rFonts w:ascii="Arial" w:hAnsi="Arial" w:cs="Arial"/>
                <w:sz w:val="22"/>
                <w:szCs w:val="22"/>
              </w:rPr>
              <w:lastRenderedPageBreak/>
              <w:t>Friedensaktivistinnen und -aktivisten, z.B. von Amnesty International:</w:t>
            </w:r>
          </w:p>
          <w:p w14:paraId="30E000AD" w14:textId="77777777" w:rsidR="00F8345F" w:rsidRPr="00F343D5" w:rsidRDefault="00F8345F" w:rsidP="001F02FC">
            <w:pPr>
              <w:pStyle w:val="Listenabsatz"/>
              <w:autoSpaceDE w:val="0"/>
              <w:autoSpaceDN w:val="0"/>
              <w:adjustRightInd w:val="0"/>
              <w:spacing w:before="60" w:after="60"/>
              <w:jc w:val="both"/>
              <w:rPr>
                <w:rFonts w:ascii="Arial" w:hAnsi="Arial" w:cs="Arial"/>
                <w:sz w:val="22"/>
                <w:szCs w:val="22"/>
              </w:rPr>
            </w:pPr>
            <w:r>
              <w:rPr>
                <w:rFonts w:ascii="Arial" w:hAnsi="Arial" w:cs="Arial"/>
                <w:sz w:val="22"/>
                <w:szCs w:val="22"/>
              </w:rPr>
              <w:t>„</w:t>
            </w:r>
            <w:r w:rsidRPr="001556D4">
              <w:rPr>
                <w:rFonts w:ascii="Arial" w:hAnsi="Arial" w:cs="Arial"/>
                <w:sz w:val="22"/>
                <w:szCs w:val="22"/>
              </w:rPr>
              <w:t xml:space="preserve">Amnesty International ist die weltweit größte Bewegung, die für die Menschenrechte eintritt. Amnesty ist unabhängig von Regierungen, Parteien, Ideologien, Wirtschaftsinteressen und Religionen. </w:t>
            </w:r>
            <w:r>
              <w:rPr>
                <w:rFonts w:ascii="Arial" w:hAnsi="Arial" w:cs="Arial"/>
                <w:sz w:val="22"/>
                <w:szCs w:val="22"/>
              </w:rPr>
              <w:t>[</w:t>
            </w:r>
            <w:r w:rsidRPr="001556D4">
              <w:rPr>
                <w:rFonts w:ascii="Arial" w:hAnsi="Arial" w:cs="Arial"/>
                <w:sz w:val="22"/>
                <w:szCs w:val="22"/>
              </w:rPr>
              <w:t>…</w:t>
            </w:r>
            <w:r>
              <w:rPr>
                <w:rFonts w:ascii="Arial" w:hAnsi="Arial" w:cs="Arial"/>
                <w:sz w:val="22"/>
                <w:szCs w:val="22"/>
              </w:rPr>
              <w:t>]</w:t>
            </w:r>
            <w:r w:rsidRPr="001556D4">
              <w:rPr>
                <w:rFonts w:ascii="Arial" w:hAnsi="Arial" w:cs="Arial"/>
                <w:sz w:val="22"/>
                <w:szCs w:val="22"/>
              </w:rPr>
              <w:t xml:space="preserve"> Unsere Kampagnen und Aktionen basieren auf den Grundsätzen der Allgemeinen Erklärung der Menschenrechte. </w:t>
            </w:r>
            <w:r>
              <w:rPr>
                <w:rFonts w:ascii="Arial" w:hAnsi="Arial" w:cs="Arial"/>
                <w:sz w:val="22"/>
                <w:szCs w:val="22"/>
              </w:rPr>
              <w:t>[</w:t>
            </w:r>
            <w:r w:rsidRPr="001556D4">
              <w:rPr>
                <w:rFonts w:ascii="Arial" w:hAnsi="Arial" w:cs="Arial"/>
                <w:sz w:val="22"/>
                <w:szCs w:val="22"/>
              </w:rPr>
              <w:t>…</w:t>
            </w:r>
            <w:r>
              <w:rPr>
                <w:rFonts w:ascii="Arial" w:hAnsi="Arial" w:cs="Arial"/>
                <w:sz w:val="22"/>
                <w:szCs w:val="22"/>
              </w:rPr>
              <w:t>]</w:t>
            </w:r>
            <w:r w:rsidRPr="001556D4">
              <w:rPr>
                <w:rFonts w:ascii="Arial" w:hAnsi="Arial" w:cs="Arial"/>
                <w:sz w:val="22"/>
                <w:szCs w:val="22"/>
              </w:rPr>
              <w:t xml:space="preserve"> Für diesen Einsatz erhielt Amnesty 1977 den Friedensnobelpreis. In der Begründung hieß es, Amnesty zeichne sich durch eine klare Haltung aus: "Nein zu Gewalt, Folter und Terrorismus. Auf der anderen Seite ein Ja zur Verteidigung der Menschenwürde und Menschenrechte". Für diese Werte setzt sich Amnesty bis heute ein.“ (</w:t>
            </w:r>
            <w:r>
              <w:rPr>
                <w:rFonts w:ascii="Arial" w:hAnsi="Arial" w:cs="Arial"/>
                <w:sz w:val="22"/>
                <w:szCs w:val="22"/>
              </w:rPr>
              <w:t xml:space="preserve">vgl. </w:t>
            </w:r>
            <w:hyperlink r:id="rId31" w:history="1">
              <w:r w:rsidRPr="00461307">
                <w:rPr>
                  <w:rStyle w:val="Hyperlink"/>
                  <w:rFonts w:ascii="Arial" w:hAnsi="Arial" w:cs="Arial"/>
                  <w:sz w:val="22"/>
                  <w:szCs w:val="22"/>
                </w:rPr>
                <w:t>https://www.amnesty.de/amnesty/wer-wir-sind</w:t>
              </w:r>
            </w:hyperlink>
            <w:r w:rsidRPr="001556D4">
              <w:rPr>
                <w:rFonts w:ascii="Arial" w:hAnsi="Arial" w:cs="Arial"/>
                <w:sz w:val="22"/>
                <w:szCs w:val="22"/>
              </w:rPr>
              <w:t xml:space="preserve">) </w:t>
            </w:r>
          </w:p>
          <w:p w14:paraId="1C86B5C1" w14:textId="77777777" w:rsidR="00F8345F" w:rsidRDefault="00F8345F" w:rsidP="001F02FC">
            <w:pPr>
              <w:autoSpaceDE w:val="0"/>
              <w:autoSpaceDN w:val="0"/>
              <w:adjustRightInd w:val="0"/>
              <w:spacing w:before="60" w:after="60"/>
              <w:jc w:val="both"/>
              <w:rPr>
                <w:rFonts w:ascii="Arial" w:hAnsi="Arial" w:cs="Arial"/>
                <w:sz w:val="22"/>
                <w:szCs w:val="22"/>
              </w:rPr>
            </w:pPr>
          </w:p>
          <w:p w14:paraId="76F77CD5" w14:textId="77777777" w:rsidR="00F8345F" w:rsidRPr="002E017F" w:rsidRDefault="00F8345F" w:rsidP="001F02FC">
            <w:pPr>
              <w:autoSpaceDE w:val="0"/>
              <w:autoSpaceDN w:val="0"/>
              <w:adjustRightInd w:val="0"/>
              <w:spacing w:before="60" w:after="60"/>
              <w:jc w:val="both"/>
              <w:rPr>
                <w:rFonts w:ascii="Arial" w:hAnsi="Arial" w:cs="Arial"/>
                <w:b/>
                <w:sz w:val="22"/>
                <w:szCs w:val="22"/>
              </w:rPr>
            </w:pPr>
            <w:r w:rsidRPr="002E017F">
              <w:rPr>
                <w:rFonts w:ascii="Arial" w:hAnsi="Arial" w:cs="Arial"/>
                <w:b/>
                <w:sz w:val="22"/>
                <w:szCs w:val="22"/>
              </w:rPr>
              <w:t>Vorbereitung der Befragung</w:t>
            </w:r>
          </w:p>
          <w:p w14:paraId="0F7D01C6" w14:textId="77777777" w:rsidR="00F8345F" w:rsidRDefault="00F8345F" w:rsidP="001F02FC">
            <w:pPr>
              <w:numPr>
                <w:ilvl w:val="0"/>
                <w:numId w:val="2"/>
              </w:numPr>
              <w:autoSpaceDE w:val="0"/>
              <w:autoSpaceDN w:val="0"/>
              <w:adjustRightInd w:val="0"/>
              <w:spacing w:before="60" w:after="60"/>
              <w:jc w:val="both"/>
              <w:rPr>
                <w:rFonts w:ascii="Arial" w:hAnsi="Arial" w:cs="Arial"/>
                <w:sz w:val="22"/>
                <w:szCs w:val="22"/>
              </w:rPr>
            </w:pPr>
            <w:r>
              <w:rPr>
                <w:rFonts w:ascii="Arial" w:hAnsi="Arial" w:cs="Arial"/>
                <w:sz w:val="22"/>
                <w:szCs w:val="22"/>
              </w:rPr>
              <w:t>Im Zuge der Vorbereitung der Befragung geht es um den inhaltlichen wie strukturellen Aufbau der Befragung. Dabei sind auch organisatorische Belange zu beachten:</w:t>
            </w:r>
          </w:p>
          <w:p w14:paraId="49B9CF49" w14:textId="77777777" w:rsidR="00F8345F" w:rsidRDefault="00F8345F" w:rsidP="001F02FC">
            <w:pPr>
              <w:numPr>
                <w:ilvl w:val="1"/>
                <w:numId w:val="2"/>
              </w:numPr>
              <w:autoSpaceDE w:val="0"/>
              <w:autoSpaceDN w:val="0"/>
              <w:adjustRightInd w:val="0"/>
              <w:spacing w:before="60" w:after="60"/>
              <w:jc w:val="both"/>
              <w:rPr>
                <w:rFonts w:ascii="Arial" w:hAnsi="Arial" w:cs="Arial"/>
                <w:sz w:val="22"/>
                <w:szCs w:val="22"/>
              </w:rPr>
            </w:pPr>
            <w:r>
              <w:rPr>
                <w:rFonts w:ascii="Arial" w:hAnsi="Arial" w:cs="Arial"/>
                <w:sz w:val="22"/>
                <w:szCs w:val="22"/>
              </w:rPr>
              <w:t>Wann und in welchem Zeitumfang findet die Befragung statt?</w:t>
            </w:r>
          </w:p>
          <w:p w14:paraId="785212DC" w14:textId="77777777" w:rsidR="00F8345F" w:rsidRDefault="00F8345F" w:rsidP="001F02FC">
            <w:pPr>
              <w:numPr>
                <w:ilvl w:val="1"/>
                <w:numId w:val="2"/>
              </w:numPr>
              <w:autoSpaceDE w:val="0"/>
              <w:autoSpaceDN w:val="0"/>
              <w:adjustRightInd w:val="0"/>
              <w:spacing w:before="60" w:after="60"/>
              <w:jc w:val="both"/>
              <w:rPr>
                <w:rFonts w:ascii="Arial" w:hAnsi="Arial" w:cs="Arial"/>
                <w:sz w:val="22"/>
                <w:szCs w:val="22"/>
              </w:rPr>
            </w:pPr>
            <w:r>
              <w:rPr>
                <w:rFonts w:ascii="Arial" w:hAnsi="Arial" w:cs="Arial"/>
                <w:sz w:val="22"/>
                <w:szCs w:val="22"/>
              </w:rPr>
              <w:t>Wo und wie (Sitzordnung) wird die Befragung durchgeführt?</w:t>
            </w:r>
          </w:p>
          <w:p w14:paraId="7FAA7EF9" w14:textId="77777777" w:rsidR="00F8345F" w:rsidRDefault="00F8345F" w:rsidP="001F02FC">
            <w:pPr>
              <w:numPr>
                <w:ilvl w:val="1"/>
                <w:numId w:val="2"/>
              </w:numPr>
              <w:autoSpaceDE w:val="0"/>
              <w:autoSpaceDN w:val="0"/>
              <w:adjustRightInd w:val="0"/>
              <w:spacing w:before="60" w:after="60"/>
              <w:jc w:val="both"/>
              <w:rPr>
                <w:rFonts w:ascii="Arial" w:hAnsi="Arial" w:cs="Arial"/>
                <w:sz w:val="22"/>
                <w:szCs w:val="22"/>
              </w:rPr>
            </w:pPr>
            <w:r>
              <w:rPr>
                <w:rFonts w:ascii="Arial" w:hAnsi="Arial" w:cs="Arial"/>
                <w:sz w:val="22"/>
                <w:szCs w:val="22"/>
              </w:rPr>
              <w:t>(Wie) Soll die Befragung aufgezeichnet werden?</w:t>
            </w:r>
          </w:p>
          <w:p w14:paraId="4AD61CCE" w14:textId="77777777" w:rsidR="00F8345F" w:rsidRDefault="00F8345F" w:rsidP="001F02FC">
            <w:pPr>
              <w:numPr>
                <w:ilvl w:val="1"/>
                <w:numId w:val="2"/>
              </w:numPr>
              <w:autoSpaceDE w:val="0"/>
              <w:autoSpaceDN w:val="0"/>
              <w:adjustRightInd w:val="0"/>
              <w:spacing w:before="60" w:after="60"/>
              <w:jc w:val="both"/>
              <w:rPr>
                <w:rFonts w:ascii="Arial" w:hAnsi="Arial" w:cs="Arial"/>
                <w:sz w:val="22"/>
                <w:szCs w:val="22"/>
              </w:rPr>
            </w:pPr>
            <w:r>
              <w:rPr>
                <w:rFonts w:ascii="Arial" w:hAnsi="Arial" w:cs="Arial"/>
                <w:sz w:val="22"/>
                <w:szCs w:val="22"/>
              </w:rPr>
              <w:t>Wer stellt welche Fragen? Möglicherweise: Wer moderiert?</w:t>
            </w:r>
          </w:p>
          <w:p w14:paraId="131BD88A" w14:textId="77777777" w:rsidR="00F8345F" w:rsidRDefault="00F8345F" w:rsidP="001F02FC">
            <w:pPr>
              <w:numPr>
                <w:ilvl w:val="1"/>
                <w:numId w:val="2"/>
              </w:numPr>
              <w:autoSpaceDE w:val="0"/>
              <w:autoSpaceDN w:val="0"/>
              <w:adjustRightInd w:val="0"/>
              <w:spacing w:before="60" w:after="60"/>
              <w:jc w:val="both"/>
              <w:rPr>
                <w:rFonts w:ascii="Arial" w:hAnsi="Arial" w:cs="Arial"/>
                <w:sz w:val="22"/>
                <w:szCs w:val="22"/>
              </w:rPr>
            </w:pPr>
            <w:r>
              <w:rPr>
                <w:rFonts w:ascii="Arial" w:hAnsi="Arial" w:cs="Arial"/>
                <w:sz w:val="22"/>
                <w:szCs w:val="22"/>
              </w:rPr>
              <w:t>Wie soll die Befragung aufgebaut sein?</w:t>
            </w:r>
          </w:p>
          <w:p w14:paraId="2E4EE779" w14:textId="77777777" w:rsidR="00F8345F" w:rsidRDefault="00F8345F" w:rsidP="001F02FC">
            <w:pPr>
              <w:numPr>
                <w:ilvl w:val="1"/>
                <w:numId w:val="2"/>
              </w:numPr>
              <w:autoSpaceDE w:val="0"/>
              <w:autoSpaceDN w:val="0"/>
              <w:adjustRightInd w:val="0"/>
              <w:spacing w:before="60" w:after="60"/>
              <w:jc w:val="both"/>
              <w:rPr>
                <w:rFonts w:ascii="Arial" w:hAnsi="Arial" w:cs="Arial"/>
                <w:sz w:val="22"/>
                <w:szCs w:val="22"/>
              </w:rPr>
            </w:pPr>
            <w:r>
              <w:rPr>
                <w:rFonts w:ascii="Arial" w:hAnsi="Arial" w:cs="Arial"/>
                <w:sz w:val="22"/>
                <w:szCs w:val="22"/>
              </w:rPr>
              <w:t>Welche Fragen möchten wir konkret stellen und was interessiert uns? (Vorformulierung)</w:t>
            </w:r>
          </w:p>
          <w:p w14:paraId="2412CF6C" w14:textId="77777777" w:rsidR="00F8345F" w:rsidRDefault="00F8345F" w:rsidP="001F02FC">
            <w:pPr>
              <w:autoSpaceDE w:val="0"/>
              <w:autoSpaceDN w:val="0"/>
              <w:adjustRightInd w:val="0"/>
              <w:spacing w:before="60" w:after="60"/>
              <w:ind w:left="1080"/>
              <w:jc w:val="both"/>
              <w:rPr>
                <w:rFonts w:ascii="Arial" w:hAnsi="Arial" w:cs="Arial"/>
                <w:sz w:val="22"/>
                <w:szCs w:val="22"/>
              </w:rPr>
            </w:pPr>
          </w:p>
          <w:p w14:paraId="00AC1A23" w14:textId="77777777" w:rsidR="00F8345F" w:rsidRPr="00D606F0" w:rsidRDefault="00F8345F" w:rsidP="001F02FC">
            <w:pPr>
              <w:autoSpaceDE w:val="0"/>
              <w:autoSpaceDN w:val="0"/>
              <w:adjustRightInd w:val="0"/>
              <w:spacing w:before="60" w:after="60"/>
              <w:jc w:val="both"/>
              <w:rPr>
                <w:rFonts w:ascii="Arial" w:hAnsi="Arial" w:cs="Arial"/>
                <w:b/>
                <w:sz w:val="22"/>
                <w:szCs w:val="22"/>
              </w:rPr>
            </w:pPr>
            <w:r w:rsidRPr="00D606F0">
              <w:rPr>
                <w:rFonts w:ascii="Arial" w:hAnsi="Arial" w:cs="Arial"/>
                <w:b/>
                <w:sz w:val="22"/>
                <w:szCs w:val="22"/>
              </w:rPr>
              <w:t>Durchführung der Befragung</w:t>
            </w:r>
          </w:p>
          <w:p w14:paraId="65735128" w14:textId="77777777" w:rsidR="00F8345F" w:rsidRDefault="00F8345F" w:rsidP="001F02FC">
            <w:pPr>
              <w:numPr>
                <w:ilvl w:val="0"/>
                <w:numId w:val="2"/>
              </w:numPr>
              <w:autoSpaceDE w:val="0"/>
              <w:autoSpaceDN w:val="0"/>
              <w:adjustRightInd w:val="0"/>
              <w:spacing w:before="60" w:after="60"/>
              <w:jc w:val="both"/>
              <w:rPr>
                <w:rFonts w:ascii="Arial" w:hAnsi="Arial" w:cs="Arial"/>
                <w:sz w:val="22"/>
                <w:szCs w:val="22"/>
              </w:rPr>
            </w:pPr>
            <w:r>
              <w:rPr>
                <w:rFonts w:ascii="Arial" w:hAnsi="Arial" w:cs="Arial"/>
                <w:sz w:val="22"/>
                <w:szCs w:val="22"/>
              </w:rPr>
              <w:t xml:space="preserve">Neben der allgemeinen Begrüßung, der Vorstellung der Gäste sowie der Offenlegung von Zielen und Ablauf der Befragung stehen unterschiedliche Fragearten zur Beeinflussung der Befragung im Mittelpunkt der Initiative der Schülerinnen und Schüler. Dabei sind sie u.a. </w:t>
            </w:r>
            <w:r>
              <w:rPr>
                <w:rFonts w:ascii="Arial" w:hAnsi="Arial" w:cs="Arial"/>
                <w:sz w:val="22"/>
                <w:szCs w:val="22"/>
              </w:rPr>
              <w:lastRenderedPageBreak/>
              <w:t xml:space="preserve">auf Eröffnungsfragen, allgemeine Informationsfragen, Nachfragen, Bewertungsfragen und Abschlussfragen vorbereitet und können diese flexibel und situationsangemessen in das Gespräch einspeisen. </w:t>
            </w:r>
          </w:p>
          <w:p w14:paraId="13FD5E53" w14:textId="77777777" w:rsidR="00F8345F" w:rsidRDefault="00F8345F" w:rsidP="001F02FC">
            <w:pPr>
              <w:numPr>
                <w:ilvl w:val="0"/>
                <w:numId w:val="2"/>
              </w:numPr>
              <w:autoSpaceDE w:val="0"/>
              <w:autoSpaceDN w:val="0"/>
              <w:adjustRightInd w:val="0"/>
              <w:spacing w:before="60" w:after="60"/>
              <w:jc w:val="both"/>
              <w:rPr>
                <w:rFonts w:ascii="Arial" w:hAnsi="Arial" w:cs="Arial"/>
                <w:sz w:val="22"/>
                <w:szCs w:val="22"/>
              </w:rPr>
            </w:pPr>
            <w:r>
              <w:rPr>
                <w:rFonts w:ascii="Arial" w:hAnsi="Arial" w:cs="Arial"/>
                <w:sz w:val="22"/>
                <w:szCs w:val="22"/>
              </w:rPr>
              <w:t>Ein begleitender Arbeits- und Beobachtungsauftrag in Anlehnung an die Befragungsvorbereitung und mit Blick auf die Gesprächsergebnisse sorgt für eine durchgehend konzentrierte Atmosphäre, sollte jedoch die Gesprächsdynamik nicht gefährden.</w:t>
            </w:r>
          </w:p>
          <w:p w14:paraId="7A185F94" w14:textId="77777777" w:rsidR="00F8345F" w:rsidRDefault="00F8345F" w:rsidP="001F02FC">
            <w:pPr>
              <w:autoSpaceDE w:val="0"/>
              <w:autoSpaceDN w:val="0"/>
              <w:adjustRightInd w:val="0"/>
              <w:spacing w:before="60" w:after="60"/>
              <w:jc w:val="both"/>
              <w:rPr>
                <w:rFonts w:ascii="Arial" w:hAnsi="Arial" w:cs="Arial"/>
                <w:sz w:val="22"/>
                <w:szCs w:val="22"/>
              </w:rPr>
            </w:pPr>
          </w:p>
          <w:p w14:paraId="1417B145" w14:textId="77777777" w:rsidR="00F8345F" w:rsidRPr="00D606F0" w:rsidRDefault="00F8345F" w:rsidP="001F02FC">
            <w:pPr>
              <w:autoSpaceDE w:val="0"/>
              <w:autoSpaceDN w:val="0"/>
              <w:adjustRightInd w:val="0"/>
              <w:spacing w:before="60" w:after="60"/>
              <w:jc w:val="both"/>
              <w:rPr>
                <w:rFonts w:ascii="Arial" w:hAnsi="Arial" w:cs="Arial"/>
                <w:b/>
                <w:sz w:val="22"/>
                <w:szCs w:val="22"/>
              </w:rPr>
            </w:pPr>
            <w:r w:rsidRPr="00D606F0">
              <w:rPr>
                <w:rFonts w:ascii="Arial" w:hAnsi="Arial" w:cs="Arial"/>
                <w:b/>
                <w:sz w:val="22"/>
                <w:szCs w:val="22"/>
              </w:rPr>
              <w:t>Auswertung der Befragung</w:t>
            </w:r>
          </w:p>
          <w:p w14:paraId="6BF86B52" w14:textId="2737CC29" w:rsidR="00F8345F" w:rsidRPr="009632D2" w:rsidRDefault="00F8345F" w:rsidP="008A5B68">
            <w:pPr>
              <w:numPr>
                <w:ilvl w:val="0"/>
                <w:numId w:val="2"/>
              </w:numPr>
              <w:autoSpaceDE w:val="0"/>
              <w:autoSpaceDN w:val="0"/>
              <w:adjustRightInd w:val="0"/>
              <w:spacing w:before="60" w:after="60"/>
              <w:jc w:val="both"/>
              <w:rPr>
                <w:rFonts w:ascii="Arial" w:hAnsi="Arial" w:cs="Arial"/>
                <w:sz w:val="22"/>
                <w:szCs w:val="22"/>
              </w:rPr>
            </w:pPr>
            <w:r>
              <w:rPr>
                <w:rFonts w:ascii="Arial" w:hAnsi="Arial" w:cs="Arial"/>
                <w:sz w:val="22"/>
                <w:szCs w:val="22"/>
              </w:rPr>
              <w:t>Die Auswertung der Befragung zielt einerseits auf die Qualität und das Gelingen der Expertenbefragung hinsichtlich des</w:t>
            </w:r>
            <w:r w:rsidR="008A5B68">
              <w:rPr>
                <w:rFonts w:ascii="Arial" w:hAnsi="Arial" w:cs="Arial"/>
                <w:sz w:val="22"/>
                <w:szCs w:val="22"/>
              </w:rPr>
              <w:t xml:space="preserve"> </w:t>
            </w:r>
            <w:r>
              <w:rPr>
                <w:rFonts w:ascii="Arial" w:hAnsi="Arial" w:cs="Arial"/>
                <w:sz w:val="22"/>
                <w:szCs w:val="22"/>
              </w:rPr>
              <w:t>Informationsgewinns, andererseits auch auf die Rolle der Expertinnen und Experten und deren Argumentationslinien und findet im Klassenverband im Plenum statt. Ein letzter Blick auf die Leitfrage der Unterrichtseinheit rundet die Sequenz insgesamt ab.</w:t>
            </w:r>
          </w:p>
        </w:tc>
        <w:tc>
          <w:tcPr>
            <w:tcW w:w="4390" w:type="dxa"/>
            <w:vMerge/>
          </w:tcPr>
          <w:p w14:paraId="343A1F07" w14:textId="77777777" w:rsidR="00F8345F" w:rsidRPr="00494510" w:rsidRDefault="00F8345F" w:rsidP="001F02FC">
            <w:pPr>
              <w:spacing w:before="120" w:after="120"/>
              <w:jc w:val="both"/>
              <w:rPr>
                <w:rFonts w:ascii="Arial" w:hAnsi="Arial" w:cs="Arial"/>
                <w:bCs/>
                <w:i/>
                <w:iCs/>
                <w:sz w:val="22"/>
                <w:szCs w:val="22"/>
              </w:rPr>
            </w:pPr>
          </w:p>
        </w:tc>
        <w:tc>
          <w:tcPr>
            <w:tcW w:w="2456" w:type="dxa"/>
            <w:vMerge/>
          </w:tcPr>
          <w:p w14:paraId="34C51B4C" w14:textId="77777777" w:rsidR="00F8345F" w:rsidRPr="00494510" w:rsidRDefault="00F8345F" w:rsidP="001F02FC">
            <w:pPr>
              <w:spacing w:before="120" w:after="120"/>
              <w:jc w:val="both"/>
              <w:rPr>
                <w:rFonts w:ascii="Arial" w:hAnsi="Arial" w:cs="Arial"/>
                <w:bCs/>
                <w:i/>
                <w:iCs/>
                <w:sz w:val="22"/>
                <w:szCs w:val="22"/>
              </w:rPr>
            </w:pPr>
          </w:p>
        </w:tc>
      </w:tr>
    </w:tbl>
    <w:p w14:paraId="2297A160" w14:textId="77777777" w:rsidR="00F8345F" w:rsidRDefault="00F8345F" w:rsidP="00F8345F">
      <w:pPr>
        <w:spacing w:line="360" w:lineRule="auto"/>
      </w:pPr>
    </w:p>
    <w:p w14:paraId="43F2900C" w14:textId="77777777" w:rsidR="00F8345F" w:rsidRDefault="00F8345F" w:rsidP="008E1197">
      <w:pPr>
        <w:spacing w:line="360" w:lineRule="auto"/>
      </w:pPr>
    </w:p>
    <w:sectPr w:rsidR="00F8345F" w:rsidSect="001737A7">
      <w:pgSz w:w="16840" w:h="1190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1F9ED" w14:textId="77777777" w:rsidR="00407C7D" w:rsidRDefault="00407C7D" w:rsidP="00F17A33">
      <w:r>
        <w:separator/>
      </w:r>
    </w:p>
  </w:endnote>
  <w:endnote w:type="continuationSeparator" w:id="0">
    <w:p w14:paraId="6B143A5C" w14:textId="77777777" w:rsidR="00407C7D" w:rsidRDefault="00407C7D" w:rsidP="00F1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ngs">
    <w:altName w:val="MS Gothic"/>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FF326" w14:textId="77777777" w:rsidR="00407C7D" w:rsidRDefault="00407C7D" w:rsidP="00F17A33">
      <w:r>
        <w:separator/>
      </w:r>
    </w:p>
  </w:footnote>
  <w:footnote w:type="continuationSeparator" w:id="0">
    <w:p w14:paraId="3E7C2B7C" w14:textId="77777777" w:rsidR="00407C7D" w:rsidRDefault="00407C7D" w:rsidP="00F17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357"/>
    <w:multiLevelType w:val="hybridMultilevel"/>
    <w:tmpl w:val="62167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72584F"/>
    <w:multiLevelType w:val="hybridMultilevel"/>
    <w:tmpl w:val="BA84F1B2"/>
    <w:lvl w:ilvl="0" w:tplc="E0CEF43E">
      <w:numFmt w:val="bullet"/>
      <w:lvlText w:val="-"/>
      <w:lvlJc w:val="left"/>
      <w:pPr>
        <w:tabs>
          <w:tab w:val="num" w:pos="720"/>
        </w:tabs>
        <w:ind w:left="720" w:hanging="360"/>
      </w:pPr>
      <w:rPr>
        <w:rFonts w:ascii="Arial" w:eastAsia="MS Minngs"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647E36"/>
    <w:multiLevelType w:val="hybridMultilevel"/>
    <w:tmpl w:val="763430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06178B"/>
    <w:multiLevelType w:val="hybridMultilevel"/>
    <w:tmpl w:val="DFCC2C04"/>
    <w:lvl w:ilvl="0" w:tplc="19B21318">
      <w:numFmt w:val="bullet"/>
      <w:lvlText w:val="-"/>
      <w:lvlJc w:val="left"/>
      <w:pPr>
        <w:ind w:left="720" w:hanging="360"/>
      </w:pPr>
      <w:rPr>
        <w:rFonts w:ascii="Arial" w:eastAsiaTheme="minorEastAsia" w:hAnsi="Arial" w:cs="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8870A0"/>
    <w:multiLevelType w:val="hybridMultilevel"/>
    <w:tmpl w:val="2CE8363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B11BF2"/>
    <w:multiLevelType w:val="hybridMultilevel"/>
    <w:tmpl w:val="96107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2E6D62"/>
    <w:multiLevelType w:val="hybridMultilevel"/>
    <w:tmpl w:val="2ED64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5800B4"/>
    <w:multiLevelType w:val="hybridMultilevel"/>
    <w:tmpl w:val="66763E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0F685E"/>
    <w:multiLevelType w:val="hybridMultilevel"/>
    <w:tmpl w:val="6896B01C"/>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278301F6"/>
    <w:multiLevelType w:val="hybridMultilevel"/>
    <w:tmpl w:val="D5DC0ABA"/>
    <w:lvl w:ilvl="0" w:tplc="C05E8984">
      <w:start w:val="1"/>
      <w:numFmt w:val="bullet"/>
      <w:lvlText w:val=""/>
      <w:lvlJc w:val="left"/>
      <w:pPr>
        <w:ind w:left="360" w:hanging="360"/>
      </w:pPr>
      <w:rPr>
        <w:rFonts w:ascii="Wingdings" w:hAnsi="Wingdings" w:hint="default"/>
        <w:strike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665B2B"/>
    <w:multiLevelType w:val="multilevel"/>
    <w:tmpl w:val="9E90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DF1491"/>
    <w:multiLevelType w:val="hybridMultilevel"/>
    <w:tmpl w:val="648A8CA0"/>
    <w:lvl w:ilvl="0" w:tplc="97367B44">
      <w:numFmt w:val="bullet"/>
      <w:lvlText w:val=""/>
      <w:lvlJc w:val="left"/>
      <w:pPr>
        <w:ind w:left="720" w:hanging="360"/>
      </w:pPr>
      <w:rPr>
        <w:rFonts w:ascii="Wingdings" w:eastAsiaTheme="minorEastAsia"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365DD3"/>
    <w:multiLevelType w:val="hybridMultilevel"/>
    <w:tmpl w:val="C3AC0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0A327EC"/>
    <w:multiLevelType w:val="hybridMultilevel"/>
    <w:tmpl w:val="E4A4FB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8CA6AA9"/>
    <w:multiLevelType w:val="hybridMultilevel"/>
    <w:tmpl w:val="537897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F306435"/>
    <w:multiLevelType w:val="hybridMultilevel"/>
    <w:tmpl w:val="905CBB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F6A024D"/>
    <w:multiLevelType w:val="multilevel"/>
    <w:tmpl w:val="06E4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7D7A4E"/>
    <w:multiLevelType w:val="multilevel"/>
    <w:tmpl w:val="9FA2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A71A31"/>
    <w:multiLevelType w:val="hybridMultilevel"/>
    <w:tmpl w:val="32F2E5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347203E"/>
    <w:multiLevelType w:val="hybridMultilevel"/>
    <w:tmpl w:val="2F1237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061BB8"/>
    <w:multiLevelType w:val="hybridMultilevel"/>
    <w:tmpl w:val="47E69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7842C11"/>
    <w:multiLevelType w:val="hybridMultilevel"/>
    <w:tmpl w:val="91D060FA"/>
    <w:lvl w:ilvl="0" w:tplc="1D12A08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A5C3238"/>
    <w:multiLevelType w:val="hybridMultilevel"/>
    <w:tmpl w:val="D64EFFC6"/>
    <w:lvl w:ilvl="0" w:tplc="B50648B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ADF5A01"/>
    <w:multiLevelType w:val="hybridMultilevel"/>
    <w:tmpl w:val="59441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FF20E1F"/>
    <w:multiLevelType w:val="hybridMultilevel"/>
    <w:tmpl w:val="DF2C404C"/>
    <w:lvl w:ilvl="0" w:tplc="FFFFFFFF">
      <w:start w:val="1"/>
      <w:numFmt w:val="bullet"/>
      <w:lvlText w:val=""/>
      <w:lvlJc w:val="left"/>
      <w:pPr>
        <w:ind w:left="360" w:hanging="360"/>
      </w:pPr>
      <w:rPr>
        <w:rFonts w:ascii="Symbol" w:hAnsi="Symbol" w:hint="default"/>
      </w:rPr>
    </w:lvl>
    <w:lvl w:ilvl="1" w:tplc="0407000F">
      <w:start w:val="1"/>
      <w:numFmt w:val="decimal"/>
      <w:lvlText w:val="%2."/>
      <w:lvlJc w:val="lef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3224CC0"/>
    <w:multiLevelType w:val="hybridMultilevel"/>
    <w:tmpl w:val="735AC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A313796"/>
    <w:multiLevelType w:val="hybridMultilevel"/>
    <w:tmpl w:val="73980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BB84500"/>
    <w:multiLevelType w:val="hybridMultilevel"/>
    <w:tmpl w:val="D8ACD5E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EF20603"/>
    <w:multiLevelType w:val="hybridMultilevel"/>
    <w:tmpl w:val="88BC0AA2"/>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F9F0081"/>
    <w:multiLevelType w:val="hybridMultilevel"/>
    <w:tmpl w:val="3B964B7E"/>
    <w:lvl w:ilvl="0" w:tplc="CC94DE0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0AF3796"/>
    <w:multiLevelType w:val="hybridMultilevel"/>
    <w:tmpl w:val="B82E533C"/>
    <w:lvl w:ilvl="0" w:tplc="4E603FD8">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6A1412A"/>
    <w:multiLevelType w:val="hybridMultilevel"/>
    <w:tmpl w:val="4F4225A2"/>
    <w:lvl w:ilvl="0" w:tplc="0407000B">
      <w:start w:val="1"/>
      <w:numFmt w:val="bullet"/>
      <w:lvlText w:val=""/>
      <w:lvlJc w:val="left"/>
      <w:pPr>
        <w:ind w:left="720" w:hanging="360"/>
      </w:pPr>
      <w:rPr>
        <w:rFonts w:ascii="Wingdings" w:hAnsi="Wingdings"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80537F7"/>
    <w:multiLevelType w:val="multilevel"/>
    <w:tmpl w:val="9A92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A4108F"/>
    <w:multiLevelType w:val="hybridMultilevel"/>
    <w:tmpl w:val="C62AF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9E222A7"/>
    <w:multiLevelType w:val="hybridMultilevel"/>
    <w:tmpl w:val="BD1E98EE"/>
    <w:lvl w:ilvl="0" w:tplc="04070001">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E0020FE"/>
    <w:multiLevelType w:val="hybridMultilevel"/>
    <w:tmpl w:val="E8324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34"/>
  </w:num>
  <w:num w:numId="3">
    <w:abstractNumId w:val="8"/>
  </w:num>
  <w:num w:numId="4">
    <w:abstractNumId w:val="29"/>
  </w:num>
  <w:num w:numId="5">
    <w:abstractNumId w:val="35"/>
  </w:num>
  <w:num w:numId="6">
    <w:abstractNumId w:val="33"/>
  </w:num>
  <w:num w:numId="7">
    <w:abstractNumId w:val="12"/>
  </w:num>
  <w:num w:numId="8">
    <w:abstractNumId w:val="25"/>
  </w:num>
  <w:num w:numId="9">
    <w:abstractNumId w:val="1"/>
  </w:num>
  <w:num w:numId="10">
    <w:abstractNumId w:val="6"/>
  </w:num>
  <w:num w:numId="11">
    <w:abstractNumId w:val="0"/>
  </w:num>
  <w:num w:numId="12">
    <w:abstractNumId w:val="20"/>
  </w:num>
  <w:num w:numId="13">
    <w:abstractNumId w:val="23"/>
  </w:num>
  <w:num w:numId="14">
    <w:abstractNumId w:val="4"/>
  </w:num>
  <w:num w:numId="15">
    <w:abstractNumId w:val="14"/>
  </w:num>
  <w:num w:numId="16">
    <w:abstractNumId w:val="32"/>
  </w:num>
  <w:num w:numId="17">
    <w:abstractNumId w:val="17"/>
  </w:num>
  <w:num w:numId="18">
    <w:abstractNumId w:val="16"/>
  </w:num>
  <w:num w:numId="19">
    <w:abstractNumId w:val="10"/>
  </w:num>
  <w:num w:numId="20">
    <w:abstractNumId w:val="26"/>
  </w:num>
  <w:num w:numId="21">
    <w:abstractNumId w:val="9"/>
  </w:num>
  <w:num w:numId="22">
    <w:abstractNumId w:val="3"/>
  </w:num>
  <w:num w:numId="23">
    <w:abstractNumId w:val="31"/>
  </w:num>
  <w:num w:numId="24">
    <w:abstractNumId w:val="34"/>
  </w:num>
  <w:num w:numId="25">
    <w:abstractNumId w:val="5"/>
  </w:num>
  <w:num w:numId="26">
    <w:abstractNumId w:val="28"/>
  </w:num>
  <w:num w:numId="27">
    <w:abstractNumId w:val="11"/>
  </w:num>
  <w:num w:numId="28">
    <w:abstractNumId w:val="2"/>
  </w:num>
  <w:num w:numId="29">
    <w:abstractNumId w:val="15"/>
  </w:num>
  <w:num w:numId="30">
    <w:abstractNumId w:val="30"/>
  </w:num>
  <w:num w:numId="31">
    <w:abstractNumId w:val="19"/>
  </w:num>
  <w:num w:numId="32">
    <w:abstractNumId w:val="27"/>
  </w:num>
  <w:num w:numId="33">
    <w:abstractNumId w:val="24"/>
  </w:num>
  <w:num w:numId="34">
    <w:abstractNumId w:val="22"/>
  </w:num>
  <w:num w:numId="35">
    <w:abstractNumId w:val="13"/>
  </w:num>
  <w:num w:numId="36">
    <w:abstractNumId w:val="7"/>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A7"/>
    <w:rsid w:val="00000D42"/>
    <w:rsid w:val="000014D4"/>
    <w:rsid w:val="000029CD"/>
    <w:rsid w:val="00002D35"/>
    <w:rsid w:val="00005697"/>
    <w:rsid w:val="00007422"/>
    <w:rsid w:val="00010C61"/>
    <w:rsid w:val="00010E58"/>
    <w:rsid w:val="00011269"/>
    <w:rsid w:val="00013D87"/>
    <w:rsid w:val="000143FF"/>
    <w:rsid w:val="00014474"/>
    <w:rsid w:val="00016DCB"/>
    <w:rsid w:val="00017800"/>
    <w:rsid w:val="00020075"/>
    <w:rsid w:val="0002077A"/>
    <w:rsid w:val="00020F0D"/>
    <w:rsid w:val="00022443"/>
    <w:rsid w:val="00024DA5"/>
    <w:rsid w:val="000260F6"/>
    <w:rsid w:val="000263B6"/>
    <w:rsid w:val="00031D33"/>
    <w:rsid w:val="0003302F"/>
    <w:rsid w:val="0003311B"/>
    <w:rsid w:val="000369F0"/>
    <w:rsid w:val="000371C8"/>
    <w:rsid w:val="00037EDA"/>
    <w:rsid w:val="0004008B"/>
    <w:rsid w:val="00043E9D"/>
    <w:rsid w:val="00044171"/>
    <w:rsid w:val="00045247"/>
    <w:rsid w:val="00045FC8"/>
    <w:rsid w:val="0005369E"/>
    <w:rsid w:val="00053A60"/>
    <w:rsid w:val="00054A44"/>
    <w:rsid w:val="0005509C"/>
    <w:rsid w:val="00055F31"/>
    <w:rsid w:val="000564C3"/>
    <w:rsid w:val="000571E0"/>
    <w:rsid w:val="0005732F"/>
    <w:rsid w:val="0005769E"/>
    <w:rsid w:val="000618E6"/>
    <w:rsid w:val="0006420D"/>
    <w:rsid w:val="00064769"/>
    <w:rsid w:val="00066E2B"/>
    <w:rsid w:val="000713A7"/>
    <w:rsid w:val="00071562"/>
    <w:rsid w:val="00071A65"/>
    <w:rsid w:val="00072AC2"/>
    <w:rsid w:val="00072CF8"/>
    <w:rsid w:val="000734C1"/>
    <w:rsid w:val="000738E4"/>
    <w:rsid w:val="0007398C"/>
    <w:rsid w:val="00075248"/>
    <w:rsid w:val="000775E0"/>
    <w:rsid w:val="00077E7D"/>
    <w:rsid w:val="00081D35"/>
    <w:rsid w:val="00082483"/>
    <w:rsid w:val="0008330C"/>
    <w:rsid w:val="00083527"/>
    <w:rsid w:val="000838DD"/>
    <w:rsid w:val="000852C1"/>
    <w:rsid w:val="000857D4"/>
    <w:rsid w:val="00092A26"/>
    <w:rsid w:val="00092A30"/>
    <w:rsid w:val="00094646"/>
    <w:rsid w:val="00095535"/>
    <w:rsid w:val="00097DBF"/>
    <w:rsid w:val="000A325A"/>
    <w:rsid w:val="000A4E11"/>
    <w:rsid w:val="000A6FB9"/>
    <w:rsid w:val="000A6FF2"/>
    <w:rsid w:val="000A72C6"/>
    <w:rsid w:val="000A7E1B"/>
    <w:rsid w:val="000B1E4D"/>
    <w:rsid w:val="000B1EA7"/>
    <w:rsid w:val="000B2C04"/>
    <w:rsid w:val="000B42F3"/>
    <w:rsid w:val="000B4472"/>
    <w:rsid w:val="000B451C"/>
    <w:rsid w:val="000B4C2E"/>
    <w:rsid w:val="000B6EE2"/>
    <w:rsid w:val="000C1221"/>
    <w:rsid w:val="000C18B4"/>
    <w:rsid w:val="000C1C5A"/>
    <w:rsid w:val="000C38F7"/>
    <w:rsid w:val="000C75D3"/>
    <w:rsid w:val="000C7E7E"/>
    <w:rsid w:val="000D1832"/>
    <w:rsid w:val="000D312D"/>
    <w:rsid w:val="000D3FD4"/>
    <w:rsid w:val="000D6D42"/>
    <w:rsid w:val="000D7D07"/>
    <w:rsid w:val="000E1606"/>
    <w:rsid w:val="000E1DE1"/>
    <w:rsid w:val="000E24A1"/>
    <w:rsid w:val="000E52AC"/>
    <w:rsid w:val="000E63C2"/>
    <w:rsid w:val="000F0E42"/>
    <w:rsid w:val="000F0FCA"/>
    <w:rsid w:val="000F1179"/>
    <w:rsid w:val="000F3305"/>
    <w:rsid w:val="000F3A68"/>
    <w:rsid w:val="000F485F"/>
    <w:rsid w:val="000F5E15"/>
    <w:rsid w:val="000F623C"/>
    <w:rsid w:val="000F7A49"/>
    <w:rsid w:val="000F7C97"/>
    <w:rsid w:val="000F7CF0"/>
    <w:rsid w:val="00100088"/>
    <w:rsid w:val="00100B1D"/>
    <w:rsid w:val="001010BD"/>
    <w:rsid w:val="0010141A"/>
    <w:rsid w:val="0010381D"/>
    <w:rsid w:val="00105C09"/>
    <w:rsid w:val="00107543"/>
    <w:rsid w:val="00107946"/>
    <w:rsid w:val="00107DE1"/>
    <w:rsid w:val="0011027A"/>
    <w:rsid w:val="001112F5"/>
    <w:rsid w:val="001120B4"/>
    <w:rsid w:val="001127DD"/>
    <w:rsid w:val="00112B35"/>
    <w:rsid w:val="00113D58"/>
    <w:rsid w:val="00114644"/>
    <w:rsid w:val="00115010"/>
    <w:rsid w:val="00115E03"/>
    <w:rsid w:val="0011656C"/>
    <w:rsid w:val="00117415"/>
    <w:rsid w:val="00120ACF"/>
    <w:rsid w:val="00123A77"/>
    <w:rsid w:val="00124125"/>
    <w:rsid w:val="00124267"/>
    <w:rsid w:val="00124F96"/>
    <w:rsid w:val="00125436"/>
    <w:rsid w:val="0012644C"/>
    <w:rsid w:val="00126497"/>
    <w:rsid w:val="00126597"/>
    <w:rsid w:val="00126AB1"/>
    <w:rsid w:val="00127A00"/>
    <w:rsid w:val="0013178A"/>
    <w:rsid w:val="001325ED"/>
    <w:rsid w:val="001331FA"/>
    <w:rsid w:val="0013340F"/>
    <w:rsid w:val="0013397E"/>
    <w:rsid w:val="001342CB"/>
    <w:rsid w:val="00135F91"/>
    <w:rsid w:val="00137591"/>
    <w:rsid w:val="00140153"/>
    <w:rsid w:val="00141BEC"/>
    <w:rsid w:val="0014257E"/>
    <w:rsid w:val="00145A71"/>
    <w:rsid w:val="00145D92"/>
    <w:rsid w:val="00146940"/>
    <w:rsid w:val="00147E00"/>
    <w:rsid w:val="00150EF8"/>
    <w:rsid w:val="00151BC5"/>
    <w:rsid w:val="00153E9E"/>
    <w:rsid w:val="00153F9D"/>
    <w:rsid w:val="001556D4"/>
    <w:rsid w:val="00157130"/>
    <w:rsid w:val="00160758"/>
    <w:rsid w:val="00162185"/>
    <w:rsid w:val="001626B8"/>
    <w:rsid w:val="0016342E"/>
    <w:rsid w:val="0017064D"/>
    <w:rsid w:val="00171EF1"/>
    <w:rsid w:val="00171FA7"/>
    <w:rsid w:val="00172129"/>
    <w:rsid w:val="001735E2"/>
    <w:rsid w:val="001737A7"/>
    <w:rsid w:val="00175350"/>
    <w:rsid w:val="00175F2C"/>
    <w:rsid w:val="001767DF"/>
    <w:rsid w:val="00177024"/>
    <w:rsid w:val="00177126"/>
    <w:rsid w:val="00180C80"/>
    <w:rsid w:val="001826FA"/>
    <w:rsid w:val="00183841"/>
    <w:rsid w:val="00184251"/>
    <w:rsid w:val="001843D4"/>
    <w:rsid w:val="001846D0"/>
    <w:rsid w:val="00185A25"/>
    <w:rsid w:val="00185E3B"/>
    <w:rsid w:val="001860AF"/>
    <w:rsid w:val="001861CC"/>
    <w:rsid w:val="0019151E"/>
    <w:rsid w:val="00192242"/>
    <w:rsid w:val="001929B2"/>
    <w:rsid w:val="00194A26"/>
    <w:rsid w:val="0019575D"/>
    <w:rsid w:val="001A22DC"/>
    <w:rsid w:val="001A2ED3"/>
    <w:rsid w:val="001A2EFB"/>
    <w:rsid w:val="001A528E"/>
    <w:rsid w:val="001A54F6"/>
    <w:rsid w:val="001A5749"/>
    <w:rsid w:val="001A5DFA"/>
    <w:rsid w:val="001A611B"/>
    <w:rsid w:val="001A7CF1"/>
    <w:rsid w:val="001B5778"/>
    <w:rsid w:val="001C2167"/>
    <w:rsid w:val="001C31B8"/>
    <w:rsid w:val="001C541A"/>
    <w:rsid w:val="001D0837"/>
    <w:rsid w:val="001D1216"/>
    <w:rsid w:val="001D15A8"/>
    <w:rsid w:val="001D16B4"/>
    <w:rsid w:val="001D4282"/>
    <w:rsid w:val="001D45E0"/>
    <w:rsid w:val="001D4CAE"/>
    <w:rsid w:val="001D5A89"/>
    <w:rsid w:val="001D6FB3"/>
    <w:rsid w:val="001D7D91"/>
    <w:rsid w:val="001E032C"/>
    <w:rsid w:val="001E134F"/>
    <w:rsid w:val="001E2191"/>
    <w:rsid w:val="001E4440"/>
    <w:rsid w:val="001E47EA"/>
    <w:rsid w:val="001E5FD9"/>
    <w:rsid w:val="001E629F"/>
    <w:rsid w:val="001E6CB5"/>
    <w:rsid w:val="001F3BAA"/>
    <w:rsid w:val="001F4F07"/>
    <w:rsid w:val="001F5220"/>
    <w:rsid w:val="001F65BF"/>
    <w:rsid w:val="001F77C1"/>
    <w:rsid w:val="00202811"/>
    <w:rsid w:val="00205225"/>
    <w:rsid w:val="00212306"/>
    <w:rsid w:val="00213CE7"/>
    <w:rsid w:val="002155C6"/>
    <w:rsid w:val="002178C2"/>
    <w:rsid w:val="00225524"/>
    <w:rsid w:val="00226B7C"/>
    <w:rsid w:val="00226FA9"/>
    <w:rsid w:val="00227324"/>
    <w:rsid w:val="00230AF7"/>
    <w:rsid w:val="00231615"/>
    <w:rsid w:val="00235E8F"/>
    <w:rsid w:val="00236EE1"/>
    <w:rsid w:val="0023768C"/>
    <w:rsid w:val="002401F8"/>
    <w:rsid w:val="00240400"/>
    <w:rsid w:val="00241899"/>
    <w:rsid w:val="002419F9"/>
    <w:rsid w:val="002461E6"/>
    <w:rsid w:val="00247673"/>
    <w:rsid w:val="002479DD"/>
    <w:rsid w:val="00247ED2"/>
    <w:rsid w:val="00250461"/>
    <w:rsid w:val="00250B7C"/>
    <w:rsid w:val="00250C35"/>
    <w:rsid w:val="00250D2D"/>
    <w:rsid w:val="0025141E"/>
    <w:rsid w:val="00251848"/>
    <w:rsid w:val="00252362"/>
    <w:rsid w:val="0025331D"/>
    <w:rsid w:val="00253C16"/>
    <w:rsid w:val="00254C3A"/>
    <w:rsid w:val="0025574A"/>
    <w:rsid w:val="0025585A"/>
    <w:rsid w:val="00257725"/>
    <w:rsid w:val="00257B20"/>
    <w:rsid w:val="0026197D"/>
    <w:rsid w:val="00262065"/>
    <w:rsid w:val="0026217B"/>
    <w:rsid w:val="002636FC"/>
    <w:rsid w:val="00264361"/>
    <w:rsid w:val="00264389"/>
    <w:rsid w:val="00264B07"/>
    <w:rsid w:val="00264EC3"/>
    <w:rsid w:val="00265526"/>
    <w:rsid w:val="002655AC"/>
    <w:rsid w:val="0026664E"/>
    <w:rsid w:val="00266F66"/>
    <w:rsid w:val="00267349"/>
    <w:rsid w:val="00272727"/>
    <w:rsid w:val="00273DD1"/>
    <w:rsid w:val="002747CA"/>
    <w:rsid w:val="002766BC"/>
    <w:rsid w:val="00276C34"/>
    <w:rsid w:val="002778DF"/>
    <w:rsid w:val="00280082"/>
    <w:rsid w:val="0028013A"/>
    <w:rsid w:val="0028080F"/>
    <w:rsid w:val="002821B5"/>
    <w:rsid w:val="00283FBB"/>
    <w:rsid w:val="0028429B"/>
    <w:rsid w:val="00285EE1"/>
    <w:rsid w:val="0029028C"/>
    <w:rsid w:val="0029181A"/>
    <w:rsid w:val="00293161"/>
    <w:rsid w:val="002943B9"/>
    <w:rsid w:val="002966D7"/>
    <w:rsid w:val="002A1095"/>
    <w:rsid w:val="002A1CB9"/>
    <w:rsid w:val="002A614F"/>
    <w:rsid w:val="002A73DB"/>
    <w:rsid w:val="002B0CA4"/>
    <w:rsid w:val="002B0E5B"/>
    <w:rsid w:val="002B267D"/>
    <w:rsid w:val="002B341A"/>
    <w:rsid w:val="002B42D2"/>
    <w:rsid w:val="002B5591"/>
    <w:rsid w:val="002B5F9D"/>
    <w:rsid w:val="002C0561"/>
    <w:rsid w:val="002C06DA"/>
    <w:rsid w:val="002C110D"/>
    <w:rsid w:val="002C1182"/>
    <w:rsid w:val="002C3349"/>
    <w:rsid w:val="002C3877"/>
    <w:rsid w:val="002C4318"/>
    <w:rsid w:val="002C4528"/>
    <w:rsid w:val="002C711B"/>
    <w:rsid w:val="002D0271"/>
    <w:rsid w:val="002D0D23"/>
    <w:rsid w:val="002D2660"/>
    <w:rsid w:val="002D3877"/>
    <w:rsid w:val="002D5080"/>
    <w:rsid w:val="002D7C80"/>
    <w:rsid w:val="002E017F"/>
    <w:rsid w:val="002E1F5A"/>
    <w:rsid w:val="002E34D5"/>
    <w:rsid w:val="002E739B"/>
    <w:rsid w:val="002E75FA"/>
    <w:rsid w:val="002F01DD"/>
    <w:rsid w:val="002F2DD0"/>
    <w:rsid w:val="002F397F"/>
    <w:rsid w:val="002F56CE"/>
    <w:rsid w:val="002F7640"/>
    <w:rsid w:val="002F78C2"/>
    <w:rsid w:val="003002F8"/>
    <w:rsid w:val="003008A0"/>
    <w:rsid w:val="00301E7D"/>
    <w:rsid w:val="00302696"/>
    <w:rsid w:val="00303F1B"/>
    <w:rsid w:val="0030486D"/>
    <w:rsid w:val="003063D9"/>
    <w:rsid w:val="003072A3"/>
    <w:rsid w:val="00307426"/>
    <w:rsid w:val="00307910"/>
    <w:rsid w:val="003123A5"/>
    <w:rsid w:val="00312747"/>
    <w:rsid w:val="003142A9"/>
    <w:rsid w:val="003170DD"/>
    <w:rsid w:val="00317A19"/>
    <w:rsid w:val="00320654"/>
    <w:rsid w:val="0032259E"/>
    <w:rsid w:val="003234FE"/>
    <w:rsid w:val="00324E17"/>
    <w:rsid w:val="0032579F"/>
    <w:rsid w:val="00327DB6"/>
    <w:rsid w:val="003327AF"/>
    <w:rsid w:val="00334140"/>
    <w:rsid w:val="00334145"/>
    <w:rsid w:val="00336791"/>
    <w:rsid w:val="0033740F"/>
    <w:rsid w:val="00337761"/>
    <w:rsid w:val="00337FB1"/>
    <w:rsid w:val="0034043E"/>
    <w:rsid w:val="00340BCD"/>
    <w:rsid w:val="00341570"/>
    <w:rsid w:val="0034163F"/>
    <w:rsid w:val="00341AA1"/>
    <w:rsid w:val="003427E8"/>
    <w:rsid w:val="003455CE"/>
    <w:rsid w:val="00345E8A"/>
    <w:rsid w:val="00346D18"/>
    <w:rsid w:val="00347139"/>
    <w:rsid w:val="00347EA4"/>
    <w:rsid w:val="003506CF"/>
    <w:rsid w:val="00350977"/>
    <w:rsid w:val="003515BB"/>
    <w:rsid w:val="00351B03"/>
    <w:rsid w:val="003571CD"/>
    <w:rsid w:val="00357F8C"/>
    <w:rsid w:val="0036338E"/>
    <w:rsid w:val="0036364D"/>
    <w:rsid w:val="00365270"/>
    <w:rsid w:val="0036734D"/>
    <w:rsid w:val="00367F8F"/>
    <w:rsid w:val="003724C8"/>
    <w:rsid w:val="00373594"/>
    <w:rsid w:val="00374C89"/>
    <w:rsid w:val="00375D02"/>
    <w:rsid w:val="00376782"/>
    <w:rsid w:val="003775A5"/>
    <w:rsid w:val="00377645"/>
    <w:rsid w:val="00380DE0"/>
    <w:rsid w:val="0038374B"/>
    <w:rsid w:val="00384477"/>
    <w:rsid w:val="00390DC1"/>
    <w:rsid w:val="00391F54"/>
    <w:rsid w:val="00393415"/>
    <w:rsid w:val="00393C82"/>
    <w:rsid w:val="00396B0B"/>
    <w:rsid w:val="003A0315"/>
    <w:rsid w:val="003A0737"/>
    <w:rsid w:val="003A2390"/>
    <w:rsid w:val="003A387F"/>
    <w:rsid w:val="003A4123"/>
    <w:rsid w:val="003A44EB"/>
    <w:rsid w:val="003A4547"/>
    <w:rsid w:val="003A5927"/>
    <w:rsid w:val="003A5E0B"/>
    <w:rsid w:val="003A611D"/>
    <w:rsid w:val="003A7F08"/>
    <w:rsid w:val="003B0574"/>
    <w:rsid w:val="003B1267"/>
    <w:rsid w:val="003B1759"/>
    <w:rsid w:val="003B5BEC"/>
    <w:rsid w:val="003B7193"/>
    <w:rsid w:val="003B775A"/>
    <w:rsid w:val="003C0083"/>
    <w:rsid w:val="003C0E7F"/>
    <w:rsid w:val="003C3479"/>
    <w:rsid w:val="003C37A8"/>
    <w:rsid w:val="003C3DD7"/>
    <w:rsid w:val="003C4D51"/>
    <w:rsid w:val="003C4FB1"/>
    <w:rsid w:val="003C758E"/>
    <w:rsid w:val="003D0E33"/>
    <w:rsid w:val="003D0F3C"/>
    <w:rsid w:val="003D306F"/>
    <w:rsid w:val="003D3542"/>
    <w:rsid w:val="003D644D"/>
    <w:rsid w:val="003D7390"/>
    <w:rsid w:val="003D777B"/>
    <w:rsid w:val="003D7ADC"/>
    <w:rsid w:val="003E096F"/>
    <w:rsid w:val="003E10B4"/>
    <w:rsid w:val="003E285F"/>
    <w:rsid w:val="003E5382"/>
    <w:rsid w:val="003E5574"/>
    <w:rsid w:val="003E6134"/>
    <w:rsid w:val="003E7169"/>
    <w:rsid w:val="003F445A"/>
    <w:rsid w:val="003F65FE"/>
    <w:rsid w:val="004011B4"/>
    <w:rsid w:val="004021FB"/>
    <w:rsid w:val="00403759"/>
    <w:rsid w:val="00404559"/>
    <w:rsid w:val="004048DC"/>
    <w:rsid w:val="004062A8"/>
    <w:rsid w:val="00407C7D"/>
    <w:rsid w:val="00410D2E"/>
    <w:rsid w:val="0041174D"/>
    <w:rsid w:val="0041205D"/>
    <w:rsid w:val="0041298D"/>
    <w:rsid w:val="00412C4A"/>
    <w:rsid w:val="0041328F"/>
    <w:rsid w:val="0041371B"/>
    <w:rsid w:val="00414ACB"/>
    <w:rsid w:val="004154E4"/>
    <w:rsid w:val="00415A97"/>
    <w:rsid w:val="00415DE4"/>
    <w:rsid w:val="00417C22"/>
    <w:rsid w:val="004204A4"/>
    <w:rsid w:val="00421D83"/>
    <w:rsid w:val="004257BF"/>
    <w:rsid w:val="004258D1"/>
    <w:rsid w:val="004260C3"/>
    <w:rsid w:val="004301F2"/>
    <w:rsid w:val="004311A9"/>
    <w:rsid w:val="0043284E"/>
    <w:rsid w:val="00432A48"/>
    <w:rsid w:val="00433484"/>
    <w:rsid w:val="004350BD"/>
    <w:rsid w:val="00435852"/>
    <w:rsid w:val="00436294"/>
    <w:rsid w:val="00436DE7"/>
    <w:rsid w:val="00436EFC"/>
    <w:rsid w:val="0044136D"/>
    <w:rsid w:val="00444190"/>
    <w:rsid w:val="00444AD7"/>
    <w:rsid w:val="004460EF"/>
    <w:rsid w:val="0044650E"/>
    <w:rsid w:val="004508D0"/>
    <w:rsid w:val="00452888"/>
    <w:rsid w:val="00454032"/>
    <w:rsid w:val="00454343"/>
    <w:rsid w:val="00456188"/>
    <w:rsid w:val="00457072"/>
    <w:rsid w:val="004606AB"/>
    <w:rsid w:val="0046130E"/>
    <w:rsid w:val="004618DC"/>
    <w:rsid w:val="00461C7C"/>
    <w:rsid w:val="00465D66"/>
    <w:rsid w:val="00466503"/>
    <w:rsid w:val="00466D79"/>
    <w:rsid w:val="00467166"/>
    <w:rsid w:val="00470BDE"/>
    <w:rsid w:val="00470C79"/>
    <w:rsid w:val="00473781"/>
    <w:rsid w:val="00473A21"/>
    <w:rsid w:val="00473DC7"/>
    <w:rsid w:val="0047793D"/>
    <w:rsid w:val="00477EA6"/>
    <w:rsid w:val="00483955"/>
    <w:rsid w:val="00484EB7"/>
    <w:rsid w:val="0048526B"/>
    <w:rsid w:val="00486562"/>
    <w:rsid w:val="00486A63"/>
    <w:rsid w:val="0048739B"/>
    <w:rsid w:val="00491681"/>
    <w:rsid w:val="0049169A"/>
    <w:rsid w:val="004929BD"/>
    <w:rsid w:val="00493630"/>
    <w:rsid w:val="00493F0F"/>
    <w:rsid w:val="004956D5"/>
    <w:rsid w:val="004972DC"/>
    <w:rsid w:val="004A012B"/>
    <w:rsid w:val="004A07DC"/>
    <w:rsid w:val="004A090A"/>
    <w:rsid w:val="004A202E"/>
    <w:rsid w:val="004A46F3"/>
    <w:rsid w:val="004A6EF0"/>
    <w:rsid w:val="004A7548"/>
    <w:rsid w:val="004B0756"/>
    <w:rsid w:val="004B1F3D"/>
    <w:rsid w:val="004B23D0"/>
    <w:rsid w:val="004B297C"/>
    <w:rsid w:val="004B33F8"/>
    <w:rsid w:val="004B381B"/>
    <w:rsid w:val="004B3C53"/>
    <w:rsid w:val="004B3DEC"/>
    <w:rsid w:val="004B48E3"/>
    <w:rsid w:val="004B4D66"/>
    <w:rsid w:val="004B5152"/>
    <w:rsid w:val="004B6DC4"/>
    <w:rsid w:val="004C1812"/>
    <w:rsid w:val="004C2982"/>
    <w:rsid w:val="004C420D"/>
    <w:rsid w:val="004C57B8"/>
    <w:rsid w:val="004C6DFE"/>
    <w:rsid w:val="004C7D6D"/>
    <w:rsid w:val="004D1896"/>
    <w:rsid w:val="004D3D9B"/>
    <w:rsid w:val="004D417A"/>
    <w:rsid w:val="004D458D"/>
    <w:rsid w:val="004D4783"/>
    <w:rsid w:val="004D5AD2"/>
    <w:rsid w:val="004E023F"/>
    <w:rsid w:val="004E1303"/>
    <w:rsid w:val="004E2DF2"/>
    <w:rsid w:val="004E3076"/>
    <w:rsid w:val="004E3F57"/>
    <w:rsid w:val="004E5C1D"/>
    <w:rsid w:val="004E5CDC"/>
    <w:rsid w:val="004E745D"/>
    <w:rsid w:val="004E7A8C"/>
    <w:rsid w:val="004E7BC9"/>
    <w:rsid w:val="004F0B1B"/>
    <w:rsid w:val="004F12C9"/>
    <w:rsid w:val="004F203A"/>
    <w:rsid w:val="004F3123"/>
    <w:rsid w:val="004F428C"/>
    <w:rsid w:val="004F4F2A"/>
    <w:rsid w:val="004F52C0"/>
    <w:rsid w:val="004F53EA"/>
    <w:rsid w:val="004F5DF2"/>
    <w:rsid w:val="004F63A5"/>
    <w:rsid w:val="004F69E4"/>
    <w:rsid w:val="004F7522"/>
    <w:rsid w:val="004F7BF7"/>
    <w:rsid w:val="00500109"/>
    <w:rsid w:val="00500D15"/>
    <w:rsid w:val="0050278E"/>
    <w:rsid w:val="005073A3"/>
    <w:rsid w:val="00510945"/>
    <w:rsid w:val="005110A3"/>
    <w:rsid w:val="0051150E"/>
    <w:rsid w:val="00516B12"/>
    <w:rsid w:val="00516B72"/>
    <w:rsid w:val="00521BC0"/>
    <w:rsid w:val="00521DCC"/>
    <w:rsid w:val="00526046"/>
    <w:rsid w:val="005264C9"/>
    <w:rsid w:val="00530E06"/>
    <w:rsid w:val="00531792"/>
    <w:rsid w:val="00533037"/>
    <w:rsid w:val="0053331C"/>
    <w:rsid w:val="0053535F"/>
    <w:rsid w:val="00535F3F"/>
    <w:rsid w:val="00536DBA"/>
    <w:rsid w:val="00537A69"/>
    <w:rsid w:val="00540BAA"/>
    <w:rsid w:val="00543996"/>
    <w:rsid w:val="00546382"/>
    <w:rsid w:val="00551036"/>
    <w:rsid w:val="00551157"/>
    <w:rsid w:val="00551D4C"/>
    <w:rsid w:val="0055248C"/>
    <w:rsid w:val="00552C33"/>
    <w:rsid w:val="00552C74"/>
    <w:rsid w:val="00554C48"/>
    <w:rsid w:val="00555B4D"/>
    <w:rsid w:val="00555E2D"/>
    <w:rsid w:val="00556AD9"/>
    <w:rsid w:val="005571AC"/>
    <w:rsid w:val="0055743D"/>
    <w:rsid w:val="005626EB"/>
    <w:rsid w:val="0056389E"/>
    <w:rsid w:val="00563E05"/>
    <w:rsid w:val="0056603E"/>
    <w:rsid w:val="00566D40"/>
    <w:rsid w:val="005704AA"/>
    <w:rsid w:val="00570878"/>
    <w:rsid w:val="00573D55"/>
    <w:rsid w:val="0057546F"/>
    <w:rsid w:val="00577CF1"/>
    <w:rsid w:val="005822FA"/>
    <w:rsid w:val="005836F3"/>
    <w:rsid w:val="00583BD9"/>
    <w:rsid w:val="00585A8D"/>
    <w:rsid w:val="00587895"/>
    <w:rsid w:val="00587DFC"/>
    <w:rsid w:val="005904CA"/>
    <w:rsid w:val="00591ED7"/>
    <w:rsid w:val="00592D7C"/>
    <w:rsid w:val="00594216"/>
    <w:rsid w:val="00594684"/>
    <w:rsid w:val="00594F27"/>
    <w:rsid w:val="00596653"/>
    <w:rsid w:val="00596981"/>
    <w:rsid w:val="005A05B4"/>
    <w:rsid w:val="005A2653"/>
    <w:rsid w:val="005A2A9F"/>
    <w:rsid w:val="005A2BA8"/>
    <w:rsid w:val="005A2D01"/>
    <w:rsid w:val="005A2E3D"/>
    <w:rsid w:val="005A37EE"/>
    <w:rsid w:val="005B0BEF"/>
    <w:rsid w:val="005B1911"/>
    <w:rsid w:val="005B249D"/>
    <w:rsid w:val="005B2B57"/>
    <w:rsid w:val="005B4DF0"/>
    <w:rsid w:val="005B5626"/>
    <w:rsid w:val="005C10DA"/>
    <w:rsid w:val="005C12E8"/>
    <w:rsid w:val="005C39B5"/>
    <w:rsid w:val="005C5508"/>
    <w:rsid w:val="005C5622"/>
    <w:rsid w:val="005C5CEC"/>
    <w:rsid w:val="005C62BE"/>
    <w:rsid w:val="005C6844"/>
    <w:rsid w:val="005C6CE8"/>
    <w:rsid w:val="005C772F"/>
    <w:rsid w:val="005D1410"/>
    <w:rsid w:val="005D16F6"/>
    <w:rsid w:val="005D1785"/>
    <w:rsid w:val="005D22D1"/>
    <w:rsid w:val="005D2B57"/>
    <w:rsid w:val="005D3A9C"/>
    <w:rsid w:val="005D4C21"/>
    <w:rsid w:val="005D5A7A"/>
    <w:rsid w:val="005D652D"/>
    <w:rsid w:val="005D70F5"/>
    <w:rsid w:val="005E19D7"/>
    <w:rsid w:val="005E4A5C"/>
    <w:rsid w:val="005E5751"/>
    <w:rsid w:val="005E7747"/>
    <w:rsid w:val="005E78F0"/>
    <w:rsid w:val="005F23F9"/>
    <w:rsid w:val="005F40D5"/>
    <w:rsid w:val="005F4359"/>
    <w:rsid w:val="005F5595"/>
    <w:rsid w:val="005F55AD"/>
    <w:rsid w:val="005F749F"/>
    <w:rsid w:val="00600DA1"/>
    <w:rsid w:val="006017C6"/>
    <w:rsid w:val="006038F9"/>
    <w:rsid w:val="00603F06"/>
    <w:rsid w:val="006042A1"/>
    <w:rsid w:val="006043D1"/>
    <w:rsid w:val="006044B9"/>
    <w:rsid w:val="00604642"/>
    <w:rsid w:val="00606722"/>
    <w:rsid w:val="00607B1E"/>
    <w:rsid w:val="00620E54"/>
    <w:rsid w:val="00621733"/>
    <w:rsid w:val="0062331A"/>
    <w:rsid w:val="00624997"/>
    <w:rsid w:val="0062538A"/>
    <w:rsid w:val="006257BE"/>
    <w:rsid w:val="00626BA1"/>
    <w:rsid w:val="00631407"/>
    <w:rsid w:val="00635A8C"/>
    <w:rsid w:val="00635EDC"/>
    <w:rsid w:val="00637641"/>
    <w:rsid w:val="00637B3D"/>
    <w:rsid w:val="00637F86"/>
    <w:rsid w:val="00640128"/>
    <w:rsid w:val="00640F6E"/>
    <w:rsid w:val="00641294"/>
    <w:rsid w:val="00641B8F"/>
    <w:rsid w:val="006427EC"/>
    <w:rsid w:val="00646FE2"/>
    <w:rsid w:val="00647689"/>
    <w:rsid w:val="006509D6"/>
    <w:rsid w:val="00653936"/>
    <w:rsid w:val="0065643D"/>
    <w:rsid w:val="00660472"/>
    <w:rsid w:val="006604AF"/>
    <w:rsid w:val="00661993"/>
    <w:rsid w:val="00662229"/>
    <w:rsid w:val="006649AE"/>
    <w:rsid w:val="00667086"/>
    <w:rsid w:val="00667C73"/>
    <w:rsid w:val="00670300"/>
    <w:rsid w:val="006703E7"/>
    <w:rsid w:val="00672013"/>
    <w:rsid w:val="00673FDE"/>
    <w:rsid w:val="006747E9"/>
    <w:rsid w:val="00676E8A"/>
    <w:rsid w:val="006811EC"/>
    <w:rsid w:val="0068165B"/>
    <w:rsid w:val="00682E9B"/>
    <w:rsid w:val="0068387A"/>
    <w:rsid w:val="00683B4D"/>
    <w:rsid w:val="006841E8"/>
    <w:rsid w:val="006851D3"/>
    <w:rsid w:val="00685215"/>
    <w:rsid w:val="00685EEA"/>
    <w:rsid w:val="006878F9"/>
    <w:rsid w:val="00690567"/>
    <w:rsid w:val="00691D07"/>
    <w:rsid w:val="006920F5"/>
    <w:rsid w:val="00692915"/>
    <w:rsid w:val="00693988"/>
    <w:rsid w:val="00695523"/>
    <w:rsid w:val="006A0106"/>
    <w:rsid w:val="006A1048"/>
    <w:rsid w:val="006A128B"/>
    <w:rsid w:val="006A2CEA"/>
    <w:rsid w:val="006A56EA"/>
    <w:rsid w:val="006A6898"/>
    <w:rsid w:val="006A6F67"/>
    <w:rsid w:val="006B00BE"/>
    <w:rsid w:val="006B130A"/>
    <w:rsid w:val="006B1BBC"/>
    <w:rsid w:val="006B1E28"/>
    <w:rsid w:val="006B231C"/>
    <w:rsid w:val="006B2786"/>
    <w:rsid w:val="006B28BA"/>
    <w:rsid w:val="006B34DA"/>
    <w:rsid w:val="006B4549"/>
    <w:rsid w:val="006B755C"/>
    <w:rsid w:val="006C0974"/>
    <w:rsid w:val="006C16A8"/>
    <w:rsid w:val="006C582A"/>
    <w:rsid w:val="006C5A7B"/>
    <w:rsid w:val="006C6C07"/>
    <w:rsid w:val="006C7720"/>
    <w:rsid w:val="006C79B6"/>
    <w:rsid w:val="006D03AF"/>
    <w:rsid w:val="006D062C"/>
    <w:rsid w:val="006D2312"/>
    <w:rsid w:val="006D3DC0"/>
    <w:rsid w:val="006D4161"/>
    <w:rsid w:val="006D56EE"/>
    <w:rsid w:val="006D6C71"/>
    <w:rsid w:val="006E18D7"/>
    <w:rsid w:val="006E1EEC"/>
    <w:rsid w:val="006E3C36"/>
    <w:rsid w:val="006E3CCF"/>
    <w:rsid w:val="006E3E11"/>
    <w:rsid w:val="006E4ABA"/>
    <w:rsid w:val="006E63F0"/>
    <w:rsid w:val="006E65B7"/>
    <w:rsid w:val="006E6CD3"/>
    <w:rsid w:val="006F0857"/>
    <w:rsid w:val="006F3408"/>
    <w:rsid w:val="006F4BAD"/>
    <w:rsid w:val="006F5236"/>
    <w:rsid w:val="006F661F"/>
    <w:rsid w:val="006F6AF0"/>
    <w:rsid w:val="006F7ACC"/>
    <w:rsid w:val="007014DF"/>
    <w:rsid w:val="00703671"/>
    <w:rsid w:val="007073BE"/>
    <w:rsid w:val="00707539"/>
    <w:rsid w:val="007077AB"/>
    <w:rsid w:val="00710B14"/>
    <w:rsid w:val="00710C43"/>
    <w:rsid w:val="00712FE6"/>
    <w:rsid w:val="0071325A"/>
    <w:rsid w:val="00714CE5"/>
    <w:rsid w:val="00714D22"/>
    <w:rsid w:val="007152F4"/>
    <w:rsid w:val="00715D8C"/>
    <w:rsid w:val="00721CDB"/>
    <w:rsid w:val="00722641"/>
    <w:rsid w:val="00722B3A"/>
    <w:rsid w:val="00723B93"/>
    <w:rsid w:val="00724370"/>
    <w:rsid w:val="007249CA"/>
    <w:rsid w:val="00724EDF"/>
    <w:rsid w:val="007261DF"/>
    <w:rsid w:val="0072651B"/>
    <w:rsid w:val="00726F39"/>
    <w:rsid w:val="0073034A"/>
    <w:rsid w:val="00731876"/>
    <w:rsid w:val="00731E82"/>
    <w:rsid w:val="00733620"/>
    <w:rsid w:val="00734550"/>
    <w:rsid w:val="00734631"/>
    <w:rsid w:val="00740D8A"/>
    <w:rsid w:val="00740E5D"/>
    <w:rsid w:val="00741414"/>
    <w:rsid w:val="007433BD"/>
    <w:rsid w:val="00751391"/>
    <w:rsid w:val="007545C8"/>
    <w:rsid w:val="007558BC"/>
    <w:rsid w:val="00756BC4"/>
    <w:rsid w:val="00757818"/>
    <w:rsid w:val="00761471"/>
    <w:rsid w:val="00762E05"/>
    <w:rsid w:val="007632B3"/>
    <w:rsid w:val="007640A2"/>
    <w:rsid w:val="00766EA1"/>
    <w:rsid w:val="0077020F"/>
    <w:rsid w:val="00770863"/>
    <w:rsid w:val="007731EC"/>
    <w:rsid w:val="00774183"/>
    <w:rsid w:val="007746B6"/>
    <w:rsid w:val="00774C91"/>
    <w:rsid w:val="00776628"/>
    <w:rsid w:val="00776FD3"/>
    <w:rsid w:val="00777282"/>
    <w:rsid w:val="00777BD9"/>
    <w:rsid w:val="0078022E"/>
    <w:rsid w:val="007818D0"/>
    <w:rsid w:val="00784310"/>
    <w:rsid w:val="00790FB3"/>
    <w:rsid w:val="00791D74"/>
    <w:rsid w:val="007925B5"/>
    <w:rsid w:val="00794BF8"/>
    <w:rsid w:val="007955DC"/>
    <w:rsid w:val="00796329"/>
    <w:rsid w:val="0079634D"/>
    <w:rsid w:val="007A0912"/>
    <w:rsid w:val="007A170A"/>
    <w:rsid w:val="007A25DA"/>
    <w:rsid w:val="007A37FB"/>
    <w:rsid w:val="007A4E21"/>
    <w:rsid w:val="007A56C9"/>
    <w:rsid w:val="007A5FDC"/>
    <w:rsid w:val="007A6293"/>
    <w:rsid w:val="007A7019"/>
    <w:rsid w:val="007B13F9"/>
    <w:rsid w:val="007B164D"/>
    <w:rsid w:val="007B2280"/>
    <w:rsid w:val="007B3EC7"/>
    <w:rsid w:val="007B4BD8"/>
    <w:rsid w:val="007B5971"/>
    <w:rsid w:val="007B675D"/>
    <w:rsid w:val="007B6F89"/>
    <w:rsid w:val="007C049E"/>
    <w:rsid w:val="007C1C70"/>
    <w:rsid w:val="007C4254"/>
    <w:rsid w:val="007C4AC6"/>
    <w:rsid w:val="007C57B1"/>
    <w:rsid w:val="007C5F16"/>
    <w:rsid w:val="007C5FDB"/>
    <w:rsid w:val="007C6D5B"/>
    <w:rsid w:val="007D2E15"/>
    <w:rsid w:val="007D5719"/>
    <w:rsid w:val="007D5BB4"/>
    <w:rsid w:val="007D634D"/>
    <w:rsid w:val="007E0CE9"/>
    <w:rsid w:val="007E14F7"/>
    <w:rsid w:val="007E1FFB"/>
    <w:rsid w:val="007E2F79"/>
    <w:rsid w:val="007E57A7"/>
    <w:rsid w:val="007F003C"/>
    <w:rsid w:val="007F3488"/>
    <w:rsid w:val="007F3BB8"/>
    <w:rsid w:val="007F4A43"/>
    <w:rsid w:val="008026D4"/>
    <w:rsid w:val="00803949"/>
    <w:rsid w:val="00804A87"/>
    <w:rsid w:val="00810C39"/>
    <w:rsid w:val="0081140B"/>
    <w:rsid w:val="00811495"/>
    <w:rsid w:val="00812002"/>
    <w:rsid w:val="0081212B"/>
    <w:rsid w:val="00812927"/>
    <w:rsid w:val="00812AA4"/>
    <w:rsid w:val="00813A57"/>
    <w:rsid w:val="0081409B"/>
    <w:rsid w:val="008144AE"/>
    <w:rsid w:val="00815779"/>
    <w:rsid w:val="00815E0B"/>
    <w:rsid w:val="0081726A"/>
    <w:rsid w:val="0081739B"/>
    <w:rsid w:val="00817DAF"/>
    <w:rsid w:val="00824D24"/>
    <w:rsid w:val="00825615"/>
    <w:rsid w:val="00826400"/>
    <w:rsid w:val="00826B85"/>
    <w:rsid w:val="00826E88"/>
    <w:rsid w:val="0082706D"/>
    <w:rsid w:val="00827435"/>
    <w:rsid w:val="008301FD"/>
    <w:rsid w:val="00831B84"/>
    <w:rsid w:val="0083285C"/>
    <w:rsid w:val="0083355C"/>
    <w:rsid w:val="00834B30"/>
    <w:rsid w:val="00834F84"/>
    <w:rsid w:val="008356E0"/>
    <w:rsid w:val="00835E0C"/>
    <w:rsid w:val="00836251"/>
    <w:rsid w:val="00837AD1"/>
    <w:rsid w:val="00841811"/>
    <w:rsid w:val="008425B7"/>
    <w:rsid w:val="008436DC"/>
    <w:rsid w:val="00843BFC"/>
    <w:rsid w:val="008444B8"/>
    <w:rsid w:val="00844EB1"/>
    <w:rsid w:val="00850E43"/>
    <w:rsid w:val="00851BAD"/>
    <w:rsid w:val="0085211C"/>
    <w:rsid w:val="0085681E"/>
    <w:rsid w:val="00857533"/>
    <w:rsid w:val="00857F43"/>
    <w:rsid w:val="00860B37"/>
    <w:rsid w:val="00862630"/>
    <w:rsid w:val="00862F28"/>
    <w:rsid w:val="008632FA"/>
    <w:rsid w:val="008633C8"/>
    <w:rsid w:val="0086360B"/>
    <w:rsid w:val="00865267"/>
    <w:rsid w:val="00865D90"/>
    <w:rsid w:val="00865F5D"/>
    <w:rsid w:val="008722B0"/>
    <w:rsid w:val="008740C1"/>
    <w:rsid w:val="008743E3"/>
    <w:rsid w:val="0087506E"/>
    <w:rsid w:val="0087591D"/>
    <w:rsid w:val="008765EF"/>
    <w:rsid w:val="00877DF3"/>
    <w:rsid w:val="00880EAD"/>
    <w:rsid w:val="008842D0"/>
    <w:rsid w:val="00884F98"/>
    <w:rsid w:val="00885330"/>
    <w:rsid w:val="008868BA"/>
    <w:rsid w:val="00887F48"/>
    <w:rsid w:val="008917CD"/>
    <w:rsid w:val="00892BC7"/>
    <w:rsid w:val="00894482"/>
    <w:rsid w:val="00894C0E"/>
    <w:rsid w:val="008950C9"/>
    <w:rsid w:val="00895F17"/>
    <w:rsid w:val="00896274"/>
    <w:rsid w:val="008A0420"/>
    <w:rsid w:val="008A19D0"/>
    <w:rsid w:val="008A2D61"/>
    <w:rsid w:val="008A4A25"/>
    <w:rsid w:val="008A5B68"/>
    <w:rsid w:val="008A7E2B"/>
    <w:rsid w:val="008A7F8A"/>
    <w:rsid w:val="008B366E"/>
    <w:rsid w:val="008B7A76"/>
    <w:rsid w:val="008B7B6B"/>
    <w:rsid w:val="008C0895"/>
    <w:rsid w:val="008C1BED"/>
    <w:rsid w:val="008C5D65"/>
    <w:rsid w:val="008C7133"/>
    <w:rsid w:val="008D00B5"/>
    <w:rsid w:val="008D046E"/>
    <w:rsid w:val="008D0B81"/>
    <w:rsid w:val="008D1796"/>
    <w:rsid w:val="008D1CDD"/>
    <w:rsid w:val="008D3557"/>
    <w:rsid w:val="008D39A1"/>
    <w:rsid w:val="008D4527"/>
    <w:rsid w:val="008D4581"/>
    <w:rsid w:val="008D4F34"/>
    <w:rsid w:val="008D6AA3"/>
    <w:rsid w:val="008D776B"/>
    <w:rsid w:val="008E1197"/>
    <w:rsid w:val="008E1649"/>
    <w:rsid w:val="008E2886"/>
    <w:rsid w:val="008E3C6A"/>
    <w:rsid w:val="008E56D7"/>
    <w:rsid w:val="008E6527"/>
    <w:rsid w:val="008E6855"/>
    <w:rsid w:val="008E7C14"/>
    <w:rsid w:val="008F0A58"/>
    <w:rsid w:val="008F1558"/>
    <w:rsid w:val="008F24CD"/>
    <w:rsid w:val="008F2C8D"/>
    <w:rsid w:val="008F30E1"/>
    <w:rsid w:val="008F563F"/>
    <w:rsid w:val="008F578D"/>
    <w:rsid w:val="008F580B"/>
    <w:rsid w:val="008F5A8E"/>
    <w:rsid w:val="008F7E22"/>
    <w:rsid w:val="0090153E"/>
    <w:rsid w:val="00901609"/>
    <w:rsid w:val="00902865"/>
    <w:rsid w:val="009028BC"/>
    <w:rsid w:val="00903E71"/>
    <w:rsid w:val="00903F59"/>
    <w:rsid w:val="00905027"/>
    <w:rsid w:val="00907008"/>
    <w:rsid w:val="00907080"/>
    <w:rsid w:val="00910FB3"/>
    <w:rsid w:val="00911783"/>
    <w:rsid w:val="00912531"/>
    <w:rsid w:val="00913E5A"/>
    <w:rsid w:val="009140DD"/>
    <w:rsid w:val="0091556F"/>
    <w:rsid w:val="00916029"/>
    <w:rsid w:val="0091685A"/>
    <w:rsid w:val="00917255"/>
    <w:rsid w:val="0091759D"/>
    <w:rsid w:val="009178EC"/>
    <w:rsid w:val="009235C1"/>
    <w:rsid w:val="00923AC6"/>
    <w:rsid w:val="00924818"/>
    <w:rsid w:val="0092537C"/>
    <w:rsid w:val="0092701A"/>
    <w:rsid w:val="00933EB8"/>
    <w:rsid w:val="0093426C"/>
    <w:rsid w:val="00934CFA"/>
    <w:rsid w:val="0093600A"/>
    <w:rsid w:val="00936A1D"/>
    <w:rsid w:val="00936ABF"/>
    <w:rsid w:val="00937F98"/>
    <w:rsid w:val="009408F5"/>
    <w:rsid w:val="009408FB"/>
    <w:rsid w:val="00940E93"/>
    <w:rsid w:val="00941718"/>
    <w:rsid w:val="00941956"/>
    <w:rsid w:val="0094433D"/>
    <w:rsid w:val="009445F8"/>
    <w:rsid w:val="00945673"/>
    <w:rsid w:val="0094778C"/>
    <w:rsid w:val="00947C72"/>
    <w:rsid w:val="00947D5B"/>
    <w:rsid w:val="009517BC"/>
    <w:rsid w:val="00951EA2"/>
    <w:rsid w:val="00951F6E"/>
    <w:rsid w:val="009531BC"/>
    <w:rsid w:val="009539AD"/>
    <w:rsid w:val="00960A38"/>
    <w:rsid w:val="00960AEE"/>
    <w:rsid w:val="009610C2"/>
    <w:rsid w:val="009632D2"/>
    <w:rsid w:val="009660EB"/>
    <w:rsid w:val="009705FC"/>
    <w:rsid w:val="009717A6"/>
    <w:rsid w:val="00972E8C"/>
    <w:rsid w:val="009736A0"/>
    <w:rsid w:val="00974633"/>
    <w:rsid w:val="00975212"/>
    <w:rsid w:val="009753B2"/>
    <w:rsid w:val="009771ED"/>
    <w:rsid w:val="0097783D"/>
    <w:rsid w:val="00980804"/>
    <w:rsid w:val="0098275F"/>
    <w:rsid w:val="00982E73"/>
    <w:rsid w:val="009832B7"/>
    <w:rsid w:val="00983873"/>
    <w:rsid w:val="00983A84"/>
    <w:rsid w:val="00983C52"/>
    <w:rsid w:val="00984145"/>
    <w:rsid w:val="00984B63"/>
    <w:rsid w:val="00985284"/>
    <w:rsid w:val="00986E7F"/>
    <w:rsid w:val="00991590"/>
    <w:rsid w:val="009921D4"/>
    <w:rsid w:val="00992DD9"/>
    <w:rsid w:val="00993ABB"/>
    <w:rsid w:val="00994823"/>
    <w:rsid w:val="00995F27"/>
    <w:rsid w:val="009A1B38"/>
    <w:rsid w:val="009A2050"/>
    <w:rsid w:val="009A39B2"/>
    <w:rsid w:val="009A41B8"/>
    <w:rsid w:val="009A608E"/>
    <w:rsid w:val="009A6DD2"/>
    <w:rsid w:val="009A70D4"/>
    <w:rsid w:val="009B278B"/>
    <w:rsid w:val="009B3566"/>
    <w:rsid w:val="009B4C4E"/>
    <w:rsid w:val="009C2C09"/>
    <w:rsid w:val="009C2FAE"/>
    <w:rsid w:val="009C45C9"/>
    <w:rsid w:val="009C46D7"/>
    <w:rsid w:val="009C4A23"/>
    <w:rsid w:val="009C52CD"/>
    <w:rsid w:val="009C701A"/>
    <w:rsid w:val="009D0D49"/>
    <w:rsid w:val="009D120F"/>
    <w:rsid w:val="009D1539"/>
    <w:rsid w:val="009D17E2"/>
    <w:rsid w:val="009D1FF4"/>
    <w:rsid w:val="009D33C5"/>
    <w:rsid w:val="009D5871"/>
    <w:rsid w:val="009D5DCD"/>
    <w:rsid w:val="009D5F80"/>
    <w:rsid w:val="009E0784"/>
    <w:rsid w:val="009E0C62"/>
    <w:rsid w:val="009E1B68"/>
    <w:rsid w:val="009E3603"/>
    <w:rsid w:val="009E37E5"/>
    <w:rsid w:val="009E4E46"/>
    <w:rsid w:val="009E5C6A"/>
    <w:rsid w:val="009F0BAE"/>
    <w:rsid w:val="009F209B"/>
    <w:rsid w:val="009F3D25"/>
    <w:rsid w:val="009F3FA2"/>
    <w:rsid w:val="009F40B3"/>
    <w:rsid w:val="009F4987"/>
    <w:rsid w:val="009F6E8C"/>
    <w:rsid w:val="00A01339"/>
    <w:rsid w:val="00A013D3"/>
    <w:rsid w:val="00A01E79"/>
    <w:rsid w:val="00A065BD"/>
    <w:rsid w:val="00A11CC2"/>
    <w:rsid w:val="00A123C1"/>
    <w:rsid w:val="00A1493D"/>
    <w:rsid w:val="00A15D8F"/>
    <w:rsid w:val="00A1647D"/>
    <w:rsid w:val="00A21DE8"/>
    <w:rsid w:val="00A2308E"/>
    <w:rsid w:val="00A23D80"/>
    <w:rsid w:val="00A24EE7"/>
    <w:rsid w:val="00A265E1"/>
    <w:rsid w:val="00A26E48"/>
    <w:rsid w:val="00A2783A"/>
    <w:rsid w:val="00A30FFA"/>
    <w:rsid w:val="00A3117C"/>
    <w:rsid w:val="00A33B3A"/>
    <w:rsid w:val="00A342D6"/>
    <w:rsid w:val="00A3554A"/>
    <w:rsid w:val="00A36DBD"/>
    <w:rsid w:val="00A37709"/>
    <w:rsid w:val="00A402CD"/>
    <w:rsid w:val="00A41D6B"/>
    <w:rsid w:val="00A42651"/>
    <w:rsid w:val="00A42B83"/>
    <w:rsid w:val="00A43624"/>
    <w:rsid w:val="00A43CC2"/>
    <w:rsid w:val="00A4488B"/>
    <w:rsid w:val="00A45B6D"/>
    <w:rsid w:val="00A45BE5"/>
    <w:rsid w:val="00A46401"/>
    <w:rsid w:val="00A46B83"/>
    <w:rsid w:val="00A51998"/>
    <w:rsid w:val="00A571C7"/>
    <w:rsid w:val="00A5760F"/>
    <w:rsid w:val="00A57890"/>
    <w:rsid w:val="00A57E2F"/>
    <w:rsid w:val="00A6154A"/>
    <w:rsid w:val="00A638CB"/>
    <w:rsid w:val="00A64DB0"/>
    <w:rsid w:val="00A65437"/>
    <w:rsid w:val="00A726FE"/>
    <w:rsid w:val="00A72965"/>
    <w:rsid w:val="00A731EC"/>
    <w:rsid w:val="00A741D1"/>
    <w:rsid w:val="00A7640B"/>
    <w:rsid w:val="00A76A08"/>
    <w:rsid w:val="00A77893"/>
    <w:rsid w:val="00A80BB6"/>
    <w:rsid w:val="00A81232"/>
    <w:rsid w:val="00A82B05"/>
    <w:rsid w:val="00A82F0F"/>
    <w:rsid w:val="00A83480"/>
    <w:rsid w:val="00A835CC"/>
    <w:rsid w:val="00A83BA1"/>
    <w:rsid w:val="00A842BD"/>
    <w:rsid w:val="00A84E17"/>
    <w:rsid w:val="00A8749E"/>
    <w:rsid w:val="00A9011D"/>
    <w:rsid w:val="00A90A0D"/>
    <w:rsid w:val="00A91589"/>
    <w:rsid w:val="00A92E0A"/>
    <w:rsid w:val="00A939B2"/>
    <w:rsid w:val="00A95AB4"/>
    <w:rsid w:val="00A960C8"/>
    <w:rsid w:val="00A96A86"/>
    <w:rsid w:val="00AA043F"/>
    <w:rsid w:val="00AA0F72"/>
    <w:rsid w:val="00AA1121"/>
    <w:rsid w:val="00AA127F"/>
    <w:rsid w:val="00AA1790"/>
    <w:rsid w:val="00AA305A"/>
    <w:rsid w:val="00AA45A0"/>
    <w:rsid w:val="00AA64F8"/>
    <w:rsid w:val="00AA667F"/>
    <w:rsid w:val="00AB1F06"/>
    <w:rsid w:val="00AB398D"/>
    <w:rsid w:val="00AB3BED"/>
    <w:rsid w:val="00AB66A5"/>
    <w:rsid w:val="00AB7C28"/>
    <w:rsid w:val="00AC1E2B"/>
    <w:rsid w:val="00AC3DE8"/>
    <w:rsid w:val="00AC427F"/>
    <w:rsid w:val="00AC6DF5"/>
    <w:rsid w:val="00AC7A65"/>
    <w:rsid w:val="00AC7D05"/>
    <w:rsid w:val="00AD03E1"/>
    <w:rsid w:val="00AD1167"/>
    <w:rsid w:val="00AD1257"/>
    <w:rsid w:val="00AD41C3"/>
    <w:rsid w:val="00AD4316"/>
    <w:rsid w:val="00AD4EA9"/>
    <w:rsid w:val="00AD5C5A"/>
    <w:rsid w:val="00AD6B79"/>
    <w:rsid w:val="00AD6F52"/>
    <w:rsid w:val="00AD76E4"/>
    <w:rsid w:val="00AE1B58"/>
    <w:rsid w:val="00AE21D5"/>
    <w:rsid w:val="00AE38FB"/>
    <w:rsid w:val="00AE3F2C"/>
    <w:rsid w:val="00AE4475"/>
    <w:rsid w:val="00AE5A2F"/>
    <w:rsid w:val="00AF24EE"/>
    <w:rsid w:val="00AF35FB"/>
    <w:rsid w:val="00AF3607"/>
    <w:rsid w:val="00AF47E0"/>
    <w:rsid w:val="00AF4F5E"/>
    <w:rsid w:val="00AF52C9"/>
    <w:rsid w:val="00AF68D2"/>
    <w:rsid w:val="00B00F5F"/>
    <w:rsid w:val="00B020B0"/>
    <w:rsid w:val="00B03B70"/>
    <w:rsid w:val="00B04080"/>
    <w:rsid w:val="00B059BD"/>
    <w:rsid w:val="00B05A93"/>
    <w:rsid w:val="00B05F27"/>
    <w:rsid w:val="00B06A16"/>
    <w:rsid w:val="00B106BF"/>
    <w:rsid w:val="00B109B9"/>
    <w:rsid w:val="00B117C3"/>
    <w:rsid w:val="00B139F4"/>
    <w:rsid w:val="00B13D39"/>
    <w:rsid w:val="00B15048"/>
    <w:rsid w:val="00B16B6C"/>
    <w:rsid w:val="00B16D1D"/>
    <w:rsid w:val="00B179D2"/>
    <w:rsid w:val="00B23672"/>
    <w:rsid w:val="00B25BC3"/>
    <w:rsid w:val="00B25F65"/>
    <w:rsid w:val="00B30397"/>
    <w:rsid w:val="00B315DB"/>
    <w:rsid w:val="00B31B05"/>
    <w:rsid w:val="00B3314C"/>
    <w:rsid w:val="00B33E7C"/>
    <w:rsid w:val="00B34739"/>
    <w:rsid w:val="00B3584C"/>
    <w:rsid w:val="00B3604D"/>
    <w:rsid w:val="00B371F9"/>
    <w:rsid w:val="00B40238"/>
    <w:rsid w:val="00B41D5A"/>
    <w:rsid w:val="00B462A6"/>
    <w:rsid w:val="00B46459"/>
    <w:rsid w:val="00B51150"/>
    <w:rsid w:val="00B511F7"/>
    <w:rsid w:val="00B526F0"/>
    <w:rsid w:val="00B5419D"/>
    <w:rsid w:val="00B56459"/>
    <w:rsid w:val="00B56C10"/>
    <w:rsid w:val="00B56FA7"/>
    <w:rsid w:val="00B61B45"/>
    <w:rsid w:val="00B63163"/>
    <w:rsid w:val="00B6416F"/>
    <w:rsid w:val="00B6578B"/>
    <w:rsid w:val="00B6629B"/>
    <w:rsid w:val="00B671D5"/>
    <w:rsid w:val="00B67AEC"/>
    <w:rsid w:val="00B67AED"/>
    <w:rsid w:val="00B703B5"/>
    <w:rsid w:val="00B721F2"/>
    <w:rsid w:val="00B722D3"/>
    <w:rsid w:val="00B729DD"/>
    <w:rsid w:val="00B73CE6"/>
    <w:rsid w:val="00B74112"/>
    <w:rsid w:val="00B75A61"/>
    <w:rsid w:val="00B75CAA"/>
    <w:rsid w:val="00B762A3"/>
    <w:rsid w:val="00B765E1"/>
    <w:rsid w:val="00B77E16"/>
    <w:rsid w:val="00B804E0"/>
    <w:rsid w:val="00B80AA5"/>
    <w:rsid w:val="00B84259"/>
    <w:rsid w:val="00B850F9"/>
    <w:rsid w:val="00B8551B"/>
    <w:rsid w:val="00B85DE7"/>
    <w:rsid w:val="00B86B4E"/>
    <w:rsid w:val="00B87166"/>
    <w:rsid w:val="00B92A36"/>
    <w:rsid w:val="00B94B9D"/>
    <w:rsid w:val="00B96097"/>
    <w:rsid w:val="00B96777"/>
    <w:rsid w:val="00B97B13"/>
    <w:rsid w:val="00BA06C7"/>
    <w:rsid w:val="00BA0C7E"/>
    <w:rsid w:val="00BA0DCC"/>
    <w:rsid w:val="00BA1DEE"/>
    <w:rsid w:val="00BA1E17"/>
    <w:rsid w:val="00BA3078"/>
    <w:rsid w:val="00BA3D7C"/>
    <w:rsid w:val="00BA4216"/>
    <w:rsid w:val="00BB056C"/>
    <w:rsid w:val="00BB0942"/>
    <w:rsid w:val="00BB1CF7"/>
    <w:rsid w:val="00BB4E1F"/>
    <w:rsid w:val="00BB5701"/>
    <w:rsid w:val="00BB65B7"/>
    <w:rsid w:val="00BC0A7F"/>
    <w:rsid w:val="00BC3524"/>
    <w:rsid w:val="00BC5E8D"/>
    <w:rsid w:val="00BD26EE"/>
    <w:rsid w:val="00BD287B"/>
    <w:rsid w:val="00BD4E92"/>
    <w:rsid w:val="00BD6E09"/>
    <w:rsid w:val="00BD7DA6"/>
    <w:rsid w:val="00BE2ADB"/>
    <w:rsid w:val="00BE336C"/>
    <w:rsid w:val="00BE6067"/>
    <w:rsid w:val="00BE61CE"/>
    <w:rsid w:val="00BE7773"/>
    <w:rsid w:val="00BE7EFC"/>
    <w:rsid w:val="00BF2774"/>
    <w:rsid w:val="00BF2784"/>
    <w:rsid w:val="00BF746C"/>
    <w:rsid w:val="00BF7568"/>
    <w:rsid w:val="00BF75CA"/>
    <w:rsid w:val="00C00C1A"/>
    <w:rsid w:val="00C07E45"/>
    <w:rsid w:val="00C104DC"/>
    <w:rsid w:val="00C10D04"/>
    <w:rsid w:val="00C11340"/>
    <w:rsid w:val="00C14586"/>
    <w:rsid w:val="00C1592E"/>
    <w:rsid w:val="00C21650"/>
    <w:rsid w:val="00C22933"/>
    <w:rsid w:val="00C24120"/>
    <w:rsid w:val="00C24125"/>
    <w:rsid w:val="00C270CA"/>
    <w:rsid w:val="00C3083E"/>
    <w:rsid w:val="00C314D0"/>
    <w:rsid w:val="00C31EA2"/>
    <w:rsid w:val="00C324D0"/>
    <w:rsid w:val="00C332C0"/>
    <w:rsid w:val="00C343D0"/>
    <w:rsid w:val="00C35198"/>
    <w:rsid w:val="00C351FB"/>
    <w:rsid w:val="00C35406"/>
    <w:rsid w:val="00C35B84"/>
    <w:rsid w:val="00C36AB6"/>
    <w:rsid w:val="00C36E83"/>
    <w:rsid w:val="00C37525"/>
    <w:rsid w:val="00C419B0"/>
    <w:rsid w:val="00C4243B"/>
    <w:rsid w:val="00C4256A"/>
    <w:rsid w:val="00C44465"/>
    <w:rsid w:val="00C4626C"/>
    <w:rsid w:val="00C5159F"/>
    <w:rsid w:val="00C51DA1"/>
    <w:rsid w:val="00C53094"/>
    <w:rsid w:val="00C541AF"/>
    <w:rsid w:val="00C552C9"/>
    <w:rsid w:val="00C566DB"/>
    <w:rsid w:val="00C57883"/>
    <w:rsid w:val="00C627ED"/>
    <w:rsid w:val="00C62C64"/>
    <w:rsid w:val="00C63A17"/>
    <w:rsid w:val="00C641A0"/>
    <w:rsid w:val="00C71A01"/>
    <w:rsid w:val="00C7209F"/>
    <w:rsid w:val="00C727FF"/>
    <w:rsid w:val="00C737D1"/>
    <w:rsid w:val="00C73CBE"/>
    <w:rsid w:val="00C74DEA"/>
    <w:rsid w:val="00C76C83"/>
    <w:rsid w:val="00C77FD7"/>
    <w:rsid w:val="00C82D1C"/>
    <w:rsid w:val="00C82E53"/>
    <w:rsid w:val="00C859CB"/>
    <w:rsid w:val="00C85BD1"/>
    <w:rsid w:val="00C86084"/>
    <w:rsid w:val="00C86D07"/>
    <w:rsid w:val="00C86D3E"/>
    <w:rsid w:val="00C87587"/>
    <w:rsid w:val="00C90354"/>
    <w:rsid w:val="00C91806"/>
    <w:rsid w:val="00C953FD"/>
    <w:rsid w:val="00C95DB0"/>
    <w:rsid w:val="00C964BD"/>
    <w:rsid w:val="00C9691B"/>
    <w:rsid w:val="00C9691E"/>
    <w:rsid w:val="00C9760C"/>
    <w:rsid w:val="00CA143B"/>
    <w:rsid w:val="00CA2902"/>
    <w:rsid w:val="00CA2AF6"/>
    <w:rsid w:val="00CA34DE"/>
    <w:rsid w:val="00CA3A04"/>
    <w:rsid w:val="00CA5BA3"/>
    <w:rsid w:val="00CB3F39"/>
    <w:rsid w:val="00CB4681"/>
    <w:rsid w:val="00CB4F55"/>
    <w:rsid w:val="00CB6027"/>
    <w:rsid w:val="00CB70D1"/>
    <w:rsid w:val="00CB723C"/>
    <w:rsid w:val="00CC1429"/>
    <w:rsid w:val="00CC2331"/>
    <w:rsid w:val="00CC3BF7"/>
    <w:rsid w:val="00CC5A43"/>
    <w:rsid w:val="00CC6F1A"/>
    <w:rsid w:val="00CD001D"/>
    <w:rsid w:val="00CD0D0F"/>
    <w:rsid w:val="00CD0EC8"/>
    <w:rsid w:val="00CD2FC0"/>
    <w:rsid w:val="00CD3C7D"/>
    <w:rsid w:val="00CD4ADF"/>
    <w:rsid w:val="00CD61CF"/>
    <w:rsid w:val="00CD639B"/>
    <w:rsid w:val="00CD6499"/>
    <w:rsid w:val="00CD7CDF"/>
    <w:rsid w:val="00CE1CB4"/>
    <w:rsid w:val="00CE388D"/>
    <w:rsid w:val="00CE4179"/>
    <w:rsid w:val="00CE43B7"/>
    <w:rsid w:val="00CE60D2"/>
    <w:rsid w:val="00CF0877"/>
    <w:rsid w:val="00CF19A3"/>
    <w:rsid w:val="00CF1BFD"/>
    <w:rsid w:val="00CF4989"/>
    <w:rsid w:val="00CF4E2C"/>
    <w:rsid w:val="00CF69C3"/>
    <w:rsid w:val="00CF748F"/>
    <w:rsid w:val="00D00A39"/>
    <w:rsid w:val="00D038F9"/>
    <w:rsid w:val="00D04B63"/>
    <w:rsid w:val="00D0528A"/>
    <w:rsid w:val="00D06E67"/>
    <w:rsid w:val="00D120A9"/>
    <w:rsid w:val="00D1286B"/>
    <w:rsid w:val="00D1302F"/>
    <w:rsid w:val="00D130A6"/>
    <w:rsid w:val="00D13467"/>
    <w:rsid w:val="00D14F0E"/>
    <w:rsid w:val="00D1693D"/>
    <w:rsid w:val="00D17ACA"/>
    <w:rsid w:val="00D20069"/>
    <w:rsid w:val="00D21BE7"/>
    <w:rsid w:val="00D21CE7"/>
    <w:rsid w:val="00D21E96"/>
    <w:rsid w:val="00D21F20"/>
    <w:rsid w:val="00D25D45"/>
    <w:rsid w:val="00D301E0"/>
    <w:rsid w:val="00D31505"/>
    <w:rsid w:val="00D322B5"/>
    <w:rsid w:val="00D33115"/>
    <w:rsid w:val="00D37FF0"/>
    <w:rsid w:val="00D405EA"/>
    <w:rsid w:val="00D40640"/>
    <w:rsid w:val="00D41234"/>
    <w:rsid w:val="00D41810"/>
    <w:rsid w:val="00D42BE6"/>
    <w:rsid w:val="00D431B4"/>
    <w:rsid w:val="00D44711"/>
    <w:rsid w:val="00D45018"/>
    <w:rsid w:val="00D456BA"/>
    <w:rsid w:val="00D46121"/>
    <w:rsid w:val="00D4639B"/>
    <w:rsid w:val="00D464AB"/>
    <w:rsid w:val="00D47F8B"/>
    <w:rsid w:val="00D50D79"/>
    <w:rsid w:val="00D5276D"/>
    <w:rsid w:val="00D52FFF"/>
    <w:rsid w:val="00D55630"/>
    <w:rsid w:val="00D5682C"/>
    <w:rsid w:val="00D606F0"/>
    <w:rsid w:val="00D614E2"/>
    <w:rsid w:val="00D62836"/>
    <w:rsid w:val="00D63E8C"/>
    <w:rsid w:val="00D65E3C"/>
    <w:rsid w:val="00D6730B"/>
    <w:rsid w:val="00D70EA5"/>
    <w:rsid w:val="00D71202"/>
    <w:rsid w:val="00D71458"/>
    <w:rsid w:val="00D71C11"/>
    <w:rsid w:val="00D72F1B"/>
    <w:rsid w:val="00D75068"/>
    <w:rsid w:val="00D76422"/>
    <w:rsid w:val="00D76F6B"/>
    <w:rsid w:val="00D771FE"/>
    <w:rsid w:val="00D77707"/>
    <w:rsid w:val="00D803BC"/>
    <w:rsid w:val="00D8295A"/>
    <w:rsid w:val="00D8415A"/>
    <w:rsid w:val="00D90958"/>
    <w:rsid w:val="00D90D8C"/>
    <w:rsid w:val="00D9235F"/>
    <w:rsid w:val="00D94376"/>
    <w:rsid w:val="00D965F5"/>
    <w:rsid w:val="00DA13A9"/>
    <w:rsid w:val="00DA1CB2"/>
    <w:rsid w:val="00DA2E52"/>
    <w:rsid w:val="00DA3BBC"/>
    <w:rsid w:val="00DA655B"/>
    <w:rsid w:val="00DA781B"/>
    <w:rsid w:val="00DB00F6"/>
    <w:rsid w:val="00DB0545"/>
    <w:rsid w:val="00DB709B"/>
    <w:rsid w:val="00DC25D8"/>
    <w:rsid w:val="00DC29C0"/>
    <w:rsid w:val="00DC2BE6"/>
    <w:rsid w:val="00DC3C61"/>
    <w:rsid w:val="00DC406D"/>
    <w:rsid w:val="00DC4DAC"/>
    <w:rsid w:val="00DC5329"/>
    <w:rsid w:val="00DC5D82"/>
    <w:rsid w:val="00DC7229"/>
    <w:rsid w:val="00DD2E07"/>
    <w:rsid w:val="00DD5294"/>
    <w:rsid w:val="00DD5537"/>
    <w:rsid w:val="00DD6CAE"/>
    <w:rsid w:val="00DD71AC"/>
    <w:rsid w:val="00DD7DAB"/>
    <w:rsid w:val="00DE17DF"/>
    <w:rsid w:val="00DE31DA"/>
    <w:rsid w:val="00DE75CB"/>
    <w:rsid w:val="00DE78A2"/>
    <w:rsid w:val="00DE7E0A"/>
    <w:rsid w:val="00DE7EA9"/>
    <w:rsid w:val="00DF1BE3"/>
    <w:rsid w:val="00DF317A"/>
    <w:rsid w:val="00DF4394"/>
    <w:rsid w:val="00DF497D"/>
    <w:rsid w:val="00DF7E8C"/>
    <w:rsid w:val="00E01609"/>
    <w:rsid w:val="00E01E69"/>
    <w:rsid w:val="00E03E92"/>
    <w:rsid w:val="00E04ED3"/>
    <w:rsid w:val="00E065E9"/>
    <w:rsid w:val="00E067E2"/>
    <w:rsid w:val="00E06D73"/>
    <w:rsid w:val="00E07C43"/>
    <w:rsid w:val="00E10410"/>
    <w:rsid w:val="00E11679"/>
    <w:rsid w:val="00E119EB"/>
    <w:rsid w:val="00E12A2D"/>
    <w:rsid w:val="00E133FD"/>
    <w:rsid w:val="00E13761"/>
    <w:rsid w:val="00E14268"/>
    <w:rsid w:val="00E15F5F"/>
    <w:rsid w:val="00E17909"/>
    <w:rsid w:val="00E20316"/>
    <w:rsid w:val="00E2176D"/>
    <w:rsid w:val="00E23EE2"/>
    <w:rsid w:val="00E240E8"/>
    <w:rsid w:val="00E245F0"/>
    <w:rsid w:val="00E24910"/>
    <w:rsid w:val="00E24CEB"/>
    <w:rsid w:val="00E2750F"/>
    <w:rsid w:val="00E30B4C"/>
    <w:rsid w:val="00E31449"/>
    <w:rsid w:val="00E31706"/>
    <w:rsid w:val="00E324E7"/>
    <w:rsid w:val="00E35326"/>
    <w:rsid w:val="00E3561D"/>
    <w:rsid w:val="00E36EAB"/>
    <w:rsid w:val="00E3720E"/>
    <w:rsid w:val="00E4158D"/>
    <w:rsid w:val="00E4169E"/>
    <w:rsid w:val="00E41EE1"/>
    <w:rsid w:val="00E43CB7"/>
    <w:rsid w:val="00E43ED9"/>
    <w:rsid w:val="00E446C5"/>
    <w:rsid w:val="00E44AE3"/>
    <w:rsid w:val="00E4575D"/>
    <w:rsid w:val="00E500E8"/>
    <w:rsid w:val="00E51050"/>
    <w:rsid w:val="00E51701"/>
    <w:rsid w:val="00E5200D"/>
    <w:rsid w:val="00E520E5"/>
    <w:rsid w:val="00E532E0"/>
    <w:rsid w:val="00E5760E"/>
    <w:rsid w:val="00E608FC"/>
    <w:rsid w:val="00E6125E"/>
    <w:rsid w:val="00E62DCA"/>
    <w:rsid w:val="00E64DA1"/>
    <w:rsid w:val="00E64F0D"/>
    <w:rsid w:val="00E652E5"/>
    <w:rsid w:val="00E676E0"/>
    <w:rsid w:val="00E70F1D"/>
    <w:rsid w:val="00E7592F"/>
    <w:rsid w:val="00E77BF0"/>
    <w:rsid w:val="00E8266C"/>
    <w:rsid w:val="00E832E6"/>
    <w:rsid w:val="00E83697"/>
    <w:rsid w:val="00E840C9"/>
    <w:rsid w:val="00E84452"/>
    <w:rsid w:val="00E86F92"/>
    <w:rsid w:val="00E87952"/>
    <w:rsid w:val="00E9073D"/>
    <w:rsid w:val="00E90AFC"/>
    <w:rsid w:val="00E90EEF"/>
    <w:rsid w:val="00E95B32"/>
    <w:rsid w:val="00EA2B5A"/>
    <w:rsid w:val="00EA3C6E"/>
    <w:rsid w:val="00EA519A"/>
    <w:rsid w:val="00EA5EF5"/>
    <w:rsid w:val="00EA6726"/>
    <w:rsid w:val="00EA7C54"/>
    <w:rsid w:val="00EB03C8"/>
    <w:rsid w:val="00EB084B"/>
    <w:rsid w:val="00EB08A8"/>
    <w:rsid w:val="00EB4DEA"/>
    <w:rsid w:val="00EB5177"/>
    <w:rsid w:val="00EB521D"/>
    <w:rsid w:val="00EB7254"/>
    <w:rsid w:val="00EC08AE"/>
    <w:rsid w:val="00EC120B"/>
    <w:rsid w:val="00EC1CCD"/>
    <w:rsid w:val="00EC2681"/>
    <w:rsid w:val="00EC2DAF"/>
    <w:rsid w:val="00EC32EB"/>
    <w:rsid w:val="00EC60D3"/>
    <w:rsid w:val="00EC6D6A"/>
    <w:rsid w:val="00ED1818"/>
    <w:rsid w:val="00ED6AEF"/>
    <w:rsid w:val="00ED6B67"/>
    <w:rsid w:val="00EE5C95"/>
    <w:rsid w:val="00EE64B2"/>
    <w:rsid w:val="00EF0548"/>
    <w:rsid w:val="00EF2DC0"/>
    <w:rsid w:val="00EF4185"/>
    <w:rsid w:val="00EF43C0"/>
    <w:rsid w:val="00EF67E0"/>
    <w:rsid w:val="00F03EAA"/>
    <w:rsid w:val="00F05F1C"/>
    <w:rsid w:val="00F11143"/>
    <w:rsid w:val="00F12AF0"/>
    <w:rsid w:val="00F148AA"/>
    <w:rsid w:val="00F173EB"/>
    <w:rsid w:val="00F17A33"/>
    <w:rsid w:val="00F203C7"/>
    <w:rsid w:val="00F2160B"/>
    <w:rsid w:val="00F21B6F"/>
    <w:rsid w:val="00F22809"/>
    <w:rsid w:val="00F22DAC"/>
    <w:rsid w:val="00F23862"/>
    <w:rsid w:val="00F23A68"/>
    <w:rsid w:val="00F24E55"/>
    <w:rsid w:val="00F24F46"/>
    <w:rsid w:val="00F26A05"/>
    <w:rsid w:val="00F27C93"/>
    <w:rsid w:val="00F3064D"/>
    <w:rsid w:val="00F33320"/>
    <w:rsid w:val="00F335F6"/>
    <w:rsid w:val="00F3418B"/>
    <w:rsid w:val="00F343D5"/>
    <w:rsid w:val="00F346B1"/>
    <w:rsid w:val="00F348D3"/>
    <w:rsid w:val="00F348D5"/>
    <w:rsid w:val="00F35216"/>
    <w:rsid w:val="00F35295"/>
    <w:rsid w:val="00F3585B"/>
    <w:rsid w:val="00F41156"/>
    <w:rsid w:val="00F46A15"/>
    <w:rsid w:val="00F47588"/>
    <w:rsid w:val="00F55068"/>
    <w:rsid w:val="00F557CE"/>
    <w:rsid w:val="00F559F3"/>
    <w:rsid w:val="00F6257B"/>
    <w:rsid w:val="00F62DC1"/>
    <w:rsid w:val="00F65E1C"/>
    <w:rsid w:val="00F66D59"/>
    <w:rsid w:val="00F66E91"/>
    <w:rsid w:val="00F676E1"/>
    <w:rsid w:val="00F70EE4"/>
    <w:rsid w:val="00F73EA9"/>
    <w:rsid w:val="00F76549"/>
    <w:rsid w:val="00F769E8"/>
    <w:rsid w:val="00F818ED"/>
    <w:rsid w:val="00F83084"/>
    <w:rsid w:val="00F8345F"/>
    <w:rsid w:val="00F851AD"/>
    <w:rsid w:val="00F8683F"/>
    <w:rsid w:val="00F875BC"/>
    <w:rsid w:val="00F87F5E"/>
    <w:rsid w:val="00F906C1"/>
    <w:rsid w:val="00F91ACD"/>
    <w:rsid w:val="00F95275"/>
    <w:rsid w:val="00F974B9"/>
    <w:rsid w:val="00FA34BD"/>
    <w:rsid w:val="00FA3FC9"/>
    <w:rsid w:val="00FA4742"/>
    <w:rsid w:val="00FA662B"/>
    <w:rsid w:val="00FA6780"/>
    <w:rsid w:val="00FB0A72"/>
    <w:rsid w:val="00FB1BB8"/>
    <w:rsid w:val="00FB25AF"/>
    <w:rsid w:val="00FB48BB"/>
    <w:rsid w:val="00FB5DDC"/>
    <w:rsid w:val="00FB6123"/>
    <w:rsid w:val="00FB7A4E"/>
    <w:rsid w:val="00FB7DD5"/>
    <w:rsid w:val="00FC026C"/>
    <w:rsid w:val="00FC2CAF"/>
    <w:rsid w:val="00FC32EB"/>
    <w:rsid w:val="00FC381E"/>
    <w:rsid w:val="00FC3AA1"/>
    <w:rsid w:val="00FC466B"/>
    <w:rsid w:val="00FC59D9"/>
    <w:rsid w:val="00FD0856"/>
    <w:rsid w:val="00FD26AF"/>
    <w:rsid w:val="00FD2D89"/>
    <w:rsid w:val="00FD39C5"/>
    <w:rsid w:val="00FD5441"/>
    <w:rsid w:val="00FD548F"/>
    <w:rsid w:val="00FD5B1E"/>
    <w:rsid w:val="00FD7D92"/>
    <w:rsid w:val="00FE0AC2"/>
    <w:rsid w:val="00FE31DC"/>
    <w:rsid w:val="00FE3A44"/>
    <w:rsid w:val="00FE409F"/>
    <w:rsid w:val="00FE460D"/>
    <w:rsid w:val="00FE48F2"/>
    <w:rsid w:val="00FE4B25"/>
    <w:rsid w:val="00FE54B1"/>
    <w:rsid w:val="00FE6092"/>
    <w:rsid w:val="00FE7F84"/>
    <w:rsid w:val="00FF19E2"/>
    <w:rsid w:val="00FF240D"/>
    <w:rsid w:val="00FF3854"/>
    <w:rsid w:val="00FF6B82"/>
    <w:rsid w:val="00FF6B8E"/>
    <w:rsid w:val="00FF7532"/>
    <w:rsid w:val="019784D9"/>
    <w:rsid w:val="01C40CA1"/>
    <w:rsid w:val="01E0A332"/>
    <w:rsid w:val="02135DFA"/>
    <w:rsid w:val="0367193F"/>
    <w:rsid w:val="0501E50B"/>
    <w:rsid w:val="054AB4CC"/>
    <w:rsid w:val="05A93FE4"/>
    <w:rsid w:val="060F6761"/>
    <w:rsid w:val="06447D9B"/>
    <w:rsid w:val="09F33263"/>
    <w:rsid w:val="0A8B7153"/>
    <w:rsid w:val="0B070ED0"/>
    <w:rsid w:val="0B1CC8EE"/>
    <w:rsid w:val="0B9F8E9C"/>
    <w:rsid w:val="0C3B98D2"/>
    <w:rsid w:val="0CE8E38C"/>
    <w:rsid w:val="0E8C9ED0"/>
    <w:rsid w:val="0EC3B2BE"/>
    <w:rsid w:val="0F325A2D"/>
    <w:rsid w:val="0F5AC5A4"/>
    <w:rsid w:val="10F515E3"/>
    <w:rsid w:val="11A26219"/>
    <w:rsid w:val="11E58913"/>
    <w:rsid w:val="124E30CC"/>
    <w:rsid w:val="12F5AFB6"/>
    <w:rsid w:val="14425256"/>
    <w:rsid w:val="145F13CE"/>
    <w:rsid w:val="1488528E"/>
    <w:rsid w:val="1790FD90"/>
    <w:rsid w:val="186F025E"/>
    <w:rsid w:val="19F48262"/>
    <w:rsid w:val="1A05D4F0"/>
    <w:rsid w:val="1A7E7D5F"/>
    <w:rsid w:val="1AE62FA6"/>
    <w:rsid w:val="1B67786F"/>
    <w:rsid w:val="1BBC931B"/>
    <w:rsid w:val="1C9B5874"/>
    <w:rsid w:val="1D2CF991"/>
    <w:rsid w:val="1D446D94"/>
    <w:rsid w:val="1D605566"/>
    <w:rsid w:val="1D6E8E80"/>
    <w:rsid w:val="1E8501F3"/>
    <w:rsid w:val="21220129"/>
    <w:rsid w:val="227FA980"/>
    <w:rsid w:val="22C8FFA9"/>
    <w:rsid w:val="23A0D517"/>
    <w:rsid w:val="23A7661D"/>
    <w:rsid w:val="23A7A06A"/>
    <w:rsid w:val="23F07DC8"/>
    <w:rsid w:val="24629243"/>
    <w:rsid w:val="24C3874F"/>
    <w:rsid w:val="2546FDDE"/>
    <w:rsid w:val="264BB461"/>
    <w:rsid w:val="268C235C"/>
    <w:rsid w:val="27027883"/>
    <w:rsid w:val="28AA9CA0"/>
    <w:rsid w:val="29104CF9"/>
    <w:rsid w:val="2B41AD40"/>
    <w:rsid w:val="2BC6E059"/>
    <w:rsid w:val="2CF96BA7"/>
    <w:rsid w:val="2D0B0008"/>
    <w:rsid w:val="2D3CC7B9"/>
    <w:rsid w:val="2DA678B9"/>
    <w:rsid w:val="2ECD2499"/>
    <w:rsid w:val="2FE261F6"/>
    <w:rsid w:val="2FEDD14A"/>
    <w:rsid w:val="3003F485"/>
    <w:rsid w:val="30890F2F"/>
    <w:rsid w:val="336434C9"/>
    <w:rsid w:val="34BB74A6"/>
    <w:rsid w:val="355E3C22"/>
    <w:rsid w:val="36B027FE"/>
    <w:rsid w:val="370E034A"/>
    <w:rsid w:val="3912B17A"/>
    <w:rsid w:val="393841D0"/>
    <w:rsid w:val="3B77BB1F"/>
    <w:rsid w:val="3B98929E"/>
    <w:rsid w:val="3C2E1053"/>
    <w:rsid w:val="3CB1A48F"/>
    <w:rsid w:val="3D2580F3"/>
    <w:rsid w:val="3D9CD74E"/>
    <w:rsid w:val="3DE36C91"/>
    <w:rsid w:val="3E45D242"/>
    <w:rsid w:val="3EE8C297"/>
    <w:rsid w:val="4005D727"/>
    <w:rsid w:val="419EF834"/>
    <w:rsid w:val="423689EB"/>
    <w:rsid w:val="42CA7646"/>
    <w:rsid w:val="436B6077"/>
    <w:rsid w:val="43909BE6"/>
    <w:rsid w:val="445D5D02"/>
    <w:rsid w:val="45C66F94"/>
    <w:rsid w:val="46F8A45C"/>
    <w:rsid w:val="47102CFF"/>
    <w:rsid w:val="47181C36"/>
    <w:rsid w:val="485C16EA"/>
    <w:rsid w:val="48AAC0E2"/>
    <w:rsid w:val="494648EF"/>
    <w:rsid w:val="4A57F5FD"/>
    <w:rsid w:val="4A8E662D"/>
    <w:rsid w:val="4B9321ED"/>
    <w:rsid w:val="4D645136"/>
    <w:rsid w:val="4EC1D82E"/>
    <w:rsid w:val="4F55EEB6"/>
    <w:rsid w:val="509E2877"/>
    <w:rsid w:val="50DFFDDB"/>
    <w:rsid w:val="513573F2"/>
    <w:rsid w:val="5355900B"/>
    <w:rsid w:val="5387B5F7"/>
    <w:rsid w:val="53ACBC56"/>
    <w:rsid w:val="53B5EA66"/>
    <w:rsid w:val="53C87F01"/>
    <w:rsid w:val="5405B446"/>
    <w:rsid w:val="54179E9D"/>
    <w:rsid w:val="553849C9"/>
    <w:rsid w:val="55947412"/>
    <w:rsid w:val="55B36EFE"/>
    <w:rsid w:val="566B456A"/>
    <w:rsid w:val="57126151"/>
    <w:rsid w:val="5852FD26"/>
    <w:rsid w:val="59684440"/>
    <w:rsid w:val="5B990E80"/>
    <w:rsid w:val="5BA7479A"/>
    <w:rsid w:val="5BE5EF37"/>
    <w:rsid w:val="5C22B082"/>
    <w:rsid w:val="5C3730BD"/>
    <w:rsid w:val="5C4418FE"/>
    <w:rsid w:val="5E2FE7A8"/>
    <w:rsid w:val="5E580F47"/>
    <w:rsid w:val="5EFF4B74"/>
    <w:rsid w:val="5F39BBB2"/>
    <w:rsid w:val="6003EBCE"/>
    <w:rsid w:val="61351DCC"/>
    <w:rsid w:val="617B649E"/>
    <w:rsid w:val="61D5A356"/>
    <w:rsid w:val="62E15423"/>
    <w:rsid w:val="6362BFA1"/>
    <w:rsid w:val="64CBC1B2"/>
    <w:rsid w:val="66B0C39B"/>
    <w:rsid w:val="66DEF8D6"/>
    <w:rsid w:val="683FFDBF"/>
    <w:rsid w:val="6A4418B7"/>
    <w:rsid w:val="6A513D53"/>
    <w:rsid w:val="6A60F026"/>
    <w:rsid w:val="6AC2DCE9"/>
    <w:rsid w:val="6AEC6608"/>
    <w:rsid w:val="6B0333CB"/>
    <w:rsid w:val="6BDF4AA4"/>
    <w:rsid w:val="6CED03D8"/>
    <w:rsid w:val="6D325074"/>
    <w:rsid w:val="6D5779D7"/>
    <w:rsid w:val="6D8BB1AF"/>
    <w:rsid w:val="6DA46EEA"/>
    <w:rsid w:val="6E0B54D0"/>
    <w:rsid w:val="6F1F51A1"/>
    <w:rsid w:val="704B0FA4"/>
    <w:rsid w:val="7052EB1C"/>
    <w:rsid w:val="713ED297"/>
    <w:rsid w:val="71939189"/>
    <w:rsid w:val="7278083C"/>
    <w:rsid w:val="72AA9F0B"/>
    <w:rsid w:val="72E7A96F"/>
    <w:rsid w:val="73368527"/>
    <w:rsid w:val="73583187"/>
    <w:rsid w:val="7382B066"/>
    <w:rsid w:val="73F95F9C"/>
    <w:rsid w:val="758A6FD8"/>
    <w:rsid w:val="7623E0C3"/>
    <w:rsid w:val="778E238B"/>
    <w:rsid w:val="7872BC2F"/>
    <w:rsid w:val="78BA6E16"/>
    <w:rsid w:val="791D3804"/>
    <w:rsid w:val="7A017C73"/>
    <w:rsid w:val="7A299F79"/>
    <w:rsid w:val="7CA23B9E"/>
    <w:rsid w:val="7D107E62"/>
    <w:rsid w:val="7E3A1816"/>
    <w:rsid w:val="7F7021EF"/>
    <w:rsid w:val="7FF8EB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68C1"/>
  <w15:chartTrackingRefBased/>
  <w15:docId w15:val="{42ACDB9D-A5F6-C544-9F94-2EABD903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37A7"/>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737A7"/>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1737A7"/>
    <w:pPr>
      <w:ind w:left="720"/>
      <w:contextualSpacing/>
    </w:pPr>
  </w:style>
  <w:style w:type="character" w:styleId="Hyperlink">
    <w:name w:val="Hyperlink"/>
    <w:basedOn w:val="Absatz-Standardschriftart"/>
    <w:uiPriority w:val="99"/>
    <w:rsid w:val="001737A7"/>
    <w:rPr>
      <w:rFonts w:cs="Times New Roman"/>
      <w:color w:val="0000FF"/>
      <w:u w:val="single"/>
    </w:rPr>
  </w:style>
  <w:style w:type="character" w:customStyle="1" w:styleId="ListenabsatzZchn">
    <w:name w:val="Listenabsatz Zchn"/>
    <w:basedOn w:val="Absatz-Standardschriftart"/>
    <w:link w:val="Listenabsatz"/>
    <w:uiPriority w:val="1"/>
    <w:rsid w:val="001737A7"/>
    <w:rPr>
      <w:rFonts w:eastAsiaTheme="minorEastAsia"/>
      <w:lang w:eastAsia="de-DE"/>
    </w:rPr>
  </w:style>
  <w:style w:type="paragraph" w:customStyle="1" w:styleId="Liste-KonkretisierteKompetenz">
    <w:name w:val="Liste-KonkretisierteKompetenz"/>
    <w:basedOn w:val="Standard"/>
    <w:link w:val="Liste-KonkretisierteKompetenzZchn"/>
    <w:qFormat/>
    <w:rsid w:val="001737A7"/>
    <w:pPr>
      <w:keepLines/>
      <w:spacing w:after="120" w:line="276" w:lineRule="auto"/>
      <w:jc w:val="both"/>
    </w:pPr>
    <w:rPr>
      <w:rFonts w:ascii="Arial" w:eastAsiaTheme="minorHAnsi" w:hAnsi="Arial"/>
      <w:szCs w:val="22"/>
      <w:lang w:eastAsia="en-US"/>
    </w:rPr>
  </w:style>
  <w:style w:type="character" w:customStyle="1" w:styleId="Liste-KonkretisierteKompetenzZchn">
    <w:name w:val="Liste-KonkretisierteKompetenz Zchn"/>
    <w:basedOn w:val="Absatz-Standardschriftart"/>
    <w:link w:val="Liste-KonkretisierteKompetenz"/>
    <w:rsid w:val="001737A7"/>
    <w:rPr>
      <w:rFonts w:ascii="Arial" w:hAnsi="Arial"/>
      <w:szCs w:val="22"/>
    </w:rPr>
  </w:style>
  <w:style w:type="character" w:customStyle="1" w:styleId="NichtaufgelsteErwhnung1">
    <w:name w:val="Nicht aufgelöste Erwähnung1"/>
    <w:basedOn w:val="Absatz-Standardschriftart"/>
    <w:uiPriority w:val="99"/>
    <w:semiHidden/>
    <w:unhideWhenUsed/>
    <w:rsid w:val="000B6EE2"/>
    <w:rPr>
      <w:color w:val="605E5C"/>
      <w:shd w:val="clear" w:color="auto" w:fill="E1DFDD"/>
    </w:rPr>
  </w:style>
  <w:style w:type="character" w:styleId="BesuchterLink">
    <w:name w:val="FollowedHyperlink"/>
    <w:basedOn w:val="Absatz-Standardschriftart"/>
    <w:uiPriority w:val="99"/>
    <w:semiHidden/>
    <w:unhideWhenUsed/>
    <w:rsid w:val="00257725"/>
    <w:rPr>
      <w:color w:val="954F72" w:themeColor="followedHyperlink"/>
      <w:u w:val="single"/>
    </w:rPr>
  </w:style>
  <w:style w:type="paragraph" w:customStyle="1" w:styleId="paragraph">
    <w:name w:val="paragraph"/>
    <w:basedOn w:val="Standard"/>
    <w:rsid w:val="000564C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Absatz-Standardschriftart"/>
    <w:rsid w:val="000564C3"/>
  </w:style>
  <w:style w:type="character" w:customStyle="1" w:styleId="eop">
    <w:name w:val="eop"/>
    <w:basedOn w:val="Absatz-Standardschriftart"/>
    <w:rsid w:val="000564C3"/>
  </w:style>
  <w:style w:type="character" w:customStyle="1" w:styleId="Liste-bergeordneteKompetenzZchn">
    <w:name w:val="Liste-ÜbergeordneteKompetenz Zchn"/>
    <w:link w:val="Liste-bergeordneteKompetenz"/>
    <w:locked/>
    <w:rsid w:val="001D7D91"/>
    <w:rPr>
      <w:rFonts w:ascii="Arial" w:eastAsia="Calibri" w:hAnsi="Arial" w:cs="Arial"/>
      <w:szCs w:val="22"/>
    </w:rPr>
  </w:style>
  <w:style w:type="paragraph" w:customStyle="1" w:styleId="Liste-bergeordneteKompetenz">
    <w:name w:val="Liste-ÜbergeordneteKompetenz"/>
    <w:basedOn w:val="Standard"/>
    <w:link w:val="Liste-bergeordneteKompetenzZchn"/>
    <w:qFormat/>
    <w:rsid w:val="001D7D91"/>
    <w:pPr>
      <w:keepLines/>
      <w:spacing w:after="120" w:line="276" w:lineRule="auto"/>
      <w:jc w:val="both"/>
    </w:pPr>
    <w:rPr>
      <w:rFonts w:ascii="Arial" w:eastAsia="Calibri" w:hAnsi="Arial" w:cs="Arial"/>
      <w:szCs w:val="22"/>
      <w:lang w:eastAsia="en-US"/>
    </w:rPr>
  </w:style>
  <w:style w:type="paragraph" w:styleId="Kopfzeile">
    <w:name w:val="header"/>
    <w:basedOn w:val="Standard"/>
    <w:link w:val="KopfzeileZchn"/>
    <w:uiPriority w:val="99"/>
    <w:unhideWhenUsed/>
    <w:rsid w:val="00F17A33"/>
    <w:pPr>
      <w:tabs>
        <w:tab w:val="center" w:pos="4536"/>
        <w:tab w:val="right" w:pos="9072"/>
      </w:tabs>
    </w:pPr>
  </w:style>
  <w:style w:type="character" w:customStyle="1" w:styleId="KopfzeileZchn">
    <w:name w:val="Kopfzeile Zchn"/>
    <w:basedOn w:val="Absatz-Standardschriftart"/>
    <w:link w:val="Kopfzeile"/>
    <w:uiPriority w:val="99"/>
    <w:rsid w:val="00F17A33"/>
    <w:rPr>
      <w:rFonts w:eastAsiaTheme="minorEastAsia"/>
      <w:lang w:eastAsia="de-DE"/>
    </w:rPr>
  </w:style>
  <w:style w:type="paragraph" w:styleId="Fuzeile">
    <w:name w:val="footer"/>
    <w:basedOn w:val="Standard"/>
    <w:link w:val="FuzeileZchn"/>
    <w:uiPriority w:val="99"/>
    <w:unhideWhenUsed/>
    <w:rsid w:val="00F17A33"/>
    <w:pPr>
      <w:tabs>
        <w:tab w:val="center" w:pos="4536"/>
        <w:tab w:val="right" w:pos="9072"/>
      </w:tabs>
    </w:pPr>
  </w:style>
  <w:style w:type="character" w:customStyle="1" w:styleId="FuzeileZchn">
    <w:name w:val="Fußzeile Zchn"/>
    <w:basedOn w:val="Absatz-Standardschriftart"/>
    <w:link w:val="Fuzeile"/>
    <w:uiPriority w:val="99"/>
    <w:rsid w:val="00F17A33"/>
    <w:rPr>
      <w:rFonts w:eastAsiaTheme="minorEastAsia"/>
      <w:lang w:eastAsia="de-DE"/>
    </w:rPr>
  </w:style>
  <w:style w:type="character" w:styleId="Kommentarzeichen">
    <w:name w:val="annotation reference"/>
    <w:basedOn w:val="Absatz-Standardschriftart"/>
    <w:uiPriority w:val="99"/>
    <w:semiHidden/>
    <w:unhideWhenUsed/>
    <w:rsid w:val="004F3123"/>
    <w:rPr>
      <w:sz w:val="16"/>
      <w:szCs w:val="16"/>
    </w:rPr>
  </w:style>
  <w:style w:type="paragraph" w:styleId="Kommentartext">
    <w:name w:val="annotation text"/>
    <w:basedOn w:val="Standard"/>
    <w:link w:val="KommentartextZchn"/>
    <w:uiPriority w:val="99"/>
    <w:semiHidden/>
    <w:unhideWhenUsed/>
    <w:rsid w:val="004F3123"/>
    <w:rPr>
      <w:sz w:val="20"/>
      <w:szCs w:val="20"/>
    </w:rPr>
  </w:style>
  <w:style w:type="character" w:customStyle="1" w:styleId="KommentartextZchn">
    <w:name w:val="Kommentartext Zchn"/>
    <w:basedOn w:val="Absatz-Standardschriftart"/>
    <w:link w:val="Kommentartext"/>
    <w:uiPriority w:val="99"/>
    <w:semiHidden/>
    <w:rsid w:val="004F3123"/>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4F3123"/>
    <w:rPr>
      <w:b/>
      <w:bCs/>
    </w:rPr>
  </w:style>
  <w:style w:type="character" w:customStyle="1" w:styleId="KommentarthemaZchn">
    <w:name w:val="Kommentarthema Zchn"/>
    <w:basedOn w:val="KommentartextZchn"/>
    <w:link w:val="Kommentarthema"/>
    <w:uiPriority w:val="99"/>
    <w:semiHidden/>
    <w:rsid w:val="004F3123"/>
    <w:rPr>
      <w:rFonts w:eastAsiaTheme="minorEastAsia"/>
      <w:b/>
      <w:bCs/>
      <w:sz w:val="20"/>
      <w:szCs w:val="20"/>
      <w:lang w:eastAsia="de-DE"/>
    </w:rPr>
  </w:style>
  <w:style w:type="paragraph" w:styleId="Sprechblasentext">
    <w:name w:val="Balloon Text"/>
    <w:basedOn w:val="Standard"/>
    <w:link w:val="SprechblasentextZchn"/>
    <w:uiPriority w:val="99"/>
    <w:semiHidden/>
    <w:unhideWhenUsed/>
    <w:rsid w:val="00B722D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22D3"/>
    <w:rPr>
      <w:rFonts w:ascii="Segoe UI" w:eastAsiaTheme="minorEastAsia" w:hAnsi="Segoe UI" w:cs="Segoe UI"/>
      <w:sz w:val="18"/>
      <w:szCs w:val="18"/>
      <w:lang w:eastAsia="de-DE"/>
    </w:rPr>
  </w:style>
  <w:style w:type="paragraph" w:styleId="berarbeitung">
    <w:name w:val="Revision"/>
    <w:hidden/>
    <w:uiPriority w:val="99"/>
    <w:semiHidden/>
    <w:rsid w:val="000C38F7"/>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5067">
      <w:bodyDiv w:val="1"/>
      <w:marLeft w:val="0"/>
      <w:marRight w:val="0"/>
      <w:marTop w:val="0"/>
      <w:marBottom w:val="0"/>
      <w:divBdr>
        <w:top w:val="none" w:sz="0" w:space="0" w:color="auto"/>
        <w:left w:val="none" w:sz="0" w:space="0" w:color="auto"/>
        <w:bottom w:val="none" w:sz="0" w:space="0" w:color="auto"/>
        <w:right w:val="none" w:sz="0" w:space="0" w:color="auto"/>
      </w:divBdr>
    </w:div>
    <w:div w:id="490869981">
      <w:bodyDiv w:val="1"/>
      <w:marLeft w:val="0"/>
      <w:marRight w:val="0"/>
      <w:marTop w:val="0"/>
      <w:marBottom w:val="0"/>
      <w:divBdr>
        <w:top w:val="none" w:sz="0" w:space="0" w:color="auto"/>
        <w:left w:val="none" w:sz="0" w:space="0" w:color="auto"/>
        <w:bottom w:val="none" w:sz="0" w:space="0" w:color="auto"/>
        <w:right w:val="none" w:sz="0" w:space="0" w:color="auto"/>
      </w:divBdr>
    </w:div>
    <w:div w:id="583609789">
      <w:bodyDiv w:val="1"/>
      <w:marLeft w:val="0"/>
      <w:marRight w:val="0"/>
      <w:marTop w:val="0"/>
      <w:marBottom w:val="0"/>
      <w:divBdr>
        <w:top w:val="none" w:sz="0" w:space="0" w:color="auto"/>
        <w:left w:val="none" w:sz="0" w:space="0" w:color="auto"/>
        <w:bottom w:val="none" w:sz="0" w:space="0" w:color="auto"/>
        <w:right w:val="none" w:sz="0" w:space="0" w:color="auto"/>
      </w:divBdr>
      <w:divsChild>
        <w:div w:id="775910343">
          <w:marLeft w:val="0"/>
          <w:marRight w:val="0"/>
          <w:marTop w:val="0"/>
          <w:marBottom w:val="0"/>
          <w:divBdr>
            <w:top w:val="none" w:sz="0" w:space="0" w:color="auto"/>
            <w:left w:val="none" w:sz="0" w:space="0" w:color="auto"/>
            <w:bottom w:val="none" w:sz="0" w:space="0" w:color="auto"/>
            <w:right w:val="none" w:sz="0" w:space="0" w:color="auto"/>
          </w:divBdr>
        </w:div>
        <w:div w:id="1277833223">
          <w:marLeft w:val="0"/>
          <w:marRight w:val="0"/>
          <w:marTop w:val="0"/>
          <w:marBottom w:val="0"/>
          <w:divBdr>
            <w:top w:val="none" w:sz="0" w:space="0" w:color="auto"/>
            <w:left w:val="none" w:sz="0" w:space="0" w:color="auto"/>
            <w:bottom w:val="none" w:sz="0" w:space="0" w:color="auto"/>
            <w:right w:val="none" w:sz="0" w:space="0" w:color="auto"/>
          </w:divBdr>
        </w:div>
        <w:div w:id="516040288">
          <w:marLeft w:val="0"/>
          <w:marRight w:val="0"/>
          <w:marTop w:val="0"/>
          <w:marBottom w:val="0"/>
          <w:divBdr>
            <w:top w:val="none" w:sz="0" w:space="0" w:color="auto"/>
            <w:left w:val="none" w:sz="0" w:space="0" w:color="auto"/>
            <w:bottom w:val="none" w:sz="0" w:space="0" w:color="auto"/>
            <w:right w:val="none" w:sz="0" w:space="0" w:color="auto"/>
          </w:divBdr>
        </w:div>
        <w:div w:id="1379627585">
          <w:marLeft w:val="0"/>
          <w:marRight w:val="0"/>
          <w:marTop w:val="0"/>
          <w:marBottom w:val="0"/>
          <w:divBdr>
            <w:top w:val="none" w:sz="0" w:space="0" w:color="auto"/>
            <w:left w:val="none" w:sz="0" w:space="0" w:color="auto"/>
            <w:bottom w:val="none" w:sz="0" w:space="0" w:color="auto"/>
            <w:right w:val="none" w:sz="0" w:space="0" w:color="auto"/>
          </w:divBdr>
        </w:div>
        <w:div w:id="1158496882">
          <w:marLeft w:val="0"/>
          <w:marRight w:val="0"/>
          <w:marTop w:val="0"/>
          <w:marBottom w:val="0"/>
          <w:divBdr>
            <w:top w:val="none" w:sz="0" w:space="0" w:color="auto"/>
            <w:left w:val="none" w:sz="0" w:space="0" w:color="auto"/>
            <w:bottom w:val="none" w:sz="0" w:space="0" w:color="auto"/>
            <w:right w:val="none" w:sz="0" w:space="0" w:color="auto"/>
          </w:divBdr>
        </w:div>
      </w:divsChild>
    </w:div>
    <w:div w:id="607201322">
      <w:bodyDiv w:val="1"/>
      <w:marLeft w:val="0"/>
      <w:marRight w:val="0"/>
      <w:marTop w:val="0"/>
      <w:marBottom w:val="0"/>
      <w:divBdr>
        <w:top w:val="none" w:sz="0" w:space="0" w:color="auto"/>
        <w:left w:val="none" w:sz="0" w:space="0" w:color="auto"/>
        <w:bottom w:val="none" w:sz="0" w:space="0" w:color="auto"/>
        <w:right w:val="none" w:sz="0" w:space="0" w:color="auto"/>
      </w:divBdr>
      <w:divsChild>
        <w:div w:id="1482849446">
          <w:marLeft w:val="0"/>
          <w:marRight w:val="0"/>
          <w:marTop w:val="0"/>
          <w:marBottom w:val="0"/>
          <w:divBdr>
            <w:top w:val="none" w:sz="0" w:space="0" w:color="auto"/>
            <w:left w:val="none" w:sz="0" w:space="0" w:color="auto"/>
            <w:bottom w:val="none" w:sz="0" w:space="0" w:color="auto"/>
            <w:right w:val="none" w:sz="0" w:space="0" w:color="auto"/>
          </w:divBdr>
        </w:div>
        <w:div w:id="237181236">
          <w:marLeft w:val="0"/>
          <w:marRight w:val="0"/>
          <w:marTop w:val="0"/>
          <w:marBottom w:val="0"/>
          <w:divBdr>
            <w:top w:val="none" w:sz="0" w:space="0" w:color="auto"/>
            <w:left w:val="none" w:sz="0" w:space="0" w:color="auto"/>
            <w:bottom w:val="none" w:sz="0" w:space="0" w:color="auto"/>
            <w:right w:val="none" w:sz="0" w:space="0" w:color="auto"/>
          </w:divBdr>
        </w:div>
        <w:div w:id="25177750">
          <w:marLeft w:val="0"/>
          <w:marRight w:val="0"/>
          <w:marTop w:val="0"/>
          <w:marBottom w:val="0"/>
          <w:divBdr>
            <w:top w:val="none" w:sz="0" w:space="0" w:color="auto"/>
            <w:left w:val="none" w:sz="0" w:space="0" w:color="auto"/>
            <w:bottom w:val="none" w:sz="0" w:space="0" w:color="auto"/>
            <w:right w:val="none" w:sz="0" w:space="0" w:color="auto"/>
          </w:divBdr>
        </w:div>
        <w:div w:id="1383361241">
          <w:marLeft w:val="0"/>
          <w:marRight w:val="0"/>
          <w:marTop w:val="0"/>
          <w:marBottom w:val="0"/>
          <w:divBdr>
            <w:top w:val="none" w:sz="0" w:space="0" w:color="auto"/>
            <w:left w:val="none" w:sz="0" w:space="0" w:color="auto"/>
            <w:bottom w:val="none" w:sz="0" w:space="0" w:color="auto"/>
            <w:right w:val="none" w:sz="0" w:space="0" w:color="auto"/>
          </w:divBdr>
        </w:div>
        <w:div w:id="821239808">
          <w:marLeft w:val="0"/>
          <w:marRight w:val="0"/>
          <w:marTop w:val="0"/>
          <w:marBottom w:val="0"/>
          <w:divBdr>
            <w:top w:val="none" w:sz="0" w:space="0" w:color="auto"/>
            <w:left w:val="none" w:sz="0" w:space="0" w:color="auto"/>
            <w:bottom w:val="none" w:sz="0" w:space="0" w:color="auto"/>
            <w:right w:val="none" w:sz="0" w:space="0" w:color="auto"/>
          </w:divBdr>
        </w:div>
      </w:divsChild>
    </w:div>
    <w:div w:id="956987492">
      <w:bodyDiv w:val="1"/>
      <w:marLeft w:val="0"/>
      <w:marRight w:val="0"/>
      <w:marTop w:val="0"/>
      <w:marBottom w:val="0"/>
      <w:divBdr>
        <w:top w:val="none" w:sz="0" w:space="0" w:color="auto"/>
        <w:left w:val="none" w:sz="0" w:space="0" w:color="auto"/>
        <w:bottom w:val="none" w:sz="0" w:space="0" w:color="auto"/>
        <w:right w:val="none" w:sz="0" w:space="0" w:color="auto"/>
      </w:divBdr>
      <w:divsChild>
        <w:div w:id="414134377">
          <w:marLeft w:val="0"/>
          <w:marRight w:val="0"/>
          <w:marTop w:val="0"/>
          <w:marBottom w:val="0"/>
          <w:divBdr>
            <w:top w:val="none" w:sz="0" w:space="0" w:color="auto"/>
            <w:left w:val="none" w:sz="0" w:space="0" w:color="auto"/>
            <w:bottom w:val="none" w:sz="0" w:space="0" w:color="auto"/>
            <w:right w:val="none" w:sz="0" w:space="0" w:color="auto"/>
          </w:divBdr>
        </w:div>
        <w:div w:id="844973662">
          <w:marLeft w:val="0"/>
          <w:marRight w:val="0"/>
          <w:marTop w:val="0"/>
          <w:marBottom w:val="0"/>
          <w:divBdr>
            <w:top w:val="none" w:sz="0" w:space="0" w:color="auto"/>
            <w:left w:val="none" w:sz="0" w:space="0" w:color="auto"/>
            <w:bottom w:val="none" w:sz="0" w:space="0" w:color="auto"/>
            <w:right w:val="none" w:sz="0" w:space="0" w:color="auto"/>
          </w:divBdr>
        </w:div>
        <w:div w:id="479736630">
          <w:marLeft w:val="0"/>
          <w:marRight w:val="0"/>
          <w:marTop w:val="0"/>
          <w:marBottom w:val="0"/>
          <w:divBdr>
            <w:top w:val="none" w:sz="0" w:space="0" w:color="auto"/>
            <w:left w:val="none" w:sz="0" w:space="0" w:color="auto"/>
            <w:bottom w:val="none" w:sz="0" w:space="0" w:color="auto"/>
            <w:right w:val="none" w:sz="0" w:space="0" w:color="auto"/>
          </w:divBdr>
        </w:div>
        <w:div w:id="1170019594">
          <w:marLeft w:val="0"/>
          <w:marRight w:val="0"/>
          <w:marTop w:val="0"/>
          <w:marBottom w:val="0"/>
          <w:divBdr>
            <w:top w:val="none" w:sz="0" w:space="0" w:color="auto"/>
            <w:left w:val="none" w:sz="0" w:space="0" w:color="auto"/>
            <w:bottom w:val="none" w:sz="0" w:space="0" w:color="auto"/>
            <w:right w:val="none" w:sz="0" w:space="0" w:color="auto"/>
          </w:divBdr>
        </w:div>
        <w:div w:id="1102870911">
          <w:marLeft w:val="0"/>
          <w:marRight w:val="0"/>
          <w:marTop w:val="0"/>
          <w:marBottom w:val="0"/>
          <w:divBdr>
            <w:top w:val="none" w:sz="0" w:space="0" w:color="auto"/>
            <w:left w:val="none" w:sz="0" w:space="0" w:color="auto"/>
            <w:bottom w:val="none" w:sz="0" w:space="0" w:color="auto"/>
            <w:right w:val="none" w:sz="0" w:space="0" w:color="auto"/>
          </w:divBdr>
        </w:div>
        <w:div w:id="868908486">
          <w:marLeft w:val="0"/>
          <w:marRight w:val="0"/>
          <w:marTop w:val="0"/>
          <w:marBottom w:val="0"/>
          <w:divBdr>
            <w:top w:val="none" w:sz="0" w:space="0" w:color="auto"/>
            <w:left w:val="none" w:sz="0" w:space="0" w:color="auto"/>
            <w:bottom w:val="none" w:sz="0" w:space="0" w:color="auto"/>
            <w:right w:val="none" w:sz="0" w:space="0" w:color="auto"/>
          </w:divBdr>
        </w:div>
        <w:div w:id="869223574">
          <w:marLeft w:val="0"/>
          <w:marRight w:val="0"/>
          <w:marTop w:val="0"/>
          <w:marBottom w:val="0"/>
          <w:divBdr>
            <w:top w:val="none" w:sz="0" w:space="0" w:color="auto"/>
            <w:left w:val="none" w:sz="0" w:space="0" w:color="auto"/>
            <w:bottom w:val="none" w:sz="0" w:space="0" w:color="auto"/>
            <w:right w:val="none" w:sz="0" w:space="0" w:color="auto"/>
          </w:divBdr>
        </w:div>
        <w:div w:id="1206455269">
          <w:marLeft w:val="0"/>
          <w:marRight w:val="0"/>
          <w:marTop w:val="0"/>
          <w:marBottom w:val="0"/>
          <w:divBdr>
            <w:top w:val="none" w:sz="0" w:space="0" w:color="auto"/>
            <w:left w:val="none" w:sz="0" w:space="0" w:color="auto"/>
            <w:bottom w:val="none" w:sz="0" w:space="0" w:color="auto"/>
            <w:right w:val="none" w:sz="0" w:space="0" w:color="auto"/>
          </w:divBdr>
        </w:div>
        <w:div w:id="1493712562">
          <w:marLeft w:val="0"/>
          <w:marRight w:val="0"/>
          <w:marTop w:val="0"/>
          <w:marBottom w:val="0"/>
          <w:divBdr>
            <w:top w:val="none" w:sz="0" w:space="0" w:color="auto"/>
            <w:left w:val="none" w:sz="0" w:space="0" w:color="auto"/>
            <w:bottom w:val="none" w:sz="0" w:space="0" w:color="auto"/>
            <w:right w:val="none" w:sz="0" w:space="0" w:color="auto"/>
          </w:divBdr>
        </w:div>
        <w:div w:id="1516190089">
          <w:marLeft w:val="0"/>
          <w:marRight w:val="0"/>
          <w:marTop w:val="0"/>
          <w:marBottom w:val="0"/>
          <w:divBdr>
            <w:top w:val="none" w:sz="0" w:space="0" w:color="auto"/>
            <w:left w:val="none" w:sz="0" w:space="0" w:color="auto"/>
            <w:bottom w:val="none" w:sz="0" w:space="0" w:color="auto"/>
            <w:right w:val="none" w:sz="0" w:space="0" w:color="auto"/>
          </w:divBdr>
        </w:div>
        <w:div w:id="1701588286">
          <w:marLeft w:val="0"/>
          <w:marRight w:val="0"/>
          <w:marTop w:val="0"/>
          <w:marBottom w:val="0"/>
          <w:divBdr>
            <w:top w:val="none" w:sz="0" w:space="0" w:color="auto"/>
            <w:left w:val="none" w:sz="0" w:space="0" w:color="auto"/>
            <w:bottom w:val="none" w:sz="0" w:space="0" w:color="auto"/>
            <w:right w:val="none" w:sz="0" w:space="0" w:color="auto"/>
          </w:divBdr>
        </w:div>
        <w:div w:id="1258638256">
          <w:marLeft w:val="0"/>
          <w:marRight w:val="0"/>
          <w:marTop w:val="0"/>
          <w:marBottom w:val="0"/>
          <w:divBdr>
            <w:top w:val="none" w:sz="0" w:space="0" w:color="auto"/>
            <w:left w:val="none" w:sz="0" w:space="0" w:color="auto"/>
            <w:bottom w:val="none" w:sz="0" w:space="0" w:color="auto"/>
            <w:right w:val="none" w:sz="0" w:space="0" w:color="auto"/>
          </w:divBdr>
        </w:div>
      </w:divsChild>
    </w:div>
    <w:div w:id="1005396950">
      <w:bodyDiv w:val="1"/>
      <w:marLeft w:val="0"/>
      <w:marRight w:val="0"/>
      <w:marTop w:val="0"/>
      <w:marBottom w:val="0"/>
      <w:divBdr>
        <w:top w:val="none" w:sz="0" w:space="0" w:color="auto"/>
        <w:left w:val="none" w:sz="0" w:space="0" w:color="auto"/>
        <w:bottom w:val="none" w:sz="0" w:space="0" w:color="auto"/>
        <w:right w:val="none" w:sz="0" w:space="0" w:color="auto"/>
      </w:divBdr>
    </w:div>
    <w:div w:id="1071736070">
      <w:bodyDiv w:val="1"/>
      <w:marLeft w:val="0"/>
      <w:marRight w:val="0"/>
      <w:marTop w:val="0"/>
      <w:marBottom w:val="0"/>
      <w:divBdr>
        <w:top w:val="none" w:sz="0" w:space="0" w:color="auto"/>
        <w:left w:val="none" w:sz="0" w:space="0" w:color="auto"/>
        <w:bottom w:val="none" w:sz="0" w:space="0" w:color="auto"/>
        <w:right w:val="none" w:sz="0" w:space="0" w:color="auto"/>
      </w:divBdr>
      <w:divsChild>
        <w:div w:id="815299820">
          <w:marLeft w:val="0"/>
          <w:marRight w:val="0"/>
          <w:marTop w:val="0"/>
          <w:marBottom w:val="0"/>
          <w:divBdr>
            <w:top w:val="none" w:sz="0" w:space="0" w:color="auto"/>
            <w:left w:val="none" w:sz="0" w:space="0" w:color="auto"/>
            <w:bottom w:val="none" w:sz="0" w:space="0" w:color="auto"/>
            <w:right w:val="none" w:sz="0" w:space="0" w:color="auto"/>
          </w:divBdr>
        </w:div>
        <w:div w:id="439572528">
          <w:marLeft w:val="0"/>
          <w:marRight w:val="0"/>
          <w:marTop w:val="0"/>
          <w:marBottom w:val="0"/>
          <w:divBdr>
            <w:top w:val="none" w:sz="0" w:space="0" w:color="auto"/>
            <w:left w:val="none" w:sz="0" w:space="0" w:color="auto"/>
            <w:bottom w:val="none" w:sz="0" w:space="0" w:color="auto"/>
            <w:right w:val="none" w:sz="0" w:space="0" w:color="auto"/>
          </w:divBdr>
        </w:div>
        <w:div w:id="1210218158">
          <w:marLeft w:val="0"/>
          <w:marRight w:val="0"/>
          <w:marTop w:val="0"/>
          <w:marBottom w:val="0"/>
          <w:divBdr>
            <w:top w:val="none" w:sz="0" w:space="0" w:color="auto"/>
            <w:left w:val="none" w:sz="0" w:space="0" w:color="auto"/>
            <w:bottom w:val="none" w:sz="0" w:space="0" w:color="auto"/>
            <w:right w:val="none" w:sz="0" w:space="0" w:color="auto"/>
          </w:divBdr>
        </w:div>
        <w:div w:id="628511252">
          <w:marLeft w:val="0"/>
          <w:marRight w:val="0"/>
          <w:marTop w:val="0"/>
          <w:marBottom w:val="0"/>
          <w:divBdr>
            <w:top w:val="none" w:sz="0" w:space="0" w:color="auto"/>
            <w:left w:val="none" w:sz="0" w:space="0" w:color="auto"/>
            <w:bottom w:val="none" w:sz="0" w:space="0" w:color="auto"/>
            <w:right w:val="none" w:sz="0" w:space="0" w:color="auto"/>
          </w:divBdr>
        </w:div>
        <w:div w:id="2036928217">
          <w:marLeft w:val="0"/>
          <w:marRight w:val="0"/>
          <w:marTop w:val="0"/>
          <w:marBottom w:val="0"/>
          <w:divBdr>
            <w:top w:val="none" w:sz="0" w:space="0" w:color="auto"/>
            <w:left w:val="none" w:sz="0" w:space="0" w:color="auto"/>
            <w:bottom w:val="none" w:sz="0" w:space="0" w:color="auto"/>
            <w:right w:val="none" w:sz="0" w:space="0" w:color="auto"/>
          </w:divBdr>
        </w:div>
        <w:div w:id="494994559">
          <w:marLeft w:val="0"/>
          <w:marRight w:val="0"/>
          <w:marTop w:val="0"/>
          <w:marBottom w:val="0"/>
          <w:divBdr>
            <w:top w:val="none" w:sz="0" w:space="0" w:color="auto"/>
            <w:left w:val="none" w:sz="0" w:space="0" w:color="auto"/>
            <w:bottom w:val="none" w:sz="0" w:space="0" w:color="auto"/>
            <w:right w:val="none" w:sz="0" w:space="0" w:color="auto"/>
          </w:divBdr>
        </w:div>
        <w:div w:id="246502863">
          <w:marLeft w:val="0"/>
          <w:marRight w:val="0"/>
          <w:marTop w:val="0"/>
          <w:marBottom w:val="0"/>
          <w:divBdr>
            <w:top w:val="none" w:sz="0" w:space="0" w:color="auto"/>
            <w:left w:val="none" w:sz="0" w:space="0" w:color="auto"/>
            <w:bottom w:val="none" w:sz="0" w:space="0" w:color="auto"/>
            <w:right w:val="none" w:sz="0" w:space="0" w:color="auto"/>
          </w:divBdr>
        </w:div>
        <w:div w:id="2028365112">
          <w:marLeft w:val="0"/>
          <w:marRight w:val="0"/>
          <w:marTop w:val="0"/>
          <w:marBottom w:val="0"/>
          <w:divBdr>
            <w:top w:val="none" w:sz="0" w:space="0" w:color="auto"/>
            <w:left w:val="none" w:sz="0" w:space="0" w:color="auto"/>
            <w:bottom w:val="none" w:sz="0" w:space="0" w:color="auto"/>
            <w:right w:val="none" w:sz="0" w:space="0" w:color="auto"/>
          </w:divBdr>
        </w:div>
      </w:divsChild>
    </w:div>
    <w:div w:id="1081566070">
      <w:bodyDiv w:val="1"/>
      <w:marLeft w:val="0"/>
      <w:marRight w:val="0"/>
      <w:marTop w:val="0"/>
      <w:marBottom w:val="0"/>
      <w:divBdr>
        <w:top w:val="none" w:sz="0" w:space="0" w:color="auto"/>
        <w:left w:val="none" w:sz="0" w:space="0" w:color="auto"/>
        <w:bottom w:val="none" w:sz="0" w:space="0" w:color="auto"/>
        <w:right w:val="none" w:sz="0" w:space="0" w:color="auto"/>
      </w:divBdr>
    </w:div>
    <w:div w:id="1236160887">
      <w:bodyDiv w:val="1"/>
      <w:marLeft w:val="0"/>
      <w:marRight w:val="0"/>
      <w:marTop w:val="0"/>
      <w:marBottom w:val="0"/>
      <w:divBdr>
        <w:top w:val="none" w:sz="0" w:space="0" w:color="auto"/>
        <w:left w:val="none" w:sz="0" w:space="0" w:color="auto"/>
        <w:bottom w:val="none" w:sz="0" w:space="0" w:color="auto"/>
        <w:right w:val="none" w:sz="0" w:space="0" w:color="auto"/>
      </w:divBdr>
      <w:divsChild>
        <w:div w:id="332147305">
          <w:marLeft w:val="0"/>
          <w:marRight w:val="0"/>
          <w:marTop w:val="0"/>
          <w:marBottom w:val="0"/>
          <w:divBdr>
            <w:top w:val="none" w:sz="0" w:space="0" w:color="auto"/>
            <w:left w:val="none" w:sz="0" w:space="0" w:color="auto"/>
            <w:bottom w:val="none" w:sz="0" w:space="0" w:color="auto"/>
            <w:right w:val="none" w:sz="0" w:space="0" w:color="auto"/>
          </w:divBdr>
        </w:div>
        <w:div w:id="455486069">
          <w:marLeft w:val="0"/>
          <w:marRight w:val="0"/>
          <w:marTop w:val="0"/>
          <w:marBottom w:val="0"/>
          <w:divBdr>
            <w:top w:val="none" w:sz="0" w:space="0" w:color="auto"/>
            <w:left w:val="none" w:sz="0" w:space="0" w:color="auto"/>
            <w:bottom w:val="none" w:sz="0" w:space="0" w:color="auto"/>
            <w:right w:val="none" w:sz="0" w:space="0" w:color="auto"/>
          </w:divBdr>
        </w:div>
        <w:div w:id="1837766216">
          <w:marLeft w:val="0"/>
          <w:marRight w:val="0"/>
          <w:marTop w:val="0"/>
          <w:marBottom w:val="0"/>
          <w:divBdr>
            <w:top w:val="none" w:sz="0" w:space="0" w:color="auto"/>
            <w:left w:val="none" w:sz="0" w:space="0" w:color="auto"/>
            <w:bottom w:val="none" w:sz="0" w:space="0" w:color="auto"/>
            <w:right w:val="none" w:sz="0" w:space="0" w:color="auto"/>
          </w:divBdr>
        </w:div>
      </w:divsChild>
    </w:div>
    <w:div w:id="1463185615">
      <w:bodyDiv w:val="1"/>
      <w:marLeft w:val="0"/>
      <w:marRight w:val="0"/>
      <w:marTop w:val="0"/>
      <w:marBottom w:val="0"/>
      <w:divBdr>
        <w:top w:val="none" w:sz="0" w:space="0" w:color="auto"/>
        <w:left w:val="none" w:sz="0" w:space="0" w:color="auto"/>
        <w:bottom w:val="none" w:sz="0" w:space="0" w:color="auto"/>
        <w:right w:val="none" w:sz="0" w:space="0" w:color="auto"/>
      </w:divBdr>
      <w:divsChild>
        <w:div w:id="500657700">
          <w:marLeft w:val="0"/>
          <w:marRight w:val="0"/>
          <w:marTop w:val="0"/>
          <w:marBottom w:val="0"/>
          <w:divBdr>
            <w:top w:val="none" w:sz="0" w:space="0" w:color="auto"/>
            <w:left w:val="none" w:sz="0" w:space="0" w:color="auto"/>
            <w:bottom w:val="none" w:sz="0" w:space="0" w:color="auto"/>
            <w:right w:val="none" w:sz="0" w:space="0" w:color="auto"/>
          </w:divBdr>
        </w:div>
        <w:div w:id="320892250">
          <w:marLeft w:val="0"/>
          <w:marRight w:val="0"/>
          <w:marTop w:val="0"/>
          <w:marBottom w:val="0"/>
          <w:divBdr>
            <w:top w:val="none" w:sz="0" w:space="0" w:color="auto"/>
            <w:left w:val="none" w:sz="0" w:space="0" w:color="auto"/>
            <w:bottom w:val="none" w:sz="0" w:space="0" w:color="auto"/>
            <w:right w:val="none" w:sz="0" w:space="0" w:color="auto"/>
          </w:divBdr>
        </w:div>
        <w:div w:id="1300527031">
          <w:marLeft w:val="0"/>
          <w:marRight w:val="0"/>
          <w:marTop w:val="0"/>
          <w:marBottom w:val="0"/>
          <w:divBdr>
            <w:top w:val="none" w:sz="0" w:space="0" w:color="auto"/>
            <w:left w:val="none" w:sz="0" w:space="0" w:color="auto"/>
            <w:bottom w:val="none" w:sz="0" w:space="0" w:color="auto"/>
            <w:right w:val="none" w:sz="0" w:space="0" w:color="auto"/>
          </w:divBdr>
        </w:div>
        <w:div w:id="1461192556">
          <w:marLeft w:val="0"/>
          <w:marRight w:val="0"/>
          <w:marTop w:val="0"/>
          <w:marBottom w:val="0"/>
          <w:divBdr>
            <w:top w:val="none" w:sz="0" w:space="0" w:color="auto"/>
            <w:left w:val="none" w:sz="0" w:space="0" w:color="auto"/>
            <w:bottom w:val="none" w:sz="0" w:space="0" w:color="auto"/>
            <w:right w:val="none" w:sz="0" w:space="0" w:color="auto"/>
          </w:divBdr>
        </w:div>
      </w:divsChild>
    </w:div>
    <w:div w:id="1515996797">
      <w:bodyDiv w:val="1"/>
      <w:marLeft w:val="0"/>
      <w:marRight w:val="0"/>
      <w:marTop w:val="0"/>
      <w:marBottom w:val="0"/>
      <w:divBdr>
        <w:top w:val="none" w:sz="0" w:space="0" w:color="auto"/>
        <w:left w:val="none" w:sz="0" w:space="0" w:color="auto"/>
        <w:bottom w:val="none" w:sz="0" w:space="0" w:color="auto"/>
        <w:right w:val="none" w:sz="0" w:space="0" w:color="auto"/>
      </w:divBdr>
    </w:div>
    <w:div w:id="1516578956">
      <w:bodyDiv w:val="1"/>
      <w:marLeft w:val="0"/>
      <w:marRight w:val="0"/>
      <w:marTop w:val="0"/>
      <w:marBottom w:val="0"/>
      <w:divBdr>
        <w:top w:val="none" w:sz="0" w:space="0" w:color="auto"/>
        <w:left w:val="none" w:sz="0" w:space="0" w:color="auto"/>
        <w:bottom w:val="none" w:sz="0" w:space="0" w:color="auto"/>
        <w:right w:val="none" w:sz="0" w:space="0" w:color="auto"/>
      </w:divBdr>
    </w:div>
    <w:div w:id="1529677955">
      <w:bodyDiv w:val="1"/>
      <w:marLeft w:val="0"/>
      <w:marRight w:val="0"/>
      <w:marTop w:val="0"/>
      <w:marBottom w:val="0"/>
      <w:divBdr>
        <w:top w:val="none" w:sz="0" w:space="0" w:color="auto"/>
        <w:left w:val="none" w:sz="0" w:space="0" w:color="auto"/>
        <w:bottom w:val="none" w:sz="0" w:space="0" w:color="auto"/>
        <w:right w:val="none" w:sz="0" w:space="0" w:color="auto"/>
      </w:divBdr>
    </w:div>
    <w:div w:id="1743023612">
      <w:bodyDiv w:val="1"/>
      <w:marLeft w:val="0"/>
      <w:marRight w:val="0"/>
      <w:marTop w:val="0"/>
      <w:marBottom w:val="0"/>
      <w:divBdr>
        <w:top w:val="none" w:sz="0" w:space="0" w:color="auto"/>
        <w:left w:val="none" w:sz="0" w:space="0" w:color="auto"/>
        <w:bottom w:val="none" w:sz="0" w:space="0" w:color="auto"/>
        <w:right w:val="none" w:sz="0" w:space="0" w:color="auto"/>
      </w:divBdr>
    </w:div>
    <w:div w:id="1807776570">
      <w:bodyDiv w:val="1"/>
      <w:marLeft w:val="0"/>
      <w:marRight w:val="0"/>
      <w:marTop w:val="0"/>
      <w:marBottom w:val="0"/>
      <w:divBdr>
        <w:top w:val="none" w:sz="0" w:space="0" w:color="auto"/>
        <w:left w:val="none" w:sz="0" w:space="0" w:color="auto"/>
        <w:bottom w:val="none" w:sz="0" w:space="0" w:color="auto"/>
        <w:right w:val="none" w:sz="0" w:space="0" w:color="auto"/>
      </w:divBdr>
    </w:div>
    <w:div w:id="1825663022">
      <w:bodyDiv w:val="1"/>
      <w:marLeft w:val="0"/>
      <w:marRight w:val="0"/>
      <w:marTop w:val="0"/>
      <w:marBottom w:val="0"/>
      <w:divBdr>
        <w:top w:val="none" w:sz="0" w:space="0" w:color="auto"/>
        <w:left w:val="none" w:sz="0" w:space="0" w:color="auto"/>
        <w:bottom w:val="none" w:sz="0" w:space="0" w:color="auto"/>
        <w:right w:val="none" w:sz="0" w:space="0" w:color="auto"/>
      </w:divBdr>
      <w:divsChild>
        <w:div w:id="528876354">
          <w:marLeft w:val="0"/>
          <w:marRight w:val="0"/>
          <w:marTop w:val="0"/>
          <w:marBottom w:val="0"/>
          <w:divBdr>
            <w:top w:val="none" w:sz="0" w:space="0" w:color="auto"/>
            <w:left w:val="none" w:sz="0" w:space="0" w:color="auto"/>
            <w:bottom w:val="none" w:sz="0" w:space="0" w:color="auto"/>
            <w:right w:val="none" w:sz="0" w:space="0" w:color="auto"/>
          </w:divBdr>
        </w:div>
        <w:div w:id="314069700">
          <w:marLeft w:val="0"/>
          <w:marRight w:val="0"/>
          <w:marTop w:val="0"/>
          <w:marBottom w:val="0"/>
          <w:divBdr>
            <w:top w:val="none" w:sz="0" w:space="0" w:color="auto"/>
            <w:left w:val="none" w:sz="0" w:space="0" w:color="auto"/>
            <w:bottom w:val="none" w:sz="0" w:space="0" w:color="auto"/>
            <w:right w:val="none" w:sz="0" w:space="0" w:color="auto"/>
          </w:divBdr>
        </w:div>
        <w:div w:id="1191409932">
          <w:marLeft w:val="0"/>
          <w:marRight w:val="0"/>
          <w:marTop w:val="0"/>
          <w:marBottom w:val="0"/>
          <w:divBdr>
            <w:top w:val="none" w:sz="0" w:space="0" w:color="auto"/>
            <w:left w:val="none" w:sz="0" w:space="0" w:color="auto"/>
            <w:bottom w:val="none" w:sz="0" w:space="0" w:color="auto"/>
            <w:right w:val="none" w:sz="0" w:space="0" w:color="auto"/>
          </w:divBdr>
        </w:div>
        <w:div w:id="2032759766">
          <w:marLeft w:val="0"/>
          <w:marRight w:val="0"/>
          <w:marTop w:val="0"/>
          <w:marBottom w:val="0"/>
          <w:divBdr>
            <w:top w:val="none" w:sz="0" w:space="0" w:color="auto"/>
            <w:left w:val="none" w:sz="0" w:space="0" w:color="auto"/>
            <w:bottom w:val="none" w:sz="0" w:space="0" w:color="auto"/>
            <w:right w:val="none" w:sz="0" w:space="0" w:color="auto"/>
          </w:divBdr>
        </w:div>
        <w:div w:id="9379002">
          <w:marLeft w:val="0"/>
          <w:marRight w:val="0"/>
          <w:marTop w:val="0"/>
          <w:marBottom w:val="0"/>
          <w:divBdr>
            <w:top w:val="none" w:sz="0" w:space="0" w:color="auto"/>
            <w:left w:val="none" w:sz="0" w:space="0" w:color="auto"/>
            <w:bottom w:val="none" w:sz="0" w:space="0" w:color="auto"/>
            <w:right w:val="none" w:sz="0" w:space="0" w:color="auto"/>
          </w:divBdr>
        </w:div>
        <w:div w:id="437454980">
          <w:marLeft w:val="0"/>
          <w:marRight w:val="0"/>
          <w:marTop w:val="0"/>
          <w:marBottom w:val="0"/>
          <w:divBdr>
            <w:top w:val="none" w:sz="0" w:space="0" w:color="auto"/>
            <w:left w:val="none" w:sz="0" w:space="0" w:color="auto"/>
            <w:bottom w:val="none" w:sz="0" w:space="0" w:color="auto"/>
            <w:right w:val="none" w:sz="0" w:space="0" w:color="auto"/>
          </w:divBdr>
        </w:div>
        <w:div w:id="1016881972">
          <w:marLeft w:val="0"/>
          <w:marRight w:val="0"/>
          <w:marTop w:val="0"/>
          <w:marBottom w:val="0"/>
          <w:divBdr>
            <w:top w:val="none" w:sz="0" w:space="0" w:color="auto"/>
            <w:left w:val="none" w:sz="0" w:space="0" w:color="auto"/>
            <w:bottom w:val="none" w:sz="0" w:space="0" w:color="auto"/>
            <w:right w:val="none" w:sz="0" w:space="0" w:color="auto"/>
          </w:divBdr>
        </w:div>
        <w:div w:id="1627930443">
          <w:marLeft w:val="0"/>
          <w:marRight w:val="0"/>
          <w:marTop w:val="0"/>
          <w:marBottom w:val="0"/>
          <w:divBdr>
            <w:top w:val="none" w:sz="0" w:space="0" w:color="auto"/>
            <w:left w:val="none" w:sz="0" w:space="0" w:color="auto"/>
            <w:bottom w:val="none" w:sz="0" w:space="0" w:color="auto"/>
            <w:right w:val="none" w:sz="0" w:space="0" w:color="auto"/>
          </w:divBdr>
        </w:div>
        <w:div w:id="1166021837">
          <w:marLeft w:val="0"/>
          <w:marRight w:val="0"/>
          <w:marTop w:val="0"/>
          <w:marBottom w:val="0"/>
          <w:divBdr>
            <w:top w:val="none" w:sz="0" w:space="0" w:color="auto"/>
            <w:left w:val="none" w:sz="0" w:space="0" w:color="auto"/>
            <w:bottom w:val="none" w:sz="0" w:space="0" w:color="auto"/>
            <w:right w:val="none" w:sz="0" w:space="0" w:color="auto"/>
          </w:divBdr>
        </w:div>
        <w:div w:id="116293550">
          <w:marLeft w:val="0"/>
          <w:marRight w:val="0"/>
          <w:marTop w:val="0"/>
          <w:marBottom w:val="0"/>
          <w:divBdr>
            <w:top w:val="none" w:sz="0" w:space="0" w:color="auto"/>
            <w:left w:val="none" w:sz="0" w:space="0" w:color="auto"/>
            <w:bottom w:val="none" w:sz="0" w:space="0" w:color="auto"/>
            <w:right w:val="none" w:sz="0" w:space="0" w:color="auto"/>
          </w:divBdr>
        </w:div>
      </w:divsChild>
    </w:div>
    <w:div w:id="1990090258">
      <w:bodyDiv w:val="1"/>
      <w:marLeft w:val="0"/>
      <w:marRight w:val="0"/>
      <w:marTop w:val="0"/>
      <w:marBottom w:val="0"/>
      <w:divBdr>
        <w:top w:val="none" w:sz="0" w:space="0" w:color="auto"/>
        <w:left w:val="none" w:sz="0" w:space="0" w:color="auto"/>
        <w:bottom w:val="none" w:sz="0" w:space="0" w:color="auto"/>
        <w:right w:val="none" w:sz="0" w:space="0" w:color="auto"/>
      </w:divBdr>
    </w:div>
    <w:div w:id="2100784795">
      <w:bodyDiv w:val="1"/>
      <w:marLeft w:val="0"/>
      <w:marRight w:val="0"/>
      <w:marTop w:val="0"/>
      <w:marBottom w:val="0"/>
      <w:divBdr>
        <w:top w:val="none" w:sz="0" w:space="0" w:color="auto"/>
        <w:left w:val="none" w:sz="0" w:space="0" w:color="auto"/>
        <w:bottom w:val="none" w:sz="0" w:space="0" w:color="auto"/>
        <w:right w:val="none" w:sz="0" w:space="0" w:color="auto"/>
      </w:divBdr>
      <w:divsChild>
        <w:div w:id="262542410">
          <w:marLeft w:val="0"/>
          <w:marRight w:val="0"/>
          <w:marTop w:val="0"/>
          <w:marBottom w:val="0"/>
          <w:divBdr>
            <w:top w:val="none" w:sz="0" w:space="0" w:color="auto"/>
            <w:left w:val="none" w:sz="0" w:space="0" w:color="auto"/>
            <w:bottom w:val="none" w:sz="0" w:space="0" w:color="auto"/>
            <w:right w:val="none" w:sz="0" w:space="0" w:color="auto"/>
          </w:divBdr>
        </w:div>
        <w:div w:id="2027632651">
          <w:marLeft w:val="0"/>
          <w:marRight w:val="0"/>
          <w:marTop w:val="0"/>
          <w:marBottom w:val="0"/>
          <w:divBdr>
            <w:top w:val="none" w:sz="0" w:space="0" w:color="auto"/>
            <w:left w:val="none" w:sz="0" w:space="0" w:color="auto"/>
            <w:bottom w:val="none" w:sz="0" w:space="0" w:color="auto"/>
            <w:right w:val="none" w:sz="0" w:space="0" w:color="auto"/>
          </w:divBdr>
        </w:div>
        <w:div w:id="342587116">
          <w:marLeft w:val="0"/>
          <w:marRight w:val="0"/>
          <w:marTop w:val="0"/>
          <w:marBottom w:val="0"/>
          <w:divBdr>
            <w:top w:val="none" w:sz="0" w:space="0" w:color="auto"/>
            <w:left w:val="none" w:sz="0" w:space="0" w:color="auto"/>
            <w:bottom w:val="none" w:sz="0" w:space="0" w:color="auto"/>
            <w:right w:val="none" w:sz="0" w:space="0" w:color="auto"/>
          </w:divBdr>
        </w:div>
        <w:div w:id="1772824023">
          <w:marLeft w:val="0"/>
          <w:marRight w:val="0"/>
          <w:marTop w:val="0"/>
          <w:marBottom w:val="0"/>
          <w:divBdr>
            <w:top w:val="none" w:sz="0" w:space="0" w:color="auto"/>
            <w:left w:val="none" w:sz="0" w:space="0" w:color="auto"/>
            <w:bottom w:val="none" w:sz="0" w:space="0" w:color="auto"/>
            <w:right w:val="none" w:sz="0" w:space="0" w:color="auto"/>
          </w:divBdr>
        </w:div>
        <w:div w:id="1154640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undeswehr.de/de/einsaetze-bundeswehr" TargetMode="External"/><Relationship Id="rId18" Type="http://schemas.openxmlformats.org/officeDocument/2006/relationships/hyperlink" Target="https://www.mdr.de/nachrichten/welt/politik/chronologie-chronik-afghanistan-einsatz-konflikt-100.html" TargetMode="External"/><Relationship Id="rId26" Type="http://schemas.openxmlformats.org/officeDocument/2006/relationships/hyperlink" Target="https://www.focus.de/politik/ausland/von-9-11-bis-heute-das-afghanistan-protokoll-20-jahre-einsatz-fallen-in-wenigen-wochen-in-sich-zusammen_id_15765677.html" TargetMode="External"/><Relationship Id="rId3" Type="http://schemas.openxmlformats.org/officeDocument/2006/relationships/customXml" Target="../customXml/item3.xml"/><Relationship Id="rId21" Type="http://schemas.openxmlformats.org/officeDocument/2006/relationships/hyperlink" Target="https://www.bundeswehr.de/de/einsaetze-bundeswehr/abgeschlossene-einsaetze-der-bundeswehr/afghanistan-isaf" TargetMode="External"/><Relationship Id="rId7" Type="http://schemas.openxmlformats.org/officeDocument/2006/relationships/webSettings" Target="webSettings.xml"/><Relationship Id="rId12" Type="http://schemas.openxmlformats.org/officeDocument/2006/relationships/hyperlink" Target="https://www.bpb.de/lernen/methoden/46832/12-karikatur-interpretieren/" TargetMode="External"/><Relationship Id="rId17" Type="http://schemas.openxmlformats.org/officeDocument/2006/relationships/hyperlink" Target="https://www.bpb.de/system/files/pdf/JACYHZ.pdf" TargetMode="External"/><Relationship Id="rId25" Type="http://schemas.openxmlformats.org/officeDocument/2006/relationships/hyperlink" Target="https://www.bundestag.de/mediathek?videoid=3125893"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pb.de/politik/grundfragen/deutsche-verteidigungspolitik/204755/themengrafik-auslandseinsaetze" TargetMode="External"/><Relationship Id="rId20" Type="http://schemas.openxmlformats.org/officeDocument/2006/relationships/hyperlink" Target="https://www.boell.de/de/navigation/asien-afghanistan-einsatz-bilanz-12593.html" TargetMode="External"/><Relationship Id="rId29" Type="http://schemas.openxmlformats.org/officeDocument/2006/relationships/hyperlink" Target="https://lehrerfortbildung-bw.de/st_kompetenzen/weiteres/projekt/projektkompetenz/methoden_a_z/expertenbefragung.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toonpool.com/cartoons/Bundeswehr_259989" TargetMode="External"/><Relationship Id="rId24" Type="http://schemas.openxmlformats.org/officeDocument/2006/relationships/hyperlink" Target="https://www.bundesregierung.de/breg-de/service/bulletin/rede-des-bundesministers-des-auswaertigen-dr-frank-walter-steinmeier--803144"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hyperlink" Target="https://www.bpb.de/politik/grundfragen/deutsche-verteidigungspolitik/238332/afghanistan-einsatz" TargetMode="External"/><Relationship Id="rId28" Type="http://schemas.openxmlformats.org/officeDocument/2006/relationships/hyperlink" Target="https://www.deutschlandfunkkultur.de/afghanistanveteran-johannes-clair-afghanistan-laesst-mich-100.html" TargetMode="External"/><Relationship Id="rId10" Type="http://schemas.openxmlformats.org/officeDocument/2006/relationships/image" Target="media/image1.jpeg"/><Relationship Id="rId19" Type="http://schemas.openxmlformats.org/officeDocument/2006/relationships/hyperlink" Target="https://www.bpb.de/politik/grundfragen/deutsche-verteidigungspolitik/238332/afghanistan-einsatz" TargetMode="External"/><Relationship Id="rId31" Type="http://schemas.openxmlformats.org/officeDocument/2006/relationships/hyperlink" Target="https://www.amnesty.de/amnesty/wer-wir-si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anisauland.de/wissen/lexikon/grosses-lexikon/a/abgeordnete.html" TargetMode="External"/><Relationship Id="rId22" Type="http://schemas.openxmlformats.org/officeDocument/2006/relationships/hyperlink" Target="https://www.bundeswehr.de/de/einsaetze-bundeswehr/abgeschlossene-einsaetze-der-bundeswehr/afghanistan-resolute-support" TargetMode="External"/><Relationship Id="rId27" Type="http://schemas.openxmlformats.org/officeDocument/2006/relationships/hyperlink" Target="https://www.mdr.de/nachrichten/welt/politik/bilanz-zwanzig-jahre-afghanistan-krieg-100.html" TargetMode="External"/><Relationship Id="rId30" Type="http://schemas.openxmlformats.org/officeDocument/2006/relationships/hyperlink" Target="https://www.bundeswehr.de/de/ueber-die-bundeswehr/jugendoffiziere-bundesweh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DD9222739135418C11772806E2CFDD" ma:contentTypeVersion="9" ma:contentTypeDescription="Ein neues Dokument erstellen." ma:contentTypeScope="" ma:versionID="2f235c840276c6f5115024f9030e0c8c">
  <xsd:schema xmlns:xsd="http://www.w3.org/2001/XMLSchema" xmlns:xs="http://www.w3.org/2001/XMLSchema" xmlns:p="http://schemas.microsoft.com/office/2006/metadata/properties" xmlns:ns2="9524d195-51f4-43e1-b843-47d0dfa0fe7d" xmlns:ns3="48772b44-07a7-48c6-8860-551fd6bdc997" targetNamespace="http://schemas.microsoft.com/office/2006/metadata/properties" ma:root="true" ma:fieldsID="32e2abbb32ea6cc74e6f43bccdbafed3" ns2:_="" ns3:_="">
    <xsd:import namespace="9524d195-51f4-43e1-b843-47d0dfa0fe7d"/>
    <xsd:import namespace="48772b44-07a7-48c6-8860-551fd6bdc9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4d195-51f4-43e1-b843-47d0dfa0fe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72b44-07a7-48c6-8860-551fd6bdc997"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EC65F9-6944-4D63-AFFC-7C2804FBE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4d195-51f4-43e1-b843-47d0dfa0fe7d"/>
    <ds:schemaRef ds:uri="48772b44-07a7-48c6-8860-551fd6bdc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9C8AB-288D-4ED2-AE36-4E53B591B207}">
  <ds:schemaRefs>
    <ds:schemaRef ds:uri="http://schemas.microsoft.com/sharepoint/v3/contenttype/forms"/>
  </ds:schemaRefs>
</ds:datastoreItem>
</file>

<file path=customXml/itemProps3.xml><?xml version="1.0" encoding="utf-8"?>
<ds:datastoreItem xmlns:ds="http://schemas.openxmlformats.org/officeDocument/2006/customXml" ds:itemID="{765E356F-256E-4F67-96F6-691B498F4F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2824</Words>
  <Characters>17796</Characters>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2022-10-11T09:41:00Z</dcterms:created>
  <dcterms:modified xsi:type="dcterms:W3CDTF">2023-07-03T21:01:00Z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0x010100AFDD9222739135418C11772806E2CFDD</vt:lpwstr>
  </property>
</Properties>
</file>