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B1C7A" w14:textId="023D4EB3" w:rsidR="00D82561" w:rsidRPr="00D82546" w:rsidRDefault="004A530F" w:rsidP="00D82546">
      <w:pPr>
        <w:pBdr>
          <w:bottom w:val="single" w:sz="4" w:space="1" w:color="auto"/>
        </w:pBdr>
        <w:spacing w:line="288" w:lineRule="auto"/>
        <w:rPr>
          <w:rFonts w:asciiTheme="minorHAnsi" w:hAnsiTheme="minorHAnsi" w:cstheme="minorHAnsi"/>
          <w:b/>
          <w:bCs/>
          <w:szCs w:val="22"/>
        </w:rPr>
      </w:pPr>
      <w:r w:rsidRPr="00D82546">
        <w:rPr>
          <w:rFonts w:asciiTheme="minorHAnsi" w:hAnsiTheme="minorHAnsi" w:cstheme="minorHAnsi"/>
          <w:b/>
          <w:bCs/>
          <w:szCs w:val="22"/>
        </w:rPr>
        <w:t>Modelllösungen</w:t>
      </w:r>
    </w:p>
    <w:p w14:paraId="30C7FA68" w14:textId="0EF96304" w:rsidR="00882979" w:rsidRDefault="00882979" w:rsidP="00D82546">
      <w:pPr>
        <w:spacing w:line="288" w:lineRule="auto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Aufgabe 1</w:t>
      </w:r>
    </w:p>
    <w:p w14:paraId="092FFCDF" w14:textId="77777777" w:rsidR="00B80991" w:rsidRPr="00B80991" w:rsidRDefault="00B80991" w:rsidP="00B80991">
      <w:pPr>
        <w:pStyle w:val="Listenabsatz"/>
        <w:numPr>
          <w:ilvl w:val="1"/>
          <w:numId w:val="1"/>
        </w:numPr>
        <w:rPr>
          <w:rFonts w:asciiTheme="minorHAnsi" w:hAnsiTheme="minorHAnsi" w:cstheme="minorHAnsi"/>
          <w:b/>
          <w:bCs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>Exakte Berechnung mithilfe des CAS-Fensters von GeoGebra:</w:t>
      </w:r>
    </w:p>
    <w:p w14:paraId="1104BB93" w14:textId="564ABB2A" w:rsidR="00B80991" w:rsidRPr="00B80991" w:rsidRDefault="00B80991" w:rsidP="00B80991">
      <w:pPr>
        <w:ind w:left="360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9,15</m:t>
              </m:r>
            </m:e>
          </m:d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380701</m:t>
              </m:r>
            </m:num>
            <m:den>
              <m:r>
                <w:rPr>
                  <w:rFonts w:ascii="Cambria Math" w:hAnsi="Cambria Math" w:cstheme="minorHAnsi"/>
                </w:rPr>
                <m:t>128000</m:t>
              </m:r>
            </m:den>
          </m:f>
          <m:r>
            <w:rPr>
              <w:rFonts w:ascii="Cambria Math" w:hAnsi="Cambria Math" w:cstheme="minorHAnsi"/>
            </w:rPr>
            <m:t>≈2,97&gt;2,30</m:t>
          </m:r>
        </m:oMath>
      </m:oMathPara>
    </w:p>
    <w:p w14:paraId="7D9CB198" w14:textId="77777777" w:rsidR="00B80991" w:rsidRPr="00B80991" w:rsidRDefault="00B80991" w:rsidP="00B80991">
      <w:pPr>
        <w:pStyle w:val="Listenabsatz"/>
        <w:numPr>
          <w:ilvl w:val="1"/>
          <w:numId w:val="1"/>
        </w:numPr>
        <w:rPr>
          <w:rFonts w:asciiTheme="minorHAnsi" w:hAnsiTheme="minorHAnsi" w:cstheme="minorHAnsi"/>
          <w:b/>
          <w:bCs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>Exakte Berechnung mithilfe des CAS-Fensters von GeoGebra:</w:t>
      </w:r>
    </w:p>
    <w:p w14:paraId="7F560116" w14:textId="77777777" w:rsidR="00B80991" w:rsidRPr="00B80991" w:rsidRDefault="00B80991" w:rsidP="00B80991">
      <w:pPr>
        <w:ind w:left="357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x</m:t>
              </m:r>
            </m:e>
          </m:d>
          <m:r>
            <w:rPr>
              <w:rFonts w:ascii="Cambria Math" w:hAnsi="Cambria Math" w:cstheme="minorHAnsi"/>
            </w:rPr>
            <m:t xml:space="preserve">=0  ⇔   x=0   ∨   x=21   </m:t>
          </m:r>
        </m:oMath>
      </m:oMathPara>
    </w:p>
    <w:p w14:paraId="2174A659" w14:textId="77777777" w:rsidR="00B80991" w:rsidRPr="00B80991" w:rsidRDefault="00B80991" w:rsidP="00B80991">
      <w:pPr>
        <w:pStyle w:val="Listenabsatz"/>
        <w:ind w:left="357"/>
        <w:contextualSpacing w:val="0"/>
        <w:rPr>
          <w:rFonts w:asciiTheme="minorHAnsi" w:hAnsiTheme="minorHAnsi" w:cstheme="minorHAnsi"/>
        </w:rPr>
      </w:pPr>
      <w:r w:rsidRPr="00B80991">
        <w:rPr>
          <w:rFonts w:asciiTheme="minorHAnsi" w:hAnsiTheme="minorHAnsi" w:cstheme="minorHAnsi"/>
        </w:rPr>
        <w:t>Der Ball berührt nach 21 m wieder den Boden.</w:t>
      </w:r>
    </w:p>
    <w:p w14:paraId="131E79D4" w14:textId="77777777" w:rsidR="00B80991" w:rsidRPr="00B80991" w:rsidRDefault="00B80991" w:rsidP="00B80991">
      <w:pPr>
        <w:pStyle w:val="Listenabsatz"/>
        <w:numPr>
          <w:ilvl w:val="1"/>
          <w:numId w:val="1"/>
        </w:numPr>
        <w:contextualSpacing w:val="0"/>
        <w:rPr>
          <w:rFonts w:asciiTheme="minorHAnsi" w:hAnsiTheme="minorHAnsi" w:cstheme="minorHAnsi"/>
          <w:b/>
          <w:bCs/>
          <w:i/>
          <w:iCs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>Näherungsweise Berechnung mithilfe des CAS-Fensters von GeoGebra:</w:t>
      </w:r>
    </w:p>
    <w:p w14:paraId="13347729" w14:textId="77777777" w:rsidR="00B80991" w:rsidRPr="00B80991" w:rsidRDefault="00B80991" w:rsidP="00B80991">
      <w:pPr>
        <w:pStyle w:val="Listenabsatz"/>
        <w:ind w:left="357"/>
        <w:contextualSpacing w:val="0"/>
        <w:rPr>
          <w:rFonts w:asciiTheme="minorHAnsi" w:hAnsiTheme="minorHAnsi" w:cstheme="minorHAnsi"/>
          <w:bCs/>
          <w:i/>
          <w:iCs/>
        </w:rPr>
      </w:pPr>
      <m:oMathPara>
        <m:oMath>
          <m:r>
            <w:rPr>
              <w:rFonts w:ascii="Cambria Math" w:hAnsi="Cambria Math" w:cstheme="minorHAnsi"/>
            </w:rPr>
            <m:t>f</m:t>
          </m:r>
          <m:d>
            <m:dPr>
              <m:ctrlPr>
                <w:rPr>
                  <w:rFonts w:ascii="Cambria Math" w:hAnsi="Cambria Math" w:cstheme="minorHAnsi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x</m:t>
              </m:r>
            </m:e>
          </m:d>
          <m:r>
            <w:rPr>
              <w:rFonts w:ascii="Cambria Math" w:hAnsi="Cambria Math" w:cstheme="minorHAnsi"/>
            </w:rPr>
            <m:t xml:space="preserve">=1,5  ⇔   x≈1,75    ∨   x≈14,26   ∨   x≈26     </m:t>
          </m:r>
        </m:oMath>
      </m:oMathPara>
    </w:p>
    <w:p w14:paraId="5ECC1BC3" w14:textId="5A8A92D6" w:rsidR="00B80991" w:rsidRPr="00B80991" w:rsidRDefault="00B80991" w:rsidP="00B80991">
      <w:pPr>
        <w:pStyle w:val="Listenabsatz"/>
        <w:spacing w:after="0"/>
        <w:ind w:left="357"/>
        <w:contextualSpacing w:val="0"/>
        <w:rPr>
          <w:rFonts w:asciiTheme="minorHAnsi" w:hAnsiTheme="minorHAnsi" w:cstheme="minorHAnsi"/>
        </w:rPr>
      </w:pPr>
      <w:r w:rsidRPr="00B80991">
        <w:rPr>
          <w:rFonts w:asciiTheme="minorHAnsi" w:hAnsiTheme="minorHAnsi" w:cstheme="minorHAnsi"/>
        </w:rPr>
        <w:t xml:space="preserve">Der Freistoß wurde aus einer Entfernung von ca. 26 m geschossen. </w:t>
      </w:r>
    </w:p>
    <w:p w14:paraId="5751E6B3" w14:textId="436E1C04" w:rsidR="00B80991" w:rsidRPr="00B80991" w:rsidRDefault="00D11DEF" w:rsidP="00B80991">
      <w:pPr>
        <w:pStyle w:val="Listenabsatz"/>
        <w:ind w:left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B80991">
        <w:rPr>
          <w:rFonts w:asciiTheme="minorHAnsi" w:hAnsiTheme="minorHAnsi" w:cstheme="minorHAnsi"/>
        </w:rPr>
        <w:t xml:space="preserve">er Ball sich </w:t>
      </w:r>
      <w:r>
        <w:rPr>
          <w:rFonts w:asciiTheme="minorHAnsi" w:hAnsiTheme="minorHAnsi" w:cstheme="minorHAnsi"/>
        </w:rPr>
        <w:t xml:space="preserve">in einer </w:t>
      </w:r>
      <w:r>
        <w:rPr>
          <w:rFonts w:asciiTheme="minorHAnsi" w:hAnsiTheme="minorHAnsi" w:cstheme="minorHAnsi"/>
        </w:rPr>
        <w:t>horizontalen</w:t>
      </w:r>
      <w:r w:rsidRPr="00B80991">
        <w:rPr>
          <w:rFonts w:asciiTheme="minorHAnsi" w:hAnsiTheme="minorHAnsi" w:cstheme="minorHAnsi"/>
        </w:rPr>
        <w:t xml:space="preserve"> Entfernung </w:t>
      </w:r>
      <w:r>
        <w:rPr>
          <w:rFonts w:asciiTheme="minorHAnsi" w:hAnsiTheme="minorHAnsi" w:cstheme="minorHAnsi"/>
        </w:rPr>
        <w:t>von c</w:t>
      </w:r>
      <w:r w:rsidR="00B80991" w:rsidRPr="00B80991">
        <w:rPr>
          <w:rFonts w:asciiTheme="minorHAnsi" w:hAnsiTheme="minorHAnsi" w:cstheme="minorHAnsi"/>
        </w:rPr>
        <w:t xml:space="preserve">a. 1,75 m und </w:t>
      </w:r>
      <w:r>
        <w:rPr>
          <w:rFonts w:asciiTheme="minorHAnsi" w:hAnsiTheme="minorHAnsi" w:cstheme="minorHAnsi"/>
        </w:rPr>
        <w:t>in einer horizontalen</w:t>
      </w:r>
      <w:r w:rsidRPr="00B80991">
        <w:rPr>
          <w:rFonts w:asciiTheme="minorHAnsi" w:hAnsiTheme="minorHAnsi" w:cstheme="minorHAnsi"/>
        </w:rPr>
        <w:t xml:space="preserve"> Entfernung </w:t>
      </w:r>
      <w:r>
        <w:rPr>
          <w:rFonts w:asciiTheme="minorHAnsi" w:hAnsiTheme="minorHAnsi" w:cstheme="minorHAnsi"/>
        </w:rPr>
        <w:t xml:space="preserve">von </w:t>
      </w:r>
      <w:r>
        <w:rPr>
          <w:rFonts w:asciiTheme="minorHAnsi" w:hAnsiTheme="minorHAnsi" w:cstheme="minorHAnsi"/>
        </w:rPr>
        <w:t xml:space="preserve">ca. </w:t>
      </w:r>
      <w:r w:rsidR="00B80991" w:rsidRPr="00B80991">
        <w:rPr>
          <w:rFonts w:asciiTheme="minorHAnsi" w:hAnsiTheme="minorHAnsi" w:cstheme="minorHAnsi"/>
        </w:rPr>
        <w:t>14,26 m vom Freistoßpunkt auch in einer Höhe von 1,50 m.</w:t>
      </w:r>
    </w:p>
    <w:p w14:paraId="7C0C3937" w14:textId="77777777" w:rsidR="00B80991" w:rsidRPr="00B80991" w:rsidRDefault="00B80991" w:rsidP="00B80991">
      <w:pPr>
        <w:pStyle w:val="Listenabsatz"/>
        <w:numPr>
          <w:ilvl w:val="1"/>
          <w:numId w:val="1"/>
        </w:numPr>
        <w:rPr>
          <w:rFonts w:asciiTheme="minorHAnsi" w:hAnsiTheme="minorHAnsi" w:cstheme="minorHAnsi"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>Ablesen der ungefähren Koordinaten des Hochpunktes mithilfe des Grafikfensters von GeoGebra:</w:t>
      </w:r>
    </w:p>
    <w:p w14:paraId="7BFBEB2A" w14:textId="77777777" w:rsidR="00B80991" w:rsidRPr="00B80991" w:rsidRDefault="00B80991" w:rsidP="00B80991">
      <w:pPr>
        <w:pStyle w:val="Listenabsatz"/>
        <w:ind w:left="357"/>
        <w:contextualSpacing w:val="0"/>
        <w:rPr>
          <w:rFonts w:asciiTheme="minorHAnsi" w:hAnsiTheme="minorHAnsi" w:cstheme="minorHAnsi"/>
          <w:bCs/>
          <w:i/>
          <w:iCs/>
        </w:rPr>
      </w:pPr>
      <m:oMathPara>
        <m:oMath>
          <m:r>
            <w:rPr>
              <w:rFonts w:ascii="Cambria Math" w:hAnsi="Cambria Math" w:cstheme="minorHAnsi"/>
            </w:rPr>
            <m:t>H(7|3,18)</m:t>
          </m:r>
        </m:oMath>
      </m:oMathPara>
    </w:p>
    <w:p w14:paraId="0A799196" w14:textId="77777777" w:rsidR="00B80991" w:rsidRPr="00B80991" w:rsidRDefault="00B80991" w:rsidP="00B80991">
      <w:pPr>
        <w:pStyle w:val="Listenabsatz"/>
        <w:ind w:left="357"/>
        <w:contextualSpacing w:val="0"/>
        <w:rPr>
          <w:rFonts w:asciiTheme="minorHAnsi" w:hAnsiTheme="minorHAnsi" w:cstheme="minorHAnsi"/>
        </w:rPr>
      </w:pPr>
      <w:r w:rsidRPr="00B80991">
        <w:rPr>
          <w:rFonts w:asciiTheme="minorHAnsi" w:hAnsiTheme="minorHAnsi" w:cstheme="minorHAnsi"/>
        </w:rPr>
        <w:t>Der Ball erreicht ca. 19 m vor der Torlinie seine maximale Höhe von ca. 3,18 m.</w:t>
      </w:r>
    </w:p>
    <w:p w14:paraId="74D2ED8C" w14:textId="4C9B97DC" w:rsidR="00B80991" w:rsidRPr="00B80991" w:rsidRDefault="00CD3B8B" w:rsidP="00B80991">
      <w:pPr>
        <w:pStyle w:val="Listenabsatz"/>
        <w:numPr>
          <w:ilvl w:val="1"/>
          <w:numId w:val="1"/>
        </w:numPr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Begründete Angabe </w:t>
      </w:r>
      <w:r w:rsidR="00B80991" w:rsidRPr="00B80991">
        <w:rPr>
          <w:rFonts w:asciiTheme="minorHAnsi" w:hAnsiTheme="minorHAnsi" w:cstheme="minorHAnsi"/>
          <w:b/>
          <w:bCs/>
          <w:i/>
          <w:iCs/>
        </w:rPr>
        <w:t>der entsprechenden Bereiche mithilfe des Grafikfensters von GeoGebra:</w:t>
      </w:r>
    </w:p>
    <w:p w14:paraId="5AF00DB1" w14:textId="77777777" w:rsidR="00B80991" w:rsidRPr="00B80991" w:rsidRDefault="00B414A8" w:rsidP="00B80991">
      <w:pPr>
        <w:pStyle w:val="Listenabsatz"/>
        <w:ind w:left="357"/>
        <w:rPr>
          <w:rFonts w:asciiTheme="minorHAnsi" w:hAnsiTheme="minorHAnsi" w:cstheme="minorHAnsi"/>
          <w:i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D</m:t>
              </m:r>
            </m:e>
            <m:sub>
              <m:r>
                <w:rPr>
                  <w:rFonts w:ascii="Cambria Math" w:hAnsi="Cambria Math" w:cstheme="minorHAnsi"/>
                </w:rPr>
                <m:t>f</m:t>
              </m:r>
            </m:sub>
          </m:sSub>
          <m:r>
            <w:rPr>
              <w:rFonts w:ascii="Cambria Math" w:hAnsi="Cambria Math" w:cstheme="minorHAnsi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iCs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0;26</m:t>
              </m:r>
            </m:e>
          </m:d>
          <m:r>
            <w:rPr>
              <w:rFonts w:ascii="Cambria Math" w:hAnsi="Cambria Math" w:cstheme="minorHAnsi"/>
            </w:rPr>
            <m:t xml:space="preserve">;     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W</m:t>
              </m:r>
            </m:e>
            <m:sub>
              <m:r>
                <w:rPr>
                  <w:rFonts w:ascii="Cambria Math" w:hAnsi="Cambria Math" w:cstheme="minorHAnsi"/>
                </w:rPr>
                <m:t>f</m:t>
              </m:r>
            </m:sub>
          </m:sSub>
          <m:r>
            <w:rPr>
              <w:rFonts w:ascii="Cambria Math" w:hAnsi="Cambria Math" w:cstheme="minorHAnsi"/>
            </w:rPr>
            <m:t>=[0;3,18]</m:t>
          </m:r>
        </m:oMath>
      </m:oMathPara>
    </w:p>
    <w:p w14:paraId="464A26A0" w14:textId="77777777" w:rsidR="00B80991" w:rsidRPr="00B80991" w:rsidRDefault="00B80991" w:rsidP="00B80991">
      <w:pPr>
        <w:pStyle w:val="Listenabsatz"/>
        <w:ind w:left="357"/>
        <w:rPr>
          <w:rFonts w:asciiTheme="minorHAnsi" w:hAnsiTheme="minorHAnsi" w:cstheme="minorHAnsi"/>
          <w:iCs/>
        </w:rPr>
      </w:pPr>
      <w:r w:rsidRPr="00B80991">
        <w:rPr>
          <w:rFonts w:asciiTheme="minorHAnsi" w:hAnsiTheme="minorHAnsi" w:cstheme="minorHAnsi"/>
          <w:iCs/>
        </w:rPr>
        <w:t>Begründung:</w:t>
      </w:r>
    </w:p>
    <w:p w14:paraId="25B8B479" w14:textId="77777777" w:rsidR="00B80991" w:rsidRPr="00B80991" w:rsidRDefault="00B414A8" w:rsidP="00B80991">
      <w:pPr>
        <w:pStyle w:val="Listenabsatz"/>
        <w:ind w:left="357" w:firstLine="69"/>
        <w:rPr>
          <w:rFonts w:asciiTheme="minorHAnsi" w:hAnsiTheme="minorHAnsi" w:cstheme="minorHAnsi"/>
          <w:iCs/>
        </w:rPr>
      </w:pPr>
      <m:oMath>
        <m:sSub>
          <m:sSubPr>
            <m:ctrlPr>
              <w:rPr>
                <w:rFonts w:ascii="Cambria Math" w:hAnsi="Cambria Math" w:cstheme="minorHAnsi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f</m:t>
            </m:r>
          </m:sub>
        </m:sSub>
      </m:oMath>
      <w:r w:rsidR="00B80991" w:rsidRPr="00B80991">
        <w:rPr>
          <w:rFonts w:asciiTheme="minorHAnsi" w:hAnsiTheme="minorHAnsi" w:cstheme="minorHAnsi"/>
          <w:iCs/>
        </w:rPr>
        <w:t xml:space="preserve">:  Die Entfernung zum Freistoßpunkt kann nicht negativ sein. Die Entfernung </w:t>
      </w:r>
    </w:p>
    <w:p w14:paraId="39F05276" w14:textId="77777777" w:rsidR="00B80991" w:rsidRPr="00B80991" w:rsidRDefault="00B80991" w:rsidP="00B80991">
      <w:pPr>
        <w:pStyle w:val="Listenabsatz"/>
        <w:ind w:left="851"/>
        <w:rPr>
          <w:rFonts w:asciiTheme="minorHAnsi" w:hAnsiTheme="minorHAnsi" w:cstheme="minorHAnsi"/>
          <w:iCs/>
        </w:rPr>
      </w:pPr>
      <w:r w:rsidRPr="00B80991">
        <w:rPr>
          <w:rFonts w:asciiTheme="minorHAnsi" w:hAnsiTheme="minorHAnsi" w:cstheme="minorHAnsi"/>
          <w:iCs/>
        </w:rPr>
        <w:t>der Torlinie zum Freistoßpunkt beträgt ca. 26 m. Wie die Flugbahn des Balls hinter der Torlinie verläuft, ist uninteressant.</w:t>
      </w:r>
    </w:p>
    <w:p w14:paraId="53983DCD" w14:textId="40F1CE30" w:rsidR="00B80991" w:rsidRPr="00B80991" w:rsidRDefault="00B414A8" w:rsidP="00B80991">
      <w:pPr>
        <w:spacing w:after="0"/>
        <w:ind w:firstLine="426"/>
        <w:rPr>
          <w:rFonts w:asciiTheme="minorHAnsi" w:hAnsiTheme="minorHAnsi" w:cstheme="minorHAnsi"/>
          <w:iCs/>
        </w:rPr>
      </w:pPr>
      <m:oMath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f</m:t>
            </m:r>
          </m:sub>
        </m:sSub>
      </m:oMath>
      <w:r w:rsidR="00B80991" w:rsidRPr="00B80991">
        <w:rPr>
          <w:rFonts w:asciiTheme="minorHAnsi" w:hAnsiTheme="minorHAnsi" w:cstheme="minorHAnsi"/>
          <w:iCs/>
        </w:rPr>
        <w:t xml:space="preserve">:  </w:t>
      </w:r>
      <w:r w:rsidR="00AD7461">
        <w:rPr>
          <w:rFonts w:asciiTheme="minorHAnsi" w:hAnsiTheme="minorHAnsi" w:cstheme="minorHAnsi"/>
          <w:iCs/>
        </w:rPr>
        <w:t xml:space="preserve">Der maximale Funktionswert der Funktion </w:t>
      </w:r>
      <w:r w:rsidR="00AD7461" w:rsidRPr="00AD7461">
        <w:rPr>
          <w:rFonts w:asciiTheme="minorHAnsi" w:hAnsiTheme="minorHAnsi" w:cstheme="minorHAnsi"/>
          <w:i/>
          <w:iCs/>
        </w:rPr>
        <w:t>f</w:t>
      </w:r>
      <w:r w:rsidR="00AD7461">
        <w:rPr>
          <w:rFonts w:asciiTheme="minorHAnsi" w:hAnsiTheme="minorHAnsi" w:cstheme="minorHAnsi"/>
          <w:iCs/>
        </w:rPr>
        <w:t xml:space="preserve"> im angegebenen Definitionsbereich ist </w:t>
      </w:r>
    </w:p>
    <w:p w14:paraId="1287BF83" w14:textId="2A45A71C" w:rsidR="00B80991" w:rsidRPr="00B80991" w:rsidRDefault="00D11DEF" w:rsidP="00B80991">
      <w:pPr>
        <w:spacing w:after="0"/>
        <w:ind w:firstLine="851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ca. 3,18;</w:t>
      </w:r>
      <w:r w:rsidR="00AD7461">
        <w:rPr>
          <w:rFonts w:asciiTheme="minorHAnsi" w:hAnsiTheme="minorHAnsi" w:cstheme="minorHAnsi"/>
          <w:iCs/>
        </w:rPr>
        <w:t xml:space="preserve"> der minimale Funktionswert in diesem Definitionsbereich ist 0.</w:t>
      </w:r>
    </w:p>
    <w:p w14:paraId="7CCAB67D" w14:textId="77777777" w:rsidR="00B80991" w:rsidRPr="00B80991" w:rsidRDefault="00B80991" w:rsidP="00B80991">
      <w:pPr>
        <w:pStyle w:val="Listenabsatz"/>
        <w:ind w:left="357"/>
        <w:rPr>
          <w:rFonts w:asciiTheme="minorHAnsi" w:hAnsiTheme="minorHAnsi" w:cstheme="minorHAnsi"/>
          <w:i/>
        </w:rPr>
      </w:pPr>
    </w:p>
    <w:p w14:paraId="07C7D891" w14:textId="17D5384D" w:rsidR="00B80991" w:rsidRDefault="00B80991" w:rsidP="00B80991">
      <w:pPr>
        <w:pStyle w:val="Listenabsatz"/>
        <w:ind w:left="357"/>
        <w:rPr>
          <w:rFonts w:asciiTheme="minorHAnsi" w:hAnsiTheme="minorHAnsi" w:cstheme="minorHAnsi"/>
          <w:i/>
          <w:iCs/>
        </w:rPr>
      </w:pPr>
      <w:r w:rsidRPr="00B80991">
        <w:rPr>
          <w:rFonts w:asciiTheme="minorHAnsi" w:hAnsiTheme="minorHAnsi" w:cstheme="minorHAnsi"/>
          <w:i/>
          <w:iCs/>
          <w:u w:val="single"/>
        </w:rPr>
        <w:t>(Anmerkung:</w:t>
      </w:r>
      <w:r w:rsidRPr="00B80991">
        <w:rPr>
          <w:rFonts w:asciiTheme="minorHAnsi" w:hAnsiTheme="minorHAnsi" w:cstheme="minorHAnsi"/>
          <w:i/>
          <w:iCs/>
        </w:rPr>
        <w:t xml:space="preserve"> Als obere Grenze </w:t>
      </w:r>
      <w:r w:rsidR="00CE72CF">
        <w:rPr>
          <w:rFonts w:asciiTheme="minorHAnsi" w:hAnsiTheme="minorHAnsi" w:cstheme="minorHAnsi"/>
          <w:i/>
          <w:iCs/>
        </w:rPr>
        <w:t>eines sinnvollen</w:t>
      </w:r>
      <w:r w:rsidRPr="00B80991">
        <w:rPr>
          <w:rFonts w:asciiTheme="minorHAnsi" w:hAnsiTheme="minorHAnsi" w:cstheme="minorHAnsi"/>
          <w:i/>
          <w:iCs/>
        </w:rPr>
        <w:t xml:space="preserve"> Definitionsbereichs </w:t>
      </w:r>
      <w:r w:rsidR="00CE72CF">
        <w:rPr>
          <w:rFonts w:asciiTheme="minorHAnsi" w:hAnsiTheme="minorHAnsi" w:cstheme="minorHAnsi"/>
          <w:i/>
          <w:iCs/>
        </w:rPr>
        <w:t xml:space="preserve">im Sachzusammenhang </w:t>
      </w:r>
      <w:r w:rsidRPr="00B80991">
        <w:rPr>
          <w:rFonts w:asciiTheme="minorHAnsi" w:hAnsiTheme="minorHAnsi" w:cstheme="minorHAnsi"/>
          <w:i/>
          <w:iCs/>
        </w:rPr>
        <w:t xml:space="preserve">kann alternativ die Entfernung der Torlinie + </w:t>
      </w:r>
      <w:r w:rsidR="006E493C" w:rsidRPr="006E493C">
        <w:rPr>
          <w:rFonts w:asciiTheme="minorHAnsi" w:hAnsiTheme="minorHAnsi" w:cstheme="minorHAnsi"/>
          <w:i/>
          <w:iCs/>
        </w:rPr>
        <w:t xml:space="preserve">Durchmesser </w:t>
      </w:r>
      <w:r w:rsidRPr="00B80991">
        <w:rPr>
          <w:rFonts w:asciiTheme="minorHAnsi" w:hAnsiTheme="minorHAnsi" w:cstheme="minorHAnsi"/>
          <w:i/>
          <w:iCs/>
        </w:rPr>
        <w:t>eines Fußballs oder die Entfernung des Tornetzes zum Freistoßpunkt angegeben werden.)</w:t>
      </w:r>
    </w:p>
    <w:p w14:paraId="51F01A72" w14:textId="497352B1" w:rsidR="00AD7461" w:rsidRPr="004443BC" w:rsidRDefault="004443BC" w:rsidP="00B80991">
      <w:pPr>
        <w:pStyle w:val="Listenabsatz"/>
        <w:ind w:left="357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  <w:u w:val="single"/>
        </w:rPr>
        <w:br/>
        <w:t>[</w:t>
      </w:r>
      <w:r w:rsidR="00AD7461" w:rsidRPr="004443BC">
        <w:rPr>
          <w:rFonts w:asciiTheme="minorHAnsi" w:hAnsiTheme="minorHAnsi" w:cstheme="minorHAnsi"/>
          <w:i/>
          <w:iCs/>
          <w:sz w:val="20"/>
          <w:u w:val="single"/>
        </w:rPr>
        <w:t>Hinweis</w:t>
      </w:r>
      <w:r>
        <w:rPr>
          <w:rFonts w:asciiTheme="minorHAnsi" w:hAnsiTheme="minorHAnsi" w:cstheme="minorHAnsi"/>
          <w:i/>
          <w:iCs/>
          <w:sz w:val="20"/>
          <w:u w:val="single"/>
        </w:rPr>
        <w:t xml:space="preserve"> für Lehrkräfte</w:t>
      </w:r>
      <w:r w:rsidR="00AD7461" w:rsidRPr="004443BC">
        <w:rPr>
          <w:rFonts w:asciiTheme="minorHAnsi" w:hAnsiTheme="minorHAnsi" w:cstheme="minorHAnsi"/>
          <w:i/>
          <w:iCs/>
          <w:sz w:val="20"/>
          <w:u w:val="single"/>
        </w:rPr>
        <w:t>:</w:t>
      </w:r>
      <w:r w:rsidR="00AD7461" w:rsidRPr="004443BC">
        <w:rPr>
          <w:rFonts w:asciiTheme="minorHAnsi" w:hAnsiTheme="minorHAnsi" w:cstheme="minorHAnsi"/>
          <w:i/>
          <w:iCs/>
          <w:sz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</w:rPr>
        <w:t xml:space="preserve">Im Rahmen dieser Aufgabe entspricht der Modellierungsbereich dem Definitionsbereich. </w:t>
      </w:r>
      <w:r w:rsidR="00AD7461" w:rsidRPr="004443BC">
        <w:rPr>
          <w:rFonts w:asciiTheme="minorHAnsi" w:hAnsiTheme="minorHAnsi" w:cstheme="minorHAnsi"/>
          <w:i/>
          <w:iCs/>
          <w:sz w:val="20"/>
        </w:rPr>
        <w:t>Im Rahmen der Differentialrechnung (später) w</w:t>
      </w:r>
      <w:r>
        <w:rPr>
          <w:rFonts w:asciiTheme="minorHAnsi" w:hAnsiTheme="minorHAnsi" w:cstheme="minorHAnsi"/>
          <w:i/>
          <w:iCs/>
          <w:sz w:val="20"/>
        </w:rPr>
        <w:t>i</w:t>
      </w:r>
      <w:r w:rsidR="00AD7461" w:rsidRPr="004443BC">
        <w:rPr>
          <w:rFonts w:asciiTheme="minorHAnsi" w:hAnsiTheme="minorHAnsi" w:cstheme="minorHAnsi"/>
          <w:i/>
          <w:iCs/>
          <w:sz w:val="20"/>
        </w:rPr>
        <w:t>rd bei Aufgabe</w:t>
      </w:r>
      <w:r w:rsidR="00003302">
        <w:rPr>
          <w:rFonts w:asciiTheme="minorHAnsi" w:hAnsiTheme="minorHAnsi" w:cstheme="minorHAnsi"/>
          <w:i/>
          <w:iCs/>
          <w:sz w:val="20"/>
        </w:rPr>
        <w:t>n</w:t>
      </w:r>
      <w:r w:rsidR="00AD7461" w:rsidRPr="004443BC">
        <w:rPr>
          <w:rFonts w:asciiTheme="minorHAnsi" w:hAnsiTheme="minorHAnsi" w:cstheme="minorHAnsi"/>
          <w:i/>
          <w:iCs/>
          <w:sz w:val="20"/>
        </w:rPr>
        <w:t xml:space="preserve"> i</w:t>
      </w:r>
      <w:r>
        <w:rPr>
          <w:rFonts w:asciiTheme="minorHAnsi" w:hAnsiTheme="minorHAnsi" w:cstheme="minorHAnsi"/>
          <w:i/>
          <w:iCs/>
          <w:sz w:val="20"/>
        </w:rPr>
        <w:t>m</w:t>
      </w:r>
      <w:r w:rsidR="00AD7461" w:rsidRPr="004443BC">
        <w:rPr>
          <w:rFonts w:asciiTheme="minorHAnsi" w:hAnsiTheme="minorHAnsi" w:cstheme="minorHAnsi"/>
          <w:i/>
          <w:iCs/>
          <w:sz w:val="20"/>
        </w:rPr>
        <w:t xml:space="preserve"> Sachzusammenh</w:t>
      </w:r>
      <w:r>
        <w:rPr>
          <w:rFonts w:asciiTheme="minorHAnsi" w:hAnsiTheme="minorHAnsi" w:cstheme="minorHAnsi"/>
          <w:i/>
          <w:iCs/>
          <w:sz w:val="20"/>
        </w:rPr>
        <w:t>a</w:t>
      </w:r>
      <w:r w:rsidR="00AD7461" w:rsidRPr="004443BC">
        <w:rPr>
          <w:rFonts w:asciiTheme="minorHAnsi" w:hAnsiTheme="minorHAnsi" w:cstheme="minorHAnsi"/>
          <w:i/>
          <w:iCs/>
          <w:sz w:val="20"/>
        </w:rPr>
        <w:t>ng</w:t>
      </w:r>
      <w:r>
        <w:rPr>
          <w:rFonts w:asciiTheme="minorHAnsi" w:hAnsiTheme="minorHAnsi" w:cstheme="minorHAnsi"/>
          <w:i/>
          <w:iCs/>
          <w:sz w:val="20"/>
        </w:rPr>
        <w:t xml:space="preserve"> oft bei einer </w:t>
      </w:r>
      <w:r w:rsidR="00AD7461" w:rsidRPr="004443BC">
        <w:rPr>
          <w:rFonts w:asciiTheme="minorHAnsi" w:hAnsiTheme="minorHAnsi" w:cstheme="minorHAnsi"/>
          <w:i/>
          <w:iCs/>
          <w:sz w:val="20"/>
        </w:rPr>
        <w:t xml:space="preserve">Funktion nicht der </w:t>
      </w:r>
      <w:bookmarkStart w:id="0" w:name="_GoBack"/>
      <w:bookmarkEnd w:id="0"/>
      <w:r w:rsidR="00D93588" w:rsidRPr="004443BC">
        <w:rPr>
          <w:rFonts w:asciiTheme="minorHAnsi" w:hAnsiTheme="minorHAnsi" w:cstheme="minorHAnsi"/>
          <w:i/>
          <w:iCs/>
          <w:sz w:val="20"/>
        </w:rPr>
        <w:t>Definitionsbereich,</w:t>
      </w:r>
      <w:r w:rsidR="00AD7461" w:rsidRPr="004443BC">
        <w:rPr>
          <w:rFonts w:asciiTheme="minorHAnsi" w:hAnsiTheme="minorHAnsi" w:cstheme="minorHAnsi"/>
          <w:i/>
          <w:iCs/>
          <w:sz w:val="20"/>
        </w:rPr>
        <w:t xml:space="preserve"> sondern der Modellierungsbereich </w:t>
      </w:r>
      <w:r>
        <w:rPr>
          <w:rFonts w:asciiTheme="minorHAnsi" w:hAnsiTheme="minorHAnsi" w:cstheme="minorHAnsi"/>
          <w:i/>
          <w:iCs/>
          <w:sz w:val="20"/>
        </w:rPr>
        <w:t xml:space="preserve">an den Sachzusammenhang </w:t>
      </w:r>
      <w:r w:rsidR="00AD7461" w:rsidRPr="004443BC">
        <w:rPr>
          <w:rFonts w:asciiTheme="minorHAnsi" w:hAnsiTheme="minorHAnsi" w:cstheme="minorHAnsi"/>
          <w:i/>
          <w:iCs/>
          <w:sz w:val="20"/>
        </w:rPr>
        <w:t xml:space="preserve">angepasst, sodass </w:t>
      </w:r>
      <w:r>
        <w:rPr>
          <w:rFonts w:asciiTheme="minorHAnsi" w:hAnsiTheme="minorHAnsi" w:cstheme="minorHAnsi"/>
          <w:i/>
          <w:iCs/>
          <w:sz w:val="20"/>
        </w:rPr>
        <w:t xml:space="preserve">die </w:t>
      </w:r>
      <w:r w:rsidR="00AD7461" w:rsidRPr="004443BC">
        <w:rPr>
          <w:rFonts w:asciiTheme="minorHAnsi" w:hAnsiTheme="minorHAnsi" w:cstheme="minorHAnsi"/>
          <w:i/>
          <w:iCs/>
          <w:sz w:val="20"/>
        </w:rPr>
        <w:t xml:space="preserve">Funktion auf </w:t>
      </w:r>
      <w:r>
        <w:rPr>
          <w:rFonts w:asciiTheme="minorHAnsi" w:hAnsiTheme="minorHAnsi" w:cstheme="minorHAnsi"/>
          <w:i/>
          <w:iCs/>
          <w:sz w:val="20"/>
        </w:rPr>
        <w:t>(</w:t>
      </w:r>
      <w:r w:rsidR="00AD7461" w:rsidRPr="004443BC">
        <w:rPr>
          <w:rFonts w:asciiTheme="minorHAnsi" w:hAnsiTheme="minorHAnsi" w:cstheme="minorHAnsi"/>
          <w:i/>
          <w:iCs/>
          <w:sz w:val="20"/>
        </w:rPr>
        <w:t>ganz</w:t>
      </w:r>
      <w:r>
        <w:rPr>
          <w:rFonts w:asciiTheme="minorHAnsi" w:hAnsiTheme="minorHAnsi" w:cstheme="minorHAnsi"/>
          <w:i/>
          <w:iCs/>
          <w:sz w:val="20"/>
        </w:rPr>
        <w:t>)</w:t>
      </w:r>
      <w:r w:rsidR="00AD7461" w:rsidRPr="004443BC">
        <w:rPr>
          <w:rFonts w:asciiTheme="minorHAnsi" w:hAnsiTheme="minorHAnsi" w:cstheme="minorHAnsi"/>
          <w:i/>
          <w:iCs/>
          <w:sz w:val="20"/>
        </w:rPr>
        <w:t xml:space="preserve"> IR definiert </w:t>
      </w:r>
      <w:r>
        <w:rPr>
          <w:rFonts w:asciiTheme="minorHAnsi" w:hAnsiTheme="minorHAnsi" w:cstheme="minorHAnsi"/>
          <w:i/>
          <w:iCs/>
          <w:sz w:val="20"/>
        </w:rPr>
        <w:t xml:space="preserve">ist aber </w:t>
      </w:r>
      <w:r w:rsidR="00AD7461" w:rsidRPr="004443BC">
        <w:rPr>
          <w:rFonts w:asciiTheme="minorHAnsi" w:hAnsiTheme="minorHAnsi" w:cstheme="minorHAnsi"/>
          <w:i/>
          <w:iCs/>
          <w:sz w:val="20"/>
        </w:rPr>
        <w:t>nur in einem eingeschränkten Bereich z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ur Modellierung verwendet wird. </w:t>
      </w:r>
      <w:r>
        <w:rPr>
          <w:rFonts w:asciiTheme="minorHAnsi" w:hAnsiTheme="minorHAnsi" w:cstheme="minorHAnsi"/>
          <w:i/>
          <w:iCs/>
          <w:sz w:val="20"/>
        </w:rPr>
        <w:t xml:space="preserve">Aufgrund einer solchen Definition auf IR 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ist die Funktion </w:t>
      </w:r>
      <w:r>
        <w:rPr>
          <w:rFonts w:asciiTheme="minorHAnsi" w:hAnsiTheme="minorHAnsi" w:cstheme="minorHAnsi"/>
          <w:i/>
          <w:iCs/>
          <w:sz w:val="20"/>
        </w:rPr>
        <w:t xml:space="preserve">dann </w:t>
      </w:r>
      <w:r w:rsidRPr="004443BC">
        <w:rPr>
          <w:rFonts w:asciiTheme="minorHAnsi" w:hAnsiTheme="minorHAnsi" w:cstheme="minorHAnsi"/>
          <w:i/>
          <w:iCs/>
          <w:sz w:val="20"/>
        </w:rPr>
        <w:t>auch an den Rändern des Modellierungsbereichs differenzierbar und es kann auch dort eine Ableitung/Steigung… betrachtet werden.</w:t>
      </w:r>
      <w:r>
        <w:rPr>
          <w:rFonts w:asciiTheme="minorHAnsi" w:hAnsiTheme="minorHAnsi" w:cstheme="minorHAnsi"/>
          <w:i/>
          <w:iCs/>
          <w:sz w:val="20"/>
        </w:rPr>
        <w:t>]</w:t>
      </w:r>
    </w:p>
    <w:p w14:paraId="18CBEF98" w14:textId="77777777" w:rsidR="00B80991" w:rsidRPr="00B80991" w:rsidRDefault="00B80991" w:rsidP="00B80991">
      <w:pPr>
        <w:spacing w:after="0"/>
        <w:jc w:val="left"/>
        <w:rPr>
          <w:rFonts w:asciiTheme="minorHAnsi" w:hAnsiTheme="minorHAnsi" w:cstheme="minorHAnsi"/>
          <w:b/>
          <w:bCs/>
        </w:rPr>
      </w:pPr>
      <w:r w:rsidRPr="00B80991">
        <w:rPr>
          <w:rFonts w:asciiTheme="minorHAnsi" w:hAnsiTheme="minorHAnsi" w:cstheme="minorHAnsi"/>
          <w:b/>
          <w:bCs/>
        </w:rPr>
        <w:br w:type="page"/>
      </w:r>
    </w:p>
    <w:p w14:paraId="62B3678B" w14:textId="77777777" w:rsidR="00B80991" w:rsidRPr="00B80991" w:rsidRDefault="00B80991" w:rsidP="00B80991">
      <w:pPr>
        <w:rPr>
          <w:rFonts w:asciiTheme="minorHAnsi" w:hAnsiTheme="minorHAnsi" w:cstheme="minorHAnsi"/>
          <w:b/>
          <w:bCs/>
        </w:rPr>
      </w:pPr>
      <w:r w:rsidRPr="00B80991">
        <w:rPr>
          <w:rFonts w:asciiTheme="minorHAnsi" w:hAnsiTheme="minorHAnsi" w:cstheme="minorHAnsi"/>
          <w:b/>
          <w:bCs/>
        </w:rPr>
        <w:lastRenderedPageBreak/>
        <w:t>Aufgabe 2</w:t>
      </w:r>
    </w:p>
    <w:p w14:paraId="17982AB9" w14:textId="46530825" w:rsidR="00B80991" w:rsidRPr="00CD0AFB" w:rsidRDefault="00B80991" w:rsidP="00B80991">
      <w:pPr>
        <w:numPr>
          <w:ilvl w:val="0"/>
          <w:numId w:val="6"/>
        </w:numPr>
        <w:spacing w:line="288" w:lineRule="auto"/>
        <w:rPr>
          <w:rFonts w:asciiTheme="minorHAnsi" w:hAnsiTheme="minorHAnsi" w:cstheme="minorHAnsi"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 xml:space="preserve">Ermittlung der entsprechenden Bereiche mittels Nullstellen- und </w:t>
      </w:r>
      <w:proofErr w:type="spellStart"/>
      <w:r w:rsidRPr="00B80991">
        <w:rPr>
          <w:rFonts w:asciiTheme="minorHAnsi" w:hAnsiTheme="minorHAnsi" w:cstheme="minorHAnsi"/>
          <w:b/>
          <w:bCs/>
          <w:i/>
          <w:iCs/>
        </w:rPr>
        <w:t>Maximumbestimmung</w:t>
      </w:r>
      <w:proofErr w:type="spellEnd"/>
      <w:r w:rsidRPr="00B80991">
        <w:rPr>
          <w:rFonts w:asciiTheme="minorHAnsi" w:hAnsiTheme="minorHAnsi" w:cstheme="minorHAnsi"/>
          <w:b/>
          <w:bCs/>
          <w:i/>
          <w:iCs/>
        </w:rPr>
        <w:t xml:space="preserve"> mithilfe des Grafikfensters von </w:t>
      </w:r>
      <w:proofErr w:type="spellStart"/>
      <w:r w:rsidRPr="00B80991">
        <w:rPr>
          <w:rFonts w:asciiTheme="minorHAnsi" w:hAnsiTheme="minorHAnsi" w:cstheme="minorHAnsi"/>
          <w:b/>
          <w:bCs/>
          <w:i/>
          <w:iCs/>
        </w:rPr>
        <w:t>GeoGebra</w:t>
      </w:r>
      <w:proofErr w:type="spellEnd"/>
      <w:r w:rsidRPr="00B80991">
        <w:rPr>
          <w:rFonts w:asciiTheme="minorHAnsi" w:hAnsiTheme="minorHAnsi" w:cstheme="minorHAnsi"/>
          <w:b/>
          <w:bCs/>
          <w:i/>
          <w:iCs/>
        </w:rPr>
        <w:t>:</w:t>
      </w:r>
    </w:p>
    <w:p w14:paraId="43ABABE9" w14:textId="6AE6B845" w:rsidR="00B80991" w:rsidRPr="00CD0AFB" w:rsidRDefault="00B414A8" w:rsidP="00B80991">
      <w:pPr>
        <w:pStyle w:val="Listenabsatz"/>
        <w:ind w:left="357"/>
        <w:rPr>
          <w:rFonts w:asciiTheme="minorHAnsi" w:hAnsiTheme="minorHAnsi" w:cstheme="minorHAnsi"/>
          <w:i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D</m:t>
              </m:r>
            </m:e>
            <m:sub>
              <m:r>
                <w:rPr>
                  <w:rFonts w:ascii="Cambria Math" w:hAnsi="Cambria Math" w:cstheme="minorHAnsi"/>
                </w:rPr>
                <m:t>f</m:t>
              </m:r>
            </m:sub>
          </m:sSub>
          <m:r>
            <w:rPr>
              <w:rFonts w:ascii="Cambria Math" w:hAnsi="Cambria Math" w:cstheme="minorHAnsi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iCs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0;20</m:t>
              </m:r>
            </m:e>
          </m:d>
          <m:r>
            <w:rPr>
              <w:rFonts w:ascii="Cambria Math" w:hAnsi="Cambria Math" w:cstheme="minorHAnsi"/>
            </w:rPr>
            <m:t xml:space="preserve">;     </m:t>
          </m:r>
          <m:sSub>
            <m:sSubPr>
              <m:ctrlPr>
                <w:rPr>
                  <w:rFonts w:ascii="Cambria Math" w:hAnsi="Cambria Math" w:cstheme="minorHAnsi"/>
                  <w:i/>
                  <w:iCs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W</m:t>
              </m:r>
            </m:e>
            <m:sub>
              <m:r>
                <w:rPr>
                  <w:rFonts w:ascii="Cambria Math" w:hAnsi="Cambria Math" w:cstheme="minorHAnsi"/>
                </w:rPr>
                <m:t>f</m:t>
              </m:r>
            </m:sub>
          </m:sSub>
          <m:r>
            <w:rPr>
              <w:rFonts w:ascii="Cambria Math" w:hAnsi="Cambria Math" w:cstheme="minorHAnsi"/>
            </w:rPr>
            <m:t>=[0;43,2]</m:t>
          </m:r>
        </m:oMath>
      </m:oMathPara>
    </w:p>
    <w:p w14:paraId="3038157F" w14:textId="528386B3" w:rsidR="00CD0AFB" w:rsidRPr="00CD0AFB" w:rsidRDefault="00003302" w:rsidP="00CD0AFB">
      <w:pPr>
        <w:spacing w:line="288" w:lineRule="auto"/>
        <w:ind w:left="360"/>
        <w:rPr>
          <w:rFonts w:asciiTheme="minorHAnsi" w:hAnsiTheme="minorHAnsi" w:cstheme="minorHAnsi"/>
          <w:iCs/>
          <w:sz w:val="22"/>
        </w:rPr>
      </w:pPr>
      <w:r>
        <w:rPr>
          <w:rFonts w:asciiTheme="minorHAnsi" w:hAnsiTheme="minorHAnsi" w:cstheme="minorHAnsi"/>
          <w:bCs/>
          <w:iCs/>
          <w:sz w:val="22"/>
        </w:rPr>
        <w:t>(</w:t>
      </w:r>
      <w:r w:rsidR="00CD0AFB" w:rsidRPr="00003302">
        <w:rPr>
          <w:rFonts w:asciiTheme="minorHAnsi" w:hAnsiTheme="minorHAnsi" w:cstheme="minorHAnsi"/>
          <w:bCs/>
          <w:i/>
          <w:iCs/>
          <w:sz w:val="22"/>
        </w:rPr>
        <w:t>Der Definitionsbereich beginnt mit dem durch x = 0 beschriebenen Beginn der Befüllung und er muss enden, bevor die Funktion f negative Werte annimmt. Der maximale Funktionswert im Definitionsbereich</w:t>
      </w:r>
      <w:r w:rsidR="000E64DE" w:rsidRPr="00003302">
        <w:rPr>
          <w:rFonts w:asciiTheme="minorHAnsi" w:hAnsiTheme="minorHAnsi" w:cstheme="minorHAnsi"/>
          <w:bCs/>
          <w:i/>
          <w:iCs/>
          <w:sz w:val="22"/>
        </w:rPr>
        <w:t xml:space="preserve"> </w:t>
      </w:r>
      <w:r w:rsidR="00D11DEF" w:rsidRPr="00003302">
        <w:rPr>
          <w:rFonts w:asciiTheme="minorHAnsi" w:hAnsiTheme="minorHAnsi" w:cstheme="minorHAnsi"/>
          <w:bCs/>
          <w:i/>
          <w:iCs/>
          <w:sz w:val="22"/>
        </w:rPr>
        <w:t xml:space="preserve">wird </w:t>
      </w:r>
      <w:r w:rsidR="000E64DE" w:rsidRPr="00003302">
        <w:rPr>
          <w:rFonts w:asciiTheme="minorHAnsi" w:hAnsiTheme="minorHAnsi" w:cstheme="minorHAnsi"/>
          <w:bCs/>
          <w:i/>
          <w:iCs/>
          <w:sz w:val="22"/>
        </w:rPr>
        <w:t>am Graphen</w:t>
      </w:r>
      <w:r w:rsidR="00CD0AFB" w:rsidRPr="00003302">
        <w:rPr>
          <w:rFonts w:asciiTheme="minorHAnsi" w:hAnsiTheme="minorHAnsi" w:cstheme="minorHAnsi"/>
          <w:bCs/>
          <w:i/>
          <w:iCs/>
          <w:sz w:val="22"/>
        </w:rPr>
        <w:t xml:space="preserve"> abgelesen.</w:t>
      </w:r>
      <w:r>
        <w:rPr>
          <w:rFonts w:asciiTheme="minorHAnsi" w:hAnsiTheme="minorHAnsi" w:cstheme="minorHAnsi"/>
          <w:bCs/>
          <w:iCs/>
          <w:sz w:val="22"/>
        </w:rPr>
        <w:t>)</w:t>
      </w:r>
    </w:p>
    <w:p w14:paraId="2BEEE608" w14:textId="77777777" w:rsidR="00B80991" w:rsidRPr="00B80991" w:rsidRDefault="00B80991" w:rsidP="00B80991">
      <w:pPr>
        <w:numPr>
          <w:ilvl w:val="0"/>
          <w:numId w:val="6"/>
        </w:numPr>
        <w:spacing w:line="288" w:lineRule="auto"/>
        <w:rPr>
          <w:rFonts w:asciiTheme="minorHAnsi" w:hAnsiTheme="minorHAnsi" w:cstheme="minorHAnsi"/>
          <w:b/>
          <w:bCs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>Exakte Berechnung mithilfe des CAS-Fensters von GeoGebra:</w:t>
      </w:r>
    </w:p>
    <w:p w14:paraId="06FB9953" w14:textId="77777777" w:rsidR="00B80991" w:rsidRPr="00B80991" w:rsidRDefault="00B80991" w:rsidP="00B80991">
      <w:pPr>
        <w:spacing w:line="288" w:lineRule="auto"/>
        <w:ind w:left="360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0</m:t>
              </m:r>
            </m:e>
          </m:d>
          <m:r>
            <w:rPr>
              <w:rFonts w:ascii="Cambria Math" w:hAnsi="Cambria Math" w:cstheme="minorHAnsi"/>
            </w:rPr>
            <m:t>=4                     f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18</m:t>
              </m:r>
            </m:e>
          </m:d>
          <m:r>
            <w:rPr>
              <w:rFonts w:ascii="Cambria Math" w:hAnsi="Cambria Math" w:cstheme="minorHAnsi"/>
            </w:rPr>
            <m:t>=25,6</m:t>
          </m:r>
        </m:oMath>
      </m:oMathPara>
    </w:p>
    <w:p w14:paraId="7D35C583" w14:textId="00811BD7" w:rsidR="00B80991" w:rsidRPr="00B80991" w:rsidRDefault="00B80991" w:rsidP="00B80991">
      <w:pPr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B80991">
        <w:rPr>
          <w:rFonts w:asciiTheme="minorHAnsi" w:hAnsiTheme="minorHAnsi" w:cstheme="minorHAnsi"/>
        </w:rPr>
        <w:t xml:space="preserve">Die Füllmenge beträgt zu Beginn </w:t>
      </w:r>
      <m:oMath>
        <m:r>
          <w:rPr>
            <w:rFonts w:ascii="Cambria Math" w:hAnsi="Cambria Math" w:cstheme="minorHAnsi"/>
          </w:rPr>
          <m:t xml:space="preserve">4 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m</m:t>
            </m:r>
          </m:e>
          <m:sup>
            <m:r>
              <w:rPr>
                <w:rFonts w:ascii="Cambria Math" w:hAnsi="Cambria Math" w:cstheme="minorHAnsi"/>
              </w:rPr>
              <m:t>3</m:t>
            </m:r>
          </m:sup>
        </m:sSup>
      </m:oMath>
      <w:r w:rsidRPr="00B80991">
        <w:rPr>
          <w:rFonts w:asciiTheme="minorHAnsi" w:hAnsiTheme="minorHAnsi" w:cstheme="minorHAnsi"/>
        </w:rPr>
        <w:t xml:space="preserve"> und nach einem dreiviertel Tag </w:t>
      </w:r>
      <m:oMath>
        <m:r>
          <w:rPr>
            <w:rFonts w:ascii="Cambria Math" w:hAnsi="Cambria Math" w:cstheme="minorHAnsi"/>
          </w:rPr>
          <m:t xml:space="preserve">25,6 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m</m:t>
            </m:r>
          </m:e>
          <m:sup>
            <m:r>
              <w:rPr>
                <w:rFonts w:ascii="Cambria Math" w:hAnsi="Cambria Math" w:cstheme="minorHAnsi"/>
              </w:rPr>
              <m:t>3</m:t>
            </m:r>
          </m:sup>
        </m:sSup>
      </m:oMath>
      <w:r w:rsidRPr="00B80991">
        <w:rPr>
          <w:rFonts w:asciiTheme="minorHAnsi" w:hAnsiTheme="minorHAnsi" w:cstheme="minorHAnsi"/>
        </w:rPr>
        <w:t>.</w:t>
      </w:r>
    </w:p>
    <w:p w14:paraId="12E733EB" w14:textId="77777777" w:rsidR="00B80991" w:rsidRPr="00B80991" w:rsidRDefault="00B80991" w:rsidP="00B80991">
      <w:pPr>
        <w:numPr>
          <w:ilvl w:val="0"/>
          <w:numId w:val="6"/>
        </w:numPr>
        <w:spacing w:line="288" w:lineRule="auto"/>
        <w:rPr>
          <w:rFonts w:asciiTheme="minorHAnsi" w:hAnsiTheme="minorHAnsi" w:cstheme="minorHAnsi"/>
          <w:b/>
          <w:bCs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>Exakte Berechnung mithilfe des CAS-Fensters von GeoGebra:</w:t>
      </w:r>
    </w:p>
    <w:p w14:paraId="4ABF85A1" w14:textId="77777777" w:rsidR="00B80991" w:rsidRPr="00B80991" w:rsidRDefault="00B80991" w:rsidP="00B80991">
      <w:pPr>
        <w:spacing w:line="288" w:lineRule="auto"/>
        <w:ind w:left="360"/>
        <w:rPr>
          <w:rFonts w:asciiTheme="minorHAnsi" w:hAnsiTheme="minorHAnsi" w:cstheme="minorHAnsi"/>
          <w:bCs/>
        </w:rPr>
      </w:pPr>
      <m:oMathPara>
        <m:oMath>
          <m:r>
            <w:rPr>
              <w:rFonts w:ascii="Cambria Math" w:hAnsi="Cambria Math" w:cstheme="minorHAnsi"/>
            </w:rPr>
            <m:t>f</m:t>
          </m:r>
          <m:d>
            <m:dPr>
              <m:ctrlPr>
                <w:rPr>
                  <w:rFonts w:ascii="Cambria Math" w:hAnsi="Cambria Math" w:cstheme="minorHAnsi"/>
                  <w:bCs/>
                  <w:i/>
                  <w:iCs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x</m:t>
              </m:r>
            </m:e>
          </m:d>
          <m:r>
            <w:rPr>
              <w:rFonts w:ascii="Cambria Math" w:hAnsi="Cambria Math" w:cstheme="minorHAnsi"/>
            </w:rPr>
            <m:t>=0  ⇔   x=2    ∨   x=20</m:t>
          </m:r>
        </m:oMath>
      </m:oMathPara>
    </w:p>
    <w:p w14:paraId="3076415D" w14:textId="26EC1D5D" w:rsidR="00B80991" w:rsidRPr="00B80991" w:rsidRDefault="00B80991" w:rsidP="00B80991">
      <w:pPr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B80991">
        <w:rPr>
          <w:rFonts w:asciiTheme="minorHAnsi" w:hAnsiTheme="minorHAnsi" w:cstheme="minorHAnsi"/>
          <w:bCs/>
        </w:rPr>
        <w:t xml:space="preserve">Das Becken ist 2 Stunden und 20 Stunden nach </w:t>
      </w:r>
      <w:r w:rsidR="00CD0AFB">
        <w:rPr>
          <w:rFonts w:asciiTheme="minorHAnsi" w:hAnsiTheme="minorHAnsi" w:cstheme="minorHAnsi"/>
          <w:bCs/>
        </w:rPr>
        <w:t xml:space="preserve">Beginn der Befüllung </w:t>
      </w:r>
      <w:r w:rsidRPr="00B80991">
        <w:rPr>
          <w:rFonts w:asciiTheme="minorHAnsi" w:hAnsiTheme="minorHAnsi" w:cstheme="minorHAnsi"/>
          <w:bCs/>
        </w:rPr>
        <w:t>leer.</w:t>
      </w:r>
    </w:p>
    <w:p w14:paraId="43B65863" w14:textId="77777777" w:rsidR="00B80991" w:rsidRPr="00B80991" w:rsidRDefault="00B80991" w:rsidP="00B80991">
      <w:pPr>
        <w:numPr>
          <w:ilvl w:val="0"/>
          <w:numId w:val="6"/>
        </w:numPr>
        <w:spacing w:line="288" w:lineRule="auto"/>
        <w:rPr>
          <w:rFonts w:asciiTheme="minorHAnsi" w:hAnsiTheme="minorHAnsi" w:cstheme="minorHAnsi"/>
          <w:b/>
          <w:bCs/>
          <w:i/>
          <w:iCs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>Ermittlung der entsprechenden Bereiche mithilfe des Grafikfensters von GeoGebra:</w:t>
      </w:r>
    </w:p>
    <w:p w14:paraId="4569B25E" w14:textId="6AF084F3" w:rsidR="00B80991" w:rsidRPr="00B80991" w:rsidRDefault="00B80991" w:rsidP="00B80991">
      <w:pPr>
        <w:spacing w:line="288" w:lineRule="auto"/>
        <w:ind w:left="360"/>
        <w:rPr>
          <w:rFonts w:asciiTheme="minorHAnsi" w:hAnsiTheme="minorHAnsi" w:cstheme="minorHAnsi"/>
          <w:i/>
          <w:iCs/>
        </w:rPr>
      </w:pPr>
      <w:r w:rsidRPr="00B80991">
        <w:rPr>
          <w:rFonts w:asciiTheme="minorHAnsi" w:hAnsiTheme="minorHAnsi" w:cstheme="minorHAnsi"/>
        </w:rPr>
        <w:t>Zunahme der Wassermenge:</w:t>
      </w:r>
      <w:r w:rsidR="00884C60">
        <w:rPr>
          <w:rFonts w:asciiTheme="minorHAnsi" w:hAnsiTheme="minorHAnsi" w:cstheme="minorHAnsi"/>
        </w:rPr>
        <w:t xml:space="preserve"> </w:t>
      </w:r>
      <w:r w:rsidRPr="00B80991">
        <w:rPr>
          <w:rFonts w:asciiTheme="minorHAnsi" w:hAnsiTheme="minorHAnsi" w:cstheme="minorHAnsi"/>
          <w:i/>
          <w:iCs/>
        </w:rPr>
        <w:t xml:space="preserve"> </w:t>
      </w:r>
      <m:oMath>
        <m:r>
          <w:rPr>
            <w:rFonts w:ascii="Cambria Math" w:hAnsi="Cambria Math" w:cstheme="minorHAnsi"/>
          </w:rPr>
          <m:t>]2;14[</m:t>
        </m:r>
      </m:oMath>
    </w:p>
    <w:p w14:paraId="02ECA947" w14:textId="688FAD19" w:rsidR="00B80991" w:rsidRPr="00B80991" w:rsidRDefault="00B80991" w:rsidP="00B80991">
      <w:pPr>
        <w:spacing w:line="288" w:lineRule="auto"/>
        <w:ind w:left="360"/>
        <w:rPr>
          <w:rFonts w:asciiTheme="minorHAnsi" w:hAnsiTheme="minorHAnsi" w:cstheme="minorHAnsi"/>
          <w:iCs/>
        </w:rPr>
      </w:pPr>
      <w:r w:rsidRPr="00B80991">
        <w:rPr>
          <w:rFonts w:asciiTheme="minorHAnsi" w:hAnsiTheme="minorHAnsi" w:cstheme="minorHAnsi"/>
        </w:rPr>
        <w:t>Abnahme der Wassermenge:</w:t>
      </w:r>
      <w:r w:rsidR="00884C60">
        <w:rPr>
          <w:rFonts w:asciiTheme="minorHAnsi" w:hAnsiTheme="minorHAnsi" w:cstheme="minorHAnsi"/>
        </w:rPr>
        <w:t xml:space="preserve"> </w:t>
      </w:r>
      <w:r w:rsidRPr="00B80991">
        <w:rPr>
          <w:rFonts w:asciiTheme="minorHAnsi" w:hAnsiTheme="minorHAnsi" w:cstheme="minorHAnsi"/>
        </w:rPr>
        <w:t xml:space="preserve"> </w:t>
      </w:r>
      <m:oMath>
        <m:r>
          <w:rPr>
            <w:rFonts w:ascii="Cambria Math" w:hAnsi="Cambria Math" w:cstheme="minorHAnsi"/>
          </w:rPr>
          <m:t>]0;2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iCs/>
              </w:rPr>
            </m:ctrlPr>
          </m:dPr>
          <m:e>
            <m:r>
              <w:rPr>
                <w:rFonts w:ascii="Cambria Math" w:hAnsi="Cambria Math" w:cstheme="minorHAnsi"/>
              </w:rPr>
              <m:t xml:space="preserve">     ∪   </m:t>
            </m:r>
          </m:e>
        </m:d>
        <m:r>
          <w:rPr>
            <w:rFonts w:ascii="Cambria Math" w:hAnsi="Cambria Math" w:cstheme="minorHAnsi"/>
          </w:rPr>
          <m:t>14;20]</m:t>
        </m:r>
      </m:oMath>
    </w:p>
    <w:p w14:paraId="4C26B633" w14:textId="230D3DDE" w:rsidR="00B80991" w:rsidRPr="00B80991" w:rsidRDefault="00884C60" w:rsidP="00B80991">
      <w:pPr>
        <w:spacing w:line="288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 Zeitraum z</w:t>
      </w:r>
      <w:r w:rsidR="00B80991" w:rsidRPr="00B80991">
        <w:rPr>
          <w:rFonts w:asciiTheme="minorHAnsi" w:hAnsiTheme="minorHAnsi" w:cstheme="minorHAnsi"/>
        </w:rPr>
        <w:t>wischen 2</w:t>
      </w:r>
      <w:r>
        <w:rPr>
          <w:rFonts w:asciiTheme="minorHAnsi" w:hAnsiTheme="minorHAnsi" w:cstheme="minorHAnsi"/>
        </w:rPr>
        <w:t xml:space="preserve"> Stunden </w:t>
      </w:r>
      <w:r w:rsidR="00B80991" w:rsidRPr="00B80991">
        <w:rPr>
          <w:rFonts w:asciiTheme="minorHAnsi" w:hAnsiTheme="minorHAnsi" w:cstheme="minorHAnsi"/>
        </w:rPr>
        <w:t>und 14 Stunde</w:t>
      </w:r>
      <w:r>
        <w:rPr>
          <w:rFonts w:asciiTheme="minorHAnsi" w:hAnsiTheme="minorHAnsi" w:cstheme="minorHAnsi"/>
        </w:rPr>
        <w:t xml:space="preserve">n nach Beginn der Befüllung </w:t>
      </w:r>
      <w:r w:rsidR="00B80991" w:rsidRPr="00B80991">
        <w:rPr>
          <w:rFonts w:asciiTheme="minorHAnsi" w:hAnsiTheme="minorHAnsi" w:cstheme="minorHAnsi"/>
        </w:rPr>
        <w:t xml:space="preserve">nimmt die Wassermenge im Becken zu, d.h. innerhalb dieses Zeitraums muss mehr Wasser ins Becken fließen als abfließen. Innerhalb der ersten beiden Stunden </w:t>
      </w:r>
      <w:r>
        <w:rPr>
          <w:rFonts w:asciiTheme="minorHAnsi" w:hAnsiTheme="minorHAnsi" w:cstheme="minorHAnsi"/>
        </w:rPr>
        <w:t xml:space="preserve">nach Beginn der Befüllung sowie im Zeitraum zwischen 14 Stunden und 20 Stunden nach Beginn Befüllung </w:t>
      </w:r>
      <w:r w:rsidR="00B80991" w:rsidRPr="00B80991">
        <w:rPr>
          <w:rFonts w:asciiTheme="minorHAnsi" w:hAnsiTheme="minorHAnsi" w:cstheme="minorHAnsi"/>
        </w:rPr>
        <w:t>nimmt die Wassermenge im Becken ab, somit muss in diesen beiden Zeiträumen mehr Wasser abfließen als zufließen.</w:t>
      </w:r>
    </w:p>
    <w:p w14:paraId="04289F38" w14:textId="77777777" w:rsidR="00B80991" w:rsidRPr="00B80991" w:rsidRDefault="00B80991" w:rsidP="00B80991">
      <w:pPr>
        <w:numPr>
          <w:ilvl w:val="0"/>
          <w:numId w:val="6"/>
        </w:numPr>
        <w:spacing w:line="288" w:lineRule="auto"/>
        <w:rPr>
          <w:rFonts w:asciiTheme="minorHAnsi" w:hAnsiTheme="minorHAnsi" w:cstheme="minorHAnsi"/>
        </w:rPr>
      </w:pPr>
      <w:r w:rsidRPr="00B80991">
        <w:rPr>
          <w:rFonts w:asciiTheme="minorHAnsi" w:hAnsiTheme="minorHAnsi" w:cstheme="minorHAnsi"/>
          <w:b/>
          <w:bCs/>
          <w:i/>
          <w:iCs/>
        </w:rPr>
        <w:t>Ablesen der Koordinaten des Hochpunktes mithilfe des Grafikfensters von GeoGebra:</w:t>
      </w:r>
    </w:p>
    <w:p w14:paraId="2570E5E9" w14:textId="77777777" w:rsidR="00B80991" w:rsidRPr="00B80991" w:rsidRDefault="00B80991" w:rsidP="00B80991">
      <w:pPr>
        <w:pStyle w:val="Listenabsatz"/>
        <w:ind w:left="357"/>
        <w:contextualSpacing w:val="0"/>
        <w:rPr>
          <w:rFonts w:asciiTheme="minorHAnsi" w:hAnsiTheme="minorHAnsi" w:cstheme="minorHAnsi"/>
          <w:bCs/>
          <w:i/>
        </w:rPr>
      </w:pPr>
      <m:oMathPara>
        <m:oMath>
          <m:r>
            <w:rPr>
              <w:rFonts w:ascii="Cambria Math" w:hAnsi="Cambria Math" w:cstheme="minorHAnsi"/>
            </w:rPr>
            <m:t>H(14|43,2)</m:t>
          </m:r>
        </m:oMath>
      </m:oMathPara>
    </w:p>
    <w:p w14:paraId="7730E8D1" w14:textId="6AE4DA18" w:rsidR="00B80991" w:rsidRPr="00B80991" w:rsidRDefault="00B80991" w:rsidP="00B80991">
      <w:pPr>
        <w:ind w:left="357"/>
        <w:rPr>
          <w:rFonts w:asciiTheme="minorHAnsi" w:hAnsiTheme="minorHAnsi" w:cstheme="minorHAnsi"/>
          <w:bCs/>
          <w:i/>
          <w:iCs/>
        </w:rPr>
      </w:pPr>
      <w:r w:rsidRPr="00B80991">
        <w:rPr>
          <w:rFonts w:asciiTheme="minorHAnsi" w:hAnsiTheme="minorHAnsi" w:cstheme="minorHAnsi"/>
          <w:bCs/>
          <w:i/>
          <w:iCs/>
        </w:rPr>
        <w:t xml:space="preserve">(Alternativ kann hier auch auf die entsprechenden Ergebnisse aus Aufgabenteil a) </w:t>
      </w:r>
      <w:r w:rsidR="00884C60">
        <w:rPr>
          <w:rFonts w:asciiTheme="minorHAnsi" w:hAnsiTheme="minorHAnsi" w:cstheme="minorHAnsi"/>
          <w:bCs/>
          <w:i/>
          <w:iCs/>
        </w:rPr>
        <w:t>bzw.</w:t>
      </w:r>
      <w:r w:rsidRPr="00B80991">
        <w:rPr>
          <w:rFonts w:asciiTheme="minorHAnsi" w:hAnsiTheme="minorHAnsi" w:cstheme="minorHAnsi"/>
          <w:bCs/>
          <w:i/>
          <w:iCs/>
        </w:rPr>
        <w:t xml:space="preserve"> d) verwiesen werden.)</w:t>
      </w:r>
    </w:p>
    <w:p w14:paraId="2A609D94" w14:textId="7EA5292E" w:rsidR="00B80991" w:rsidRPr="00B80991" w:rsidRDefault="00B80991" w:rsidP="00B80991">
      <w:pPr>
        <w:ind w:left="357"/>
        <w:rPr>
          <w:rFonts w:asciiTheme="minorHAnsi" w:hAnsiTheme="minorHAnsi" w:cstheme="minorHAnsi"/>
          <w:bCs/>
        </w:rPr>
      </w:pPr>
      <w:r w:rsidRPr="00B80991">
        <w:rPr>
          <w:rFonts w:asciiTheme="minorHAnsi" w:hAnsiTheme="minorHAnsi" w:cstheme="minorHAnsi"/>
          <w:bCs/>
        </w:rPr>
        <w:t xml:space="preserve">Die maximale Füllmenge des Beckens wird nach 14 Stunden erreicht. Sie beträgt 43,2 </w:t>
      </w:r>
      <w:r w:rsidR="002B2C41" w:rsidRPr="00884C60">
        <w:rPr>
          <w:rFonts w:asciiTheme="minorHAnsi" w:hAnsiTheme="minorHAnsi" w:cstheme="minorHAnsi"/>
          <w:bCs/>
          <w:iCs/>
        </w:rPr>
        <w:t>m</w:t>
      </w:r>
      <w:r w:rsidR="002B2C41" w:rsidRPr="00884C60">
        <w:rPr>
          <w:rFonts w:asciiTheme="minorHAnsi" w:hAnsiTheme="minorHAnsi" w:cstheme="minorHAnsi"/>
          <w:bCs/>
          <w:iCs/>
          <w:vertAlign w:val="superscript"/>
        </w:rPr>
        <w:t>3</w:t>
      </w:r>
      <w:r w:rsidRPr="00B80991">
        <w:rPr>
          <w:rFonts w:asciiTheme="minorHAnsi" w:hAnsiTheme="minorHAnsi" w:cstheme="minorHAnsi"/>
          <w:bCs/>
        </w:rPr>
        <w:t>.</w:t>
      </w:r>
    </w:p>
    <w:p w14:paraId="5789EFC9" w14:textId="77777777" w:rsidR="00B80991" w:rsidRPr="00B80991" w:rsidRDefault="00B80991" w:rsidP="00B80991">
      <w:pPr>
        <w:rPr>
          <w:rFonts w:asciiTheme="minorHAnsi" w:hAnsiTheme="minorHAnsi" w:cstheme="minorHAnsi"/>
          <w:color w:val="000000" w:themeColor="text1"/>
        </w:rPr>
      </w:pPr>
    </w:p>
    <w:p w14:paraId="36C9D4BA" w14:textId="11233BE5" w:rsidR="006B166B" w:rsidRPr="00B80991" w:rsidRDefault="00003302" w:rsidP="00884C60">
      <w:pPr>
        <w:pStyle w:val="Listenabsatz"/>
        <w:ind w:left="357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i/>
          <w:iCs/>
          <w:sz w:val="20"/>
          <w:u w:val="single"/>
        </w:rPr>
        <w:t>[</w:t>
      </w:r>
      <w:r w:rsidRPr="004443BC">
        <w:rPr>
          <w:rFonts w:asciiTheme="minorHAnsi" w:hAnsiTheme="minorHAnsi" w:cstheme="minorHAnsi"/>
          <w:i/>
          <w:iCs/>
          <w:sz w:val="20"/>
          <w:u w:val="single"/>
        </w:rPr>
        <w:t>Hinweis</w:t>
      </w:r>
      <w:r>
        <w:rPr>
          <w:rFonts w:asciiTheme="minorHAnsi" w:hAnsiTheme="minorHAnsi" w:cstheme="minorHAnsi"/>
          <w:i/>
          <w:iCs/>
          <w:sz w:val="20"/>
          <w:u w:val="single"/>
        </w:rPr>
        <w:t xml:space="preserve"> für Lehrkräfte zu Teil a)</w:t>
      </w:r>
      <w:r w:rsidRPr="004443BC">
        <w:rPr>
          <w:rFonts w:asciiTheme="minorHAnsi" w:hAnsiTheme="minorHAnsi" w:cstheme="minorHAnsi"/>
          <w:i/>
          <w:iCs/>
          <w:sz w:val="20"/>
          <w:u w:val="single"/>
        </w:rPr>
        <w:t>: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</w:rPr>
        <w:t xml:space="preserve">Im Rahmen dieser Aufgabe entspricht der Modellierungsbereich dem Definitionsbereich. </w:t>
      </w:r>
      <w:r w:rsidRPr="004443BC">
        <w:rPr>
          <w:rFonts w:asciiTheme="minorHAnsi" w:hAnsiTheme="minorHAnsi" w:cstheme="minorHAnsi"/>
          <w:i/>
          <w:iCs/>
          <w:sz w:val="20"/>
        </w:rPr>
        <w:t>Im Rahmen der Differentialrechnung (später) w</w:t>
      </w:r>
      <w:r>
        <w:rPr>
          <w:rFonts w:asciiTheme="minorHAnsi" w:hAnsiTheme="minorHAnsi" w:cstheme="minorHAnsi"/>
          <w:i/>
          <w:iCs/>
          <w:sz w:val="20"/>
        </w:rPr>
        <w:t>i</w:t>
      </w:r>
      <w:r w:rsidRPr="004443BC">
        <w:rPr>
          <w:rFonts w:asciiTheme="minorHAnsi" w:hAnsiTheme="minorHAnsi" w:cstheme="minorHAnsi"/>
          <w:i/>
          <w:iCs/>
          <w:sz w:val="20"/>
        </w:rPr>
        <w:t>rd bei Aufgabe</w:t>
      </w:r>
      <w:r>
        <w:rPr>
          <w:rFonts w:asciiTheme="minorHAnsi" w:hAnsiTheme="minorHAnsi" w:cstheme="minorHAnsi"/>
          <w:i/>
          <w:iCs/>
          <w:sz w:val="20"/>
        </w:rPr>
        <w:t>n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 i</w:t>
      </w:r>
      <w:r>
        <w:rPr>
          <w:rFonts w:asciiTheme="minorHAnsi" w:hAnsiTheme="minorHAnsi" w:cstheme="minorHAnsi"/>
          <w:i/>
          <w:iCs/>
          <w:sz w:val="20"/>
        </w:rPr>
        <w:t>m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 Sachzusammenh</w:t>
      </w:r>
      <w:r>
        <w:rPr>
          <w:rFonts w:asciiTheme="minorHAnsi" w:hAnsiTheme="minorHAnsi" w:cstheme="minorHAnsi"/>
          <w:i/>
          <w:iCs/>
          <w:sz w:val="20"/>
        </w:rPr>
        <w:t>a</w:t>
      </w:r>
      <w:r w:rsidRPr="004443BC">
        <w:rPr>
          <w:rFonts w:asciiTheme="minorHAnsi" w:hAnsiTheme="minorHAnsi" w:cstheme="minorHAnsi"/>
          <w:i/>
          <w:iCs/>
          <w:sz w:val="20"/>
        </w:rPr>
        <w:t>ng</w:t>
      </w:r>
      <w:r>
        <w:rPr>
          <w:rFonts w:asciiTheme="minorHAnsi" w:hAnsiTheme="minorHAnsi" w:cstheme="minorHAnsi"/>
          <w:i/>
          <w:iCs/>
          <w:sz w:val="20"/>
        </w:rPr>
        <w:t xml:space="preserve"> oft bei einer 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Funktion nicht der </w:t>
      </w:r>
      <w:r w:rsidR="00D93588" w:rsidRPr="004443BC">
        <w:rPr>
          <w:rFonts w:asciiTheme="minorHAnsi" w:hAnsiTheme="minorHAnsi" w:cstheme="minorHAnsi"/>
          <w:i/>
          <w:iCs/>
          <w:sz w:val="20"/>
        </w:rPr>
        <w:t>Definitionsbereich,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 sondern der Modellierungsbereich </w:t>
      </w:r>
      <w:r>
        <w:rPr>
          <w:rFonts w:asciiTheme="minorHAnsi" w:hAnsiTheme="minorHAnsi" w:cstheme="minorHAnsi"/>
          <w:i/>
          <w:iCs/>
          <w:sz w:val="20"/>
        </w:rPr>
        <w:t xml:space="preserve">an den Sachzusammenhang 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angepasst, sodass </w:t>
      </w:r>
      <w:r>
        <w:rPr>
          <w:rFonts w:asciiTheme="minorHAnsi" w:hAnsiTheme="minorHAnsi" w:cstheme="minorHAnsi"/>
          <w:i/>
          <w:iCs/>
          <w:sz w:val="20"/>
        </w:rPr>
        <w:t xml:space="preserve">die 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Funktion auf </w:t>
      </w:r>
      <w:r>
        <w:rPr>
          <w:rFonts w:asciiTheme="minorHAnsi" w:hAnsiTheme="minorHAnsi" w:cstheme="minorHAnsi"/>
          <w:i/>
          <w:iCs/>
          <w:sz w:val="20"/>
        </w:rPr>
        <w:t>(</w:t>
      </w:r>
      <w:r w:rsidRPr="004443BC">
        <w:rPr>
          <w:rFonts w:asciiTheme="minorHAnsi" w:hAnsiTheme="minorHAnsi" w:cstheme="minorHAnsi"/>
          <w:i/>
          <w:iCs/>
          <w:sz w:val="20"/>
        </w:rPr>
        <w:t>ganz</w:t>
      </w:r>
      <w:r>
        <w:rPr>
          <w:rFonts w:asciiTheme="minorHAnsi" w:hAnsiTheme="minorHAnsi" w:cstheme="minorHAnsi"/>
          <w:i/>
          <w:iCs/>
          <w:sz w:val="20"/>
        </w:rPr>
        <w:t>)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 IR definiert </w:t>
      </w:r>
      <w:r>
        <w:rPr>
          <w:rFonts w:asciiTheme="minorHAnsi" w:hAnsiTheme="minorHAnsi" w:cstheme="minorHAnsi"/>
          <w:i/>
          <w:iCs/>
          <w:sz w:val="20"/>
        </w:rPr>
        <w:t xml:space="preserve">ist aber 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nur in einem eingeschränkten Bereich zur Modellierung verwendet wird. </w:t>
      </w:r>
      <w:r>
        <w:rPr>
          <w:rFonts w:asciiTheme="minorHAnsi" w:hAnsiTheme="minorHAnsi" w:cstheme="minorHAnsi"/>
          <w:i/>
          <w:iCs/>
          <w:sz w:val="20"/>
        </w:rPr>
        <w:t xml:space="preserve">Aufgrund einer solchen Definition auf IR </w:t>
      </w:r>
      <w:r w:rsidRPr="004443BC">
        <w:rPr>
          <w:rFonts w:asciiTheme="minorHAnsi" w:hAnsiTheme="minorHAnsi" w:cstheme="minorHAnsi"/>
          <w:i/>
          <w:iCs/>
          <w:sz w:val="20"/>
        </w:rPr>
        <w:t xml:space="preserve">ist die Funktion </w:t>
      </w:r>
      <w:r>
        <w:rPr>
          <w:rFonts w:asciiTheme="minorHAnsi" w:hAnsiTheme="minorHAnsi" w:cstheme="minorHAnsi"/>
          <w:i/>
          <w:iCs/>
          <w:sz w:val="20"/>
        </w:rPr>
        <w:t xml:space="preserve">dann </w:t>
      </w:r>
      <w:r w:rsidRPr="004443BC">
        <w:rPr>
          <w:rFonts w:asciiTheme="minorHAnsi" w:hAnsiTheme="minorHAnsi" w:cstheme="minorHAnsi"/>
          <w:i/>
          <w:iCs/>
          <w:sz w:val="20"/>
        </w:rPr>
        <w:t>auch an den Rändern des Modellierungsbereichs differenzierbar und es kann auch dort eine Ableitung/Steigung… betrachtet werden.</w:t>
      </w:r>
      <w:r>
        <w:rPr>
          <w:rFonts w:asciiTheme="minorHAnsi" w:hAnsiTheme="minorHAnsi" w:cstheme="minorHAnsi"/>
          <w:i/>
          <w:iCs/>
          <w:sz w:val="20"/>
        </w:rPr>
        <w:t>]</w:t>
      </w:r>
    </w:p>
    <w:sectPr w:rsidR="006B166B" w:rsidRPr="00B80991" w:rsidSect="00B461A4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851C2" w14:textId="77777777" w:rsidR="00B414A8" w:rsidRDefault="00B414A8" w:rsidP="00FB51F5">
      <w:r>
        <w:separator/>
      </w:r>
    </w:p>
  </w:endnote>
  <w:endnote w:type="continuationSeparator" w:id="0">
    <w:p w14:paraId="4DE43F95" w14:textId="77777777" w:rsidR="00B414A8" w:rsidRDefault="00B414A8" w:rsidP="00FB51F5">
      <w:r>
        <w:continuationSeparator/>
      </w:r>
    </w:p>
  </w:endnote>
  <w:endnote w:type="continuationNotice" w:id="1">
    <w:p w14:paraId="5B572C27" w14:textId="77777777" w:rsidR="00B414A8" w:rsidRDefault="00B414A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0E04F" w14:textId="77777777" w:rsidR="00B414A8" w:rsidRDefault="00B414A8" w:rsidP="00FB51F5">
      <w:r>
        <w:separator/>
      </w:r>
    </w:p>
  </w:footnote>
  <w:footnote w:type="continuationSeparator" w:id="0">
    <w:p w14:paraId="13F6910B" w14:textId="77777777" w:rsidR="00B414A8" w:rsidRDefault="00B414A8" w:rsidP="00FB51F5">
      <w:r>
        <w:continuationSeparator/>
      </w:r>
    </w:p>
  </w:footnote>
  <w:footnote w:type="continuationNotice" w:id="1">
    <w:p w14:paraId="789CDA2E" w14:textId="77777777" w:rsidR="00B414A8" w:rsidRDefault="00B414A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BF571" w14:textId="1E08545C" w:rsidR="00FB51F5" w:rsidRPr="00BA1086" w:rsidRDefault="00D11DEF" w:rsidP="00FB51F5">
    <w:pPr>
      <w:pStyle w:val="Kopfzeile"/>
      <w:pBdr>
        <w:bottom w:val="single" w:sz="4" w:space="1" w:color="auto"/>
      </w:pBdr>
      <w:spacing w:after="60"/>
      <w:rPr>
        <w:rFonts w:ascii="Abadi" w:hAnsi="Abadi"/>
        <w:b/>
        <w:bCs/>
        <w:sz w:val="28"/>
        <w:szCs w:val="28"/>
      </w:rPr>
    </w:pPr>
    <w:r w:rsidRPr="00D11DEF">
      <w:rPr>
        <w:rFonts w:ascii="Abadi" w:hAnsi="Abadi"/>
        <w:b/>
        <w:bCs/>
        <w:sz w:val="28"/>
        <w:szCs w:val="28"/>
      </w:rPr>
      <w:drawing>
        <wp:anchor distT="0" distB="0" distL="114300" distR="114300" simplePos="0" relativeHeight="251659264" behindDoc="0" locked="0" layoutInCell="1" allowOverlap="1" wp14:anchorId="5FC0233B" wp14:editId="64A37892">
          <wp:simplePos x="0" y="0"/>
          <wp:positionH relativeFrom="column">
            <wp:posOffset>5113655</wp:posOffset>
          </wp:positionH>
          <wp:positionV relativeFrom="paragraph">
            <wp:posOffset>-72390</wp:posOffset>
          </wp:positionV>
          <wp:extent cx="1017905" cy="404495"/>
          <wp:effectExtent l="95250" t="114300" r="106045" b="147955"/>
          <wp:wrapThrough wrapText="bothSides">
            <wp:wrapPolygon edited="0">
              <wp:start x="18471" y="-4106"/>
              <wp:lineTo x="-1308" y="-7467"/>
              <wp:lineTo x="-1500" y="25225"/>
              <wp:lineTo x="3725" y="26653"/>
              <wp:lineTo x="4214" y="24741"/>
              <wp:lineTo x="23312" y="15636"/>
              <wp:lineTo x="22892" y="-2897"/>
              <wp:lineTo x="18471" y="-4106"/>
            </wp:wrapPolygon>
          </wp:wrapThrough>
          <wp:docPr id="1995101148" name="Grafik 1995101148" descr="Ein Bild, das Schwimmbecken, Wasser, draußen, Baum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837497" name="Grafik 1" descr="Ein Bild, das Schwimmbecken, Wasser, draußen, Baum enthält.&#10;&#10;Automatisch generierte Beschreibu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894"/>
                  <a:stretch/>
                </pic:blipFill>
                <pic:spPr bwMode="auto">
                  <a:xfrm rot="21227991">
                    <a:off x="0" y="0"/>
                    <a:ext cx="1017905" cy="404495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11DEF">
      <w:rPr>
        <w:rFonts w:ascii="Abadi" w:hAnsi="Abadi"/>
        <w:b/>
        <w:bCs/>
        <w:sz w:val="28"/>
        <w:szCs w:val="28"/>
      </w:rPr>
      <w:drawing>
        <wp:anchor distT="0" distB="0" distL="114300" distR="114300" simplePos="0" relativeHeight="251660288" behindDoc="0" locked="0" layoutInCell="1" allowOverlap="1" wp14:anchorId="51247DC1" wp14:editId="2F36CEAC">
          <wp:simplePos x="0" y="0"/>
          <wp:positionH relativeFrom="column">
            <wp:posOffset>4969933</wp:posOffset>
          </wp:positionH>
          <wp:positionV relativeFrom="paragraph">
            <wp:posOffset>-237703</wp:posOffset>
          </wp:positionV>
          <wp:extent cx="400050" cy="389890"/>
          <wp:effectExtent l="0" t="0" r="0" b="0"/>
          <wp:wrapThrough wrapText="bothSides">
            <wp:wrapPolygon edited="0">
              <wp:start x="7200" y="0"/>
              <wp:lineTo x="1029" y="4221"/>
              <wp:lineTo x="0" y="7388"/>
              <wp:lineTo x="2057" y="16886"/>
              <wp:lineTo x="7200" y="20052"/>
              <wp:lineTo x="16457" y="20052"/>
              <wp:lineTo x="20571" y="17941"/>
              <wp:lineTo x="20571" y="4221"/>
              <wp:lineTo x="16457" y="0"/>
              <wp:lineTo x="7200" y="0"/>
            </wp:wrapPolygon>
          </wp:wrapThrough>
          <wp:docPr id="1258828850" name="Grafik 1" descr="Ein Bild, das Ball, Fußball, Sportausrüstung, Ballspi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8828850" name="Grafik 1" descr="Ein Bild, das Ball, Fußball, Sportausrüstung, Ballspie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400050" cy="389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51F5">
      <w:rPr>
        <w:rFonts w:ascii="Abadi" w:hAnsi="Abadi"/>
        <w:b/>
        <w:bCs/>
        <w:sz w:val="28"/>
        <w:szCs w:val="28"/>
      </w:rPr>
      <w:t>Funktionsun</w:t>
    </w:r>
    <w:r w:rsidR="009A6BB0">
      <w:rPr>
        <w:rFonts w:ascii="Abadi" w:hAnsi="Abadi"/>
        <w:b/>
        <w:bCs/>
        <w:sz w:val="28"/>
        <w:szCs w:val="28"/>
      </w:rPr>
      <w:t>tersuchung</w:t>
    </w:r>
    <w:r w:rsidR="00FB51F5">
      <w:rPr>
        <w:rFonts w:ascii="Abadi" w:hAnsi="Abadi"/>
        <w:b/>
        <w:bCs/>
        <w:sz w:val="28"/>
        <w:szCs w:val="28"/>
      </w:rPr>
      <w:t xml:space="preserve"> im Sachzusammenhang …</w:t>
    </w:r>
  </w:p>
  <w:p w14:paraId="123CD929" w14:textId="50084763" w:rsidR="00FB51F5" w:rsidRPr="00AF0681" w:rsidRDefault="00FB51F5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048E9"/>
    <w:multiLevelType w:val="multilevel"/>
    <w:tmpl w:val="689C944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A927ABA"/>
    <w:multiLevelType w:val="multilevel"/>
    <w:tmpl w:val="554EF6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4760CAF"/>
    <w:multiLevelType w:val="multilevel"/>
    <w:tmpl w:val="550894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0E343BA"/>
    <w:multiLevelType w:val="hybridMultilevel"/>
    <w:tmpl w:val="6E4A6934"/>
    <w:lvl w:ilvl="0" w:tplc="81CE4694">
      <w:start w:val="1"/>
      <w:numFmt w:val="decimal"/>
      <w:lvlText w:val="(%1)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D20926"/>
    <w:multiLevelType w:val="hybridMultilevel"/>
    <w:tmpl w:val="F8649FE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376255"/>
    <w:multiLevelType w:val="hybridMultilevel"/>
    <w:tmpl w:val="A9025AE2"/>
    <w:lvl w:ilvl="0" w:tplc="99AA9B4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C5702"/>
    <w:multiLevelType w:val="hybridMultilevel"/>
    <w:tmpl w:val="F8649FE6"/>
    <w:lvl w:ilvl="0" w:tplc="716A88E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61"/>
    <w:rsid w:val="00003302"/>
    <w:rsid w:val="00011BB0"/>
    <w:rsid w:val="00052A48"/>
    <w:rsid w:val="00061ECE"/>
    <w:rsid w:val="000C7AA1"/>
    <w:rsid w:val="000D7A7B"/>
    <w:rsid w:val="000E64DE"/>
    <w:rsid w:val="0012467E"/>
    <w:rsid w:val="0013176D"/>
    <w:rsid w:val="001366DF"/>
    <w:rsid w:val="001726FB"/>
    <w:rsid w:val="0017575F"/>
    <w:rsid w:val="00176D1C"/>
    <w:rsid w:val="00192908"/>
    <w:rsid w:val="001B1B12"/>
    <w:rsid w:val="001E2617"/>
    <w:rsid w:val="001F299E"/>
    <w:rsid w:val="002903C9"/>
    <w:rsid w:val="002B2C41"/>
    <w:rsid w:val="002E112E"/>
    <w:rsid w:val="002F2A23"/>
    <w:rsid w:val="002F3DF3"/>
    <w:rsid w:val="00317A94"/>
    <w:rsid w:val="003328A7"/>
    <w:rsid w:val="0034146A"/>
    <w:rsid w:val="00363193"/>
    <w:rsid w:val="003765FD"/>
    <w:rsid w:val="003839EF"/>
    <w:rsid w:val="003D06BB"/>
    <w:rsid w:val="003D1FF8"/>
    <w:rsid w:val="00400DB1"/>
    <w:rsid w:val="004443BC"/>
    <w:rsid w:val="0046588B"/>
    <w:rsid w:val="00480ABE"/>
    <w:rsid w:val="00483535"/>
    <w:rsid w:val="00496178"/>
    <w:rsid w:val="004A530F"/>
    <w:rsid w:val="004B623F"/>
    <w:rsid w:val="005143EF"/>
    <w:rsid w:val="005457C3"/>
    <w:rsid w:val="00582FAB"/>
    <w:rsid w:val="0058640D"/>
    <w:rsid w:val="005D3E2E"/>
    <w:rsid w:val="005E055A"/>
    <w:rsid w:val="006006F2"/>
    <w:rsid w:val="00607CF4"/>
    <w:rsid w:val="00611289"/>
    <w:rsid w:val="0064224B"/>
    <w:rsid w:val="00674D1A"/>
    <w:rsid w:val="00680AF4"/>
    <w:rsid w:val="006B166B"/>
    <w:rsid w:val="006D594D"/>
    <w:rsid w:val="006E493C"/>
    <w:rsid w:val="0070154F"/>
    <w:rsid w:val="0070688E"/>
    <w:rsid w:val="007414BF"/>
    <w:rsid w:val="007435CB"/>
    <w:rsid w:val="0074477E"/>
    <w:rsid w:val="0076066E"/>
    <w:rsid w:val="007A6DE0"/>
    <w:rsid w:val="007C5988"/>
    <w:rsid w:val="007C6BCD"/>
    <w:rsid w:val="007D2D94"/>
    <w:rsid w:val="007E4C4D"/>
    <w:rsid w:val="00802691"/>
    <w:rsid w:val="00820E35"/>
    <w:rsid w:val="00882979"/>
    <w:rsid w:val="00884C60"/>
    <w:rsid w:val="00886CE7"/>
    <w:rsid w:val="008A0652"/>
    <w:rsid w:val="008A276A"/>
    <w:rsid w:val="008B0242"/>
    <w:rsid w:val="008C1AE0"/>
    <w:rsid w:val="00907D8F"/>
    <w:rsid w:val="009303CC"/>
    <w:rsid w:val="00940E0F"/>
    <w:rsid w:val="00944E02"/>
    <w:rsid w:val="009A6BB0"/>
    <w:rsid w:val="009B4BC0"/>
    <w:rsid w:val="009C30B8"/>
    <w:rsid w:val="009C715B"/>
    <w:rsid w:val="009E10C7"/>
    <w:rsid w:val="009E4375"/>
    <w:rsid w:val="009E69F4"/>
    <w:rsid w:val="009F5F48"/>
    <w:rsid w:val="00A118F6"/>
    <w:rsid w:val="00A230EC"/>
    <w:rsid w:val="00A351C9"/>
    <w:rsid w:val="00A51F2C"/>
    <w:rsid w:val="00A65C35"/>
    <w:rsid w:val="00A76C17"/>
    <w:rsid w:val="00A821AC"/>
    <w:rsid w:val="00A9096F"/>
    <w:rsid w:val="00AA0694"/>
    <w:rsid w:val="00AA75A2"/>
    <w:rsid w:val="00AB0124"/>
    <w:rsid w:val="00AB1DB6"/>
    <w:rsid w:val="00AC3D7A"/>
    <w:rsid w:val="00AD0E68"/>
    <w:rsid w:val="00AD39C0"/>
    <w:rsid w:val="00AD7461"/>
    <w:rsid w:val="00AF0681"/>
    <w:rsid w:val="00B25733"/>
    <w:rsid w:val="00B31362"/>
    <w:rsid w:val="00B414A8"/>
    <w:rsid w:val="00B461A4"/>
    <w:rsid w:val="00B60285"/>
    <w:rsid w:val="00B77A42"/>
    <w:rsid w:val="00B80991"/>
    <w:rsid w:val="00B90C66"/>
    <w:rsid w:val="00BB07AF"/>
    <w:rsid w:val="00BF35C4"/>
    <w:rsid w:val="00C223A0"/>
    <w:rsid w:val="00C24674"/>
    <w:rsid w:val="00C27151"/>
    <w:rsid w:val="00C44D11"/>
    <w:rsid w:val="00C47426"/>
    <w:rsid w:val="00C75186"/>
    <w:rsid w:val="00CD0AFB"/>
    <w:rsid w:val="00CD3B8B"/>
    <w:rsid w:val="00CE294B"/>
    <w:rsid w:val="00CE72CF"/>
    <w:rsid w:val="00D11DEF"/>
    <w:rsid w:val="00D24A80"/>
    <w:rsid w:val="00D265A4"/>
    <w:rsid w:val="00D47ED3"/>
    <w:rsid w:val="00D5623F"/>
    <w:rsid w:val="00D82546"/>
    <w:rsid w:val="00D82561"/>
    <w:rsid w:val="00D9080B"/>
    <w:rsid w:val="00D93588"/>
    <w:rsid w:val="00DB7C09"/>
    <w:rsid w:val="00DC6C10"/>
    <w:rsid w:val="00DD6D61"/>
    <w:rsid w:val="00E23745"/>
    <w:rsid w:val="00E3343B"/>
    <w:rsid w:val="00E54D95"/>
    <w:rsid w:val="00E67926"/>
    <w:rsid w:val="00E754D5"/>
    <w:rsid w:val="00E8440A"/>
    <w:rsid w:val="00ED1A86"/>
    <w:rsid w:val="00ED3F94"/>
    <w:rsid w:val="00EF0A56"/>
    <w:rsid w:val="00F12018"/>
    <w:rsid w:val="00F24DE7"/>
    <w:rsid w:val="00F47BF1"/>
    <w:rsid w:val="00F74F88"/>
    <w:rsid w:val="00F8649D"/>
    <w:rsid w:val="00FA1F3A"/>
    <w:rsid w:val="00FA294F"/>
    <w:rsid w:val="00FA2ADC"/>
    <w:rsid w:val="00FB51F5"/>
    <w:rsid w:val="00FD2B5C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9904"/>
  <w15:chartTrackingRefBased/>
  <w15:docId w15:val="{936943EF-6EAF-44B2-B0F3-B216C127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2561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8256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E4C4D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B51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51F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B51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51F5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57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57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575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57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575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57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575F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3828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2023-07-17T16:08:00Z</dcterms:created>
  <dcterms:modified xsi:type="dcterms:W3CDTF">2023-07-17T16:08:00Z</dcterms:modified>
</cp:coreProperties>
</file>