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5" w:rsidRPr="00910ED5" w:rsidRDefault="00910ED5" w:rsidP="00E11C3C">
      <w:pPr>
        <w:spacing w:after="0" w:line="240" w:lineRule="auto"/>
        <w:rPr>
          <w:rFonts w:ascii="Arial" w:hAnsi="Arial" w:cs="Arial"/>
          <w:b/>
        </w:rPr>
      </w:pPr>
      <w:r w:rsidRPr="00910ED5">
        <w:rPr>
          <w:rFonts w:ascii="Arial" w:hAnsi="Arial" w:cs="Arial"/>
          <w:b/>
        </w:rPr>
        <w:t xml:space="preserve">Darstellung von statistischen Ergebnissen </w:t>
      </w:r>
      <w:r w:rsidRPr="00910ED5">
        <w:rPr>
          <w:rFonts w:ascii="Arial" w:hAnsi="Arial" w:cs="Arial"/>
          <w:b/>
        </w:rPr>
        <w:tab/>
      </w:r>
      <w:r w:rsidRPr="00910ED5">
        <w:rPr>
          <w:rFonts w:ascii="Arial" w:hAnsi="Arial" w:cs="Arial"/>
          <w:b/>
        </w:rPr>
        <w:tab/>
      </w:r>
      <w:r w:rsidRPr="00910ED5">
        <w:rPr>
          <w:rFonts w:ascii="Arial" w:hAnsi="Arial" w:cs="Arial"/>
          <w:b/>
        </w:rPr>
        <w:tab/>
      </w:r>
      <w:r w:rsidRPr="00910ED5">
        <w:rPr>
          <w:rFonts w:ascii="Arial" w:hAnsi="Arial" w:cs="Arial"/>
          <w:b/>
        </w:rPr>
        <w:tab/>
      </w:r>
      <w:r w:rsidRPr="00910ED5">
        <w:rPr>
          <w:rFonts w:ascii="Arial" w:hAnsi="Arial" w:cs="Arial"/>
          <w:b/>
        </w:rPr>
        <w:tab/>
      </w:r>
      <w:r w:rsidRPr="00910ED5">
        <w:rPr>
          <w:rFonts w:ascii="Arial" w:hAnsi="Arial" w:cs="Arial"/>
          <w:b/>
        </w:rPr>
        <w:tab/>
        <w:t>Jg. 8</w:t>
      </w:r>
    </w:p>
    <w:p w:rsidR="00910ED5" w:rsidRPr="00910ED5" w:rsidRDefault="00910ED5" w:rsidP="00E11C3C">
      <w:pPr>
        <w:spacing w:after="0" w:line="240" w:lineRule="auto"/>
        <w:rPr>
          <w:rFonts w:ascii="Arial" w:hAnsi="Arial" w:cs="Arial"/>
        </w:rPr>
      </w:pPr>
    </w:p>
    <w:p w:rsidR="006465F5" w:rsidRDefault="006465F5" w:rsidP="00E11C3C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Schlüsselfrage: </w:t>
      </w:r>
    </w:p>
    <w:p w:rsidR="00E11C3C" w:rsidRPr="00910ED5" w:rsidRDefault="00E11C3C" w:rsidP="00E11C3C">
      <w:pPr>
        <w:spacing w:after="0" w:line="240" w:lineRule="auto"/>
        <w:rPr>
          <w:rFonts w:ascii="Arial" w:hAnsi="Arial" w:cs="Arial"/>
          <w:color w:val="FF0000"/>
        </w:rPr>
      </w:pPr>
      <w:r w:rsidRPr="00910ED5">
        <w:rPr>
          <w:rFonts w:ascii="Arial" w:hAnsi="Arial" w:cs="Arial"/>
          <w:color w:val="FF0000"/>
        </w:rPr>
        <w:t>Wie können wir Befragungsergebnisse übersichtlich darstellen und vergleichen?</w:t>
      </w:r>
    </w:p>
    <w:p w:rsidR="00A37878" w:rsidRPr="00910ED5" w:rsidRDefault="00A37878">
      <w:pPr>
        <w:rPr>
          <w:rFonts w:ascii="Arial" w:hAnsi="Arial" w:cs="Arial"/>
        </w:rPr>
      </w:pPr>
    </w:p>
    <w:p w:rsidR="00910ED5" w:rsidRPr="00910ED5" w:rsidRDefault="00910ED5" w:rsidP="00910ED5">
      <w:pPr>
        <w:spacing w:after="0"/>
        <w:rPr>
          <w:rFonts w:ascii="Arial" w:hAnsi="Arial" w:cs="Arial"/>
          <w:b/>
        </w:rPr>
      </w:pPr>
      <w:r w:rsidRPr="00910ED5">
        <w:rPr>
          <w:rFonts w:ascii="Arial" w:hAnsi="Arial" w:cs="Arial"/>
          <w:b/>
        </w:rPr>
        <w:t>Kernlehrplanbezug</w:t>
      </w:r>
    </w:p>
    <w:p w:rsidR="006465F5" w:rsidRPr="006465F5" w:rsidRDefault="006465F5" w:rsidP="006465F5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Stochastik: </w:t>
      </w:r>
      <w:r w:rsidRPr="006465F5">
        <w:rPr>
          <w:rFonts w:ascii="Arial" w:hAnsi="Arial" w:cs="Arial"/>
        </w:rPr>
        <w:t xml:space="preserve">Median, Spannweite und </w:t>
      </w:r>
      <w:proofErr w:type="spellStart"/>
      <w:r w:rsidRPr="006465F5">
        <w:rPr>
          <w:rFonts w:ascii="Arial" w:hAnsi="Arial" w:cs="Arial"/>
        </w:rPr>
        <w:t>Quartile</w:t>
      </w:r>
      <w:proofErr w:type="spellEnd"/>
      <w:r w:rsidRPr="00646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werden </w:t>
      </w:r>
      <w:r w:rsidRPr="006465F5">
        <w:rPr>
          <w:rFonts w:ascii="Arial" w:hAnsi="Arial" w:cs="Arial"/>
        </w:rPr>
        <w:t>zur Darstellung von Häufigkeitsverte</w:t>
      </w:r>
      <w:r w:rsidRPr="006465F5">
        <w:rPr>
          <w:rFonts w:ascii="Arial" w:hAnsi="Arial" w:cs="Arial"/>
        </w:rPr>
        <w:t>i</w:t>
      </w:r>
      <w:r w:rsidRPr="006465F5">
        <w:rPr>
          <w:rFonts w:ascii="Arial" w:hAnsi="Arial" w:cs="Arial"/>
        </w:rPr>
        <w:t xml:space="preserve">lungen als </w:t>
      </w:r>
      <w:proofErr w:type="spellStart"/>
      <w:r w:rsidRPr="006465F5"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genutzt und diese Darstellungsform wird gelesen und inte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pretiert</w:t>
      </w:r>
    </w:p>
    <w:p w:rsidR="00910ED5" w:rsidRPr="00910ED5" w:rsidRDefault="00910ED5" w:rsidP="00910ED5">
      <w:pPr>
        <w:spacing w:after="0"/>
        <w:rPr>
          <w:rFonts w:ascii="Arial" w:hAnsi="Arial" w:cs="Arial"/>
          <w:bCs/>
          <w:iCs/>
        </w:rPr>
      </w:pPr>
      <w:r w:rsidRPr="00910ED5">
        <w:rPr>
          <w:rFonts w:ascii="Arial" w:hAnsi="Arial" w:cs="Arial"/>
        </w:rPr>
        <w:t>Argumentieren / Kommunizieren: Informationen aus authentischen Texten und mathemat</w:t>
      </w:r>
      <w:r w:rsidRPr="00910ED5">
        <w:rPr>
          <w:rFonts w:ascii="Arial" w:hAnsi="Arial" w:cs="Arial"/>
        </w:rPr>
        <w:t>i</w:t>
      </w:r>
      <w:r w:rsidRPr="00910ED5">
        <w:rPr>
          <w:rFonts w:ascii="Arial" w:hAnsi="Arial" w:cs="Arial"/>
        </w:rPr>
        <w:t xml:space="preserve">schen Darstellungen (z.B. Zeitungsberichten, Buchauszügen, Baumdiagrammen) ziehen </w:t>
      </w:r>
      <w:r w:rsidRPr="00910ED5">
        <w:rPr>
          <w:rFonts w:ascii="Arial" w:hAnsi="Arial" w:cs="Arial"/>
          <w:bCs/>
          <w:iCs/>
        </w:rPr>
        <w:t xml:space="preserve">und analysieren,  enthaltene Aussagen beurteilen </w:t>
      </w:r>
    </w:p>
    <w:p w:rsidR="00910ED5" w:rsidRPr="00910ED5" w:rsidRDefault="00910ED5" w:rsidP="00910ED5">
      <w:pPr>
        <w:spacing w:after="0"/>
        <w:rPr>
          <w:rFonts w:ascii="Arial" w:hAnsi="Arial" w:cs="Arial"/>
        </w:rPr>
      </w:pPr>
      <w:r w:rsidRPr="00910ED5">
        <w:rPr>
          <w:rFonts w:ascii="Arial" w:hAnsi="Arial" w:cs="Arial"/>
        </w:rPr>
        <w:t>mathematisches Wissen für Begründungen und Argumentationsketten nutzen</w:t>
      </w:r>
    </w:p>
    <w:p w:rsidR="00910ED5" w:rsidRPr="00910ED5" w:rsidRDefault="00910ED5" w:rsidP="00910ED5">
      <w:pPr>
        <w:spacing w:after="0"/>
        <w:rPr>
          <w:rFonts w:ascii="Arial" w:hAnsi="Arial" w:cs="Arial"/>
        </w:rPr>
      </w:pPr>
    </w:p>
    <w:p w:rsidR="00910ED5" w:rsidRPr="00910ED5" w:rsidRDefault="00910ED5" w:rsidP="00910ED5">
      <w:pPr>
        <w:spacing w:after="0"/>
        <w:rPr>
          <w:rFonts w:ascii="Arial" w:hAnsi="Arial" w:cs="Arial"/>
        </w:rPr>
      </w:pPr>
      <w:r w:rsidRPr="00910ED5">
        <w:rPr>
          <w:rFonts w:ascii="Arial" w:hAnsi="Arial" w:cs="Arial"/>
          <w:b/>
        </w:rPr>
        <w:t>Unterrichtliches Vorgehen</w:t>
      </w:r>
      <w:r w:rsidRPr="00910ED5">
        <w:rPr>
          <w:rFonts w:ascii="Arial" w:hAnsi="Arial" w:cs="Arial"/>
        </w:rPr>
        <w:t xml:space="preserve"> </w:t>
      </w:r>
    </w:p>
    <w:p w:rsidR="00910ED5" w:rsidRDefault="00910ED5" w:rsidP="00910ED5">
      <w:pPr>
        <w:spacing w:after="0"/>
        <w:rPr>
          <w:rFonts w:ascii="Arial" w:hAnsi="Arial" w:cs="Arial"/>
        </w:rPr>
      </w:pPr>
      <w:proofErr w:type="spellStart"/>
      <w:r w:rsidRPr="00910ED5">
        <w:rPr>
          <w:rFonts w:ascii="Arial" w:hAnsi="Arial" w:cs="Arial"/>
        </w:rPr>
        <w:t>Kernidee</w:t>
      </w:r>
      <w:proofErr w:type="spellEnd"/>
      <w:r w:rsidRPr="00910ED5">
        <w:rPr>
          <w:rFonts w:ascii="Arial" w:hAnsi="Arial" w:cs="Arial"/>
        </w:rPr>
        <w:t xml:space="preserve">: </w:t>
      </w:r>
    </w:p>
    <w:p w:rsidR="00BA31E8" w:rsidRDefault="004E453B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Zum Vergleich von Ergebnissen von Teilgruppen (z.B. Altersgruppen, </w:t>
      </w:r>
      <w:r w:rsidR="004F4001">
        <w:rPr>
          <w:rFonts w:ascii="Arial" w:hAnsi="Arial" w:cs="Arial"/>
        </w:rPr>
        <w:t>Computernutzung</w:t>
      </w:r>
      <w:r w:rsidR="004F4001">
        <w:rPr>
          <w:rFonts w:ascii="Arial" w:hAnsi="Arial" w:cs="Arial"/>
        </w:rPr>
        <w:t>s</w:t>
      </w:r>
      <w:r w:rsidR="004F4001">
        <w:rPr>
          <w:rFonts w:ascii="Arial" w:hAnsi="Arial" w:cs="Arial"/>
        </w:rPr>
        <w:t>zeit</w:t>
      </w:r>
      <w:r>
        <w:rPr>
          <w:rFonts w:ascii="Arial" w:hAnsi="Arial" w:cs="Arial"/>
        </w:rPr>
        <w:t xml:space="preserve">gruppen) sind </w:t>
      </w:r>
      <w:proofErr w:type="spellStart"/>
      <w:r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geeignet, weil diese Darstellungsform einen schnellen, kompa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ten Überblick ermöglicht. </w:t>
      </w:r>
    </w:p>
    <w:p w:rsidR="004E453B" w:rsidRPr="00910ED5" w:rsidRDefault="004E453B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Dabei werden spiralcurricular die Begriffe Rangliste, Median und Spannweite wiederholt.</w:t>
      </w:r>
    </w:p>
    <w:p w:rsidR="00910ED5" w:rsidRDefault="00910ED5" w:rsidP="00910ED5">
      <w:pPr>
        <w:spacing w:before="240" w:after="0"/>
        <w:rPr>
          <w:rFonts w:ascii="Arial" w:hAnsi="Arial" w:cs="Arial"/>
        </w:rPr>
      </w:pPr>
      <w:r w:rsidRPr="00910ED5">
        <w:rPr>
          <w:rFonts w:ascii="Arial" w:hAnsi="Arial" w:cs="Arial"/>
        </w:rPr>
        <w:t xml:space="preserve">Organisation: </w:t>
      </w:r>
    </w:p>
    <w:p w:rsidR="004E453B" w:rsidRDefault="004E453B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 der Auswertung der eigenen Umfrageergebnisse werden Teilgruppen-Vergleiche them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tisiert. Die Auswertung kann – abhängig von der konkreten Umfrage – in nicht themengle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chen Schülergruppen erfolgen. Dabei ist es möglich, dass sich die Schülergruppen mit 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terschiedlichen Teilgruppen der Stichprobe beschäftigen. Beispielsweise kann untersucht werden, ob die Mediennutzung bei Jungen und Mädchen unterschiedlich ist oder </w:t>
      </w:r>
      <w:r w:rsidR="0075029F">
        <w:rPr>
          <w:rFonts w:ascii="Arial" w:hAnsi="Arial" w:cs="Arial"/>
        </w:rPr>
        <w:t>wie sich</w:t>
      </w:r>
      <w:r>
        <w:rPr>
          <w:rFonts w:ascii="Arial" w:hAnsi="Arial" w:cs="Arial"/>
        </w:rPr>
        <w:t xml:space="preserve"> die Alterszusamme</w:t>
      </w:r>
      <w:r w:rsidR="0075029F">
        <w:rPr>
          <w:rFonts w:ascii="Arial" w:hAnsi="Arial" w:cs="Arial"/>
        </w:rPr>
        <w:t xml:space="preserve">nsetzung der Wählerschaft der Parteien unterscheidet. </w:t>
      </w:r>
    </w:p>
    <w:p w:rsidR="0075029F" w:rsidRDefault="0075029F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Bei solchen Vergleichen ist die Darstellung der Umfrageergebnisse in </w:t>
      </w:r>
      <w:proofErr w:type="spellStart"/>
      <w:r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 hilfreich.</w:t>
      </w:r>
    </w:p>
    <w:p w:rsidR="0075029F" w:rsidRDefault="0075029F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Schülerinnen und Schüler können sich die Darstellungsform rasch selbstständig erarbe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ten – etwa mithilfe des eingeführten Schulbuchs. </w:t>
      </w:r>
    </w:p>
    <w:p w:rsidR="0075029F" w:rsidRDefault="0075029F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Ziel des Unterrichts ist es, </w:t>
      </w:r>
    </w:p>
    <w:p w:rsidR="0075029F" w:rsidRDefault="0075029F" w:rsidP="00910E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selbst </w:t>
      </w:r>
      <w:proofErr w:type="spellStart"/>
      <w:r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zu erstellen</w:t>
      </w:r>
    </w:p>
    <w:p w:rsidR="004E453B" w:rsidRDefault="0075029F" w:rsidP="007502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zu lesen, d.h. etwa einen Teilgruppen-Vergleich in </w:t>
      </w:r>
      <w:proofErr w:type="spellStart"/>
      <w:r>
        <w:rPr>
          <w:rFonts w:ascii="Arial" w:hAnsi="Arial" w:cs="Arial"/>
        </w:rPr>
        <w:t>Boxplotdarstellung</w:t>
      </w:r>
      <w:proofErr w:type="spellEnd"/>
      <w:r>
        <w:rPr>
          <w:rFonts w:ascii="Arial" w:hAnsi="Arial" w:cs="Arial"/>
        </w:rPr>
        <w:t xml:space="preserve"> zu interpr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tieren.</w:t>
      </w:r>
    </w:p>
    <w:p w:rsidR="0075029F" w:rsidRDefault="0075029F" w:rsidP="007502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 dem beschriebenen Vorgehen bieten die Auswertung der eigenen</w:t>
      </w:r>
      <w:r w:rsidR="005708C3">
        <w:rPr>
          <w:rFonts w:ascii="Arial" w:hAnsi="Arial" w:cs="Arial"/>
        </w:rPr>
        <w:t xml:space="preserve"> Umfrage</w:t>
      </w:r>
      <w:r w:rsidR="00542844">
        <w:rPr>
          <w:rFonts w:ascii="Arial" w:hAnsi="Arial" w:cs="Arial"/>
        </w:rPr>
        <w:t xml:space="preserve"> viele Gel</w:t>
      </w:r>
      <w:r w:rsidR="00542844">
        <w:rPr>
          <w:rFonts w:ascii="Arial" w:hAnsi="Arial" w:cs="Arial"/>
        </w:rPr>
        <w:t>e</w:t>
      </w:r>
      <w:r w:rsidR="00542844">
        <w:rPr>
          <w:rFonts w:ascii="Arial" w:hAnsi="Arial" w:cs="Arial"/>
        </w:rPr>
        <w:t xml:space="preserve">genheiten zum Erstellen von </w:t>
      </w:r>
      <w:proofErr w:type="spellStart"/>
      <w:r w:rsidR="00542844">
        <w:rPr>
          <w:rFonts w:ascii="Arial" w:hAnsi="Arial" w:cs="Arial"/>
        </w:rPr>
        <w:t>Boxplots</w:t>
      </w:r>
      <w:proofErr w:type="spellEnd"/>
      <w:r w:rsidR="00542844">
        <w:rPr>
          <w:rFonts w:ascii="Arial" w:hAnsi="Arial" w:cs="Arial"/>
        </w:rPr>
        <w:t xml:space="preserve"> und die Interpretation der von anderen Gruppen e</w:t>
      </w:r>
      <w:r w:rsidR="00542844">
        <w:rPr>
          <w:rFonts w:ascii="Arial" w:hAnsi="Arial" w:cs="Arial"/>
        </w:rPr>
        <w:t>r</w:t>
      </w:r>
      <w:r w:rsidR="00542844">
        <w:rPr>
          <w:rFonts w:ascii="Arial" w:hAnsi="Arial" w:cs="Arial"/>
        </w:rPr>
        <w:t xml:space="preserve">stellten </w:t>
      </w:r>
      <w:proofErr w:type="spellStart"/>
      <w:r w:rsidR="00542844">
        <w:rPr>
          <w:rFonts w:ascii="Arial" w:hAnsi="Arial" w:cs="Arial"/>
        </w:rPr>
        <w:t>Boxplots</w:t>
      </w:r>
      <w:proofErr w:type="spellEnd"/>
      <w:r>
        <w:rPr>
          <w:rFonts w:ascii="Arial" w:hAnsi="Arial" w:cs="Arial"/>
        </w:rPr>
        <w:t xml:space="preserve">  eine Menge Übungsmaterialien. </w:t>
      </w:r>
    </w:p>
    <w:p w:rsidR="004F4001" w:rsidRDefault="004F4001" w:rsidP="004F4001">
      <w:pPr>
        <w:spacing w:after="0"/>
        <w:ind w:left="924" w:hanging="924"/>
        <w:rPr>
          <w:rFonts w:ascii="Arial" w:hAnsi="Arial" w:cs="Arial"/>
        </w:rPr>
      </w:pPr>
    </w:p>
    <w:p w:rsidR="004F4001" w:rsidRDefault="004F4001" w:rsidP="004F4001">
      <w:pPr>
        <w:ind w:left="924" w:hanging="924"/>
        <w:rPr>
          <w:rFonts w:ascii="Arial" w:hAnsi="Arial" w:cs="Arial"/>
        </w:rPr>
      </w:pPr>
      <w:r>
        <w:rPr>
          <w:rFonts w:ascii="Arial" w:hAnsi="Arial" w:cs="Arial"/>
        </w:rPr>
        <w:t>Hinweis: Die betrachtete Variable muss metrisch sein und es muss eine hinreichend umfan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reiche (weit mehr als eine Klasse) Datenreihe geben sein.</w:t>
      </w:r>
    </w:p>
    <w:p w:rsidR="007A7AD3" w:rsidRDefault="007A7AD3" w:rsidP="0075029F">
      <w:pPr>
        <w:spacing w:after="0"/>
        <w:rPr>
          <w:rFonts w:ascii="Arial" w:hAnsi="Arial" w:cs="Arial"/>
          <w:b/>
          <w:color w:val="00B050"/>
        </w:rPr>
      </w:pPr>
      <w:r>
        <w:rPr>
          <w:rFonts w:ascii="Arial" w:hAnsi="Arial" w:cs="Arial"/>
        </w:rPr>
        <w:t xml:space="preserve">Beispiele für Arbeitsmaterialien sind: </w:t>
      </w:r>
      <w:r w:rsidRPr="007A7AD3">
        <w:rPr>
          <w:rFonts w:ascii="Arial" w:hAnsi="Arial" w:cs="Arial"/>
          <w:b/>
          <w:color w:val="00B050"/>
        </w:rPr>
        <w:sym w:font="Wingdings" w:char="F0E0"/>
      </w:r>
      <w:r>
        <w:rPr>
          <w:rFonts w:ascii="Arial" w:hAnsi="Arial" w:cs="Arial"/>
          <w:b/>
          <w:color w:val="00B050"/>
        </w:rPr>
        <w:t xml:space="preserve"> Arbeitsblätter M 06-2 Einführung in </w:t>
      </w:r>
      <w:proofErr w:type="spellStart"/>
      <w:r>
        <w:rPr>
          <w:rFonts w:ascii="Arial" w:hAnsi="Arial" w:cs="Arial"/>
          <w:b/>
          <w:color w:val="00B050"/>
        </w:rPr>
        <w:t>Boxplots</w:t>
      </w:r>
      <w:proofErr w:type="spellEnd"/>
      <w:r>
        <w:rPr>
          <w:rFonts w:ascii="Arial" w:hAnsi="Arial" w:cs="Arial"/>
          <w:b/>
          <w:color w:val="00B050"/>
        </w:rPr>
        <w:t xml:space="preserve">,        M 05-3 Übung zur Interpretation von </w:t>
      </w:r>
      <w:proofErr w:type="spellStart"/>
      <w:r>
        <w:rPr>
          <w:rFonts w:ascii="Arial" w:hAnsi="Arial" w:cs="Arial"/>
          <w:b/>
          <w:color w:val="00B050"/>
        </w:rPr>
        <w:t>Boxplots</w:t>
      </w:r>
      <w:proofErr w:type="spellEnd"/>
    </w:p>
    <w:p w:rsidR="00175FA5" w:rsidRDefault="00175FA5" w:rsidP="0075029F">
      <w:pPr>
        <w:spacing w:after="0"/>
        <w:rPr>
          <w:rFonts w:ascii="Arial" w:hAnsi="Arial" w:cs="Arial"/>
          <w:b/>
          <w:color w:val="00B050"/>
        </w:rPr>
      </w:pPr>
    </w:p>
    <w:p w:rsidR="00175FA5" w:rsidRPr="00175FA5" w:rsidRDefault="00175FA5" w:rsidP="00175FA5">
      <w:pPr>
        <w:pStyle w:val="Listenabsatz"/>
        <w:ind w:left="0"/>
        <w:rPr>
          <w:rFonts w:ascii="Arial" w:hAnsi="Arial" w:cs="Arial"/>
          <w:sz w:val="22"/>
          <w:szCs w:val="23"/>
        </w:rPr>
      </w:pPr>
      <w:r w:rsidRPr="00175FA5">
        <w:rPr>
          <w:rFonts w:ascii="Arial" w:hAnsi="Arial" w:cs="Arial"/>
          <w:sz w:val="22"/>
          <w:szCs w:val="23"/>
        </w:rPr>
        <w:t xml:space="preserve">Die </w:t>
      </w:r>
      <w:proofErr w:type="spellStart"/>
      <w:r w:rsidRPr="00175FA5">
        <w:rPr>
          <w:rFonts w:ascii="Arial" w:hAnsi="Arial" w:cs="Arial"/>
          <w:sz w:val="22"/>
          <w:szCs w:val="23"/>
        </w:rPr>
        <w:t>Boxplots</w:t>
      </w:r>
      <w:proofErr w:type="spellEnd"/>
      <w:r w:rsidRPr="00175FA5"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>lassen sich leicht erstellen</w:t>
      </w:r>
      <w:r w:rsidRPr="00175FA5">
        <w:rPr>
          <w:rFonts w:ascii="Arial" w:hAnsi="Arial" w:cs="Arial"/>
          <w:sz w:val="22"/>
          <w:szCs w:val="23"/>
        </w:rPr>
        <w:t xml:space="preserve"> mithilfe von: </w:t>
      </w:r>
    </w:p>
    <w:p w:rsidR="00175FA5" w:rsidRPr="0020378A" w:rsidRDefault="00175FA5" w:rsidP="00175FA5">
      <w:pPr>
        <w:rPr>
          <w:rFonts w:ascii="Arial" w:hAnsi="Arial" w:cs="Arial"/>
          <w:sz w:val="28"/>
        </w:rPr>
      </w:pPr>
      <w:hyperlink r:id="rId5" w:history="1">
        <w:r w:rsidRPr="009F0D2A">
          <w:rPr>
            <w:rStyle w:val="Hyperlink"/>
            <w:rFonts w:ascii="Arial" w:hAnsi="Arial" w:cs="Arial"/>
            <w:szCs w:val="23"/>
          </w:rPr>
          <w:t>http://www.mathe-online.at/materialien/Franz.Embacher/files/BoxPlot/</w:t>
        </w:r>
      </w:hyperlink>
      <w:r>
        <w:rPr>
          <w:rFonts w:ascii="Arial" w:hAnsi="Arial" w:cs="Arial"/>
          <w:szCs w:val="23"/>
        </w:rPr>
        <w:t xml:space="preserve"> </w:t>
      </w:r>
      <w:r w:rsidRPr="00175FA5">
        <w:rPr>
          <w:rFonts w:ascii="Arial" w:hAnsi="Arial" w:cs="Arial"/>
          <w:sz w:val="18"/>
        </w:rPr>
        <w:t>(zuletzt besucht am 22.02.2013)</w:t>
      </w:r>
    </w:p>
    <w:p w:rsidR="00175FA5" w:rsidRPr="007A7AD3" w:rsidRDefault="00175FA5" w:rsidP="00175FA5">
      <w:pPr>
        <w:spacing w:after="0"/>
        <w:jc w:val="both"/>
        <w:rPr>
          <w:rFonts w:ascii="Arial" w:hAnsi="Arial" w:cs="Arial"/>
          <w:b/>
          <w:color w:val="00B050"/>
        </w:rPr>
      </w:pPr>
    </w:p>
    <w:p w:rsidR="00542844" w:rsidRDefault="00542844" w:rsidP="0075029F">
      <w:pPr>
        <w:spacing w:after="0"/>
        <w:rPr>
          <w:rFonts w:ascii="Arial" w:hAnsi="Arial" w:cs="Arial"/>
        </w:rPr>
      </w:pPr>
    </w:p>
    <w:p w:rsidR="003C1382" w:rsidRDefault="00542844" w:rsidP="007502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Literaturhinweise:</w:t>
      </w:r>
    </w:p>
    <w:p w:rsidR="00542844" w:rsidRDefault="004233EE" w:rsidP="007502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6" w:history="1">
        <w:r w:rsidRPr="009F0D2A">
          <w:rPr>
            <w:rStyle w:val="Hyperlink"/>
            <w:rFonts w:ascii="Arial" w:hAnsi="Arial" w:cs="Arial"/>
          </w:rPr>
          <w:t>http://www.blikk.it/angebote/modellmath</w:t>
        </w:r>
        <w:r w:rsidRPr="009F0D2A">
          <w:rPr>
            <w:rStyle w:val="Hyperlink"/>
            <w:rFonts w:ascii="Arial" w:hAnsi="Arial" w:cs="Arial"/>
          </w:rPr>
          <w:t>e</w:t>
        </w:r>
        <w:r w:rsidRPr="009F0D2A">
          <w:rPr>
            <w:rStyle w:val="Hyperlink"/>
            <w:rFonts w:ascii="Arial" w:hAnsi="Arial" w:cs="Arial"/>
          </w:rPr>
          <w:t>/ma2114.htm</w:t>
        </w:r>
      </w:hyperlink>
      <w:r>
        <w:rPr>
          <w:rFonts w:ascii="Arial" w:hAnsi="Arial" w:cs="Arial"/>
        </w:rPr>
        <w:t xml:space="preserve"> </w:t>
      </w:r>
      <w:r w:rsidR="00175FA5" w:rsidRPr="00175FA5">
        <w:rPr>
          <w:rFonts w:ascii="Arial" w:hAnsi="Arial" w:cs="Arial"/>
          <w:sz w:val="18"/>
        </w:rPr>
        <w:t>(zuletzt besucht am 22.02.2013)</w:t>
      </w:r>
    </w:p>
    <w:p w:rsidR="00910ED5" w:rsidRPr="00175FA5" w:rsidRDefault="003C1382" w:rsidP="003C1382">
      <w:pPr>
        <w:rPr>
          <w:rFonts w:ascii="Arial" w:hAnsi="Arial" w:cs="Arial"/>
        </w:rPr>
      </w:pPr>
      <w:r w:rsidRPr="00175FA5">
        <w:rPr>
          <w:rFonts w:ascii="Arial" w:hAnsi="Arial" w:cs="Arial"/>
        </w:rPr>
        <w:t xml:space="preserve">MUED-Broschüre: </w:t>
      </w:r>
      <w:hyperlink r:id="rId7" w:history="1">
        <w:r w:rsidRPr="00175FA5">
          <w:rPr>
            <w:rStyle w:val="Hyperlink"/>
            <w:rFonts w:ascii="Arial" w:hAnsi="Arial" w:cs="Arial"/>
          </w:rPr>
          <w:t>http://mat.mue</w:t>
        </w:r>
        <w:r w:rsidRPr="00175FA5">
          <w:rPr>
            <w:rStyle w:val="Hyperlink"/>
            <w:rFonts w:ascii="Arial" w:hAnsi="Arial" w:cs="Arial"/>
          </w:rPr>
          <w:t>d</w:t>
        </w:r>
        <w:r w:rsidRPr="00175FA5">
          <w:rPr>
            <w:rStyle w:val="Hyperlink"/>
            <w:rFonts w:ascii="Arial" w:hAnsi="Arial" w:cs="Arial"/>
          </w:rPr>
          <w:t>.de/broschinfo/statistik-mehr.pdf</w:t>
        </w:r>
      </w:hyperlink>
      <w:r w:rsidRPr="00175FA5">
        <w:rPr>
          <w:rFonts w:ascii="Arial" w:hAnsi="Arial" w:cs="Arial"/>
        </w:rPr>
        <w:t xml:space="preserve"> </w:t>
      </w:r>
      <w:r w:rsidR="00175FA5" w:rsidRPr="00175FA5">
        <w:rPr>
          <w:rFonts w:ascii="Arial" w:hAnsi="Arial" w:cs="Arial"/>
          <w:sz w:val="18"/>
        </w:rPr>
        <w:t>(zuletzt besucht am 22.02.2013)</w:t>
      </w:r>
    </w:p>
    <w:sectPr w:rsidR="00910ED5" w:rsidRPr="00175FA5" w:rsidSect="00A37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B0F"/>
    <w:multiLevelType w:val="hybridMultilevel"/>
    <w:tmpl w:val="7778C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C3C"/>
    <w:rsid w:val="00175FA5"/>
    <w:rsid w:val="003C1382"/>
    <w:rsid w:val="004233EE"/>
    <w:rsid w:val="004E453B"/>
    <w:rsid w:val="004F4001"/>
    <w:rsid w:val="00542844"/>
    <w:rsid w:val="005708C3"/>
    <w:rsid w:val="006465F5"/>
    <w:rsid w:val="0075029F"/>
    <w:rsid w:val="007A7AD3"/>
    <w:rsid w:val="007B4A50"/>
    <w:rsid w:val="00910ED5"/>
    <w:rsid w:val="00A37878"/>
    <w:rsid w:val="00BA31E8"/>
    <w:rsid w:val="00CB0CEA"/>
    <w:rsid w:val="00E1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C3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33EE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75FA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175F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.mued.de/broschinfo/statistik-meh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ikk.it/angebote/modellmathe/ma2114.htm" TargetMode="External"/><Relationship Id="rId5" Type="http://schemas.openxmlformats.org/officeDocument/2006/relationships/hyperlink" Target="http://www.mathe-online.at/materialien/Franz.Embacher/files/BoxPl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12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http://mat.mued.de/broschinfo/statistik-mehr.pdf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http://www.blikk.it/angebote/modellmathe/ma2114.htm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2013-02-19T17:23:00Z</dcterms:created>
  <dcterms:modified xsi:type="dcterms:W3CDTF">2013-02-22T07:50:00Z</dcterms:modified>
</cp:coreProperties>
</file>