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1" w:rsidRPr="00F82C01" w:rsidRDefault="00F82C01" w:rsidP="00F82C0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Krebs durch Kernenergieanlagen</w:t>
      </w:r>
      <w:r w:rsidRPr="00F82C01">
        <w:rPr>
          <w:rFonts w:ascii="Arial" w:hAnsi="Arial" w:cs="Arial"/>
          <w:b/>
          <w:bCs/>
        </w:rPr>
        <w:t>?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Jg. 9 - 10</w:t>
      </w:r>
    </w:p>
    <w:p w:rsidR="00F82C01" w:rsidRPr="00F82C01" w:rsidRDefault="00F82C01" w:rsidP="00F82C01">
      <w:pPr>
        <w:spacing w:after="0"/>
        <w:rPr>
          <w:rFonts w:ascii="Arial" w:hAnsi="Arial" w:cs="Arial"/>
          <w:sz w:val="20"/>
        </w:rPr>
      </w:pPr>
    </w:p>
    <w:p w:rsidR="00CD53B9" w:rsidRDefault="00F82C01" w:rsidP="00F82C01">
      <w:pPr>
        <w:spacing w:after="0"/>
        <w:rPr>
          <w:rFonts w:ascii="Arial" w:hAnsi="Arial" w:cs="Arial"/>
        </w:rPr>
      </w:pPr>
      <w:r w:rsidRPr="00F82C01">
        <w:rPr>
          <w:rFonts w:ascii="Arial" w:hAnsi="Arial" w:cs="Arial"/>
          <w:color w:val="FF0000"/>
        </w:rPr>
        <w:t>Schlüsselfrage:</w:t>
      </w:r>
      <w:r w:rsidRPr="00F82C01">
        <w:rPr>
          <w:rFonts w:ascii="Arial" w:hAnsi="Arial" w:cs="Arial"/>
        </w:rPr>
        <w:t xml:space="preserve"> </w:t>
      </w:r>
    </w:p>
    <w:p w:rsidR="00F82C01" w:rsidRPr="00F82C01" w:rsidRDefault="00FF1BB4" w:rsidP="00F82C01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Können</w:t>
      </w:r>
      <w:r w:rsidR="00F82C01">
        <w:rPr>
          <w:rFonts w:ascii="Arial" w:hAnsi="Arial" w:cs="Arial"/>
          <w:color w:val="FF0000"/>
        </w:rPr>
        <w:t xml:space="preserve"> erhöhte Leukämieraten rund um die Asse „Zufallsschwankungen“</w:t>
      </w:r>
      <w:r>
        <w:rPr>
          <w:rFonts w:ascii="Arial" w:hAnsi="Arial" w:cs="Arial"/>
          <w:color w:val="FF0000"/>
        </w:rPr>
        <w:t xml:space="preserve"> sein</w:t>
      </w:r>
      <w:r w:rsidR="00F82C01" w:rsidRPr="00F82C01">
        <w:rPr>
          <w:rFonts w:ascii="Arial" w:hAnsi="Arial" w:cs="Arial"/>
          <w:color w:val="FF0000"/>
        </w:rPr>
        <w:t>?</w:t>
      </w:r>
    </w:p>
    <w:p w:rsidR="00F82C01" w:rsidRPr="00F82C01" w:rsidRDefault="00F82C01" w:rsidP="00F82C01">
      <w:pPr>
        <w:spacing w:after="0"/>
        <w:rPr>
          <w:rFonts w:ascii="Arial" w:hAnsi="Arial" w:cs="Arial"/>
        </w:rPr>
      </w:pPr>
    </w:p>
    <w:p w:rsidR="00F82C01" w:rsidRPr="00F82C01" w:rsidRDefault="00F82C01" w:rsidP="00F82C01">
      <w:pPr>
        <w:spacing w:after="0"/>
        <w:rPr>
          <w:rFonts w:ascii="Arial" w:hAnsi="Arial" w:cs="Arial"/>
          <w:b/>
        </w:rPr>
      </w:pPr>
      <w:r w:rsidRPr="00F82C01">
        <w:rPr>
          <w:rFonts w:ascii="Arial" w:hAnsi="Arial" w:cs="Arial"/>
          <w:b/>
        </w:rPr>
        <w:t>Kernlehrplanbezug</w:t>
      </w:r>
    </w:p>
    <w:p w:rsidR="005B0936" w:rsidRPr="005B0936" w:rsidRDefault="005B0936" w:rsidP="005B0936">
      <w:pPr>
        <w:spacing w:after="0"/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>Stochastik: verwenden</w:t>
      </w:r>
      <w:r w:rsidRPr="005B0936">
        <w:rPr>
          <w:rFonts w:ascii="Arial" w:hAnsi="Arial" w:cs="Arial"/>
        </w:rPr>
        <w:t xml:space="preserve"> Zufallsversuche zur Darstellung zufälliger Erscheinungen in alltägl</w:t>
      </w:r>
      <w:r w:rsidRPr="005B0936">
        <w:rPr>
          <w:rFonts w:ascii="Arial" w:hAnsi="Arial" w:cs="Arial"/>
        </w:rPr>
        <w:t>i</w:t>
      </w:r>
      <w:r w:rsidRPr="005B0936">
        <w:rPr>
          <w:rFonts w:ascii="Arial" w:hAnsi="Arial" w:cs="Arial"/>
        </w:rPr>
        <w:t>chen Situationen</w:t>
      </w:r>
    </w:p>
    <w:p w:rsidR="00F82C01" w:rsidRDefault="00F82C01" w:rsidP="00C7547F">
      <w:pPr>
        <w:spacing w:after="0"/>
        <w:ind w:left="3402" w:hanging="3402"/>
        <w:rPr>
          <w:rFonts w:ascii="Arial" w:hAnsi="Arial" w:cs="Arial"/>
        </w:rPr>
      </w:pPr>
      <w:r w:rsidRPr="00F82C01">
        <w:rPr>
          <w:rFonts w:ascii="Arial" w:hAnsi="Arial" w:cs="Arial"/>
        </w:rPr>
        <w:t xml:space="preserve">Argumentieren / Kommunizieren: </w:t>
      </w:r>
      <w:r w:rsidR="00C7547F">
        <w:rPr>
          <w:rFonts w:ascii="Arial" w:hAnsi="Arial" w:cs="Arial"/>
        </w:rPr>
        <w:tab/>
        <w:t>Informationen aus authentischen Texten entnehmen, an</w:t>
      </w:r>
      <w:r w:rsidR="00C7547F">
        <w:rPr>
          <w:rFonts w:ascii="Arial" w:hAnsi="Arial" w:cs="Arial"/>
        </w:rPr>
        <w:t>a</w:t>
      </w:r>
      <w:r w:rsidR="00C7547F">
        <w:rPr>
          <w:rFonts w:ascii="Arial" w:hAnsi="Arial" w:cs="Arial"/>
        </w:rPr>
        <w:t>lysieren und beurteilen und</w:t>
      </w:r>
    </w:p>
    <w:p w:rsidR="00C7547F" w:rsidRPr="00F82C01" w:rsidRDefault="00C7547F" w:rsidP="00C7547F">
      <w:pPr>
        <w:spacing w:after="0"/>
        <w:ind w:left="3402" w:hanging="3402"/>
        <w:rPr>
          <w:rFonts w:ascii="Arial" w:hAnsi="Arial" w:cs="Arial"/>
        </w:rPr>
      </w:pPr>
      <w:r>
        <w:rPr>
          <w:rFonts w:ascii="Arial" w:hAnsi="Arial" w:cs="Arial"/>
        </w:rPr>
        <w:tab/>
        <w:t>mathematisches Wissen für Begründungen und Argume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tationsketten nutzen</w:t>
      </w:r>
    </w:p>
    <w:p w:rsidR="00F82C01" w:rsidRDefault="00C7547F" w:rsidP="00C7547F">
      <w:pPr>
        <w:spacing w:after="0"/>
        <w:ind w:left="1418" w:hanging="1418"/>
        <w:rPr>
          <w:b/>
          <w:bCs/>
          <w:i/>
          <w:iCs/>
        </w:rPr>
      </w:pPr>
      <w:r>
        <w:rPr>
          <w:rFonts w:ascii="Arial" w:hAnsi="Arial" w:cs="Arial"/>
        </w:rPr>
        <w:t>Modellieren</w:t>
      </w:r>
      <w:r w:rsidR="00F82C01" w:rsidRPr="00F82C0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Realsituationen werden in ein einfaches mathematisches Modell übersetzt und die Ergebnisse der Arbeit im Modell auf die Realsituation zurückbezogen </w:t>
      </w:r>
    </w:p>
    <w:p w:rsidR="00F82C01" w:rsidRPr="00F82C01" w:rsidRDefault="00F82C01" w:rsidP="00F82C01">
      <w:pPr>
        <w:spacing w:after="0"/>
        <w:rPr>
          <w:rFonts w:ascii="Arial" w:hAnsi="Arial" w:cs="Arial"/>
        </w:rPr>
      </w:pPr>
    </w:p>
    <w:p w:rsidR="00F82C01" w:rsidRPr="00F82C01" w:rsidRDefault="00F82C01" w:rsidP="00F82C01">
      <w:pPr>
        <w:spacing w:after="0"/>
        <w:rPr>
          <w:rFonts w:ascii="Arial" w:hAnsi="Arial" w:cs="Arial"/>
        </w:rPr>
      </w:pPr>
      <w:r w:rsidRPr="00F82C01">
        <w:rPr>
          <w:rFonts w:ascii="Arial" w:hAnsi="Arial" w:cs="Arial"/>
          <w:b/>
        </w:rPr>
        <w:t>Unterrichtliches Vorgehen</w:t>
      </w:r>
      <w:r w:rsidRPr="00F82C01">
        <w:rPr>
          <w:rFonts w:ascii="Arial" w:hAnsi="Arial" w:cs="Arial"/>
        </w:rPr>
        <w:t xml:space="preserve"> </w:t>
      </w:r>
    </w:p>
    <w:p w:rsidR="00F82C01" w:rsidRPr="00F82C01" w:rsidRDefault="00F82C01" w:rsidP="00F82C01">
      <w:pPr>
        <w:spacing w:after="0"/>
        <w:rPr>
          <w:rFonts w:ascii="Arial" w:hAnsi="Arial" w:cs="Arial"/>
        </w:rPr>
      </w:pPr>
    </w:p>
    <w:p w:rsidR="00F82C01" w:rsidRDefault="00F82C01" w:rsidP="00F82C01">
      <w:pPr>
        <w:spacing w:after="0"/>
        <w:rPr>
          <w:rFonts w:ascii="Arial" w:hAnsi="Arial" w:cs="Arial"/>
        </w:rPr>
      </w:pPr>
      <w:r w:rsidRPr="00F82C01">
        <w:rPr>
          <w:rFonts w:ascii="Arial" w:hAnsi="Arial" w:cs="Arial"/>
        </w:rPr>
        <w:t xml:space="preserve">Kernidee: </w:t>
      </w:r>
    </w:p>
    <w:p w:rsidR="00C7547F" w:rsidRDefault="00C7547F" w:rsidP="00F82C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Durch einfache Würfelexperimente auf einem 6 x 6 Feld werden Cluster (</w:t>
      </w:r>
      <w:r w:rsidR="0032595F">
        <w:rPr>
          <w:rFonts w:ascii="Arial" w:hAnsi="Arial" w:cs="Arial"/>
        </w:rPr>
        <w:t>räumliche Zusa</w:t>
      </w:r>
      <w:r w:rsidR="0032595F">
        <w:rPr>
          <w:rFonts w:ascii="Arial" w:hAnsi="Arial" w:cs="Arial"/>
        </w:rPr>
        <w:t>m</w:t>
      </w:r>
      <w:r w:rsidR="0032595F">
        <w:rPr>
          <w:rFonts w:ascii="Arial" w:hAnsi="Arial" w:cs="Arial"/>
        </w:rPr>
        <w:t>menballungen)</w:t>
      </w:r>
      <w:r>
        <w:rPr>
          <w:rFonts w:ascii="Arial" w:hAnsi="Arial" w:cs="Arial"/>
        </w:rPr>
        <w:t xml:space="preserve"> erzeugt. </w:t>
      </w:r>
      <w:r w:rsidR="0032595F">
        <w:rPr>
          <w:rFonts w:ascii="Arial" w:hAnsi="Arial" w:cs="Arial"/>
        </w:rPr>
        <w:t>Die genauere Analyse dieser Cluster ermöglicht eine mathematikb</w:t>
      </w:r>
      <w:r w:rsidR="0032595F">
        <w:rPr>
          <w:rFonts w:ascii="Arial" w:hAnsi="Arial" w:cs="Arial"/>
        </w:rPr>
        <w:t>a</w:t>
      </w:r>
      <w:r w:rsidR="0032595F">
        <w:rPr>
          <w:rFonts w:ascii="Arial" w:hAnsi="Arial" w:cs="Arial"/>
        </w:rPr>
        <w:t>sierte Einschätzung zur Beantwortung der Schlüsselfrage.</w:t>
      </w:r>
    </w:p>
    <w:p w:rsidR="0032595F" w:rsidRDefault="0032595F" w:rsidP="00F82C01">
      <w:pPr>
        <w:spacing w:after="0"/>
        <w:rPr>
          <w:rFonts w:ascii="Arial" w:hAnsi="Arial" w:cs="Arial"/>
        </w:rPr>
      </w:pPr>
    </w:p>
    <w:p w:rsidR="00E94AB4" w:rsidRDefault="00E94AB4" w:rsidP="003259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Ablauf im Detail:</w:t>
      </w:r>
    </w:p>
    <w:p w:rsidR="0032595F" w:rsidRDefault="0032595F" w:rsidP="003259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Pr="00BB5DDA">
        <w:rPr>
          <w:rFonts w:ascii="Arial" w:hAnsi="Arial" w:cs="Arial"/>
        </w:rPr>
        <w:t>Einstieg</w:t>
      </w:r>
      <w:r>
        <w:rPr>
          <w:rFonts w:ascii="Arial" w:hAnsi="Arial" w:cs="Arial"/>
        </w:rPr>
        <w:t xml:space="preserve"> erfolgt über die Analyse eines gekürzten Zeitungsausschnitts aus DIE ZEIT: </w:t>
      </w:r>
    </w:p>
    <w:p w:rsidR="0032595F" w:rsidRPr="00EF7A55" w:rsidRDefault="0032595F" w:rsidP="0032595F">
      <w:pPr>
        <w:spacing w:after="0"/>
        <w:rPr>
          <w:rFonts w:ascii="Arial" w:hAnsi="Arial" w:cs="Arial"/>
          <w:b/>
          <w:color w:val="00B050"/>
        </w:rPr>
      </w:pPr>
      <w:r w:rsidRPr="0032595F">
        <w:rPr>
          <w:rFonts w:ascii="Arial" w:hAnsi="Arial" w:cs="Arial"/>
        </w:rPr>
        <w:t>Welche Rolle spielt der Zufall bei Leukämiecluster nahe der Asse?</w:t>
      </w:r>
      <w:r w:rsidR="00EF7A55">
        <w:rPr>
          <w:rFonts w:ascii="Arial" w:hAnsi="Arial" w:cs="Arial"/>
        </w:rPr>
        <w:t xml:space="preserve"> </w:t>
      </w:r>
      <w:r w:rsidR="00EF7A55" w:rsidRPr="00EF7A55">
        <w:rPr>
          <w:rFonts w:ascii="Arial" w:hAnsi="Arial" w:cs="Arial"/>
          <w:b/>
          <w:color w:val="00B050"/>
        </w:rPr>
        <w:sym w:font="Wingdings" w:char="F0E0"/>
      </w:r>
      <w:r w:rsidR="00EF7A55" w:rsidRPr="00EF7A55">
        <w:rPr>
          <w:rFonts w:ascii="Arial" w:hAnsi="Arial" w:cs="Arial"/>
          <w:b/>
          <w:color w:val="00B050"/>
        </w:rPr>
        <w:t xml:space="preserve"> M 10-3-2 AB 1 Ato</w:t>
      </w:r>
      <w:r w:rsidR="00EF7A55" w:rsidRPr="00EF7A55">
        <w:rPr>
          <w:rFonts w:ascii="Arial" w:hAnsi="Arial" w:cs="Arial"/>
          <w:b/>
          <w:color w:val="00B050"/>
        </w:rPr>
        <w:t>m</w:t>
      </w:r>
      <w:r w:rsidR="00EF7A55" w:rsidRPr="00EF7A55">
        <w:rPr>
          <w:rFonts w:ascii="Arial" w:hAnsi="Arial" w:cs="Arial"/>
          <w:b/>
          <w:color w:val="00B050"/>
        </w:rPr>
        <w:t>mülllager Rätsel um erhöhte Asse 2010 Die Zeit</w:t>
      </w:r>
      <w:r w:rsidRPr="00EF7A55">
        <w:rPr>
          <w:rFonts w:ascii="Arial" w:hAnsi="Arial" w:cs="Arial"/>
          <w:b/>
          <w:color w:val="00B050"/>
        </w:rPr>
        <w:t xml:space="preserve"> </w:t>
      </w:r>
    </w:p>
    <w:p w:rsidR="00F85406" w:rsidRDefault="00F85406" w:rsidP="003259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Vorgehensweise dabei:</w:t>
      </w:r>
    </w:p>
    <w:p w:rsidR="00F85406" w:rsidRPr="00F85406" w:rsidRDefault="00F85406" w:rsidP="00F85406">
      <w:pPr>
        <w:pStyle w:val="Kommentartext"/>
        <w:numPr>
          <w:ilvl w:val="0"/>
          <w:numId w:val="4"/>
        </w:numPr>
        <w:spacing w:after="0"/>
        <w:rPr>
          <w:rFonts w:ascii="Arial" w:hAnsi="Arial" w:cs="Arial"/>
          <w:sz w:val="22"/>
        </w:rPr>
      </w:pPr>
      <w:r w:rsidRPr="00F85406">
        <w:rPr>
          <w:rFonts w:ascii="Arial" w:hAnsi="Arial" w:cs="Arial"/>
          <w:sz w:val="22"/>
        </w:rPr>
        <w:t>K</w:t>
      </w:r>
      <w:r>
        <w:rPr>
          <w:rFonts w:ascii="Arial" w:hAnsi="Arial" w:cs="Arial"/>
          <w:sz w:val="22"/>
        </w:rPr>
        <w:t>lärung der Fremdwörter ( z.B. erst in Partnerarbeit, dann im Unterrichtsgespräch</w:t>
      </w:r>
      <w:r w:rsidRPr="00F85406">
        <w:rPr>
          <w:rFonts w:ascii="Arial" w:hAnsi="Arial" w:cs="Arial"/>
          <w:sz w:val="22"/>
        </w:rPr>
        <w:t>)</w:t>
      </w:r>
    </w:p>
    <w:p w:rsidR="00F85406" w:rsidRPr="00F85406" w:rsidRDefault="00F85406" w:rsidP="00F85406">
      <w:pPr>
        <w:pStyle w:val="Kommentartext"/>
        <w:numPr>
          <w:ilvl w:val="0"/>
          <w:numId w:val="4"/>
        </w:numPr>
        <w:spacing w:after="0"/>
        <w:rPr>
          <w:rFonts w:ascii="Arial" w:hAnsi="Arial" w:cs="Arial"/>
          <w:sz w:val="22"/>
        </w:rPr>
      </w:pPr>
      <w:r w:rsidRPr="00F85406">
        <w:rPr>
          <w:rFonts w:ascii="Arial" w:hAnsi="Arial" w:cs="Arial"/>
          <w:sz w:val="22"/>
        </w:rPr>
        <w:t xml:space="preserve">Diskussion des </w:t>
      </w:r>
      <w:r w:rsidR="00E94AB4">
        <w:rPr>
          <w:rFonts w:ascii="Arial" w:hAnsi="Arial" w:cs="Arial"/>
          <w:sz w:val="22"/>
        </w:rPr>
        <w:t>Kern-</w:t>
      </w:r>
      <w:r w:rsidRPr="00F85406">
        <w:rPr>
          <w:rFonts w:ascii="Arial" w:hAnsi="Arial" w:cs="Arial"/>
          <w:sz w:val="22"/>
        </w:rPr>
        <w:t>Satzes mit den zufallsbedingten Schwankungen im Artikel</w:t>
      </w:r>
    </w:p>
    <w:p w:rsidR="00F85406" w:rsidRPr="00F85406" w:rsidRDefault="00F85406" w:rsidP="00F85406">
      <w:pPr>
        <w:pStyle w:val="Kommentartext"/>
        <w:numPr>
          <w:ilvl w:val="0"/>
          <w:numId w:val="4"/>
        </w:numPr>
        <w:spacing w:after="0"/>
        <w:rPr>
          <w:rFonts w:ascii="Arial" w:hAnsi="Arial" w:cs="Arial"/>
          <w:sz w:val="22"/>
        </w:rPr>
      </w:pPr>
      <w:r w:rsidRPr="00F85406">
        <w:rPr>
          <w:rFonts w:ascii="Arial" w:hAnsi="Arial" w:cs="Arial"/>
          <w:sz w:val="22"/>
        </w:rPr>
        <w:t xml:space="preserve">Abstimmung im Plenum, ob </w:t>
      </w:r>
      <w:r>
        <w:rPr>
          <w:rFonts w:ascii="Arial" w:hAnsi="Arial" w:cs="Arial"/>
          <w:sz w:val="22"/>
        </w:rPr>
        <w:t xml:space="preserve">nach dem erreichten Diskussionsstand </w:t>
      </w:r>
      <w:r w:rsidRPr="00F85406">
        <w:rPr>
          <w:rFonts w:ascii="Arial" w:hAnsi="Arial" w:cs="Arial"/>
          <w:sz w:val="22"/>
        </w:rPr>
        <w:t xml:space="preserve">ein Zusammenhang </w:t>
      </w:r>
      <w:r>
        <w:rPr>
          <w:rFonts w:ascii="Arial" w:hAnsi="Arial" w:cs="Arial"/>
          <w:sz w:val="22"/>
        </w:rPr>
        <w:t xml:space="preserve">zwischen Leukämiehäufigkeit und dem Atommülllage </w:t>
      </w:r>
      <w:r w:rsidRPr="00F85406">
        <w:rPr>
          <w:rFonts w:ascii="Arial" w:hAnsi="Arial" w:cs="Arial"/>
          <w:sz w:val="22"/>
        </w:rPr>
        <w:t>besteht</w:t>
      </w:r>
      <w:r>
        <w:rPr>
          <w:rFonts w:ascii="Arial" w:hAnsi="Arial" w:cs="Arial"/>
          <w:sz w:val="22"/>
        </w:rPr>
        <w:t xml:space="preserve"> oder nicht.</w:t>
      </w:r>
      <w:r w:rsidR="00E94AB4">
        <w:rPr>
          <w:rFonts w:ascii="Arial" w:hAnsi="Arial" w:cs="Arial"/>
          <w:sz w:val="22"/>
        </w:rPr>
        <w:t xml:space="preserve"> </w:t>
      </w:r>
      <w:r w:rsidR="00E94AB4" w:rsidRPr="00E94AB4">
        <w:rPr>
          <w:rFonts w:ascii="Arial" w:hAnsi="Arial" w:cs="Arial"/>
          <w:sz w:val="22"/>
        </w:rPr>
        <w:sym w:font="Wingdings" w:char="F0E0"/>
      </w:r>
      <w:r w:rsidR="00E94AB4">
        <w:rPr>
          <w:rFonts w:ascii="Arial" w:hAnsi="Arial" w:cs="Arial"/>
          <w:sz w:val="22"/>
        </w:rPr>
        <w:t xml:space="preserve"> Dies erzeugt erfahrungsgemäß einen hohen Grad an Motivation.</w:t>
      </w:r>
    </w:p>
    <w:p w:rsidR="00F85406" w:rsidRPr="00767DC5" w:rsidRDefault="00F85406" w:rsidP="00F85406">
      <w:pPr>
        <w:spacing w:after="0"/>
        <w:rPr>
          <w:rFonts w:ascii="Arial" w:hAnsi="Arial" w:cs="Arial"/>
          <w:sz w:val="8"/>
        </w:rPr>
      </w:pPr>
    </w:p>
    <w:p w:rsidR="00B76FF4" w:rsidRDefault="00E94AB4" w:rsidP="00F854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Klären der</w:t>
      </w:r>
      <w:r w:rsidR="00F85406">
        <w:rPr>
          <w:rFonts w:ascii="Arial" w:hAnsi="Arial" w:cs="Arial"/>
        </w:rPr>
        <w:t xml:space="preserve"> Untersuchungsmethode: </w:t>
      </w:r>
    </w:p>
    <w:p w:rsidR="0032595F" w:rsidRDefault="00E94AB4" w:rsidP="00F854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Durch das Würfeln mit zwei normalen Würfeln soll</w:t>
      </w:r>
      <w:r w:rsidR="00B76FF4">
        <w:rPr>
          <w:rFonts w:ascii="Arial" w:hAnsi="Arial" w:cs="Arial"/>
        </w:rPr>
        <w:t xml:space="preserve"> untersucht werden</w:t>
      </w:r>
      <w:r w:rsidR="00F85406">
        <w:rPr>
          <w:rFonts w:ascii="Arial" w:hAnsi="Arial" w:cs="Arial"/>
        </w:rPr>
        <w:t>, ob auffällige Häufu</w:t>
      </w:r>
      <w:r w:rsidR="00F85406">
        <w:rPr>
          <w:rFonts w:ascii="Arial" w:hAnsi="Arial" w:cs="Arial"/>
        </w:rPr>
        <w:t>n</w:t>
      </w:r>
      <w:r w:rsidR="00F85406">
        <w:rPr>
          <w:rFonts w:ascii="Arial" w:hAnsi="Arial" w:cs="Arial"/>
        </w:rPr>
        <w:t xml:space="preserve">gen (Cluster) </w:t>
      </w:r>
      <w:r w:rsidR="00B76FF4">
        <w:rPr>
          <w:rFonts w:ascii="Arial" w:hAnsi="Arial" w:cs="Arial"/>
        </w:rPr>
        <w:t xml:space="preserve">rein zufällig entstehen können. Dabei kann man sich vorstellen, dass </w:t>
      </w:r>
      <w:r>
        <w:rPr>
          <w:rFonts w:ascii="Arial" w:hAnsi="Arial" w:cs="Arial"/>
        </w:rPr>
        <w:t>die 36 Felder des</w:t>
      </w:r>
      <w:r w:rsidR="00B76FF4">
        <w:rPr>
          <w:rFonts w:ascii="Arial" w:hAnsi="Arial" w:cs="Arial"/>
        </w:rPr>
        <w:t xml:space="preserve"> zur Verfügung stehende</w:t>
      </w:r>
      <w:r>
        <w:rPr>
          <w:rFonts w:ascii="Arial" w:hAnsi="Arial" w:cs="Arial"/>
        </w:rPr>
        <w:t>n</w:t>
      </w:r>
      <w:r w:rsidR="00B76FF4">
        <w:rPr>
          <w:rFonts w:ascii="Arial" w:hAnsi="Arial" w:cs="Arial"/>
        </w:rPr>
        <w:t xml:space="preserve"> 6 x 6 Feld</w:t>
      </w:r>
      <w:r>
        <w:rPr>
          <w:rFonts w:ascii="Arial" w:hAnsi="Arial" w:cs="Arial"/>
        </w:rPr>
        <w:t>es</w:t>
      </w:r>
      <w:r w:rsidR="00B76F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 Planquadrate auf </w:t>
      </w:r>
      <w:r w:rsidR="00B76FF4">
        <w:rPr>
          <w:rFonts w:ascii="Arial" w:hAnsi="Arial" w:cs="Arial"/>
        </w:rPr>
        <w:t>eine</w:t>
      </w:r>
      <w:r>
        <w:rPr>
          <w:rFonts w:ascii="Arial" w:hAnsi="Arial" w:cs="Arial"/>
        </w:rPr>
        <w:t>r Stadt- oder Landkarte darstellen</w:t>
      </w:r>
      <w:r w:rsidR="00B76FF4">
        <w:rPr>
          <w:rFonts w:ascii="Arial" w:hAnsi="Arial" w:cs="Arial"/>
        </w:rPr>
        <w:t>. Dann wird mit dem Zufallsverfahren untersucht, ob zufällig auf der Ka</w:t>
      </w:r>
      <w:r w:rsidR="00B76FF4">
        <w:rPr>
          <w:rFonts w:ascii="Arial" w:hAnsi="Arial" w:cs="Arial"/>
        </w:rPr>
        <w:t>r</w:t>
      </w:r>
      <w:r w:rsidR="00B76FF4">
        <w:rPr>
          <w:rFonts w:ascii="Arial" w:hAnsi="Arial" w:cs="Arial"/>
        </w:rPr>
        <w:t xml:space="preserve">te eine Häufung von Treffern auftreten kann. </w:t>
      </w:r>
      <w:r w:rsidR="000A44C8" w:rsidRPr="000A44C8">
        <w:rPr>
          <w:rFonts w:ascii="Arial" w:hAnsi="Arial" w:cs="Arial"/>
        </w:rPr>
        <w:sym w:font="Wingdings" w:char="F0E0"/>
      </w:r>
      <w:r w:rsidR="000A44C8">
        <w:rPr>
          <w:rFonts w:ascii="Arial" w:hAnsi="Arial" w:cs="Arial"/>
        </w:rPr>
        <w:t xml:space="preserve"> Vergleichen Sie hierzu auch die </w:t>
      </w:r>
      <w:r w:rsidR="000A44C8" w:rsidRPr="000A44C8">
        <w:rPr>
          <w:rFonts w:ascii="Arial" w:hAnsi="Arial" w:cs="Arial"/>
          <w:i/>
        </w:rPr>
        <w:t>Variante</w:t>
      </w:r>
      <w:r w:rsidR="000A44C8">
        <w:rPr>
          <w:rFonts w:ascii="Arial" w:hAnsi="Arial" w:cs="Arial"/>
        </w:rPr>
        <w:t xml:space="preserve"> der Erarbeitung mit der Auswahl von Adressen aus dem Telefonbuch weiter unten. </w:t>
      </w:r>
    </w:p>
    <w:p w:rsidR="00B76FF4" w:rsidRPr="00767DC5" w:rsidRDefault="00B76FF4" w:rsidP="00F85406">
      <w:pPr>
        <w:spacing w:after="0"/>
        <w:rPr>
          <w:rFonts w:ascii="Arial" w:hAnsi="Arial" w:cs="Arial"/>
          <w:sz w:val="8"/>
        </w:rPr>
      </w:pPr>
    </w:p>
    <w:p w:rsidR="00E94AB4" w:rsidRDefault="00B76FF4" w:rsidP="003259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Erarbeitung: </w:t>
      </w:r>
    </w:p>
    <w:p w:rsidR="00EF7A55" w:rsidRDefault="0032595F" w:rsidP="003259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Schülerinnen und Schüler würfeln in Gruppen (2 – 4 Schüler) mit zwei verschiedenfarbigen Würfeln und markieren ihre Würfelergebnisse als Positionen </w:t>
      </w:r>
      <w:r w:rsidR="00E94AB4">
        <w:rPr>
          <w:rFonts w:ascii="Arial" w:hAnsi="Arial" w:cs="Arial"/>
        </w:rPr>
        <w:t xml:space="preserve">(Striche) </w:t>
      </w:r>
      <w:r>
        <w:rPr>
          <w:rFonts w:ascii="Arial" w:hAnsi="Arial" w:cs="Arial"/>
        </w:rPr>
        <w:t xml:space="preserve">auf einem </w:t>
      </w:r>
      <w:r w:rsidRPr="0032595F">
        <w:rPr>
          <w:rFonts w:ascii="Arial" w:hAnsi="Arial" w:cs="Arial"/>
        </w:rPr>
        <w:t>6 x 6-Feld</w:t>
      </w:r>
      <w:r>
        <w:rPr>
          <w:rFonts w:ascii="Arial" w:hAnsi="Arial" w:cs="Arial"/>
        </w:rPr>
        <w:t>.</w:t>
      </w:r>
    </w:p>
    <w:p w:rsidR="00B76FF4" w:rsidRPr="00EF7A55" w:rsidRDefault="00EF7A55" w:rsidP="0032595F">
      <w:pPr>
        <w:spacing w:after="0"/>
        <w:rPr>
          <w:rFonts w:ascii="Arial" w:hAnsi="Arial" w:cs="Arial"/>
          <w:b/>
          <w:color w:val="00B050"/>
        </w:rPr>
      </w:pPr>
      <w:r w:rsidRPr="00EF7A55">
        <w:rPr>
          <w:rFonts w:ascii="Arial" w:hAnsi="Arial" w:cs="Arial"/>
          <w:b/>
          <w:color w:val="00B050"/>
        </w:rPr>
        <w:sym w:font="Wingdings" w:char="F0E0"/>
      </w:r>
      <w:r w:rsidRPr="00EF7A55">
        <w:rPr>
          <w:rFonts w:ascii="Arial" w:hAnsi="Arial" w:cs="Arial"/>
          <w:b/>
          <w:color w:val="00B050"/>
        </w:rPr>
        <w:t xml:space="preserve"> M 10-3-3 AB </w:t>
      </w:r>
      <w:proofErr w:type="gramStart"/>
      <w:r w:rsidRPr="00EF7A55">
        <w:rPr>
          <w:rFonts w:ascii="Arial" w:hAnsi="Arial" w:cs="Arial"/>
          <w:b/>
          <w:color w:val="00B050"/>
        </w:rPr>
        <w:t>2  Dokumentation</w:t>
      </w:r>
      <w:proofErr w:type="gramEnd"/>
      <w:r w:rsidRPr="00EF7A55">
        <w:rPr>
          <w:rFonts w:ascii="Arial" w:hAnsi="Arial" w:cs="Arial"/>
          <w:b/>
          <w:color w:val="00B050"/>
        </w:rPr>
        <w:t xml:space="preserve"> der Würfelergebnisse</w:t>
      </w:r>
      <w:r w:rsidR="0032595F" w:rsidRPr="00EF7A55">
        <w:rPr>
          <w:rFonts w:ascii="Arial" w:hAnsi="Arial" w:cs="Arial"/>
          <w:b/>
          <w:color w:val="00B050"/>
        </w:rPr>
        <w:t xml:space="preserve"> </w:t>
      </w:r>
    </w:p>
    <w:p w:rsidR="00B76FF4" w:rsidRDefault="00E94AB4" w:rsidP="003259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Die Schüler übertragen ihre Würfele</w:t>
      </w:r>
      <w:r w:rsidRPr="0032595F">
        <w:rPr>
          <w:rFonts w:ascii="Arial" w:hAnsi="Arial" w:cs="Arial"/>
        </w:rPr>
        <w:t xml:space="preserve">rgebnisse nach 36 Würfen </w:t>
      </w:r>
      <w:r>
        <w:rPr>
          <w:rFonts w:ascii="Arial" w:hAnsi="Arial" w:cs="Arial"/>
        </w:rPr>
        <w:t xml:space="preserve">auf eine Folie </w:t>
      </w:r>
      <w:r w:rsidRPr="00B76FF4">
        <w:rPr>
          <w:rFonts w:ascii="Arial" w:hAnsi="Arial" w:cs="Arial"/>
          <w:b/>
          <w:color w:val="00B050"/>
        </w:rPr>
        <w:sym w:font="Wingdings" w:char="F0E0"/>
      </w:r>
      <w:r w:rsidRPr="00B76FF4">
        <w:rPr>
          <w:rFonts w:ascii="Arial" w:hAnsi="Arial" w:cs="Arial"/>
          <w:b/>
          <w:color w:val="00B050"/>
        </w:rPr>
        <w:t xml:space="preserve"> M 10-3-4 Folie zur Auswertung der Würfelergebnisse</w:t>
      </w:r>
      <w:r w:rsidRPr="00E94AB4">
        <w:rPr>
          <w:rFonts w:ascii="Arial" w:hAnsi="Arial" w:cs="Arial"/>
        </w:rPr>
        <w:t>.</w:t>
      </w:r>
    </w:p>
    <w:p w:rsidR="00E94AB4" w:rsidRDefault="00E94AB4" w:rsidP="00E94A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Die Folie ist so aufgebaut, dass unterschiedliche Gruppen ihre Strichlisten an unterschiedl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chen Positionen eines Feldes unterbringen können, so dass durch das Übereinanderlegen der Folien eine Gesamtauswertung für die Lerngruppe möglich wird. </w:t>
      </w:r>
    </w:p>
    <w:p w:rsidR="00E94AB4" w:rsidRPr="00767DC5" w:rsidRDefault="00E94AB4" w:rsidP="0032595F">
      <w:pPr>
        <w:spacing w:after="0"/>
        <w:rPr>
          <w:rFonts w:ascii="Arial" w:hAnsi="Arial" w:cs="Arial"/>
          <w:sz w:val="8"/>
        </w:rPr>
      </w:pPr>
    </w:p>
    <w:p w:rsidR="00E94AB4" w:rsidRDefault="00E94AB4" w:rsidP="003259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Auswertung:</w:t>
      </w:r>
    </w:p>
    <w:p w:rsidR="00B76FF4" w:rsidRDefault="00B76FF4" w:rsidP="003259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Die Auswertung der Ergebnisse erfolgt im Plenum: </w:t>
      </w:r>
    </w:p>
    <w:p w:rsidR="000A44C8" w:rsidRDefault="008433AC" w:rsidP="003259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Hierbei ergibt sich: </w:t>
      </w:r>
      <w:r w:rsidR="0032595F" w:rsidRPr="0032595F">
        <w:rPr>
          <w:rFonts w:ascii="Arial" w:hAnsi="Arial" w:cs="Arial"/>
        </w:rPr>
        <w:t xml:space="preserve">Alle Gruppen erkennen auffällige Häufungen. Die Cluster befinden sich aber an unterschiedlichen Stellen. Damit wird die Eingangsfrage beantwortet: </w:t>
      </w:r>
    </w:p>
    <w:p w:rsidR="0032595F" w:rsidRPr="0032595F" w:rsidRDefault="000A44C8" w:rsidP="0032595F">
      <w:pPr>
        <w:spacing w:after="0"/>
        <w:rPr>
          <w:rFonts w:ascii="Arial" w:hAnsi="Arial" w:cs="Arial"/>
        </w:rPr>
      </w:pPr>
      <w:r w:rsidRPr="000A44C8">
        <w:rPr>
          <w:rFonts w:ascii="Arial" w:hAnsi="Arial" w:cs="Arial"/>
          <w:b/>
        </w:rPr>
        <w:t>Fazit:</w:t>
      </w:r>
      <w:r>
        <w:rPr>
          <w:rFonts w:ascii="Arial" w:hAnsi="Arial" w:cs="Arial"/>
        </w:rPr>
        <w:t xml:space="preserve"> </w:t>
      </w:r>
      <w:r w:rsidR="0032595F" w:rsidRPr="0032595F">
        <w:rPr>
          <w:rFonts w:ascii="Arial" w:hAnsi="Arial" w:cs="Arial"/>
        </w:rPr>
        <w:t>Auch der Zufall produziert Cluster.</w:t>
      </w:r>
    </w:p>
    <w:p w:rsidR="000A44C8" w:rsidRDefault="000A44C8" w:rsidP="0032595F">
      <w:pPr>
        <w:spacing w:after="0"/>
        <w:rPr>
          <w:rFonts w:ascii="Arial" w:hAnsi="Arial" w:cs="Arial"/>
        </w:rPr>
      </w:pPr>
    </w:p>
    <w:p w:rsidR="000A44C8" w:rsidRDefault="000A44C8" w:rsidP="003259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 dieser Stelle kö</w:t>
      </w:r>
      <w:r w:rsidR="00767DC5">
        <w:rPr>
          <w:rFonts w:ascii="Arial" w:hAnsi="Arial" w:cs="Arial"/>
        </w:rPr>
        <w:t xml:space="preserve">nnte der Unterricht enden. </w:t>
      </w:r>
      <w:r w:rsidR="00EF7A55">
        <w:rPr>
          <w:rFonts w:ascii="Arial" w:hAnsi="Arial" w:cs="Arial"/>
        </w:rPr>
        <w:t>Erweiterung</w:t>
      </w:r>
      <w:r w:rsidR="00767DC5">
        <w:rPr>
          <w:rFonts w:ascii="Arial" w:hAnsi="Arial" w:cs="Arial"/>
        </w:rPr>
        <w:t xml:space="preserve">en sind </w:t>
      </w:r>
      <w:r>
        <w:rPr>
          <w:rFonts w:ascii="Arial" w:hAnsi="Arial" w:cs="Arial"/>
        </w:rPr>
        <w:t>durch eine genauere B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trachtung der Ergebnisse möglich: </w:t>
      </w:r>
    </w:p>
    <w:p w:rsidR="00EF7A55" w:rsidRPr="00767DC5" w:rsidRDefault="00EF7A55" w:rsidP="0032595F">
      <w:pPr>
        <w:spacing w:after="0"/>
        <w:rPr>
          <w:rFonts w:ascii="Arial" w:hAnsi="Arial" w:cs="Arial"/>
          <w:sz w:val="8"/>
        </w:rPr>
      </w:pPr>
    </w:p>
    <w:p w:rsidR="00EF7A55" w:rsidRPr="00EF7A55" w:rsidRDefault="00EF7A55" w:rsidP="0032595F">
      <w:pPr>
        <w:spacing w:after="0"/>
        <w:rPr>
          <w:rFonts w:ascii="Arial" w:hAnsi="Arial" w:cs="Arial"/>
          <w:i/>
        </w:rPr>
      </w:pPr>
      <w:r w:rsidRPr="00EF7A55">
        <w:rPr>
          <w:rFonts w:ascii="Arial" w:hAnsi="Arial" w:cs="Arial"/>
          <w:i/>
        </w:rPr>
        <w:t>Erweiterung 1:</w:t>
      </w:r>
    </w:p>
    <w:p w:rsidR="00EF7A55" w:rsidRPr="00EF7A55" w:rsidRDefault="00EF7A55" w:rsidP="00EF7A5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Aufgabe a) im Arbeitsblatt zur Dokumentation der Würfelergebnisse ist das Protokollieren der </w:t>
      </w:r>
      <w:proofErr w:type="spellStart"/>
      <w:r>
        <w:rPr>
          <w:rFonts w:ascii="Arial" w:hAnsi="Arial" w:cs="Arial"/>
          <w:color w:val="000000"/>
        </w:rPr>
        <w:t>Wurfzahl</w:t>
      </w:r>
      <w:proofErr w:type="spellEnd"/>
      <w:r>
        <w:rPr>
          <w:rFonts w:ascii="Arial" w:hAnsi="Arial" w:cs="Arial"/>
          <w:color w:val="000000"/>
        </w:rPr>
        <w:t xml:space="preserve"> bei der zum ersten Mal ein Feld zweimal getroffen wird. </w:t>
      </w:r>
      <w:r w:rsidRPr="00937EB9">
        <w:rPr>
          <w:rFonts w:ascii="Arial" w:hAnsi="Arial" w:cs="Arial"/>
          <w:color w:val="000000"/>
        </w:rPr>
        <w:t xml:space="preserve">Die </w:t>
      </w:r>
      <w:r w:rsidRPr="0010183A">
        <w:rPr>
          <w:rFonts w:ascii="Arial" w:hAnsi="Arial" w:cs="Arial"/>
        </w:rPr>
        <w:t>Wahrscheinlichkeit</w:t>
      </w:r>
      <w:r w:rsidRPr="00937EB9">
        <w:rPr>
          <w:rFonts w:ascii="Arial" w:hAnsi="Arial" w:cs="Arial"/>
          <w:color w:val="000000"/>
        </w:rPr>
        <w:t xml:space="preserve"> für das Treffen eines beliebigen Fel</w:t>
      </w:r>
      <w:r>
        <w:rPr>
          <w:rFonts w:ascii="Arial" w:hAnsi="Arial" w:cs="Arial"/>
          <w:color w:val="000000"/>
        </w:rPr>
        <w:t>des beträgt 1/36</w:t>
      </w:r>
      <w:r w:rsidRPr="00937EB9">
        <w:rPr>
          <w:rFonts w:ascii="Arial" w:hAnsi="Arial" w:cs="Arial"/>
          <w:color w:val="000000"/>
        </w:rPr>
        <w:t>. Da die Würfelergebnisse stochastisch unabhängig sind</w:t>
      </w:r>
      <w:r>
        <w:rPr>
          <w:rFonts w:ascii="Arial" w:hAnsi="Arial" w:cs="Arial"/>
          <w:color w:val="000000"/>
        </w:rPr>
        <w:t xml:space="preserve"> („der Würfel hat kein Gedächtnis“)</w:t>
      </w:r>
      <w:r w:rsidRPr="00937EB9">
        <w:rPr>
          <w:rFonts w:ascii="Arial" w:hAnsi="Arial" w:cs="Arial"/>
          <w:color w:val="000000"/>
        </w:rPr>
        <w:t>, kann die „Doppeltrefferwahrscheinlic</w:t>
      </w:r>
      <w:r w:rsidRPr="00937EB9">
        <w:rPr>
          <w:rFonts w:ascii="Arial" w:hAnsi="Arial" w:cs="Arial"/>
          <w:color w:val="000000"/>
        </w:rPr>
        <w:t>h</w:t>
      </w:r>
      <w:r w:rsidRPr="00937EB9">
        <w:rPr>
          <w:rFonts w:ascii="Arial" w:hAnsi="Arial" w:cs="Arial"/>
          <w:color w:val="000000"/>
        </w:rPr>
        <w:t>keit“ nach z.</w:t>
      </w:r>
      <w:r>
        <w:rPr>
          <w:rFonts w:ascii="Arial" w:hAnsi="Arial" w:cs="Arial"/>
          <w:color w:val="000000"/>
        </w:rPr>
        <w:t> </w:t>
      </w:r>
      <w:r w:rsidRPr="00937EB9">
        <w:rPr>
          <w:rFonts w:ascii="Arial" w:hAnsi="Arial" w:cs="Arial"/>
          <w:color w:val="000000"/>
        </w:rPr>
        <w:t>B. dem siebten Wurf mithilfe einfacher Überlegungen bestimmt werden: Bis d</w:t>
      </w:r>
      <w:r w:rsidRPr="00937EB9">
        <w:rPr>
          <w:rFonts w:ascii="Arial" w:hAnsi="Arial" w:cs="Arial"/>
          <w:color w:val="000000"/>
        </w:rPr>
        <w:t>a</w:t>
      </w:r>
      <w:r w:rsidRPr="00937EB9">
        <w:rPr>
          <w:rFonts w:ascii="Arial" w:hAnsi="Arial" w:cs="Arial"/>
          <w:color w:val="000000"/>
        </w:rPr>
        <w:t>hin wurden sechs verschiedene Felder markiert. Mit dem siebten Wurf wird eines der bereits markierten sechs Felder erneut getroffen. Die Wahrsche</w:t>
      </w:r>
      <w:r>
        <w:rPr>
          <w:rFonts w:ascii="Arial" w:hAnsi="Arial" w:cs="Arial"/>
          <w:color w:val="000000"/>
        </w:rPr>
        <w:t>inlichkeit hierfür beträgt 6/36</w:t>
      </w:r>
      <w:r w:rsidRPr="00937EB9">
        <w:rPr>
          <w:rFonts w:ascii="Arial" w:hAnsi="Arial" w:cs="Arial"/>
          <w:color w:val="000000"/>
        </w:rPr>
        <w:t xml:space="preserve"> - ca. 17 %. </w:t>
      </w:r>
      <w:r>
        <w:rPr>
          <w:rFonts w:ascii="Arial" w:hAnsi="Arial" w:cs="Arial"/>
          <w:color w:val="000000"/>
        </w:rPr>
        <w:t xml:space="preserve">Das bedeutet, dass es in fast einem Fünftel aller Experimente zu erwarten ist, dass nach dem 7. Wurf ein Feld zum zweiten Mal getroffen wird – entsprechende Überlegungen können aufgrund der Protokolle der Schülerinnen und Schüler bestätigt werden. Es wird aufgrund der Analyse auch schnell klar, dass bei steigender </w:t>
      </w:r>
      <w:proofErr w:type="spellStart"/>
      <w:r>
        <w:rPr>
          <w:rFonts w:ascii="Arial" w:hAnsi="Arial" w:cs="Arial"/>
          <w:color w:val="000000"/>
        </w:rPr>
        <w:t>Wurfzahl</w:t>
      </w:r>
      <w:proofErr w:type="spellEnd"/>
      <w:r>
        <w:rPr>
          <w:rFonts w:ascii="Arial" w:hAnsi="Arial" w:cs="Arial"/>
          <w:color w:val="000000"/>
        </w:rPr>
        <w:t xml:space="preserve"> die Doppeltrefferwahrscheinlic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 xml:space="preserve">keit rasch zunimmt. </w:t>
      </w:r>
      <w:r w:rsidRPr="00937EB9">
        <w:rPr>
          <w:rFonts w:ascii="Arial" w:hAnsi="Arial" w:cs="Arial"/>
          <w:color w:val="000000"/>
        </w:rPr>
        <w:t xml:space="preserve">Im Durchschnitt haben wir nach sieben Würfen: 7/36 oder ca. 0,20 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kierungen (</w:t>
      </w:r>
      <w:r w:rsidRPr="00937EB9">
        <w:rPr>
          <w:rFonts w:ascii="Arial" w:hAnsi="Arial" w:cs="Arial"/>
          <w:color w:val="000000"/>
        </w:rPr>
        <w:t>„Leukämien“</w:t>
      </w:r>
      <w:r>
        <w:rPr>
          <w:rFonts w:ascii="Arial" w:hAnsi="Arial" w:cs="Arial"/>
          <w:color w:val="000000"/>
        </w:rPr>
        <w:t>)</w:t>
      </w:r>
      <w:r w:rsidRPr="00937EB9">
        <w:rPr>
          <w:rFonts w:ascii="Arial" w:hAnsi="Arial" w:cs="Arial"/>
          <w:color w:val="000000"/>
        </w:rPr>
        <w:t xml:space="preserve"> pro Feld</w:t>
      </w:r>
      <w:r>
        <w:rPr>
          <w:rFonts w:ascii="Arial" w:hAnsi="Arial" w:cs="Arial"/>
          <w:color w:val="000000"/>
        </w:rPr>
        <w:t>: Nur jedes 5. Feld enthält einen Strich</w:t>
      </w:r>
      <w:r w:rsidRPr="00937EB9">
        <w:rPr>
          <w:rFonts w:ascii="Arial" w:hAnsi="Arial" w:cs="Arial"/>
          <w:color w:val="000000"/>
        </w:rPr>
        <w:t xml:space="preserve">. Im doppelt belegten Feld ist </w:t>
      </w:r>
      <w:r>
        <w:rPr>
          <w:rFonts w:ascii="Arial" w:hAnsi="Arial" w:cs="Arial"/>
          <w:color w:val="000000"/>
        </w:rPr>
        <w:t>die Markierungsrate (das „Leukämierisiko“) also</w:t>
      </w:r>
      <w:r w:rsidRPr="00937EB9">
        <w:rPr>
          <w:rFonts w:ascii="Arial" w:hAnsi="Arial" w:cs="Arial"/>
          <w:color w:val="000000"/>
        </w:rPr>
        <w:t xml:space="preserve"> 10-fach überhöht: 2/0,2 = 10. In j</w:t>
      </w:r>
      <w:r w:rsidRPr="00937EB9">
        <w:rPr>
          <w:rFonts w:ascii="Arial" w:hAnsi="Arial" w:cs="Arial"/>
          <w:color w:val="000000"/>
        </w:rPr>
        <w:t>e</w:t>
      </w:r>
      <w:r w:rsidRPr="00937EB9">
        <w:rPr>
          <w:rFonts w:ascii="Arial" w:hAnsi="Arial" w:cs="Arial"/>
          <w:color w:val="000000"/>
        </w:rPr>
        <w:t xml:space="preserve">dem der belegten Felder ist das </w:t>
      </w:r>
      <w:r>
        <w:rPr>
          <w:rFonts w:ascii="Arial" w:hAnsi="Arial" w:cs="Arial"/>
          <w:color w:val="000000"/>
        </w:rPr>
        <w:t>„</w:t>
      </w:r>
      <w:r w:rsidRPr="00937EB9">
        <w:rPr>
          <w:rFonts w:ascii="Arial" w:hAnsi="Arial" w:cs="Arial"/>
          <w:color w:val="000000"/>
        </w:rPr>
        <w:t>Risiko</w:t>
      </w:r>
      <w:r>
        <w:rPr>
          <w:rFonts w:ascii="Arial" w:hAnsi="Arial" w:cs="Arial"/>
          <w:color w:val="000000"/>
        </w:rPr>
        <w:t>“</w:t>
      </w:r>
      <w:r w:rsidRPr="00937EB9">
        <w:rPr>
          <w:rFonts w:ascii="Arial" w:hAnsi="Arial" w:cs="Arial"/>
          <w:color w:val="000000"/>
        </w:rPr>
        <w:t xml:space="preserve"> 5-fach überhöht: 1/0,2 = 5.</w:t>
      </w:r>
      <w:r>
        <w:rPr>
          <w:rFonts w:ascii="Arial" w:hAnsi="Arial" w:cs="Arial"/>
          <w:color w:val="000000"/>
        </w:rPr>
        <w:t xml:space="preserve"> Übertagen auf die Le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kämieproblematik bedeutet dies: Bei kleinen Wahrscheinlichkeiten und relativ kurzen Ve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suchsserien ist eine Vervielfachung des Risikos leicht möglich.</w:t>
      </w:r>
      <w:r w:rsidRPr="00937EB9">
        <w:rPr>
          <w:rFonts w:ascii="Arial" w:hAnsi="Arial" w:cs="Arial"/>
          <w:color w:val="000000"/>
        </w:rPr>
        <w:t xml:space="preserve"> Dies macht deutlich, dass die häufig geäußerten Risikoüberhöhungen bei seltenen Krankheiten im Kern</w:t>
      </w:r>
      <w:r>
        <w:rPr>
          <w:rFonts w:ascii="Arial" w:hAnsi="Arial" w:cs="Arial"/>
          <w:color w:val="000000"/>
        </w:rPr>
        <w:t xml:space="preserve"> eine Fehlinform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tion sein kann, da sich die beobachteten relativen Häufigkeiten möglicherweise zufallsb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dingt so voneinander unterscheiden. Aber natürlich kann auch ein kausaler Zusammenhang zwischen dem (potenziellen) Gesundheitsrisiko und den Erkrankungen nicht ausgeschlossen werden – nur: eine hinreichende „statistische Evidenz“ gibt es im obigen Fall kaum.</w:t>
      </w:r>
    </w:p>
    <w:p w:rsidR="00EF7A55" w:rsidRPr="00EF7A55" w:rsidRDefault="00EF7A55" w:rsidP="0032595F">
      <w:pPr>
        <w:spacing w:after="0"/>
        <w:rPr>
          <w:rFonts w:ascii="Arial" w:hAnsi="Arial" w:cs="Arial"/>
          <w:i/>
        </w:rPr>
      </w:pPr>
      <w:r w:rsidRPr="00EF7A55">
        <w:rPr>
          <w:rFonts w:ascii="Arial" w:hAnsi="Arial" w:cs="Arial"/>
          <w:i/>
        </w:rPr>
        <w:t xml:space="preserve">Erweiterung 2: </w:t>
      </w:r>
    </w:p>
    <w:p w:rsidR="000A44C8" w:rsidRDefault="000A44C8" w:rsidP="003259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Die Würfelergebnisse werden in der Klasse kumuliert. Es ergibt sich etwa folgendes Bild, nachdem die Gruppen ihre Trefferzahlen nach 36 Würfen ausgewertet haben:</w:t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0A0"/>
      </w:tblPr>
      <w:tblGrid>
        <w:gridCol w:w="1960"/>
        <w:gridCol w:w="621"/>
        <w:gridCol w:w="621"/>
        <w:gridCol w:w="621"/>
        <w:gridCol w:w="619"/>
        <w:gridCol w:w="515"/>
        <w:gridCol w:w="567"/>
        <w:gridCol w:w="4120"/>
      </w:tblGrid>
      <w:tr w:rsidR="000A44C8" w:rsidRPr="00767DC5" w:rsidTr="00BB5DDA">
        <w:trPr>
          <w:trHeight w:val="63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</w:rPr>
              <w:br w:type="page"/>
            </w:r>
            <w:r w:rsidRPr="00767DC5">
              <w:rPr>
                <w:rFonts w:ascii="Arial" w:hAnsi="Arial" w:cs="Arial"/>
                <w:b/>
                <w:bCs/>
                <w:color w:val="000000"/>
                <w:szCs w:val="24"/>
                <w:lang w:eastAsia="de-DE"/>
              </w:rPr>
              <w:t>Anzahl der Tre</w:t>
            </w:r>
            <w:r w:rsidRPr="00767DC5">
              <w:rPr>
                <w:rFonts w:ascii="Arial" w:hAnsi="Arial" w:cs="Arial"/>
                <w:b/>
                <w:bCs/>
                <w:color w:val="000000"/>
                <w:szCs w:val="24"/>
                <w:lang w:eastAsia="de-DE"/>
              </w:rPr>
              <w:t>f</w:t>
            </w:r>
            <w:r w:rsidRPr="00767DC5">
              <w:rPr>
                <w:rFonts w:ascii="Arial" w:hAnsi="Arial" w:cs="Arial"/>
                <w:b/>
                <w:bCs/>
                <w:color w:val="000000"/>
                <w:szCs w:val="24"/>
                <w:lang w:eastAsia="de-DE"/>
              </w:rPr>
              <w:t>fer pro Feld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b/>
                <w:bCs/>
                <w:color w:val="000000"/>
                <w:szCs w:val="24"/>
                <w:lang w:eastAsia="de-DE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b/>
                <w:bCs/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b/>
                <w:bCs/>
                <w:color w:val="000000"/>
                <w:szCs w:val="24"/>
                <w:lang w:eastAsia="de-DE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b/>
                <w:bCs/>
                <w:color w:val="000000"/>
                <w:szCs w:val="24"/>
                <w:lang w:eastAsia="de-DE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b/>
                <w:bCs/>
                <w:color w:val="000000"/>
                <w:szCs w:val="24"/>
                <w:lang w:eastAsia="de-D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b/>
                <w:bCs/>
                <w:color w:val="000000"/>
                <w:szCs w:val="24"/>
                <w:lang w:eastAsia="de-DE"/>
              </w:rPr>
              <w:t>&gt;4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A44C8" w:rsidRPr="00767DC5" w:rsidRDefault="000A44C8" w:rsidP="00EC1C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b/>
                <w:noProof/>
                <w:color w:val="000000"/>
                <w:szCs w:val="24"/>
                <w:lang w:eastAsia="de-DE"/>
              </w:rPr>
              <w:drawing>
                <wp:inline distT="0" distB="0" distL="0" distR="0">
                  <wp:extent cx="2482850" cy="1746250"/>
                  <wp:effectExtent l="19050" t="0" r="12700" b="6350"/>
                  <wp:docPr id="1" name="Diagramm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0A44C8" w:rsidRPr="00767DC5" w:rsidTr="00BB5DDA">
        <w:trPr>
          <w:trHeight w:val="2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Gruppe 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0</w:t>
            </w:r>
          </w:p>
        </w:tc>
        <w:tc>
          <w:tcPr>
            <w:tcW w:w="4120" w:type="dxa"/>
            <w:vMerge/>
            <w:tcBorders>
              <w:left w:val="nil"/>
              <w:right w:val="single" w:sz="4" w:space="0" w:color="auto"/>
            </w:tcBorders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</w:p>
        </w:tc>
      </w:tr>
      <w:tr w:rsidR="000A44C8" w:rsidRPr="00767DC5" w:rsidTr="00BB5DDA">
        <w:trPr>
          <w:trHeight w:val="23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Gruppe 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0</w:t>
            </w:r>
          </w:p>
        </w:tc>
        <w:tc>
          <w:tcPr>
            <w:tcW w:w="4120" w:type="dxa"/>
            <w:vMerge/>
            <w:tcBorders>
              <w:left w:val="nil"/>
              <w:right w:val="single" w:sz="4" w:space="0" w:color="auto"/>
            </w:tcBorders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</w:p>
        </w:tc>
      </w:tr>
      <w:tr w:rsidR="000A44C8" w:rsidRPr="00767DC5" w:rsidTr="00BB5DDA">
        <w:trPr>
          <w:trHeight w:val="26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Gruppe 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0</w:t>
            </w:r>
          </w:p>
        </w:tc>
        <w:tc>
          <w:tcPr>
            <w:tcW w:w="4120" w:type="dxa"/>
            <w:vMerge/>
            <w:tcBorders>
              <w:left w:val="nil"/>
              <w:right w:val="single" w:sz="4" w:space="0" w:color="auto"/>
            </w:tcBorders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</w:p>
        </w:tc>
      </w:tr>
      <w:tr w:rsidR="000A44C8" w:rsidRPr="00767DC5" w:rsidTr="00BB5DDA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Gruppe 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0</w:t>
            </w:r>
          </w:p>
        </w:tc>
        <w:tc>
          <w:tcPr>
            <w:tcW w:w="4120" w:type="dxa"/>
            <w:vMerge/>
            <w:tcBorders>
              <w:left w:val="nil"/>
              <w:right w:val="single" w:sz="4" w:space="0" w:color="auto"/>
            </w:tcBorders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</w:p>
        </w:tc>
      </w:tr>
      <w:tr w:rsidR="000A44C8" w:rsidRPr="00767DC5" w:rsidTr="00BB5DDA">
        <w:trPr>
          <w:trHeight w:val="23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Gruppe 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16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0</w:t>
            </w:r>
          </w:p>
        </w:tc>
        <w:tc>
          <w:tcPr>
            <w:tcW w:w="4120" w:type="dxa"/>
            <w:vMerge/>
            <w:tcBorders>
              <w:left w:val="nil"/>
              <w:right w:val="single" w:sz="4" w:space="0" w:color="auto"/>
            </w:tcBorders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</w:p>
        </w:tc>
      </w:tr>
      <w:tr w:rsidR="000A44C8" w:rsidRPr="00767DC5" w:rsidTr="00BB5DDA">
        <w:trPr>
          <w:trHeight w:val="22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Gruppe 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  <w:r w:rsidRPr="00767DC5">
              <w:rPr>
                <w:rFonts w:ascii="Arial" w:hAnsi="Arial" w:cs="Arial"/>
                <w:color w:val="000000"/>
                <w:szCs w:val="24"/>
                <w:lang w:eastAsia="de-DE"/>
              </w:rPr>
              <w:t>0</w:t>
            </w:r>
          </w:p>
        </w:tc>
        <w:tc>
          <w:tcPr>
            <w:tcW w:w="4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44C8" w:rsidRPr="00767DC5" w:rsidRDefault="000A44C8" w:rsidP="00EC1C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</w:p>
        </w:tc>
      </w:tr>
      <w:tr w:rsidR="000A44C8" w:rsidRPr="00767DC5" w:rsidTr="00BB5DDA">
        <w:trPr>
          <w:trHeight w:val="196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BB5DDA" w:rsidRDefault="000A44C8" w:rsidP="00BB5DDA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  <w:lang w:eastAsia="de-DE"/>
              </w:rPr>
            </w:pPr>
            <w:r w:rsidRPr="00BB5DDA">
              <w:rPr>
                <w:rFonts w:ascii="Arial" w:hAnsi="Arial" w:cs="Arial"/>
                <w:b/>
                <w:color w:val="000000"/>
                <w:szCs w:val="24"/>
                <w:lang w:eastAsia="de-DE"/>
              </w:rPr>
              <w:t>Summe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BB5DDA" w:rsidRDefault="000A44C8" w:rsidP="00BB5D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BB5DDA">
              <w:rPr>
                <w:rFonts w:ascii="Arial" w:hAnsi="Arial" w:cs="Arial"/>
                <w:b/>
                <w:color w:val="000000"/>
              </w:rPr>
              <w:t>80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BB5DDA" w:rsidRDefault="000A44C8" w:rsidP="00BB5D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BB5DDA">
              <w:rPr>
                <w:rFonts w:ascii="Arial" w:hAnsi="Arial" w:cs="Arial"/>
                <w:b/>
                <w:color w:val="000000"/>
              </w:rPr>
              <w:t>78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BB5DDA" w:rsidRDefault="000A44C8" w:rsidP="00BB5D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BB5DDA">
              <w:rPr>
                <w:rFonts w:ascii="Arial" w:hAnsi="Arial" w:cs="Arial"/>
                <w:b/>
                <w:color w:val="000000"/>
              </w:rPr>
              <w:t>39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BB5DDA" w:rsidRDefault="000A44C8" w:rsidP="00BB5D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BB5DDA">
              <w:rPr>
                <w:rFonts w:ascii="Arial" w:hAnsi="Arial" w:cs="Arial"/>
                <w:b/>
                <w:color w:val="000000"/>
              </w:rPr>
              <w:t>15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BB5DDA" w:rsidRDefault="000A44C8" w:rsidP="00BB5D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BB5DDA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BB5DDA" w:rsidRDefault="000A44C8" w:rsidP="00BB5D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BB5DDA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4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4C8" w:rsidRPr="00767DC5" w:rsidRDefault="000A44C8" w:rsidP="00BB5D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</w:p>
        </w:tc>
      </w:tr>
      <w:tr w:rsidR="000A44C8" w:rsidRPr="00767DC5" w:rsidTr="00BB5DD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4C8" w:rsidRPr="00BB5DDA" w:rsidRDefault="000A44C8" w:rsidP="00BB5DDA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  <w:lang w:eastAsia="de-DE"/>
              </w:rPr>
            </w:pPr>
            <w:r w:rsidRPr="00BB5DDA">
              <w:rPr>
                <w:rFonts w:ascii="Arial" w:hAnsi="Arial" w:cs="Arial"/>
                <w:b/>
                <w:color w:val="000000"/>
                <w:szCs w:val="24"/>
                <w:lang w:eastAsia="de-DE"/>
              </w:rPr>
              <w:t>rel. Trefferzahl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BB5DDA" w:rsidRDefault="000A44C8" w:rsidP="00BB5DDA">
            <w:pPr>
              <w:spacing w:after="0"/>
              <w:jc w:val="right"/>
              <w:rPr>
                <w:rFonts w:ascii="Arial" w:hAnsi="Arial" w:cs="Arial"/>
                <w:b/>
                <w:color w:val="000000"/>
                <w:szCs w:val="24"/>
              </w:rPr>
            </w:pPr>
            <w:r w:rsidRPr="00BB5DDA">
              <w:rPr>
                <w:rFonts w:ascii="Arial" w:hAnsi="Arial" w:cs="Arial"/>
                <w:b/>
                <w:color w:val="000000"/>
              </w:rPr>
              <w:t>37%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BB5DDA" w:rsidRDefault="000A44C8" w:rsidP="00BB5DDA">
            <w:pPr>
              <w:spacing w:after="0"/>
              <w:jc w:val="right"/>
              <w:rPr>
                <w:rFonts w:ascii="Arial" w:hAnsi="Arial" w:cs="Arial"/>
                <w:b/>
                <w:color w:val="000000"/>
                <w:szCs w:val="24"/>
              </w:rPr>
            </w:pPr>
            <w:r w:rsidRPr="00BB5DDA">
              <w:rPr>
                <w:rFonts w:ascii="Arial" w:hAnsi="Arial" w:cs="Arial"/>
                <w:b/>
                <w:color w:val="000000"/>
              </w:rPr>
              <w:t>36%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BB5DDA" w:rsidRDefault="000A44C8" w:rsidP="00BB5DDA">
            <w:pPr>
              <w:spacing w:after="0"/>
              <w:jc w:val="right"/>
              <w:rPr>
                <w:rFonts w:ascii="Arial" w:hAnsi="Arial" w:cs="Arial"/>
                <w:b/>
                <w:color w:val="000000"/>
                <w:szCs w:val="24"/>
              </w:rPr>
            </w:pPr>
            <w:r w:rsidRPr="00BB5DDA">
              <w:rPr>
                <w:rFonts w:ascii="Arial" w:hAnsi="Arial" w:cs="Arial"/>
                <w:b/>
                <w:color w:val="000000"/>
              </w:rPr>
              <w:t>18%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BB5DDA" w:rsidRDefault="000A44C8" w:rsidP="00BB5DDA">
            <w:pPr>
              <w:spacing w:after="0"/>
              <w:jc w:val="right"/>
              <w:rPr>
                <w:rFonts w:ascii="Arial" w:hAnsi="Arial" w:cs="Arial"/>
                <w:b/>
                <w:color w:val="000000"/>
                <w:szCs w:val="24"/>
              </w:rPr>
            </w:pPr>
            <w:r w:rsidRPr="00BB5DDA">
              <w:rPr>
                <w:rFonts w:ascii="Arial" w:hAnsi="Arial" w:cs="Arial"/>
                <w:b/>
                <w:color w:val="000000"/>
              </w:rPr>
              <w:t>7%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BB5DDA" w:rsidRDefault="000A44C8" w:rsidP="00BB5DDA">
            <w:pPr>
              <w:spacing w:after="0"/>
              <w:jc w:val="right"/>
              <w:rPr>
                <w:rFonts w:ascii="Arial" w:hAnsi="Arial" w:cs="Arial"/>
                <w:b/>
                <w:color w:val="000000"/>
                <w:szCs w:val="24"/>
              </w:rPr>
            </w:pPr>
            <w:r w:rsidRPr="00BB5DDA">
              <w:rPr>
                <w:rFonts w:ascii="Arial" w:hAnsi="Arial" w:cs="Arial"/>
                <w:b/>
                <w:color w:val="000000"/>
              </w:rPr>
              <w:t>2%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4C8" w:rsidRPr="00BB5DDA" w:rsidRDefault="000A44C8" w:rsidP="00BB5DDA">
            <w:pPr>
              <w:spacing w:after="0"/>
              <w:jc w:val="right"/>
              <w:rPr>
                <w:rFonts w:ascii="Arial" w:hAnsi="Arial" w:cs="Arial"/>
                <w:b/>
                <w:color w:val="000000"/>
                <w:szCs w:val="24"/>
              </w:rPr>
            </w:pPr>
            <w:r w:rsidRPr="00BB5DDA">
              <w:rPr>
                <w:rFonts w:ascii="Arial" w:hAnsi="Arial" w:cs="Arial"/>
                <w:b/>
                <w:color w:val="000000"/>
              </w:rPr>
              <w:t>0%</w:t>
            </w:r>
          </w:p>
        </w:tc>
        <w:tc>
          <w:tcPr>
            <w:tcW w:w="4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4C8" w:rsidRPr="00767DC5" w:rsidRDefault="000A44C8" w:rsidP="00BB5D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de-DE"/>
              </w:rPr>
            </w:pPr>
          </w:p>
        </w:tc>
      </w:tr>
    </w:tbl>
    <w:p w:rsidR="000A44C8" w:rsidRDefault="000A44C8" w:rsidP="00BB5D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Hieraus folgt, dass </w:t>
      </w:r>
    </w:p>
    <w:p w:rsidR="000A44C8" w:rsidRPr="008A1D53" w:rsidRDefault="000A44C8" w:rsidP="008A1D53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</w:rPr>
      </w:pPr>
      <w:r w:rsidRPr="008A1D53">
        <w:rPr>
          <w:rFonts w:ascii="Arial" w:hAnsi="Arial" w:cs="Arial"/>
        </w:rPr>
        <w:t>nach 36 Würfen ein Treffer pro Feld (</w:t>
      </w:r>
      <w:r w:rsidR="008A1D53" w:rsidRPr="008A1D53">
        <w:rPr>
          <w:rFonts w:ascii="Arial" w:hAnsi="Arial" w:cs="Arial"/>
        </w:rPr>
        <w:t>bei 36 Feldern) zu erwarten wäre</w:t>
      </w:r>
    </w:p>
    <w:p w:rsidR="008A1D53" w:rsidRPr="008A1D53" w:rsidRDefault="008A1D53" w:rsidP="008A1D53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</w:rPr>
      </w:pPr>
      <w:r w:rsidRPr="008A1D53">
        <w:rPr>
          <w:rFonts w:ascii="Arial" w:hAnsi="Arial" w:cs="Arial"/>
        </w:rPr>
        <w:t>die dreifache Trefferzahl pro Feld gemessen an dem zu erwartenden einen Treffer aber durchaus häufig vorkommt (7 % der Felder im Versuch haben 3 Treffer)</w:t>
      </w:r>
    </w:p>
    <w:p w:rsidR="008A1D53" w:rsidRPr="008A1D53" w:rsidRDefault="008A1D53" w:rsidP="008A1D53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</w:rPr>
      </w:pPr>
      <w:r w:rsidRPr="008A1D53">
        <w:rPr>
          <w:rFonts w:ascii="Arial" w:hAnsi="Arial" w:cs="Arial"/>
        </w:rPr>
        <w:lastRenderedPageBreak/>
        <w:t xml:space="preserve">eine vierfache Überhöhung der Trefferzahl nicht ausgeschlossen, aber ausgesprochen selten ist </w:t>
      </w:r>
    </w:p>
    <w:p w:rsidR="0032595F" w:rsidRDefault="008A1D53" w:rsidP="003259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Auf diesem Hintergrund kann man nun die Aussage des Zeitungsartikels betrachten: In der Nähe der </w:t>
      </w:r>
      <w:r w:rsidR="0032595F" w:rsidRPr="0032595F">
        <w:rPr>
          <w:rFonts w:ascii="Arial" w:hAnsi="Arial" w:cs="Arial"/>
        </w:rPr>
        <w:t>As</w:t>
      </w:r>
      <w:r>
        <w:rPr>
          <w:rFonts w:ascii="Arial" w:hAnsi="Arial" w:cs="Arial"/>
        </w:rPr>
        <w:t>se wurden</w:t>
      </w:r>
      <w:r w:rsidR="0032595F" w:rsidRPr="0032595F">
        <w:rPr>
          <w:rFonts w:ascii="Arial" w:hAnsi="Arial" w:cs="Arial"/>
        </w:rPr>
        <w:t xml:space="preserve"> 18 Erkrankungen </w:t>
      </w:r>
      <w:r w:rsidR="004C03F6">
        <w:rPr>
          <w:rFonts w:ascii="Arial" w:hAnsi="Arial" w:cs="Arial"/>
        </w:rPr>
        <w:t>sind</w:t>
      </w:r>
      <w:r w:rsidR="0032595F" w:rsidRPr="0032595F">
        <w:rPr>
          <w:rFonts w:ascii="Arial" w:hAnsi="Arial" w:cs="Arial"/>
        </w:rPr>
        <w:t xml:space="preserve"> er</w:t>
      </w:r>
      <w:r>
        <w:rPr>
          <w:rFonts w:ascii="Arial" w:hAnsi="Arial" w:cs="Arial"/>
        </w:rPr>
        <w:t>fasst</w:t>
      </w:r>
      <w:r w:rsidR="0032595F" w:rsidRPr="0032595F">
        <w:rPr>
          <w:rFonts w:ascii="Arial" w:hAnsi="Arial" w:cs="Arial"/>
        </w:rPr>
        <w:t xml:space="preserve">. </w:t>
      </w:r>
      <w:proofErr w:type="spellStart"/>
      <w:r w:rsidR="0032595F" w:rsidRPr="0032595F">
        <w:rPr>
          <w:rFonts w:ascii="Arial" w:hAnsi="Arial" w:cs="Arial"/>
        </w:rPr>
        <w:t>Erwartbar</w:t>
      </w:r>
      <w:proofErr w:type="spellEnd"/>
      <w:r w:rsidR="0032595F" w:rsidRPr="0032595F">
        <w:rPr>
          <w:rFonts w:ascii="Arial" w:hAnsi="Arial" w:cs="Arial"/>
        </w:rPr>
        <w:t xml:space="preserve"> waren nur acht Fälle. </w:t>
      </w:r>
    </w:p>
    <w:p w:rsidR="00B85338" w:rsidRDefault="00B85338" w:rsidP="0032595F">
      <w:pPr>
        <w:spacing w:after="0"/>
        <w:rPr>
          <w:rFonts w:ascii="Arial" w:hAnsi="Arial" w:cs="Arial"/>
        </w:rPr>
      </w:pPr>
    </w:p>
    <w:p w:rsidR="00B85338" w:rsidRDefault="008A1D53" w:rsidP="0032595F">
      <w:pPr>
        <w:spacing w:after="0"/>
        <w:rPr>
          <w:rFonts w:ascii="Arial" w:hAnsi="Arial" w:cs="Arial"/>
        </w:rPr>
      </w:pPr>
      <w:r w:rsidRPr="008A1D53">
        <w:rPr>
          <w:rFonts w:ascii="Arial" w:hAnsi="Arial" w:cs="Arial"/>
        </w:rPr>
        <w:t>Auf diese Weise ist eine</w:t>
      </w:r>
      <w:r>
        <w:rPr>
          <w:rFonts w:ascii="Arial" w:hAnsi="Arial" w:cs="Arial"/>
          <w:i/>
        </w:rPr>
        <w:t xml:space="preserve"> </w:t>
      </w:r>
      <w:r w:rsidR="00B85338">
        <w:rPr>
          <w:rFonts w:ascii="Arial" w:hAnsi="Arial" w:cs="Arial"/>
        </w:rPr>
        <w:t>propädeutische Einführung der Idee des Hypothesentests ei</w:t>
      </w:r>
      <w:r w:rsidR="00B85338">
        <w:rPr>
          <w:rFonts w:ascii="Arial" w:hAnsi="Arial" w:cs="Arial"/>
        </w:rPr>
        <w:t>n</w:t>
      </w:r>
      <w:r w:rsidR="00B85338">
        <w:rPr>
          <w:rFonts w:ascii="Arial" w:hAnsi="Arial" w:cs="Arial"/>
        </w:rPr>
        <w:t>schließlich der Fehlerarten auf dem Niveau der SI durch die Analyse der kumulierten Würfe</w:t>
      </w:r>
      <w:r w:rsidR="00B85338">
        <w:rPr>
          <w:rFonts w:ascii="Arial" w:hAnsi="Arial" w:cs="Arial"/>
        </w:rPr>
        <w:t>l</w:t>
      </w:r>
      <w:r w:rsidR="00B85338">
        <w:rPr>
          <w:rFonts w:ascii="Arial" w:hAnsi="Arial" w:cs="Arial"/>
        </w:rPr>
        <w:t>ergebnisse möglich.</w:t>
      </w:r>
    </w:p>
    <w:p w:rsidR="008A1D53" w:rsidRDefault="008A1D53" w:rsidP="0032595F">
      <w:pPr>
        <w:spacing w:after="0"/>
        <w:rPr>
          <w:rFonts w:ascii="Arial" w:hAnsi="Arial" w:cs="Arial"/>
        </w:rPr>
      </w:pPr>
    </w:p>
    <w:p w:rsidR="008A1D53" w:rsidRDefault="008A1D53" w:rsidP="0032595F">
      <w:pPr>
        <w:spacing w:after="0"/>
        <w:rPr>
          <w:rFonts w:ascii="Arial" w:hAnsi="Arial" w:cs="Arial"/>
          <w:i/>
        </w:rPr>
      </w:pPr>
      <w:r w:rsidRPr="008A1D53">
        <w:rPr>
          <w:rFonts w:ascii="Arial" w:hAnsi="Arial" w:cs="Arial"/>
          <w:i/>
        </w:rPr>
        <w:t>Erweiterung in der SII</w:t>
      </w:r>
    </w:p>
    <w:p w:rsidR="008A1D53" w:rsidRDefault="008A1D53" w:rsidP="003259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 der Sekundarstufe II kann der Unterricht hier in dieser Richtung weitergeführt werden. Stichwort </w:t>
      </w:r>
      <w:r w:rsidR="00EF7A55">
        <w:rPr>
          <w:rFonts w:ascii="Arial" w:hAnsi="Arial" w:cs="Arial"/>
        </w:rPr>
        <w:t xml:space="preserve">z.B. </w:t>
      </w:r>
      <w:proofErr w:type="spellStart"/>
      <w:r>
        <w:rPr>
          <w:rFonts w:ascii="Arial" w:hAnsi="Arial" w:cs="Arial"/>
        </w:rPr>
        <w:t>Poisson</w:t>
      </w:r>
      <w:proofErr w:type="spellEnd"/>
      <w:r>
        <w:rPr>
          <w:rFonts w:ascii="Arial" w:hAnsi="Arial" w:cs="Arial"/>
        </w:rPr>
        <w:t>-Verteilung</w:t>
      </w:r>
      <w:r w:rsidR="00EF7A55">
        <w:rPr>
          <w:rFonts w:ascii="Arial" w:hAnsi="Arial" w:cs="Arial"/>
        </w:rPr>
        <w:t>. Bei Rechnereinsatz lassen sich die notwendigen Berec</w:t>
      </w:r>
      <w:r w:rsidR="00EF7A55">
        <w:rPr>
          <w:rFonts w:ascii="Arial" w:hAnsi="Arial" w:cs="Arial"/>
        </w:rPr>
        <w:t>h</w:t>
      </w:r>
      <w:r w:rsidR="00EF7A55">
        <w:rPr>
          <w:rFonts w:ascii="Arial" w:hAnsi="Arial" w:cs="Arial"/>
        </w:rPr>
        <w:t xml:space="preserve">nungen aber auch mit </w:t>
      </w:r>
      <w:proofErr w:type="spellStart"/>
      <w:r w:rsidR="00EF7A55">
        <w:rPr>
          <w:rFonts w:ascii="Arial" w:hAnsi="Arial" w:cs="Arial"/>
        </w:rPr>
        <w:t>Binominalverteilungen</w:t>
      </w:r>
      <w:proofErr w:type="spellEnd"/>
      <w:r w:rsidR="00EF7A55">
        <w:rPr>
          <w:rFonts w:ascii="Arial" w:hAnsi="Arial" w:cs="Arial"/>
        </w:rPr>
        <w:t xml:space="preserve"> durchführen. </w:t>
      </w:r>
    </w:p>
    <w:p w:rsidR="00F22971" w:rsidRDefault="00F22971" w:rsidP="0032595F">
      <w:pPr>
        <w:spacing w:after="0"/>
        <w:rPr>
          <w:rFonts w:ascii="Arial" w:hAnsi="Arial" w:cs="Arial"/>
        </w:rPr>
      </w:pPr>
    </w:p>
    <w:p w:rsidR="00F22971" w:rsidRPr="00F22971" w:rsidRDefault="00F22971" w:rsidP="0032595F">
      <w:pPr>
        <w:spacing w:after="0"/>
        <w:rPr>
          <w:rFonts w:ascii="Arial" w:hAnsi="Arial" w:cs="Arial"/>
          <w:i/>
        </w:rPr>
      </w:pPr>
      <w:r w:rsidRPr="00F22971">
        <w:rPr>
          <w:rFonts w:ascii="Arial" w:hAnsi="Arial" w:cs="Arial"/>
          <w:i/>
        </w:rPr>
        <w:t>Variante</w:t>
      </w:r>
    </w:p>
    <w:p w:rsidR="00767DC5" w:rsidRDefault="00F558F2" w:rsidP="003259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Eine Variante zum Würfeln auf einem 6x6 Feld stellt das Würfeln auf einem Stadtplan der eigenen Stadt dar. Hier können 36 Planquadrate festgelegt werden, die anschließend en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sprechend dem oben beschriebenen Vorgehen ausgewürfelt werden können. Noch intere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santer wird es, wenn die „Treffer“ auf dem Stadtgebiet </w:t>
      </w:r>
      <w:r w:rsidR="00767DC5">
        <w:rPr>
          <w:rFonts w:ascii="Arial" w:hAnsi="Arial" w:cs="Arial"/>
        </w:rPr>
        <w:t>zum Beispiel durch GPS-Koordinaten</w:t>
      </w:r>
      <w:r w:rsidR="00BB5DDA" w:rsidRPr="00BB5DDA">
        <w:rPr>
          <w:rFonts w:ascii="Arial" w:hAnsi="Arial" w:cs="Arial"/>
        </w:rPr>
        <w:t xml:space="preserve"> </w:t>
      </w:r>
      <w:r w:rsidR="00BB5DDA">
        <w:rPr>
          <w:rFonts w:ascii="Arial" w:hAnsi="Arial" w:cs="Arial"/>
        </w:rPr>
        <w:t>oder durch Adressen im Stadtgebiet</w:t>
      </w:r>
      <w:r w:rsidR="00767DC5">
        <w:rPr>
          <w:rFonts w:ascii="Arial" w:hAnsi="Arial" w:cs="Arial"/>
        </w:rPr>
        <w:t>, die zufäll</w:t>
      </w:r>
      <w:r w:rsidR="00BB5DDA">
        <w:rPr>
          <w:rFonts w:ascii="Arial" w:hAnsi="Arial" w:cs="Arial"/>
        </w:rPr>
        <w:t>ig bestimmt werden.</w:t>
      </w:r>
      <w:r w:rsidR="00767DC5">
        <w:rPr>
          <w:rFonts w:ascii="Arial" w:hAnsi="Arial" w:cs="Arial"/>
        </w:rPr>
        <w:t xml:space="preserve"> </w:t>
      </w:r>
    </w:p>
    <w:p w:rsidR="008433AC" w:rsidRPr="00BB5DDA" w:rsidRDefault="00767DC5" w:rsidP="0032595F">
      <w:pPr>
        <w:spacing w:after="0"/>
        <w:rPr>
          <w:rFonts w:ascii="Arial" w:hAnsi="Arial" w:cs="Arial"/>
          <w:b/>
          <w:color w:val="00B050"/>
        </w:rPr>
      </w:pPr>
      <w:r>
        <w:rPr>
          <w:rFonts w:ascii="Arial" w:hAnsi="Arial" w:cs="Arial"/>
        </w:rPr>
        <w:t>Hier kann das Verfahren zur Adressbestimmung vom Lehrer vorgegeben oder von den Schülergruppen selbst „erfunden“ werden. Dabei ergibt sich eine Umkehraufgabe zur klass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schen Wahrscheinlichkeitsrechnung: Gesucht ist ein Zufallsverfahren, das bestimmte Daten liefert. </w:t>
      </w:r>
      <w:r w:rsidR="00BB5DDA" w:rsidRPr="00BB5DDA">
        <w:rPr>
          <w:rFonts w:ascii="Arial" w:hAnsi="Arial" w:cs="Arial"/>
          <w:b/>
          <w:color w:val="00B050"/>
        </w:rPr>
        <w:sym w:font="Wingdings" w:char="F0E0"/>
      </w:r>
      <w:r w:rsidR="00BB5DDA" w:rsidRPr="00BB5DDA">
        <w:rPr>
          <w:rFonts w:ascii="Arial" w:hAnsi="Arial" w:cs="Arial"/>
          <w:b/>
          <w:color w:val="00B050"/>
        </w:rPr>
        <w:t xml:space="preserve"> M 10-3-5 AB 4  Wie können Adressen zufällig bestimmt werden</w:t>
      </w:r>
    </w:p>
    <w:p w:rsidR="00F22971" w:rsidRDefault="00F22971" w:rsidP="0032595F">
      <w:pPr>
        <w:spacing w:after="0"/>
        <w:rPr>
          <w:rFonts w:ascii="Arial" w:hAnsi="Arial" w:cs="Arial"/>
        </w:rPr>
      </w:pPr>
    </w:p>
    <w:p w:rsidR="00F22971" w:rsidRDefault="00F22971" w:rsidP="0032595F">
      <w:pPr>
        <w:spacing w:after="0"/>
        <w:rPr>
          <w:rFonts w:ascii="Arial" w:hAnsi="Arial" w:cs="Arial"/>
        </w:rPr>
      </w:pPr>
    </w:p>
    <w:p w:rsidR="00A37878" w:rsidRDefault="008433AC" w:rsidP="003259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Literatur: Eine ausführliche Beschreibung des Vorgehens finden Sie unter: </w:t>
      </w:r>
      <w:r w:rsidR="00821A4C">
        <w:rPr>
          <w:rFonts w:ascii="Arial" w:hAnsi="Arial" w:cs="Arial"/>
        </w:rPr>
        <w:t>Uli Brauner, An</w:t>
      </w:r>
      <w:r w:rsidR="00821A4C">
        <w:rPr>
          <w:rFonts w:ascii="Arial" w:hAnsi="Arial" w:cs="Arial"/>
        </w:rPr>
        <w:t>d</w:t>
      </w:r>
      <w:r w:rsidR="00821A4C">
        <w:rPr>
          <w:rFonts w:ascii="Arial" w:hAnsi="Arial" w:cs="Arial"/>
        </w:rPr>
        <w:t xml:space="preserve">reas </w:t>
      </w:r>
      <w:proofErr w:type="spellStart"/>
      <w:r w:rsidR="00821A4C">
        <w:rPr>
          <w:rFonts w:ascii="Arial" w:hAnsi="Arial" w:cs="Arial"/>
        </w:rPr>
        <w:t>Büchter</w:t>
      </w:r>
      <w:proofErr w:type="spellEnd"/>
      <w:r w:rsidR="00821A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Häufung von Krankheitsfällen in bestimmten Regionen – alles Zuf</w:t>
      </w:r>
      <w:r w:rsidR="008A1D53">
        <w:rPr>
          <w:rFonts w:ascii="Arial" w:hAnsi="Arial" w:cs="Arial"/>
        </w:rPr>
        <w:t>all!?</w:t>
      </w:r>
      <w:r>
        <w:rPr>
          <w:rFonts w:ascii="Arial" w:hAnsi="Arial" w:cs="Arial"/>
        </w:rPr>
        <w:t xml:space="preserve">  in: Pr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xis Mathematik, Heft 48, 2012, Seite 10 </w:t>
      </w:r>
      <w:r w:rsidR="00F2297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16</w:t>
      </w:r>
    </w:p>
    <w:p w:rsidR="00F22971" w:rsidRPr="00F22971" w:rsidRDefault="00F22971" w:rsidP="0032595F">
      <w:pPr>
        <w:spacing w:after="0"/>
        <w:rPr>
          <w:rFonts w:ascii="Arial" w:hAnsi="Arial" w:cs="Arial"/>
        </w:rPr>
      </w:pPr>
    </w:p>
    <w:p w:rsidR="00F22971" w:rsidRDefault="00F22971" w:rsidP="00F22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A4C">
        <w:rPr>
          <w:rFonts w:ascii="Arial" w:hAnsi="Arial" w:cs="Arial"/>
        </w:rPr>
        <w:t>Beck-</w:t>
      </w:r>
      <w:proofErr w:type="spellStart"/>
      <w:r w:rsidRPr="00821A4C">
        <w:rPr>
          <w:rFonts w:ascii="Arial" w:hAnsi="Arial" w:cs="Arial"/>
        </w:rPr>
        <w:t>Bornholdt</w:t>
      </w:r>
      <w:proofErr w:type="spellEnd"/>
      <w:r w:rsidRPr="00821A4C">
        <w:rPr>
          <w:rFonts w:ascii="Arial" w:hAnsi="Arial" w:cs="Arial"/>
        </w:rPr>
        <w:t xml:space="preserve">, H.-P. &amp; </w:t>
      </w:r>
      <w:proofErr w:type="spellStart"/>
      <w:r w:rsidRPr="00821A4C">
        <w:rPr>
          <w:rFonts w:ascii="Arial" w:hAnsi="Arial" w:cs="Arial"/>
        </w:rPr>
        <w:t>Dubben</w:t>
      </w:r>
      <w:proofErr w:type="spellEnd"/>
      <w:r w:rsidRPr="00821A4C">
        <w:rPr>
          <w:rFonts w:ascii="Arial" w:hAnsi="Arial" w:cs="Arial"/>
        </w:rPr>
        <w:t xml:space="preserve"> H.-H. (1997). </w:t>
      </w:r>
      <w:r>
        <w:rPr>
          <w:rFonts w:ascii="Arial" w:hAnsi="Arial" w:cs="Arial"/>
        </w:rPr>
        <w:t>Der Hund der Eier legt. Erkennen von Fehli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formationen durch Querdenken. Reinbek bei Hamburg: Rowohlt.</w:t>
      </w:r>
    </w:p>
    <w:p w:rsidR="00F22971" w:rsidRDefault="00F22971" w:rsidP="0032595F">
      <w:pPr>
        <w:spacing w:after="0"/>
      </w:pPr>
    </w:p>
    <w:sectPr w:rsidR="00F22971" w:rsidSect="00A378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88CE1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0FEF"/>
    <w:multiLevelType w:val="hybridMultilevel"/>
    <w:tmpl w:val="DD48C0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BF75EB"/>
    <w:multiLevelType w:val="hybridMultilevel"/>
    <w:tmpl w:val="8CB20D90"/>
    <w:lvl w:ilvl="0" w:tplc="C3A875E6">
      <w:start w:val="1"/>
      <w:numFmt w:val="bullet"/>
      <w:pStyle w:val="Kompetenz"/>
      <w:lvlText w:val=""/>
      <w:lvlJc w:val="left"/>
      <w:pPr>
        <w:tabs>
          <w:tab w:val="num" w:pos="640"/>
        </w:tabs>
        <w:ind w:left="640" w:hanging="357"/>
      </w:pPr>
      <w:rPr>
        <w:rFonts w:ascii="Symbol" w:hAnsi="Symbol" w:hint="default"/>
      </w:rPr>
    </w:lvl>
    <w:lvl w:ilvl="1" w:tplc="04070003">
      <w:start w:val="1"/>
      <w:numFmt w:val="bullet"/>
      <w:lvlText w:val="-"/>
      <w:lvlJc w:val="left"/>
      <w:pPr>
        <w:tabs>
          <w:tab w:val="num" w:pos="1418"/>
        </w:tabs>
        <w:ind w:left="1418" w:hanging="397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40629"/>
    <w:multiLevelType w:val="hybridMultilevel"/>
    <w:tmpl w:val="E12AC230"/>
    <w:lvl w:ilvl="0" w:tplc="D10065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17A30"/>
    <w:multiLevelType w:val="hybridMultilevel"/>
    <w:tmpl w:val="9676BF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4550F2"/>
    <w:multiLevelType w:val="hybridMultilevel"/>
    <w:tmpl w:val="15DA97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echter">
    <w15:presenceInfo w15:providerId="None" w15:userId="Buecht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6542B3"/>
    <w:rsid w:val="000A44C8"/>
    <w:rsid w:val="0032595F"/>
    <w:rsid w:val="004935A9"/>
    <w:rsid w:val="004C03F6"/>
    <w:rsid w:val="005B0936"/>
    <w:rsid w:val="006542B3"/>
    <w:rsid w:val="006D5FAA"/>
    <w:rsid w:val="00745249"/>
    <w:rsid w:val="00767DC5"/>
    <w:rsid w:val="00821A4C"/>
    <w:rsid w:val="008433AC"/>
    <w:rsid w:val="00880CAC"/>
    <w:rsid w:val="0088624E"/>
    <w:rsid w:val="008A1D53"/>
    <w:rsid w:val="009B393E"/>
    <w:rsid w:val="009B6713"/>
    <w:rsid w:val="00A37878"/>
    <w:rsid w:val="00B76FF4"/>
    <w:rsid w:val="00B85338"/>
    <w:rsid w:val="00BB5DDA"/>
    <w:rsid w:val="00C36B1D"/>
    <w:rsid w:val="00C7547F"/>
    <w:rsid w:val="00CA313D"/>
    <w:rsid w:val="00CD53B9"/>
    <w:rsid w:val="00D211CB"/>
    <w:rsid w:val="00E94AB4"/>
    <w:rsid w:val="00EF7A55"/>
    <w:rsid w:val="00F22971"/>
    <w:rsid w:val="00F3191A"/>
    <w:rsid w:val="00F558F2"/>
    <w:rsid w:val="00F82C01"/>
    <w:rsid w:val="00F85406"/>
    <w:rsid w:val="00FF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713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mpetenz">
    <w:name w:val="Kompetenz"/>
    <w:basedOn w:val="Standard"/>
    <w:autoRedefine/>
    <w:rsid w:val="00C7547F"/>
    <w:pPr>
      <w:numPr>
        <w:numId w:val="1"/>
      </w:numPr>
      <w:spacing w:before="60" w:after="0" w:line="240" w:lineRule="auto"/>
      <w:jc w:val="both"/>
    </w:pPr>
    <w:rPr>
      <w:rFonts w:ascii="Arial" w:eastAsia="Times New Roman" w:hAnsi="Arial" w:cs="Arial"/>
      <w:szCs w:val="20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54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5406"/>
    <w:rPr>
      <w:rFonts w:ascii="Calibri" w:eastAsia="Calibri" w:hAnsi="Calibri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44C8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A1D5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8624E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6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624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ppe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Tabelle1!$A$11</c:f>
              <c:strCache>
                <c:ptCount val="1"/>
                <c:pt idx="0">
                  <c:v>rel. Trefferzahl</c:v>
                </c:pt>
              </c:strCache>
            </c:strRef>
          </c:tx>
          <c:cat>
            <c:strRef>
              <c:f>Tabelle1!$B$2:$G$2</c:f>
              <c:strCach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&gt;4</c:v>
                </c:pt>
              </c:strCache>
            </c:strRef>
          </c:cat>
          <c:val>
            <c:numRef>
              <c:f>Tabelle1!$B$11:$G$11</c:f>
              <c:numCache>
                <c:formatCode>0.0%</c:formatCode>
                <c:ptCount val="6"/>
                <c:pt idx="0">
                  <c:v>0.37037037037037157</c:v>
                </c:pt>
                <c:pt idx="1">
                  <c:v>0.3611111111111111</c:v>
                </c:pt>
                <c:pt idx="2">
                  <c:v>0.18055555555555555</c:v>
                </c:pt>
                <c:pt idx="3">
                  <c:v>6.9444444444444559E-2</c:v>
                </c:pt>
                <c:pt idx="4">
                  <c:v>1.8518518518518556E-2</c:v>
                </c:pt>
                <c:pt idx="5">
                  <c:v>0</c:v>
                </c:pt>
              </c:numCache>
            </c:numRef>
          </c:val>
        </c:ser>
        <c:axId val="87959040"/>
        <c:axId val="127225856"/>
      </c:barChart>
      <c:catAx>
        <c:axId val="87959040"/>
        <c:scaling>
          <c:orientation val="minMax"/>
        </c:scaling>
        <c:axPos val="b"/>
        <c:numFmt formatCode="General" sourceLinked="0"/>
        <c:tickLblPos val="nextTo"/>
        <c:crossAx val="127225856"/>
        <c:crosses val="autoZero"/>
        <c:auto val="1"/>
        <c:lblAlgn val="ctr"/>
        <c:lblOffset val="100"/>
      </c:catAx>
      <c:valAx>
        <c:axId val="127225856"/>
        <c:scaling>
          <c:orientation val="minMax"/>
        </c:scaling>
        <c:axPos val="l"/>
        <c:majorGridlines/>
        <c:numFmt formatCode="0.0%" sourceLinked="1"/>
        <c:tickLblPos val="nextTo"/>
        <c:crossAx val="8795904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Brauner</dc:creator>
  <cp:lastModifiedBy>Brauner</cp:lastModifiedBy>
  <cp:revision>3</cp:revision>
  <dcterms:created xsi:type="dcterms:W3CDTF">2013-02-18T14:52:00Z</dcterms:created>
  <dcterms:modified xsi:type="dcterms:W3CDTF">2013-02-18T14:59:00Z</dcterms:modified>
</cp:coreProperties>
</file>