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AE" w:rsidRPr="00DA114D" w:rsidRDefault="004B1BAE" w:rsidP="00DA114D">
      <w:pPr>
        <w:spacing w:after="0"/>
        <w:jc w:val="right"/>
        <w:rPr>
          <w:rFonts w:ascii="Arial" w:hAnsi="Arial" w:cs="Arial"/>
          <w:sz w:val="24"/>
          <w:szCs w:val="24"/>
          <w:lang w:val="en-GB"/>
        </w:rPr>
      </w:pPr>
      <w:r w:rsidRPr="00DA114D">
        <w:rPr>
          <w:rFonts w:ascii="Arial" w:hAnsi="Arial" w:cs="Arial"/>
          <w:sz w:val="24"/>
          <w:szCs w:val="24"/>
          <w:lang w:val="en-GB"/>
        </w:rPr>
        <w:t>KP, IF 6, IF 2</w:t>
      </w:r>
    </w:p>
    <w:p w:rsidR="004B1BAE" w:rsidRPr="00DA114D" w:rsidRDefault="004B1BAE" w:rsidP="00DA114D">
      <w:pPr>
        <w:spacing w:after="0"/>
        <w:jc w:val="right"/>
        <w:rPr>
          <w:rFonts w:ascii="Arial" w:hAnsi="Arial" w:cs="Arial"/>
          <w:sz w:val="24"/>
          <w:szCs w:val="24"/>
          <w:lang w:val="en-GB"/>
        </w:rPr>
      </w:pPr>
      <w:r w:rsidRPr="00DA114D">
        <w:rPr>
          <w:rFonts w:ascii="Arial" w:hAnsi="Arial" w:cs="Arial"/>
          <w:sz w:val="24"/>
          <w:szCs w:val="24"/>
          <w:lang w:val="en-GB"/>
        </w:rPr>
        <w:t>HC, Jg. 5, UV III</w:t>
      </w:r>
    </w:p>
    <w:p w:rsidR="004B1BAE" w:rsidRPr="00981A04" w:rsidRDefault="004B1BAE" w:rsidP="00981A04">
      <w:pPr>
        <w:spacing w:after="0"/>
        <w:ind w:firstLine="720"/>
        <w:jc w:val="right"/>
        <w:rPr>
          <w:rFonts w:ascii="Arial" w:hAnsi="Arial" w:cs="Arial"/>
          <w:sz w:val="24"/>
          <w:szCs w:val="24"/>
          <w:lang w:val="en-GB"/>
        </w:rPr>
      </w:pPr>
    </w:p>
    <w:p w:rsidR="004B1BAE" w:rsidRDefault="00E52772" w:rsidP="00981A04">
      <w:pPr>
        <w:ind w:firstLine="720"/>
        <w:rPr>
          <w:rFonts w:ascii="Arial" w:hAnsi="Arial" w:cs="Arial"/>
          <w:b/>
          <w:sz w:val="24"/>
          <w:szCs w:val="24"/>
        </w:rPr>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0;margin-top:24.4pt;width:522pt;height:683.6pt;z-index:251658240" fillcolor="#c6d9f1 [671]">
            <v:textbox style="mso-next-textbox:#_x0000_s1026">
              <w:txbxContent>
                <w:p w:rsidR="004B1BAE" w:rsidRPr="00F04321" w:rsidRDefault="004B1BAE" w:rsidP="007A6881">
                  <w:pPr>
                    <w:numPr>
                      <w:ilvl w:val="0"/>
                      <w:numId w:val="2"/>
                    </w:numPr>
                    <w:spacing w:after="120"/>
                    <w:ind w:left="357" w:hanging="357"/>
                    <w:rPr>
                      <w:rFonts w:ascii="Arial" w:hAnsi="Arial" w:cs="Arial"/>
                      <w:sz w:val="24"/>
                      <w:szCs w:val="24"/>
                      <w:u w:val="single"/>
                    </w:rPr>
                  </w:pPr>
                  <w:r w:rsidRPr="00F04321">
                    <w:rPr>
                      <w:rFonts w:ascii="Arial" w:hAnsi="Arial" w:cs="Arial"/>
                      <w:sz w:val="24"/>
                      <w:szCs w:val="24"/>
                      <w:u w:val="single"/>
                    </w:rPr>
                    <w:t>Kompetenzerwartungen (übergeordnete)</w:t>
                  </w:r>
                </w:p>
                <w:p w:rsidR="004B1BAE" w:rsidRPr="00F04321" w:rsidRDefault="004B1BAE" w:rsidP="00F04321">
                  <w:pPr>
                    <w:spacing w:after="0"/>
                    <w:ind w:firstLine="360"/>
                    <w:jc w:val="both"/>
                    <w:rPr>
                      <w:rFonts w:ascii="Arial" w:hAnsi="Arial" w:cs="Arial"/>
                      <w:sz w:val="24"/>
                      <w:szCs w:val="24"/>
                    </w:rPr>
                  </w:pPr>
                  <w:r w:rsidRPr="00F04321">
                    <w:rPr>
                      <w:rFonts w:ascii="Arial" w:hAnsi="Arial" w:cs="Arial"/>
                      <w:sz w:val="24"/>
                      <w:szCs w:val="24"/>
                      <w:u w:val="single"/>
                    </w:rPr>
                    <w:t xml:space="preserve">Sachkompetenzen: </w:t>
                  </w:r>
                  <w:r w:rsidRPr="00F04321">
                    <w:rPr>
                      <w:rFonts w:ascii="Arial" w:hAnsi="Arial" w:cs="Arial"/>
                      <w:sz w:val="24"/>
                      <w:szCs w:val="24"/>
                    </w:rPr>
                    <w:t xml:space="preserve">Die Schülerinnen und Schüler </w:t>
                  </w:r>
                </w:p>
                <w:p w:rsidR="004B1BAE" w:rsidRPr="00F04321" w:rsidRDefault="004B1BAE" w:rsidP="00F04321">
                  <w:pPr>
                    <w:numPr>
                      <w:ilvl w:val="0"/>
                      <w:numId w:val="3"/>
                    </w:numPr>
                    <w:tabs>
                      <w:tab w:val="clear" w:pos="360"/>
                    </w:tabs>
                    <w:spacing w:after="0" w:line="240" w:lineRule="auto"/>
                    <w:ind w:left="720"/>
                    <w:rPr>
                      <w:rFonts w:ascii="Arial" w:hAnsi="Arial" w:cs="Arial"/>
                      <w:sz w:val="24"/>
                      <w:szCs w:val="24"/>
                    </w:rPr>
                  </w:pPr>
                  <w:r w:rsidRPr="00F04321">
                    <w:rPr>
                      <w:rFonts w:ascii="Arial" w:hAnsi="Arial" w:cs="Arial"/>
                      <w:sz w:val="24"/>
                      <w:szCs w:val="24"/>
                    </w:rPr>
                    <w:t>beschreiben in elementarer Form den Einfluss menschlichen Handelns auf ausgewählte Natur-, Siedlungs- und Wirtschaftsräume (SK 4),</w:t>
                  </w:r>
                </w:p>
                <w:p w:rsidR="004B1BAE" w:rsidRPr="00F04321" w:rsidRDefault="004B1BAE" w:rsidP="00F04321">
                  <w:pPr>
                    <w:numPr>
                      <w:ilvl w:val="0"/>
                      <w:numId w:val="3"/>
                    </w:numPr>
                    <w:tabs>
                      <w:tab w:val="clear" w:pos="360"/>
                      <w:tab w:val="num" w:pos="720"/>
                    </w:tabs>
                    <w:spacing w:after="0" w:line="240" w:lineRule="auto"/>
                    <w:ind w:left="720"/>
                    <w:rPr>
                      <w:rFonts w:ascii="Arial" w:hAnsi="Arial" w:cs="Arial"/>
                      <w:sz w:val="24"/>
                      <w:szCs w:val="24"/>
                    </w:rPr>
                  </w:pPr>
                  <w:r w:rsidRPr="00F04321">
                    <w:rPr>
                      <w:rFonts w:ascii="Arial" w:hAnsi="Arial" w:cs="Arial"/>
                      <w:sz w:val="24"/>
                      <w:szCs w:val="24"/>
                    </w:rPr>
                    <w:t>beschreiben ausgewählte Personen und Gruppen in den jeweiligen Gesellschaften, ihre Funktionen, Rollen und Handlungsmöglichkeiten (SK 9).</w:t>
                  </w:r>
                </w:p>
                <w:p w:rsidR="004B1BAE" w:rsidRPr="00F04321" w:rsidRDefault="004B1BAE" w:rsidP="00F04321">
                  <w:pPr>
                    <w:spacing w:before="120" w:after="0"/>
                    <w:ind w:firstLine="357"/>
                    <w:rPr>
                      <w:rFonts w:ascii="Arial" w:hAnsi="Arial" w:cs="Arial"/>
                      <w:sz w:val="24"/>
                      <w:szCs w:val="24"/>
                    </w:rPr>
                  </w:pPr>
                  <w:r w:rsidRPr="00F04321">
                    <w:rPr>
                      <w:rFonts w:ascii="Arial" w:hAnsi="Arial" w:cs="Arial"/>
                      <w:sz w:val="24"/>
                      <w:szCs w:val="24"/>
                      <w:u w:val="single"/>
                    </w:rPr>
                    <w:t>Methodenkompetenz:</w:t>
                  </w:r>
                  <w:r w:rsidRPr="00F04321">
                    <w:rPr>
                      <w:rFonts w:ascii="Arial" w:hAnsi="Arial" w:cs="Arial"/>
                      <w:i/>
                      <w:sz w:val="24"/>
                      <w:szCs w:val="24"/>
                      <w:u w:val="single"/>
                    </w:rPr>
                    <w:t xml:space="preserve"> </w:t>
                  </w:r>
                  <w:r w:rsidRPr="00F04321">
                    <w:rPr>
                      <w:rFonts w:ascii="Arial" w:hAnsi="Arial" w:cs="Arial"/>
                      <w:sz w:val="24"/>
                      <w:szCs w:val="24"/>
                    </w:rPr>
                    <w:t xml:space="preserve">Die Schülerinnen und Schüler </w:t>
                  </w:r>
                </w:p>
                <w:p w:rsidR="004B1BAE" w:rsidRPr="00F04321" w:rsidRDefault="004B1BAE" w:rsidP="00FC7C91">
                  <w:pPr>
                    <w:pStyle w:val="KeinLeerraum1"/>
                    <w:numPr>
                      <w:ilvl w:val="2"/>
                      <w:numId w:val="9"/>
                    </w:numPr>
                    <w:ind w:firstLine="0"/>
                    <w:rPr>
                      <w:szCs w:val="24"/>
                    </w:rPr>
                  </w:pPr>
                  <w:r w:rsidRPr="00F04321">
                    <w:rPr>
                      <w:szCs w:val="24"/>
                    </w:rPr>
                    <w:t>entnehmen einfachen modellhaften Darstellungen fragengeleitet Informationen (MK3)</w:t>
                  </w:r>
                </w:p>
                <w:p w:rsidR="004B1BAE" w:rsidRPr="00F04321" w:rsidRDefault="004B1BAE" w:rsidP="00FC7C91">
                  <w:pPr>
                    <w:pStyle w:val="KeinLeerraum1"/>
                    <w:numPr>
                      <w:ilvl w:val="2"/>
                      <w:numId w:val="9"/>
                    </w:numPr>
                    <w:ind w:firstLine="0"/>
                    <w:rPr>
                      <w:szCs w:val="24"/>
                    </w:rPr>
                  </w:pPr>
                  <w:r w:rsidRPr="00F04321">
                    <w:rPr>
                      <w:szCs w:val="24"/>
                    </w:rPr>
                    <w:t>entwickeln einfache Kriterien zur Beschreibung fachbezogener Sachverhalte (MK10)</w:t>
                  </w:r>
                </w:p>
                <w:p w:rsidR="004B1BAE" w:rsidRPr="00F04321" w:rsidRDefault="004B1BAE" w:rsidP="00FC7C91">
                  <w:pPr>
                    <w:spacing w:before="120" w:after="0"/>
                    <w:ind w:firstLine="357"/>
                    <w:rPr>
                      <w:rFonts w:ascii="Arial" w:hAnsi="Arial" w:cs="Arial"/>
                      <w:sz w:val="24"/>
                      <w:szCs w:val="24"/>
                    </w:rPr>
                  </w:pPr>
                  <w:r w:rsidRPr="00F04321">
                    <w:rPr>
                      <w:rFonts w:ascii="Arial" w:hAnsi="Arial" w:cs="Arial"/>
                      <w:sz w:val="24"/>
                      <w:szCs w:val="24"/>
                      <w:u w:val="single"/>
                    </w:rPr>
                    <w:t>Urteilskompetenzen:</w:t>
                  </w:r>
                  <w:r>
                    <w:rPr>
                      <w:rFonts w:ascii="Arial" w:hAnsi="Arial" w:cs="Arial"/>
                      <w:sz w:val="24"/>
                      <w:szCs w:val="24"/>
                      <w:u w:val="single"/>
                    </w:rPr>
                    <w:t xml:space="preserve"> </w:t>
                  </w:r>
                  <w:r w:rsidRPr="00F04321">
                    <w:rPr>
                      <w:rFonts w:ascii="Arial" w:hAnsi="Arial" w:cs="Arial"/>
                      <w:sz w:val="24"/>
                      <w:szCs w:val="24"/>
                    </w:rPr>
                    <w:t>Die Schülerinnen und Schüler</w:t>
                  </w:r>
                </w:p>
                <w:p w:rsidR="004B1BAE" w:rsidRPr="00F04321" w:rsidRDefault="004B1BAE" w:rsidP="00FC7C91">
                  <w:pPr>
                    <w:numPr>
                      <w:ilvl w:val="0"/>
                      <w:numId w:val="3"/>
                    </w:numPr>
                    <w:tabs>
                      <w:tab w:val="clear" w:pos="360"/>
                      <w:tab w:val="num" w:pos="720"/>
                    </w:tabs>
                    <w:spacing w:after="0" w:line="240" w:lineRule="auto"/>
                    <w:ind w:left="720"/>
                    <w:rPr>
                      <w:rFonts w:ascii="Arial" w:hAnsi="Arial" w:cs="Arial"/>
                      <w:sz w:val="24"/>
                      <w:szCs w:val="24"/>
                    </w:rPr>
                  </w:pPr>
                  <w:r w:rsidRPr="00F04321">
                    <w:rPr>
                      <w:rFonts w:ascii="Arial" w:hAnsi="Arial" w:cs="Arial"/>
                      <w:sz w:val="24"/>
                      <w:szCs w:val="24"/>
                    </w:rPr>
                    <w:t>beurteilen deutlich voneinander unterscheidbare Motive, Bedürfnisse und Interessen von Personen und Gruppen (UK 4),</w:t>
                  </w:r>
                </w:p>
                <w:p w:rsidR="004B1BAE" w:rsidRPr="00F04321" w:rsidRDefault="004B1BAE" w:rsidP="00FC7C91">
                  <w:pPr>
                    <w:numPr>
                      <w:ilvl w:val="0"/>
                      <w:numId w:val="3"/>
                    </w:numPr>
                    <w:tabs>
                      <w:tab w:val="clear" w:pos="360"/>
                      <w:tab w:val="num" w:pos="720"/>
                    </w:tabs>
                    <w:spacing w:after="0" w:line="240" w:lineRule="auto"/>
                    <w:ind w:left="720"/>
                    <w:rPr>
                      <w:rFonts w:ascii="Arial" w:hAnsi="Arial" w:cs="Arial"/>
                      <w:sz w:val="24"/>
                      <w:szCs w:val="24"/>
                    </w:rPr>
                  </w:pPr>
                  <w:r w:rsidRPr="00F04321">
                    <w:rPr>
                      <w:rFonts w:ascii="Arial" w:hAnsi="Arial" w:cs="Arial"/>
                      <w:sz w:val="24"/>
                      <w:szCs w:val="24"/>
                    </w:rPr>
                    <w:t>beurteilen im Kontext eines einfachen Falles oder Beispiels mit Entscheidungscharakter Möglichkeiten, Grenzen und Folgen darauf bezogenen Handelns (UK 6).</w:t>
                  </w:r>
                </w:p>
                <w:p w:rsidR="004B1BAE" w:rsidRPr="00F04321" w:rsidRDefault="004B1BAE" w:rsidP="00FC7C91">
                  <w:pPr>
                    <w:spacing w:after="0"/>
                    <w:ind w:firstLine="360"/>
                    <w:rPr>
                      <w:rFonts w:ascii="Arial" w:hAnsi="Arial" w:cs="Arial"/>
                      <w:sz w:val="24"/>
                      <w:szCs w:val="24"/>
                    </w:rPr>
                  </w:pPr>
                  <w:r w:rsidRPr="00F04321">
                    <w:rPr>
                      <w:rFonts w:ascii="Arial" w:hAnsi="Arial" w:cs="Arial"/>
                      <w:sz w:val="24"/>
                      <w:szCs w:val="24"/>
                      <w:u w:val="single"/>
                    </w:rPr>
                    <w:t>Handlungskompetenz:</w:t>
                  </w:r>
                  <w:r>
                    <w:rPr>
                      <w:rFonts w:ascii="Arial" w:hAnsi="Arial" w:cs="Arial"/>
                      <w:sz w:val="24"/>
                      <w:szCs w:val="24"/>
                      <w:u w:val="single"/>
                    </w:rPr>
                    <w:t xml:space="preserve"> </w:t>
                  </w:r>
                  <w:r w:rsidRPr="00F04321">
                    <w:rPr>
                      <w:rFonts w:ascii="Arial" w:hAnsi="Arial" w:cs="Arial"/>
                      <w:sz w:val="24"/>
                      <w:szCs w:val="24"/>
                    </w:rPr>
                    <w:t>Die Schülerinnen und Schüler</w:t>
                  </w:r>
                </w:p>
                <w:p w:rsidR="004B1BAE" w:rsidRPr="00F04321" w:rsidRDefault="004B1BAE" w:rsidP="00FC7C91">
                  <w:pPr>
                    <w:numPr>
                      <w:ilvl w:val="0"/>
                      <w:numId w:val="3"/>
                    </w:numPr>
                    <w:tabs>
                      <w:tab w:val="clear" w:pos="360"/>
                      <w:tab w:val="num" w:pos="720"/>
                    </w:tabs>
                    <w:spacing w:after="0" w:line="240" w:lineRule="auto"/>
                    <w:ind w:left="720"/>
                    <w:rPr>
                      <w:rFonts w:ascii="Arial" w:hAnsi="Arial" w:cs="Arial"/>
                      <w:sz w:val="24"/>
                      <w:szCs w:val="24"/>
                    </w:rPr>
                  </w:pPr>
                  <w:r w:rsidRPr="00F04321">
                    <w:rPr>
                      <w:rFonts w:ascii="Arial" w:hAnsi="Arial" w:cs="Arial"/>
                      <w:sz w:val="24"/>
                      <w:szCs w:val="24"/>
                    </w:rPr>
                    <w:t xml:space="preserve">entwickeln unter Anleitung – auch </w:t>
                  </w:r>
                  <w:proofErr w:type="spellStart"/>
                  <w:r w:rsidRPr="00F04321">
                    <w:rPr>
                      <w:rFonts w:ascii="Arial" w:hAnsi="Arial" w:cs="Arial"/>
                      <w:sz w:val="24"/>
                      <w:szCs w:val="24"/>
                    </w:rPr>
                    <w:t>simulativ</w:t>
                  </w:r>
                  <w:proofErr w:type="spellEnd"/>
                  <w:r w:rsidRPr="00F04321">
                    <w:rPr>
                      <w:rFonts w:ascii="Arial" w:hAnsi="Arial" w:cs="Arial"/>
                      <w:sz w:val="24"/>
                      <w:szCs w:val="24"/>
                    </w:rPr>
                    <w:t xml:space="preserve"> – einzelne Lösungen und Lösungswege für überschaubare fachbezogene Probleme (HK 3).</w:t>
                  </w:r>
                </w:p>
                <w:p w:rsidR="004B1BAE" w:rsidRPr="00F04321" w:rsidRDefault="004B1BAE" w:rsidP="00F04321">
                  <w:pPr>
                    <w:numPr>
                      <w:ilvl w:val="0"/>
                      <w:numId w:val="2"/>
                    </w:numPr>
                    <w:spacing w:before="120" w:after="120"/>
                    <w:ind w:left="357" w:hanging="357"/>
                    <w:jc w:val="both"/>
                    <w:rPr>
                      <w:rFonts w:ascii="Arial" w:hAnsi="Arial" w:cs="Arial"/>
                      <w:sz w:val="24"/>
                      <w:szCs w:val="24"/>
                      <w:u w:val="single"/>
                    </w:rPr>
                  </w:pPr>
                  <w:r w:rsidRPr="00F04321">
                    <w:rPr>
                      <w:rFonts w:ascii="Arial" w:hAnsi="Arial" w:cs="Arial"/>
                      <w:sz w:val="24"/>
                      <w:szCs w:val="24"/>
                      <w:u w:val="single"/>
                    </w:rPr>
                    <w:t>Kompetenzerwartungen (konkretisierte)</w:t>
                  </w:r>
                </w:p>
                <w:p w:rsidR="004B1BAE" w:rsidRPr="00F04321" w:rsidRDefault="004B1BAE" w:rsidP="00F04321">
                  <w:pPr>
                    <w:spacing w:after="0"/>
                    <w:ind w:firstLine="360"/>
                    <w:jc w:val="both"/>
                    <w:rPr>
                      <w:rFonts w:ascii="Arial" w:hAnsi="Arial" w:cs="Arial"/>
                      <w:sz w:val="24"/>
                      <w:szCs w:val="24"/>
                      <w:u w:val="single"/>
                    </w:rPr>
                  </w:pPr>
                  <w:r w:rsidRPr="00F04321">
                    <w:rPr>
                      <w:rFonts w:ascii="Arial" w:hAnsi="Arial" w:cs="Arial"/>
                      <w:sz w:val="24"/>
                      <w:szCs w:val="24"/>
                      <w:u w:val="single"/>
                    </w:rPr>
                    <w:t>konkretisierte Sachkompetenzen:</w:t>
                  </w:r>
                  <w:r w:rsidRPr="00F04321">
                    <w:rPr>
                      <w:rFonts w:ascii="Arial" w:hAnsi="Arial" w:cs="Arial"/>
                      <w:sz w:val="24"/>
                      <w:szCs w:val="24"/>
                    </w:rPr>
                    <w:t xml:space="preserve"> Die  Schülerinnen und Schüler</w:t>
                  </w:r>
                </w:p>
                <w:p w:rsidR="004B1BAE" w:rsidRPr="00F04321" w:rsidRDefault="004B1BAE" w:rsidP="00F04321">
                  <w:pPr>
                    <w:numPr>
                      <w:ilvl w:val="0"/>
                      <w:numId w:val="6"/>
                    </w:numPr>
                    <w:tabs>
                      <w:tab w:val="clear" w:pos="360"/>
                      <w:tab w:val="num" w:pos="720"/>
                    </w:tabs>
                    <w:spacing w:after="0" w:line="240" w:lineRule="auto"/>
                    <w:ind w:left="357" w:firstLine="3"/>
                    <w:jc w:val="both"/>
                    <w:rPr>
                      <w:rFonts w:ascii="Arial" w:hAnsi="Arial" w:cs="Arial"/>
                      <w:sz w:val="24"/>
                      <w:szCs w:val="24"/>
                    </w:rPr>
                  </w:pPr>
                  <w:r w:rsidRPr="00F04321">
                    <w:rPr>
                      <w:rFonts w:ascii="Arial" w:hAnsi="Arial" w:cs="Arial"/>
                      <w:sz w:val="24"/>
                      <w:szCs w:val="24"/>
                    </w:rPr>
                    <w:t>erläutern die wirtschaftlichen Funktionen der mittelalterlichen Stände</w:t>
                  </w:r>
                </w:p>
                <w:p w:rsidR="004B1BAE" w:rsidRPr="00F04321" w:rsidRDefault="004B1BAE" w:rsidP="00F04321">
                  <w:pPr>
                    <w:spacing w:before="120" w:after="0"/>
                    <w:ind w:firstLine="360"/>
                    <w:jc w:val="both"/>
                    <w:rPr>
                      <w:rFonts w:ascii="Arial" w:hAnsi="Arial" w:cs="Arial"/>
                      <w:sz w:val="24"/>
                      <w:szCs w:val="24"/>
                      <w:u w:val="single"/>
                    </w:rPr>
                  </w:pPr>
                  <w:r w:rsidRPr="00F04321">
                    <w:rPr>
                      <w:rFonts w:ascii="Arial" w:hAnsi="Arial" w:cs="Arial"/>
                      <w:sz w:val="24"/>
                      <w:szCs w:val="24"/>
                      <w:u w:val="single"/>
                    </w:rPr>
                    <w:t xml:space="preserve">konkretisierte Urteilskompetenzen: </w:t>
                  </w:r>
                  <w:r w:rsidRPr="00F04321">
                    <w:rPr>
                      <w:rFonts w:ascii="Arial" w:hAnsi="Arial" w:cs="Arial"/>
                      <w:sz w:val="24"/>
                      <w:szCs w:val="24"/>
                    </w:rPr>
                    <w:t>Die  Schülerinnen und Schüler</w:t>
                  </w:r>
                </w:p>
                <w:p w:rsidR="004B1BAE" w:rsidRPr="00F04321" w:rsidRDefault="004B1BAE" w:rsidP="00FC7C91">
                  <w:pPr>
                    <w:numPr>
                      <w:ilvl w:val="0"/>
                      <w:numId w:val="6"/>
                    </w:numPr>
                    <w:tabs>
                      <w:tab w:val="clear" w:pos="360"/>
                      <w:tab w:val="num" w:pos="720"/>
                    </w:tabs>
                    <w:spacing w:after="0" w:line="240" w:lineRule="auto"/>
                    <w:ind w:left="720"/>
                    <w:jc w:val="both"/>
                    <w:rPr>
                      <w:rFonts w:ascii="Arial" w:hAnsi="Arial" w:cs="Arial"/>
                      <w:sz w:val="24"/>
                      <w:szCs w:val="24"/>
                    </w:rPr>
                  </w:pPr>
                  <w:r w:rsidRPr="00F04321">
                    <w:rPr>
                      <w:rFonts w:ascii="Arial" w:hAnsi="Arial" w:cs="Arial"/>
                      <w:sz w:val="24"/>
                      <w:szCs w:val="24"/>
                    </w:rPr>
                    <w:t>beurteilen die Agrargesellschaft des Mittelalters im Hinblick auf soziale und räumliche Mobilität,</w:t>
                  </w:r>
                </w:p>
                <w:p w:rsidR="004B1BAE" w:rsidRPr="00F04321" w:rsidRDefault="004B1BAE" w:rsidP="00F04321">
                  <w:pPr>
                    <w:numPr>
                      <w:ilvl w:val="0"/>
                      <w:numId w:val="6"/>
                    </w:numPr>
                    <w:spacing w:after="0" w:line="240" w:lineRule="auto"/>
                    <w:ind w:firstLine="0"/>
                    <w:jc w:val="both"/>
                    <w:rPr>
                      <w:rFonts w:ascii="Arial" w:hAnsi="Arial" w:cs="Arial"/>
                      <w:sz w:val="24"/>
                      <w:szCs w:val="24"/>
                    </w:rPr>
                  </w:pPr>
                  <w:r w:rsidRPr="00F04321">
                    <w:rPr>
                      <w:rFonts w:ascii="Arial" w:hAnsi="Arial" w:cs="Arial"/>
                      <w:sz w:val="24"/>
                      <w:szCs w:val="24"/>
                    </w:rPr>
                    <w:t>bewerten die Attraktivität des Lebens in der mittelalterlichen Stadt</w:t>
                  </w:r>
                </w:p>
                <w:p w:rsidR="004B1BAE" w:rsidRPr="00F04321" w:rsidRDefault="004B1BAE" w:rsidP="00F04321">
                  <w:pPr>
                    <w:pStyle w:val="Listenabsatz1"/>
                    <w:numPr>
                      <w:ilvl w:val="0"/>
                      <w:numId w:val="2"/>
                    </w:numPr>
                    <w:spacing w:before="120" w:after="120"/>
                    <w:ind w:left="357" w:hanging="357"/>
                    <w:rPr>
                      <w:rFonts w:ascii="Arial" w:hAnsi="Arial" w:cs="Arial"/>
                      <w:sz w:val="24"/>
                      <w:szCs w:val="24"/>
                      <w:u w:val="single"/>
                    </w:rPr>
                  </w:pPr>
                  <w:r w:rsidRPr="00F04321">
                    <w:rPr>
                      <w:rFonts w:ascii="Arial" w:hAnsi="Arial" w:cs="Arial"/>
                      <w:sz w:val="24"/>
                      <w:szCs w:val="24"/>
                      <w:u w:val="single"/>
                    </w:rPr>
                    <w:t>Hinweise zum Umgang mit diesem Material</w:t>
                  </w:r>
                </w:p>
                <w:p w:rsidR="004B1BAE" w:rsidRPr="00F04321" w:rsidRDefault="004B1BAE" w:rsidP="00FC7C91">
                  <w:pPr>
                    <w:autoSpaceDE w:val="0"/>
                    <w:autoSpaceDN w:val="0"/>
                    <w:adjustRightInd w:val="0"/>
                    <w:spacing w:after="120" w:line="240" w:lineRule="auto"/>
                    <w:jc w:val="both"/>
                    <w:rPr>
                      <w:rFonts w:ascii="Arial" w:hAnsi="Arial" w:cs="Arial"/>
                      <w:sz w:val="24"/>
                      <w:szCs w:val="24"/>
                    </w:rPr>
                  </w:pPr>
                  <w:r w:rsidRPr="00F04321">
                    <w:rPr>
                      <w:rFonts w:ascii="Arial" w:hAnsi="Arial" w:cs="Arial"/>
                      <w:sz w:val="24"/>
                      <w:szCs w:val="24"/>
                    </w:rPr>
                    <w:t>Die Schüler/innen besitzen Vorkenntnisse bzgl. der mittelalterlichen Grundherrschaft und Grundkenntnisse zu den Merkmalen, Ständen und Berufsgruppen der mittelalterlichen Stadt.</w:t>
                  </w:r>
                </w:p>
                <w:p w:rsidR="004B1BAE" w:rsidRPr="00F04321" w:rsidRDefault="004B1BAE" w:rsidP="00FC7C91">
                  <w:pPr>
                    <w:autoSpaceDE w:val="0"/>
                    <w:autoSpaceDN w:val="0"/>
                    <w:adjustRightInd w:val="0"/>
                    <w:spacing w:after="120" w:line="240" w:lineRule="auto"/>
                    <w:jc w:val="both"/>
                    <w:rPr>
                      <w:rFonts w:ascii="Arial" w:hAnsi="Arial" w:cs="Arial"/>
                      <w:sz w:val="24"/>
                      <w:szCs w:val="24"/>
                    </w:rPr>
                  </w:pPr>
                  <w:r w:rsidRPr="00F04321">
                    <w:rPr>
                      <w:rFonts w:ascii="Arial" w:hAnsi="Arial" w:cs="Arial"/>
                      <w:sz w:val="24"/>
                      <w:szCs w:val="24"/>
                    </w:rPr>
                    <w:t>Sie sind geübt in Gruppenarbeit und Präsentation.</w:t>
                  </w:r>
                </w:p>
                <w:p w:rsidR="004B1BAE" w:rsidRPr="00F04321" w:rsidRDefault="004B1BAE" w:rsidP="00FC7C91">
                  <w:pPr>
                    <w:autoSpaceDE w:val="0"/>
                    <w:autoSpaceDN w:val="0"/>
                    <w:adjustRightInd w:val="0"/>
                    <w:spacing w:after="120" w:line="240" w:lineRule="auto"/>
                    <w:jc w:val="both"/>
                    <w:rPr>
                      <w:rFonts w:ascii="Arial" w:hAnsi="Arial" w:cs="Arial"/>
                      <w:sz w:val="24"/>
                      <w:szCs w:val="24"/>
                    </w:rPr>
                  </w:pPr>
                  <w:r w:rsidRPr="00F04321">
                    <w:rPr>
                      <w:rFonts w:ascii="Arial" w:hAnsi="Arial" w:cs="Arial"/>
                      <w:sz w:val="24"/>
                      <w:szCs w:val="24"/>
                    </w:rPr>
                    <w:t xml:space="preserve">Jede Tischgruppe erhält einmal das </w:t>
                  </w:r>
                  <w:proofErr w:type="spellStart"/>
                  <w:r w:rsidRPr="00F04321">
                    <w:rPr>
                      <w:rFonts w:ascii="Arial" w:hAnsi="Arial" w:cs="Arial"/>
                      <w:sz w:val="24"/>
                      <w:szCs w:val="24"/>
                    </w:rPr>
                    <w:t>Mystery</w:t>
                  </w:r>
                  <w:proofErr w:type="spellEnd"/>
                  <w:r w:rsidRPr="00F04321">
                    <w:rPr>
                      <w:rFonts w:ascii="Arial" w:hAnsi="Arial" w:cs="Arial"/>
                      <w:sz w:val="24"/>
                      <w:szCs w:val="24"/>
                    </w:rPr>
                    <w:t xml:space="preserve"> mit bereits ausgeschnittener Kärtchen und einen Bogen Papier oder ein Plakat (DIN A2). Jede Gruppe soll entscheiden, ob die im Mittelalter lebende Familie Wagner vom Dorf in die Stadt ziehen soll. Mögliche Argumentationshilfen finden sie auf den Kärtchen. Diese sollen auf einem Plakat so angeordnet werden, dass die Gruppe für die Zuhörer eine nachvollziehbare Entscheidung präsentieren kann. </w:t>
                  </w:r>
                </w:p>
                <w:p w:rsidR="004B1BAE" w:rsidRPr="00F04321" w:rsidRDefault="004B1BAE" w:rsidP="00FC7C91">
                  <w:pPr>
                    <w:autoSpaceDE w:val="0"/>
                    <w:autoSpaceDN w:val="0"/>
                    <w:adjustRightInd w:val="0"/>
                    <w:spacing w:after="120" w:line="240" w:lineRule="auto"/>
                    <w:jc w:val="both"/>
                    <w:rPr>
                      <w:rFonts w:ascii="Arial" w:hAnsi="Arial" w:cs="Arial"/>
                      <w:sz w:val="24"/>
                      <w:szCs w:val="24"/>
                    </w:rPr>
                  </w:pPr>
                  <w:r w:rsidRPr="00F04321">
                    <w:rPr>
                      <w:rFonts w:ascii="Arial" w:hAnsi="Arial" w:cs="Arial"/>
                      <w:sz w:val="24"/>
                      <w:szCs w:val="24"/>
                    </w:rPr>
                    <w:t xml:space="preserve">Zur Methode und zum Einsatz von </w:t>
                  </w:r>
                  <w:proofErr w:type="spellStart"/>
                  <w:r w:rsidRPr="00F04321">
                    <w:rPr>
                      <w:rFonts w:ascii="Arial" w:hAnsi="Arial" w:cs="Arial"/>
                      <w:sz w:val="24"/>
                      <w:szCs w:val="24"/>
                    </w:rPr>
                    <w:t>Mysterys</w:t>
                  </w:r>
                  <w:proofErr w:type="spellEnd"/>
                  <w:r w:rsidRPr="00F04321">
                    <w:rPr>
                      <w:rFonts w:ascii="Arial" w:hAnsi="Arial" w:cs="Arial"/>
                      <w:sz w:val="24"/>
                      <w:szCs w:val="24"/>
                    </w:rPr>
                    <w:t xml:space="preserve"> im Unterricht gibt es im Internet zahlreiche Anleitungen und Beispiele. </w:t>
                  </w:r>
                </w:p>
                <w:p w:rsidR="004B1BAE" w:rsidRPr="00F04321" w:rsidRDefault="004B1BAE" w:rsidP="00FC7C91">
                  <w:pPr>
                    <w:numPr>
                      <w:ilvl w:val="0"/>
                      <w:numId w:val="2"/>
                    </w:numPr>
                    <w:autoSpaceDE w:val="0"/>
                    <w:autoSpaceDN w:val="0"/>
                    <w:adjustRightInd w:val="0"/>
                    <w:spacing w:after="120" w:line="240" w:lineRule="auto"/>
                    <w:ind w:left="357" w:hanging="357"/>
                    <w:jc w:val="both"/>
                    <w:rPr>
                      <w:rFonts w:ascii="Arial" w:hAnsi="Arial" w:cs="Arial"/>
                      <w:sz w:val="24"/>
                      <w:szCs w:val="24"/>
                      <w:u w:val="single"/>
                    </w:rPr>
                  </w:pPr>
                  <w:r w:rsidRPr="00F04321">
                    <w:rPr>
                      <w:rFonts w:ascii="Arial" w:hAnsi="Arial" w:cs="Arial"/>
                      <w:sz w:val="24"/>
                      <w:szCs w:val="24"/>
                      <w:u w:val="single"/>
                    </w:rPr>
                    <w:t>Leistungsmessung:</w:t>
                  </w:r>
                </w:p>
                <w:p w:rsidR="004B1BAE" w:rsidRPr="00F04321" w:rsidRDefault="004B1BAE" w:rsidP="00FC7C91">
                  <w:pPr>
                    <w:autoSpaceDE w:val="0"/>
                    <w:autoSpaceDN w:val="0"/>
                    <w:adjustRightInd w:val="0"/>
                    <w:spacing w:line="240" w:lineRule="auto"/>
                    <w:jc w:val="both"/>
                    <w:rPr>
                      <w:rFonts w:ascii="Arial" w:hAnsi="Arial" w:cs="Arial"/>
                      <w:sz w:val="24"/>
                      <w:szCs w:val="24"/>
                    </w:rPr>
                  </w:pPr>
                  <w:r w:rsidRPr="00F04321">
                    <w:rPr>
                      <w:rFonts w:ascii="Arial" w:hAnsi="Arial" w:cs="Arial"/>
                      <w:sz w:val="24"/>
                      <w:szCs w:val="24"/>
                    </w:rPr>
                    <w:t>Die Leistungsmessung erfolgt durch die Lehrperson und durch die Schüler selbst. Die Lehrperson füllt für jede Gruppe einen Diagnosebogen aus, der unterschiedliche Kompetenzniveaus ausweist. Jeder Schüler/jede Schülerin füllt alleine einen weiteren Bogen aus, um ihre eigene Arbeit und die Arbeit der Gruppenmitglieder zu reflektieren. Diese Art der Leistungsmessung ermöglicht eine angemessene Leistungsbewertung.</w:t>
                  </w:r>
                </w:p>
              </w:txbxContent>
            </v:textbox>
          </v:shape>
        </w:pict>
      </w:r>
      <w:r w:rsidR="004B1BAE" w:rsidRPr="000246B6">
        <w:rPr>
          <w:rFonts w:ascii="Arial" w:hAnsi="Arial" w:cs="Arial"/>
          <w:b/>
          <w:sz w:val="24"/>
          <w:szCs w:val="24"/>
        </w:rPr>
        <w:t xml:space="preserve">Soll Familie Wagner </w:t>
      </w:r>
      <w:proofErr w:type="gramStart"/>
      <w:r w:rsidR="004B1BAE" w:rsidRPr="000246B6">
        <w:rPr>
          <w:rFonts w:ascii="Arial" w:hAnsi="Arial" w:cs="Arial"/>
          <w:b/>
          <w:sz w:val="24"/>
          <w:szCs w:val="24"/>
        </w:rPr>
        <w:t>ins mittelalterliche</w:t>
      </w:r>
      <w:proofErr w:type="gramEnd"/>
      <w:r w:rsidR="004B1BAE" w:rsidRPr="000246B6">
        <w:rPr>
          <w:rFonts w:ascii="Arial" w:hAnsi="Arial" w:cs="Arial"/>
          <w:b/>
          <w:sz w:val="24"/>
          <w:szCs w:val="24"/>
        </w:rPr>
        <w:t xml:space="preserve"> Rheinfurt ziehen? </w:t>
      </w:r>
      <w:r w:rsidR="004B1BAE">
        <w:rPr>
          <w:rFonts w:ascii="Arial" w:hAnsi="Arial" w:cs="Arial"/>
          <w:b/>
          <w:sz w:val="24"/>
          <w:szCs w:val="24"/>
        </w:rPr>
        <w:t>–</w:t>
      </w:r>
      <w:r w:rsidR="004B1BAE" w:rsidRPr="000246B6">
        <w:rPr>
          <w:rFonts w:ascii="Arial" w:hAnsi="Arial" w:cs="Arial"/>
          <w:b/>
          <w:sz w:val="24"/>
          <w:szCs w:val="24"/>
        </w:rPr>
        <w:t xml:space="preserve"> </w:t>
      </w:r>
      <w:proofErr w:type="spellStart"/>
      <w:r w:rsidR="004B1BAE" w:rsidRPr="000246B6">
        <w:rPr>
          <w:rFonts w:ascii="Arial" w:hAnsi="Arial" w:cs="Arial"/>
          <w:b/>
          <w:sz w:val="24"/>
          <w:szCs w:val="24"/>
        </w:rPr>
        <w:t>Mystery</w:t>
      </w:r>
      <w:proofErr w:type="spellEnd"/>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Default="004B1BAE" w:rsidP="000246B6">
      <w:pPr>
        <w:ind w:firstLine="720"/>
        <w:rPr>
          <w:rFonts w:ascii="Arial" w:hAnsi="Arial" w:cs="Arial"/>
          <w:b/>
          <w:sz w:val="24"/>
          <w:szCs w:val="24"/>
        </w:rPr>
      </w:pPr>
    </w:p>
    <w:p w:rsidR="004B1BAE" w:rsidRPr="000246B6" w:rsidRDefault="004B1BAE" w:rsidP="000246B6">
      <w:pPr>
        <w:ind w:firstLine="720"/>
        <w:rPr>
          <w:rFonts w:ascii="Arial" w:hAnsi="Arial" w:cs="Arial"/>
          <w:b/>
          <w:sz w:val="24"/>
          <w:szCs w:val="24"/>
        </w:rPr>
      </w:pPr>
    </w:p>
    <w:p w:rsidR="004B1BAE" w:rsidRDefault="004B1BAE"/>
    <w:p w:rsidR="004B1BAE" w:rsidRDefault="004B1BAE"/>
    <w:p w:rsidR="004B1BAE" w:rsidRDefault="004B1BAE"/>
    <w:p w:rsidR="004B1BAE" w:rsidRDefault="004B1BAE"/>
    <w:p w:rsidR="004B1BAE" w:rsidRPr="003F3DEC" w:rsidRDefault="00EF737C" w:rsidP="003F3DEC">
      <w:pPr>
        <w:spacing w:after="0"/>
        <w:rPr>
          <w:rFonts w:ascii="Arial" w:hAnsi="Arial" w:cs="Arial"/>
          <w:b/>
          <w:sz w:val="24"/>
          <w:szCs w:val="24"/>
        </w:rPr>
      </w:pPr>
      <w:proofErr w:type="spellStart"/>
      <w:r>
        <w:rPr>
          <w:rFonts w:ascii="Arial" w:hAnsi="Arial" w:cs="Arial"/>
          <w:b/>
          <w:sz w:val="24"/>
          <w:szCs w:val="24"/>
        </w:rPr>
        <w:t>Mystery</w:t>
      </w:r>
      <w:bookmarkStart w:id="0" w:name="_GoBack"/>
      <w:bookmarkEnd w:id="0"/>
      <w:proofErr w:type="spellEnd"/>
      <w:r w:rsidR="004B1BAE">
        <w:rPr>
          <w:rFonts w:ascii="Arial" w:hAnsi="Arial" w:cs="Arial"/>
          <w:b/>
          <w:sz w:val="24"/>
          <w:szCs w:val="24"/>
        </w:rPr>
        <w:t>-</w:t>
      </w:r>
      <w:r w:rsidR="004B1BAE" w:rsidRPr="003F3DEC">
        <w:rPr>
          <w:rFonts w:ascii="Arial" w:hAnsi="Arial" w:cs="Arial"/>
          <w:b/>
          <w:sz w:val="24"/>
          <w:szCs w:val="24"/>
        </w:rPr>
        <w:t>Kärtchen</w:t>
      </w:r>
      <w:r w:rsidR="004B1BAE">
        <w:rPr>
          <w:rFonts w:ascii="Arial" w:hAnsi="Arial" w:cs="Arial"/>
          <w:b/>
          <w:sz w:val="24"/>
          <w:szCs w:val="24"/>
        </w:rPr>
        <w:t xml:space="preserve">: </w:t>
      </w:r>
      <w:r w:rsidR="004B1BAE" w:rsidRPr="000246B6">
        <w:rPr>
          <w:rFonts w:ascii="Arial" w:hAnsi="Arial" w:cs="Arial"/>
          <w:b/>
          <w:sz w:val="24"/>
          <w:szCs w:val="24"/>
        </w:rPr>
        <w:t xml:space="preserve">Soll Familie Wagner </w:t>
      </w:r>
      <w:proofErr w:type="gramStart"/>
      <w:r w:rsidR="004B1BAE" w:rsidRPr="000246B6">
        <w:rPr>
          <w:rFonts w:ascii="Arial" w:hAnsi="Arial" w:cs="Arial"/>
          <w:b/>
          <w:sz w:val="24"/>
          <w:szCs w:val="24"/>
        </w:rPr>
        <w:t>ins mittelalterliche</w:t>
      </w:r>
      <w:proofErr w:type="gramEnd"/>
      <w:r w:rsidR="004B1BAE" w:rsidRPr="000246B6">
        <w:rPr>
          <w:rFonts w:ascii="Arial" w:hAnsi="Arial" w:cs="Arial"/>
          <w:b/>
          <w:sz w:val="24"/>
          <w:szCs w:val="24"/>
        </w:rPr>
        <w:t xml:space="preserve"> Rheinfurt ziehen?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3320"/>
        <w:gridCol w:w="3576"/>
      </w:tblGrid>
      <w:tr w:rsidR="004B1BAE" w:rsidRPr="007168D2" w:rsidTr="00CC42D7">
        <w:trPr>
          <w:trHeight w:val="2328"/>
        </w:trPr>
        <w:tc>
          <w:tcPr>
            <w:tcW w:w="3448"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1. </w:t>
            </w:r>
            <w:r w:rsidRPr="00F642A0">
              <w:rPr>
                <w:rFonts w:ascii="Times New Roman" w:hAnsi="Times New Roman"/>
              </w:rPr>
              <w:t xml:space="preserve">Wer frei ist, also keinen Herrn hat, hat das Recht in </w:t>
            </w:r>
            <w:r>
              <w:rPr>
                <w:rFonts w:ascii="Times New Roman" w:hAnsi="Times New Roman"/>
              </w:rPr>
              <w:t>Rheinfurt</w:t>
            </w:r>
            <w:r w:rsidRPr="00F642A0">
              <w:rPr>
                <w:rFonts w:ascii="Times New Roman" w:hAnsi="Times New Roman"/>
              </w:rPr>
              <w:t xml:space="preserve"> Eigentum zu erwerben. Zum Beispiel ein Haus oder ein Zimmer. </w:t>
            </w:r>
          </w:p>
        </w:tc>
        <w:tc>
          <w:tcPr>
            <w:tcW w:w="3320" w:type="dxa"/>
            <w:vMerge w:val="restart"/>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i/>
              </w:rPr>
            </w:pPr>
            <w:r>
              <w:rPr>
                <w:rFonts w:ascii="Times New Roman" w:hAnsi="Times New Roman"/>
              </w:rPr>
              <w:t xml:space="preserve">2. </w:t>
            </w:r>
            <w:r w:rsidRPr="00F642A0">
              <w:rPr>
                <w:rFonts w:ascii="Times New Roman" w:hAnsi="Times New Roman"/>
              </w:rPr>
              <w:t xml:space="preserve">In der Gründungsurkunde der Stadt </w:t>
            </w:r>
            <w:r>
              <w:rPr>
                <w:rFonts w:ascii="Times New Roman" w:hAnsi="Times New Roman"/>
              </w:rPr>
              <w:t>Rheinfurt</w:t>
            </w:r>
            <w:r w:rsidRPr="00F642A0">
              <w:rPr>
                <w:rFonts w:ascii="Times New Roman" w:hAnsi="Times New Roman"/>
              </w:rPr>
              <w:t xml:space="preserve"> heißt es:</w:t>
            </w:r>
            <w:r>
              <w:rPr>
                <w:rFonts w:ascii="Times New Roman" w:hAnsi="Times New Roman"/>
              </w:rPr>
              <w:t xml:space="preserve"> </w:t>
            </w:r>
            <w:r w:rsidRPr="00F642A0">
              <w:rPr>
                <w:rFonts w:ascii="Times New Roman" w:hAnsi="Times New Roman"/>
                <w:i/>
              </w:rPr>
              <w:t xml:space="preserve">Jeder, der in diese Stadt kommt darf sich hier frei und ungestört niederlassen, sofern er nicht unfreier Diener eines Herrn ist. Der Herr kann seinen unfreien Diener in der Stadt wohnen lassen oder ihn wegholen, ganz wie er will. Hat sich der unfreie Diener aber ein Jahr in </w:t>
            </w:r>
            <w:r>
              <w:rPr>
                <w:rFonts w:ascii="Times New Roman" w:hAnsi="Times New Roman"/>
                <w:i/>
              </w:rPr>
              <w:t>Rheinfurt</w:t>
            </w:r>
            <w:r w:rsidRPr="00F642A0">
              <w:rPr>
                <w:rFonts w:ascii="Times New Roman" w:hAnsi="Times New Roman"/>
                <w:i/>
              </w:rPr>
              <w:t xml:space="preserve"> aufgehalten, ohne dass sein Herr ihn zurückgefordert hat, so ist er von da an frei.</w:t>
            </w:r>
          </w:p>
        </w:tc>
        <w:tc>
          <w:tcPr>
            <w:tcW w:w="3576" w:type="dxa"/>
          </w:tcPr>
          <w:p w:rsidR="00EF737C" w:rsidRDefault="00EF737C" w:rsidP="00EF737C">
            <w:pPr>
              <w:ind w:left="360"/>
              <w:jc w:val="both"/>
              <w:rPr>
                <w:rFonts w:ascii="Times New Roman" w:hAnsi="Times New Roman"/>
              </w:rPr>
            </w:pPr>
          </w:p>
          <w:p w:rsidR="004B1BAE" w:rsidRPr="00F642A0" w:rsidRDefault="004B1BAE" w:rsidP="00EF737C">
            <w:pPr>
              <w:ind w:left="360"/>
              <w:jc w:val="both"/>
              <w:rPr>
                <w:rFonts w:ascii="Times New Roman" w:hAnsi="Times New Roman"/>
              </w:rPr>
            </w:pPr>
            <w:r>
              <w:rPr>
                <w:rFonts w:ascii="Times New Roman" w:hAnsi="Times New Roman"/>
              </w:rPr>
              <w:t xml:space="preserve">3. </w:t>
            </w:r>
            <w:r w:rsidRPr="00F642A0">
              <w:rPr>
                <w:rFonts w:ascii="Times New Roman" w:hAnsi="Times New Roman"/>
              </w:rPr>
              <w:t xml:space="preserve">In </w:t>
            </w:r>
            <w:r>
              <w:rPr>
                <w:rFonts w:ascii="Times New Roman" w:hAnsi="Times New Roman"/>
              </w:rPr>
              <w:t>Rheinfurt</w:t>
            </w:r>
            <w:r w:rsidRPr="00F642A0">
              <w:rPr>
                <w:rFonts w:ascii="Times New Roman" w:hAnsi="Times New Roman"/>
              </w:rPr>
              <w:t xml:space="preserve"> stehen die Häuser dicht aneinander gebaut. Die meisten sind aus Holz und haben Strohdächer. Nur einige Steinhäuser gibt es dort. Vor ein paar Jahren gab es einen fürchterlichen Brand in </w:t>
            </w:r>
            <w:r>
              <w:rPr>
                <w:rFonts w:ascii="Times New Roman" w:hAnsi="Times New Roman"/>
              </w:rPr>
              <w:t>Rheinfurt</w:t>
            </w:r>
            <w:r w:rsidRPr="00F642A0">
              <w:rPr>
                <w:rFonts w:ascii="Times New Roman" w:hAnsi="Times New Roman"/>
              </w:rPr>
              <w:t>.</w:t>
            </w:r>
          </w:p>
        </w:tc>
      </w:tr>
      <w:tr w:rsidR="004B1BAE" w:rsidRPr="007168D2" w:rsidTr="00CC42D7">
        <w:trPr>
          <w:trHeight w:val="1760"/>
        </w:trPr>
        <w:tc>
          <w:tcPr>
            <w:tcW w:w="3448"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4. </w:t>
            </w:r>
            <w:r w:rsidRPr="00F642A0">
              <w:rPr>
                <w:rFonts w:ascii="Times New Roman" w:hAnsi="Times New Roman"/>
              </w:rPr>
              <w:t xml:space="preserve">Der Rat in </w:t>
            </w:r>
            <w:r>
              <w:rPr>
                <w:rFonts w:ascii="Times New Roman" w:hAnsi="Times New Roman"/>
              </w:rPr>
              <w:t>Rheinfurt</w:t>
            </w:r>
            <w:r w:rsidRPr="00F642A0">
              <w:rPr>
                <w:rFonts w:ascii="Times New Roman" w:hAnsi="Times New Roman"/>
              </w:rPr>
              <w:t xml:space="preserve"> will für seine Bewohner zwei neue Brunnen bauen lassen. Damit könnte jeder Bewohner sauberes Trinkwasser bekommen.</w:t>
            </w:r>
          </w:p>
        </w:tc>
        <w:tc>
          <w:tcPr>
            <w:tcW w:w="3320" w:type="dxa"/>
            <w:vMerge/>
          </w:tcPr>
          <w:p w:rsidR="004B1BAE" w:rsidRPr="00F642A0" w:rsidRDefault="004B1BAE" w:rsidP="00EF737C">
            <w:pPr>
              <w:numPr>
                <w:ilvl w:val="0"/>
                <w:numId w:val="1"/>
              </w:numPr>
              <w:spacing w:after="0" w:line="240" w:lineRule="auto"/>
              <w:jc w:val="both"/>
              <w:rPr>
                <w:rFonts w:ascii="Times New Roman" w:hAnsi="Times New Roman"/>
              </w:rPr>
            </w:pPr>
          </w:p>
        </w:tc>
        <w:tc>
          <w:tcPr>
            <w:tcW w:w="3576" w:type="dxa"/>
          </w:tcPr>
          <w:p w:rsidR="00EF737C" w:rsidRDefault="00EF737C" w:rsidP="00EF737C">
            <w:pPr>
              <w:ind w:left="360"/>
              <w:jc w:val="both"/>
              <w:rPr>
                <w:rFonts w:ascii="Times New Roman" w:hAnsi="Times New Roman"/>
              </w:rPr>
            </w:pPr>
          </w:p>
          <w:p w:rsidR="004B1BAE" w:rsidRPr="00F642A0" w:rsidRDefault="004B1BAE" w:rsidP="00EF737C">
            <w:pPr>
              <w:ind w:left="360"/>
              <w:jc w:val="both"/>
              <w:rPr>
                <w:rFonts w:ascii="Times New Roman" w:hAnsi="Times New Roman"/>
              </w:rPr>
            </w:pPr>
            <w:r>
              <w:rPr>
                <w:rFonts w:ascii="Times New Roman" w:hAnsi="Times New Roman"/>
              </w:rPr>
              <w:t xml:space="preserve">5. </w:t>
            </w:r>
            <w:r w:rsidRPr="00F642A0">
              <w:rPr>
                <w:rFonts w:ascii="Times New Roman" w:hAnsi="Times New Roman"/>
              </w:rPr>
              <w:t xml:space="preserve">Herr </w:t>
            </w:r>
            <w:r>
              <w:rPr>
                <w:rFonts w:ascii="Times New Roman" w:hAnsi="Times New Roman"/>
              </w:rPr>
              <w:t>Wagner</w:t>
            </w:r>
            <w:r w:rsidRPr="00F642A0">
              <w:rPr>
                <w:rFonts w:ascii="Times New Roman" w:hAnsi="Times New Roman"/>
              </w:rPr>
              <w:t xml:space="preserve"> arbeitet gerne mit Holz. Er hat schon verschiedene Bänke, Stühle und Tische gebaut. Diese halten sehr gut und sehen sogar recht schön aus.</w:t>
            </w:r>
          </w:p>
        </w:tc>
      </w:tr>
      <w:tr w:rsidR="004B1BAE" w:rsidRPr="007168D2" w:rsidTr="00CC42D7">
        <w:tc>
          <w:tcPr>
            <w:tcW w:w="3448"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6. </w:t>
            </w:r>
            <w:r w:rsidRPr="00F642A0">
              <w:rPr>
                <w:rFonts w:ascii="Times New Roman" w:hAnsi="Times New Roman"/>
              </w:rPr>
              <w:t xml:space="preserve">Seit die </w:t>
            </w:r>
            <w:r>
              <w:rPr>
                <w:rFonts w:ascii="Times New Roman" w:hAnsi="Times New Roman"/>
              </w:rPr>
              <w:t>Wagner</w:t>
            </w:r>
            <w:r w:rsidRPr="00F642A0">
              <w:rPr>
                <w:rFonts w:ascii="Times New Roman" w:hAnsi="Times New Roman"/>
              </w:rPr>
              <w:t xml:space="preserve">s Ritter </w:t>
            </w:r>
            <w:r>
              <w:rPr>
                <w:rFonts w:ascii="Times New Roman" w:hAnsi="Times New Roman"/>
              </w:rPr>
              <w:t>Hohenlohe</w:t>
            </w:r>
            <w:r w:rsidRPr="00F642A0">
              <w:rPr>
                <w:rFonts w:ascii="Times New Roman" w:hAnsi="Times New Roman"/>
              </w:rPr>
              <w:t xml:space="preserve"> dienen</w:t>
            </w:r>
            <w:r w:rsidR="00EF737C">
              <w:rPr>
                <w:rFonts w:ascii="Times New Roman" w:hAnsi="Times New Roman"/>
              </w:rPr>
              <w:t>,</w:t>
            </w:r>
            <w:r w:rsidRPr="00F642A0">
              <w:rPr>
                <w:rFonts w:ascii="Times New Roman" w:hAnsi="Times New Roman"/>
              </w:rPr>
              <w:t xml:space="preserve"> haben sie eigentlich keinen Hunger gelitten. Er versorgt seine Diener ausreichend mit Dingen, die auf seinen Ländereien angebaut und geerntet werden.</w:t>
            </w:r>
          </w:p>
        </w:tc>
        <w:tc>
          <w:tcPr>
            <w:tcW w:w="3320" w:type="dxa"/>
          </w:tcPr>
          <w:p w:rsidR="00EF737C" w:rsidRDefault="00EF737C" w:rsidP="00EF737C">
            <w:pPr>
              <w:spacing w:after="0" w:line="240" w:lineRule="auto"/>
              <w:ind w:left="360"/>
              <w:jc w:val="both"/>
              <w:rPr>
                <w:rFonts w:ascii="Times New Roman" w:hAnsi="Times New Roman"/>
              </w:rPr>
            </w:pPr>
          </w:p>
          <w:p w:rsidR="004B1BAE" w:rsidRDefault="004B1BAE" w:rsidP="00EF737C">
            <w:pPr>
              <w:spacing w:after="0" w:line="240" w:lineRule="auto"/>
              <w:ind w:left="360"/>
              <w:jc w:val="both"/>
              <w:rPr>
                <w:rFonts w:ascii="Times New Roman" w:hAnsi="Times New Roman"/>
              </w:rPr>
            </w:pPr>
            <w:r>
              <w:rPr>
                <w:rFonts w:ascii="Times New Roman" w:hAnsi="Times New Roman"/>
              </w:rPr>
              <w:t xml:space="preserve">7. </w:t>
            </w:r>
            <w:r w:rsidRPr="00F642A0">
              <w:rPr>
                <w:rFonts w:ascii="Times New Roman" w:hAnsi="Times New Roman"/>
              </w:rPr>
              <w:t xml:space="preserve">Die Armen in </w:t>
            </w:r>
            <w:r>
              <w:rPr>
                <w:rFonts w:ascii="Times New Roman" w:hAnsi="Times New Roman"/>
              </w:rPr>
              <w:t>Rheinfurt</w:t>
            </w:r>
            <w:r w:rsidRPr="00F642A0">
              <w:rPr>
                <w:rFonts w:ascii="Times New Roman" w:hAnsi="Times New Roman"/>
              </w:rPr>
              <w:t xml:space="preserve"> leben meist in kalten und zugigen Häusern in der Nähe </w:t>
            </w:r>
            <w:r w:rsidR="00EF737C">
              <w:rPr>
                <w:rFonts w:ascii="Times New Roman" w:hAnsi="Times New Roman"/>
              </w:rPr>
              <w:t>der Stadtmauer</w:t>
            </w:r>
            <w:r w:rsidRPr="00F642A0">
              <w:rPr>
                <w:rFonts w:ascii="Times New Roman" w:hAnsi="Times New Roman"/>
              </w:rPr>
              <w:t xml:space="preserve"> oder unter freiem Himmel. Die reichen Familien haben oft Steinhäuser und ein Zimmer mit einem Ofen.</w:t>
            </w:r>
          </w:p>
          <w:p w:rsidR="00EF737C" w:rsidRPr="00F642A0" w:rsidRDefault="00EF737C" w:rsidP="00EF737C">
            <w:pPr>
              <w:spacing w:after="0" w:line="240" w:lineRule="auto"/>
              <w:ind w:left="360"/>
              <w:jc w:val="both"/>
              <w:rPr>
                <w:rFonts w:ascii="Times New Roman" w:hAnsi="Times New Roman"/>
              </w:rPr>
            </w:pPr>
          </w:p>
        </w:tc>
        <w:tc>
          <w:tcPr>
            <w:tcW w:w="3576"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8. </w:t>
            </w:r>
            <w:r w:rsidRPr="00F642A0">
              <w:rPr>
                <w:rFonts w:ascii="Times New Roman" w:hAnsi="Times New Roman"/>
              </w:rPr>
              <w:t xml:space="preserve">Frau </w:t>
            </w:r>
            <w:r>
              <w:rPr>
                <w:rFonts w:ascii="Times New Roman" w:hAnsi="Times New Roman"/>
              </w:rPr>
              <w:t>Wagner</w:t>
            </w:r>
            <w:r w:rsidRPr="00F642A0">
              <w:rPr>
                <w:rFonts w:ascii="Times New Roman" w:hAnsi="Times New Roman"/>
              </w:rPr>
              <w:t xml:space="preserve"> träumt manchmal davon in einer großen Stadt zu leben mit all den tollen Dingen, die es dort zu sehen und zu kaufen gibt. Und den vielen Menschen, die von überall her zum Markt und zu den Festen strömen.</w:t>
            </w:r>
          </w:p>
        </w:tc>
      </w:tr>
      <w:tr w:rsidR="004B1BAE" w:rsidRPr="007168D2" w:rsidTr="00C95CE9">
        <w:tc>
          <w:tcPr>
            <w:tcW w:w="3448"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9. Franz</w:t>
            </w:r>
            <w:r w:rsidRPr="00F642A0">
              <w:rPr>
                <w:rFonts w:ascii="Times New Roman" w:hAnsi="Times New Roman"/>
              </w:rPr>
              <w:t xml:space="preserve"> </w:t>
            </w:r>
            <w:r>
              <w:rPr>
                <w:rFonts w:ascii="Times New Roman" w:hAnsi="Times New Roman"/>
              </w:rPr>
              <w:t>Wagner</w:t>
            </w:r>
            <w:r w:rsidRPr="00F642A0">
              <w:rPr>
                <w:rFonts w:ascii="Times New Roman" w:hAnsi="Times New Roman"/>
              </w:rPr>
              <w:t xml:space="preserve"> (21 Jahre)</w:t>
            </w:r>
            <w:r>
              <w:rPr>
                <w:rFonts w:ascii="Times New Roman" w:hAnsi="Times New Roman"/>
              </w:rPr>
              <w:t xml:space="preserve"> </w:t>
            </w:r>
            <w:r w:rsidRPr="00F642A0">
              <w:rPr>
                <w:rFonts w:ascii="Times New Roman" w:hAnsi="Times New Roman"/>
              </w:rPr>
              <w:t xml:space="preserve">und seine Frau Hildegard (19 Jahre) arbeiten als unfreie Bauern für den Ritter </w:t>
            </w:r>
            <w:r>
              <w:rPr>
                <w:rFonts w:ascii="Times New Roman" w:hAnsi="Times New Roman"/>
              </w:rPr>
              <w:t>Hohenlohe</w:t>
            </w:r>
            <w:r w:rsidRPr="00F642A0">
              <w:rPr>
                <w:rFonts w:ascii="Times New Roman" w:hAnsi="Times New Roman"/>
              </w:rPr>
              <w:t>. Sie arbeiten jeden Tag zwischen 12 und 16 Stunden.</w:t>
            </w:r>
          </w:p>
        </w:tc>
        <w:tc>
          <w:tcPr>
            <w:tcW w:w="3320" w:type="dxa"/>
          </w:tcPr>
          <w:p w:rsidR="00EF737C" w:rsidRDefault="00EF737C" w:rsidP="00EF737C">
            <w:pPr>
              <w:spacing w:after="0" w:line="240" w:lineRule="auto"/>
              <w:ind w:left="360"/>
              <w:jc w:val="both"/>
              <w:rPr>
                <w:rFonts w:ascii="Times New Roman" w:hAnsi="Times New Roman"/>
              </w:rPr>
            </w:pPr>
          </w:p>
          <w:p w:rsidR="004B1BAE" w:rsidRDefault="004B1BAE" w:rsidP="00EF737C">
            <w:pPr>
              <w:spacing w:after="0" w:line="240" w:lineRule="auto"/>
              <w:ind w:left="360"/>
              <w:jc w:val="both"/>
              <w:rPr>
                <w:rFonts w:ascii="Times New Roman" w:hAnsi="Times New Roman"/>
              </w:rPr>
            </w:pPr>
            <w:r>
              <w:rPr>
                <w:rFonts w:ascii="Times New Roman" w:hAnsi="Times New Roman"/>
              </w:rPr>
              <w:t xml:space="preserve">10. </w:t>
            </w:r>
            <w:r w:rsidRPr="00F642A0">
              <w:rPr>
                <w:rFonts w:ascii="Times New Roman" w:hAnsi="Times New Roman"/>
              </w:rPr>
              <w:t xml:space="preserve">Der Rat der Stadt </w:t>
            </w:r>
            <w:r>
              <w:rPr>
                <w:rFonts w:ascii="Times New Roman" w:hAnsi="Times New Roman"/>
              </w:rPr>
              <w:t>Rheinfurt</w:t>
            </w:r>
            <w:r w:rsidRPr="00F642A0">
              <w:rPr>
                <w:rFonts w:ascii="Times New Roman" w:hAnsi="Times New Roman"/>
              </w:rPr>
              <w:t xml:space="preserve"> hat beschlossen, die Zölle und Preise auf Waren, die auf dem Markt angeboten werden zu erhöhen. Dadurch werden Kleidung, Werkzeug und vor allem auch Nahrungsmittel für die Menschen in der Stadt teurer.</w:t>
            </w:r>
          </w:p>
          <w:p w:rsidR="00EF737C" w:rsidRPr="00F642A0" w:rsidRDefault="00EF737C" w:rsidP="00EF737C">
            <w:pPr>
              <w:spacing w:after="0" w:line="240" w:lineRule="auto"/>
              <w:ind w:left="360"/>
              <w:jc w:val="both"/>
              <w:rPr>
                <w:rFonts w:ascii="Times New Roman" w:hAnsi="Times New Roman"/>
              </w:rPr>
            </w:pPr>
          </w:p>
        </w:tc>
        <w:tc>
          <w:tcPr>
            <w:tcW w:w="3576"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17. </w:t>
            </w:r>
            <w:r w:rsidRPr="00F642A0">
              <w:rPr>
                <w:rFonts w:ascii="Times New Roman" w:hAnsi="Times New Roman"/>
              </w:rPr>
              <w:t xml:space="preserve">In </w:t>
            </w:r>
            <w:r>
              <w:rPr>
                <w:rFonts w:ascii="Times New Roman" w:hAnsi="Times New Roman"/>
              </w:rPr>
              <w:t>Rheinfurt</w:t>
            </w:r>
            <w:r w:rsidRPr="00F642A0">
              <w:rPr>
                <w:rFonts w:ascii="Times New Roman" w:hAnsi="Times New Roman"/>
              </w:rPr>
              <w:t xml:space="preserve"> brechen immer wieder Krankheiten und Seuchen aus. Der </w:t>
            </w:r>
            <w:r w:rsidR="00EF737C">
              <w:rPr>
                <w:rFonts w:ascii="Times New Roman" w:hAnsi="Times New Roman"/>
              </w:rPr>
              <w:t>Rat der Stadt glaubt, das</w:t>
            </w:r>
            <w:r>
              <w:rPr>
                <w:rFonts w:ascii="Times New Roman" w:hAnsi="Times New Roman"/>
              </w:rPr>
              <w:t xml:space="preserve"> hänge</w:t>
            </w:r>
            <w:r w:rsidRPr="00F642A0">
              <w:rPr>
                <w:rFonts w:ascii="Times New Roman" w:hAnsi="Times New Roman"/>
              </w:rPr>
              <w:t xml:space="preserve"> damit zusammen, dass die Menschen </w:t>
            </w:r>
            <w:r>
              <w:rPr>
                <w:rFonts w:ascii="Times New Roman" w:hAnsi="Times New Roman"/>
              </w:rPr>
              <w:t xml:space="preserve">ihre Abfälle und den Stallmist auf die Straße werfen und sogar </w:t>
            </w:r>
            <w:r w:rsidRPr="00F642A0">
              <w:rPr>
                <w:rFonts w:ascii="Times New Roman" w:hAnsi="Times New Roman"/>
              </w:rPr>
              <w:t xml:space="preserve">ihre Nachttöpfe </w:t>
            </w:r>
            <w:r>
              <w:rPr>
                <w:rFonts w:ascii="Times New Roman" w:hAnsi="Times New Roman"/>
              </w:rPr>
              <w:t>dort entlee</w:t>
            </w:r>
            <w:r w:rsidRPr="00F642A0">
              <w:rPr>
                <w:rFonts w:ascii="Times New Roman" w:hAnsi="Times New Roman"/>
              </w:rPr>
              <w:t>ren</w:t>
            </w:r>
            <w:r>
              <w:rPr>
                <w:rFonts w:ascii="Times New Roman" w:hAnsi="Times New Roman"/>
              </w:rPr>
              <w:t>.</w:t>
            </w:r>
          </w:p>
        </w:tc>
      </w:tr>
      <w:tr w:rsidR="004B1BAE" w:rsidRPr="007168D2" w:rsidTr="00C95CE9">
        <w:tc>
          <w:tcPr>
            <w:tcW w:w="3448"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12. </w:t>
            </w:r>
            <w:r w:rsidRPr="00F642A0">
              <w:rPr>
                <w:rFonts w:ascii="Times New Roman" w:hAnsi="Times New Roman"/>
              </w:rPr>
              <w:t>Nachdem einige Zunftmitglieder in die</w:t>
            </w:r>
            <w:r w:rsidR="00EF737C">
              <w:rPr>
                <w:rFonts w:ascii="Times New Roman" w:hAnsi="Times New Roman"/>
              </w:rPr>
              <w:t>sem Winter gestorben sind, nehmen</w:t>
            </w:r>
            <w:r w:rsidRPr="00F642A0">
              <w:rPr>
                <w:rFonts w:ascii="Times New Roman" w:hAnsi="Times New Roman"/>
              </w:rPr>
              <w:t xml:space="preserve"> die Tischlerzunft und die Schreinerzunft in </w:t>
            </w:r>
            <w:r>
              <w:rPr>
                <w:rFonts w:ascii="Times New Roman" w:hAnsi="Times New Roman"/>
              </w:rPr>
              <w:t>Rheinfurt</w:t>
            </w:r>
            <w:r w:rsidRPr="00F642A0">
              <w:rPr>
                <w:rFonts w:ascii="Times New Roman" w:hAnsi="Times New Roman"/>
              </w:rPr>
              <w:t xml:space="preserve"> wieder neue Meister als Mitglieder auf.</w:t>
            </w:r>
          </w:p>
        </w:tc>
        <w:tc>
          <w:tcPr>
            <w:tcW w:w="3320" w:type="dxa"/>
          </w:tcPr>
          <w:p w:rsidR="00EF737C" w:rsidRDefault="00EF737C" w:rsidP="00EF737C">
            <w:pPr>
              <w:spacing w:after="0" w:line="240" w:lineRule="auto"/>
              <w:ind w:left="360"/>
              <w:jc w:val="both"/>
              <w:rPr>
                <w:rFonts w:ascii="Times New Roman" w:hAnsi="Times New Roman"/>
              </w:rPr>
            </w:pPr>
          </w:p>
          <w:p w:rsidR="004B1BAE" w:rsidRDefault="004B1BAE" w:rsidP="00EF737C">
            <w:pPr>
              <w:spacing w:after="0" w:line="240" w:lineRule="auto"/>
              <w:ind w:left="360"/>
              <w:jc w:val="both"/>
              <w:rPr>
                <w:rFonts w:ascii="Times New Roman" w:hAnsi="Times New Roman"/>
              </w:rPr>
            </w:pPr>
            <w:r>
              <w:rPr>
                <w:rFonts w:ascii="Times New Roman" w:hAnsi="Times New Roman"/>
              </w:rPr>
              <w:t xml:space="preserve">14. </w:t>
            </w:r>
            <w:r w:rsidRPr="00F642A0">
              <w:rPr>
                <w:rFonts w:ascii="Times New Roman" w:hAnsi="Times New Roman"/>
              </w:rPr>
              <w:t xml:space="preserve">Ritter </w:t>
            </w:r>
            <w:r>
              <w:rPr>
                <w:rFonts w:ascii="Times New Roman" w:hAnsi="Times New Roman"/>
              </w:rPr>
              <w:t>Hohenlohe</w:t>
            </w:r>
            <w:r w:rsidRPr="00F642A0">
              <w:rPr>
                <w:rFonts w:ascii="Times New Roman" w:hAnsi="Times New Roman"/>
              </w:rPr>
              <w:t xml:space="preserve"> ist seit einer Woche mit einigen Männer</w:t>
            </w:r>
            <w:r w:rsidR="00EF737C">
              <w:rPr>
                <w:rFonts w:ascii="Times New Roman" w:hAnsi="Times New Roman"/>
              </w:rPr>
              <w:t>n</w:t>
            </w:r>
            <w:r w:rsidRPr="00F642A0">
              <w:rPr>
                <w:rFonts w:ascii="Times New Roman" w:hAnsi="Times New Roman"/>
              </w:rPr>
              <w:t xml:space="preserve"> losgezogen um einer herumstreifenden Bande das Handwerk zu legen. Nach der letzten Ernte wurde sogar ein Bauer von dieser überfallen und kam ums Leben.</w:t>
            </w:r>
          </w:p>
          <w:p w:rsidR="00EF737C" w:rsidRPr="00F642A0" w:rsidRDefault="00EF737C" w:rsidP="00EF737C">
            <w:pPr>
              <w:spacing w:after="0" w:line="240" w:lineRule="auto"/>
              <w:ind w:left="360"/>
              <w:jc w:val="both"/>
              <w:rPr>
                <w:rFonts w:ascii="Times New Roman" w:hAnsi="Times New Roman"/>
              </w:rPr>
            </w:pPr>
          </w:p>
        </w:tc>
        <w:tc>
          <w:tcPr>
            <w:tcW w:w="3576" w:type="dxa"/>
          </w:tcPr>
          <w:p w:rsidR="00EF737C" w:rsidRDefault="00EF737C" w:rsidP="00EF737C">
            <w:pPr>
              <w:spacing w:after="0" w:line="240" w:lineRule="auto"/>
              <w:ind w:left="360"/>
              <w:jc w:val="both"/>
              <w:rPr>
                <w:rFonts w:ascii="Times New Roman" w:hAnsi="Times New Roman"/>
              </w:rPr>
            </w:pPr>
          </w:p>
          <w:p w:rsidR="00EF737C" w:rsidRDefault="004B1BAE" w:rsidP="00EF737C">
            <w:pPr>
              <w:spacing w:after="0" w:line="240" w:lineRule="auto"/>
              <w:ind w:left="360"/>
              <w:jc w:val="both"/>
              <w:rPr>
                <w:rFonts w:ascii="Times New Roman" w:hAnsi="Times New Roman"/>
              </w:rPr>
            </w:pPr>
            <w:r>
              <w:rPr>
                <w:rFonts w:ascii="Times New Roman" w:hAnsi="Times New Roman"/>
              </w:rPr>
              <w:t xml:space="preserve">13. </w:t>
            </w:r>
            <w:r w:rsidRPr="00F642A0">
              <w:rPr>
                <w:rFonts w:ascii="Times New Roman" w:hAnsi="Times New Roman"/>
              </w:rPr>
              <w:t xml:space="preserve">In dem Dorf der </w:t>
            </w:r>
            <w:r>
              <w:rPr>
                <w:rFonts w:ascii="Times New Roman" w:hAnsi="Times New Roman"/>
              </w:rPr>
              <w:t>Wagner</w:t>
            </w:r>
            <w:r w:rsidRPr="00F642A0">
              <w:rPr>
                <w:rFonts w:ascii="Times New Roman" w:hAnsi="Times New Roman"/>
              </w:rPr>
              <w:t xml:space="preserve">s </w:t>
            </w:r>
          </w:p>
          <w:p w:rsidR="004B1BAE" w:rsidRPr="00F642A0" w:rsidRDefault="004B1BAE" w:rsidP="00EF737C">
            <w:pPr>
              <w:spacing w:after="0" w:line="240" w:lineRule="auto"/>
              <w:ind w:left="360"/>
              <w:jc w:val="both"/>
              <w:rPr>
                <w:rFonts w:ascii="Times New Roman" w:hAnsi="Times New Roman"/>
              </w:rPr>
            </w:pPr>
            <w:r w:rsidRPr="00F642A0">
              <w:rPr>
                <w:rFonts w:ascii="Times New Roman" w:hAnsi="Times New Roman"/>
              </w:rPr>
              <w:t>wohnen noch acht weitere Familien. Zweimal im Jahr veranstalten die Familien ein Dorffest. Alle verstehen sich recht gut zusammen.</w:t>
            </w:r>
          </w:p>
        </w:tc>
      </w:tr>
      <w:tr w:rsidR="004B1BAE" w:rsidRPr="007168D2" w:rsidTr="00C95CE9">
        <w:tc>
          <w:tcPr>
            <w:tcW w:w="3448"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15. </w:t>
            </w:r>
            <w:r w:rsidRPr="00F642A0">
              <w:rPr>
                <w:rFonts w:ascii="Times New Roman" w:hAnsi="Times New Roman"/>
              </w:rPr>
              <w:t xml:space="preserve">Frau </w:t>
            </w:r>
            <w:r>
              <w:rPr>
                <w:rFonts w:ascii="Times New Roman" w:hAnsi="Times New Roman"/>
              </w:rPr>
              <w:t>Wagner</w:t>
            </w:r>
            <w:r w:rsidRPr="00F642A0">
              <w:rPr>
                <w:rFonts w:ascii="Times New Roman" w:hAnsi="Times New Roman"/>
              </w:rPr>
              <w:t xml:space="preserve"> ist schwanger und erwartet in vier Monaten ein Kind.</w:t>
            </w:r>
          </w:p>
        </w:tc>
        <w:tc>
          <w:tcPr>
            <w:tcW w:w="3320"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20. </w:t>
            </w:r>
            <w:r w:rsidRPr="00F642A0">
              <w:rPr>
                <w:rFonts w:ascii="Times New Roman" w:hAnsi="Times New Roman"/>
              </w:rPr>
              <w:t xml:space="preserve">Schon der Urgroßvater von Herrn </w:t>
            </w:r>
            <w:r>
              <w:rPr>
                <w:rFonts w:ascii="Times New Roman" w:hAnsi="Times New Roman"/>
              </w:rPr>
              <w:t>Wagner</w:t>
            </w:r>
            <w:r w:rsidRPr="00F642A0">
              <w:rPr>
                <w:rFonts w:ascii="Times New Roman" w:hAnsi="Times New Roman"/>
              </w:rPr>
              <w:t xml:space="preserve"> lebte und arbeitete in dem Dorf.</w:t>
            </w:r>
          </w:p>
        </w:tc>
        <w:tc>
          <w:tcPr>
            <w:tcW w:w="3576"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18. </w:t>
            </w:r>
            <w:r w:rsidRPr="00F642A0">
              <w:rPr>
                <w:rFonts w:ascii="Times New Roman" w:hAnsi="Times New Roman"/>
              </w:rPr>
              <w:t>Zunftmeister Schlegel hat der Stadt Geld geschenkt, damit sie den Rathaussaal neu streichen können.</w:t>
            </w:r>
          </w:p>
        </w:tc>
      </w:tr>
      <w:tr w:rsidR="004B1BAE" w:rsidRPr="007168D2" w:rsidTr="00C95CE9">
        <w:tc>
          <w:tcPr>
            <w:tcW w:w="3448" w:type="dxa"/>
          </w:tcPr>
          <w:p w:rsidR="00EF737C" w:rsidRDefault="00EF737C" w:rsidP="00EF737C">
            <w:pPr>
              <w:spacing w:after="0" w:line="240" w:lineRule="auto"/>
              <w:ind w:left="360"/>
              <w:jc w:val="both"/>
              <w:rPr>
                <w:rFonts w:ascii="Times New Roman" w:hAnsi="Times New Roman"/>
              </w:rPr>
            </w:pPr>
          </w:p>
          <w:p w:rsidR="004B1BAE" w:rsidRDefault="004B1BAE" w:rsidP="00EF737C">
            <w:pPr>
              <w:spacing w:after="0" w:line="240" w:lineRule="auto"/>
              <w:ind w:left="360"/>
              <w:jc w:val="both"/>
              <w:rPr>
                <w:rFonts w:ascii="Times New Roman" w:hAnsi="Times New Roman"/>
              </w:rPr>
            </w:pPr>
            <w:r>
              <w:rPr>
                <w:rFonts w:ascii="Times New Roman" w:hAnsi="Times New Roman"/>
              </w:rPr>
              <w:t xml:space="preserve">19. </w:t>
            </w:r>
            <w:r w:rsidRPr="00F642A0">
              <w:rPr>
                <w:rFonts w:ascii="Times New Roman" w:hAnsi="Times New Roman"/>
              </w:rPr>
              <w:t xml:space="preserve">Vor ein paar Jahren ist ein Junge aus dem Dorf der </w:t>
            </w:r>
            <w:r>
              <w:rPr>
                <w:rFonts w:ascii="Times New Roman" w:hAnsi="Times New Roman"/>
              </w:rPr>
              <w:t>Wagner</w:t>
            </w:r>
            <w:r w:rsidRPr="00F642A0">
              <w:rPr>
                <w:rFonts w:ascii="Times New Roman" w:hAnsi="Times New Roman"/>
              </w:rPr>
              <w:t xml:space="preserve">s nach </w:t>
            </w:r>
            <w:r>
              <w:rPr>
                <w:rFonts w:ascii="Times New Roman" w:hAnsi="Times New Roman"/>
              </w:rPr>
              <w:t>Rheinfurt</w:t>
            </w:r>
            <w:r w:rsidRPr="00F642A0">
              <w:rPr>
                <w:rFonts w:ascii="Times New Roman" w:hAnsi="Times New Roman"/>
              </w:rPr>
              <w:t xml:space="preserve"> gezogen. Er ist mittlerweile frei und arbeitet als Schmiedelehrling dort.</w:t>
            </w:r>
          </w:p>
          <w:p w:rsidR="00EF737C" w:rsidRPr="00F642A0" w:rsidRDefault="00EF737C" w:rsidP="00EF737C">
            <w:pPr>
              <w:spacing w:after="0" w:line="240" w:lineRule="auto"/>
              <w:ind w:left="360"/>
              <w:jc w:val="both"/>
              <w:rPr>
                <w:rFonts w:ascii="Times New Roman" w:hAnsi="Times New Roman"/>
              </w:rPr>
            </w:pPr>
          </w:p>
        </w:tc>
        <w:tc>
          <w:tcPr>
            <w:tcW w:w="3320"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16. </w:t>
            </w:r>
            <w:r w:rsidRPr="00F642A0">
              <w:rPr>
                <w:rFonts w:ascii="Times New Roman" w:hAnsi="Times New Roman"/>
              </w:rPr>
              <w:t xml:space="preserve">Die </w:t>
            </w:r>
            <w:r>
              <w:rPr>
                <w:rFonts w:ascii="Times New Roman" w:hAnsi="Times New Roman"/>
              </w:rPr>
              <w:t>Wagner</w:t>
            </w:r>
            <w:r w:rsidRPr="00F642A0">
              <w:rPr>
                <w:rFonts w:ascii="Times New Roman" w:hAnsi="Times New Roman"/>
              </w:rPr>
              <w:t xml:space="preserve">s bewohnen </w:t>
            </w:r>
            <w:r>
              <w:rPr>
                <w:rFonts w:ascii="Times New Roman" w:hAnsi="Times New Roman"/>
              </w:rPr>
              <w:t xml:space="preserve">ein </w:t>
            </w:r>
            <w:proofErr w:type="spellStart"/>
            <w:r>
              <w:rPr>
                <w:rFonts w:ascii="Times New Roman" w:hAnsi="Times New Roman"/>
              </w:rPr>
              <w:t>Lehmhaus</w:t>
            </w:r>
            <w:proofErr w:type="spellEnd"/>
            <w:r w:rsidRPr="00F642A0">
              <w:rPr>
                <w:rFonts w:ascii="Times New Roman" w:hAnsi="Times New Roman"/>
              </w:rPr>
              <w:t xml:space="preserve"> ohne richtige Fenster</w:t>
            </w:r>
            <w:r>
              <w:rPr>
                <w:rFonts w:ascii="Times New Roman" w:hAnsi="Times New Roman"/>
              </w:rPr>
              <w:t>,</w:t>
            </w:r>
            <w:r w:rsidRPr="00F642A0">
              <w:rPr>
                <w:rFonts w:ascii="Times New Roman" w:hAnsi="Times New Roman"/>
              </w:rPr>
              <w:t xml:space="preserve"> aber mit einer Herdstelle, die </w:t>
            </w:r>
            <w:r>
              <w:rPr>
                <w:rFonts w:ascii="Times New Roman" w:hAnsi="Times New Roman"/>
              </w:rPr>
              <w:t xml:space="preserve">den </w:t>
            </w:r>
            <w:r w:rsidRPr="00F642A0">
              <w:rPr>
                <w:rFonts w:ascii="Times New Roman" w:hAnsi="Times New Roman"/>
              </w:rPr>
              <w:t>Wohnraum verraucht, ihn aber auch warm hält.</w:t>
            </w:r>
          </w:p>
        </w:tc>
        <w:tc>
          <w:tcPr>
            <w:tcW w:w="3576" w:type="dxa"/>
          </w:tcPr>
          <w:p w:rsidR="00EF737C" w:rsidRDefault="00EF737C" w:rsidP="00EF737C">
            <w:pPr>
              <w:spacing w:after="0" w:line="240" w:lineRule="auto"/>
              <w:ind w:left="360"/>
              <w:jc w:val="both"/>
              <w:rPr>
                <w:rFonts w:ascii="Times New Roman" w:hAnsi="Times New Roman"/>
              </w:rPr>
            </w:pPr>
          </w:p>
          <w:p w:rsidR="004B1BAE" w:rsidRPr="00F642A0" w:rsidRDefault="004B1BAE" w:rsidP="00EF737C">
            <w:pPr>
              <w:spacing w:after="0" w:line="240" w:lineRule="auto"/>
              <w:ind w:left="360"/>
              <w:jc w:val="both"/>
              <w:rPr>
                <w:rFonts w:ascii="Times New Roman" w:hAnsi="Times New Roman"/>
              </w:rPr>
            </w:pPr>
            <w:r>
              <w:rPr>
                <w:rFonts w:ascii="Times New Roman" w:hAnsi="Times New Roman"/>
              </w:rPr>
              <w:t xml:space="preserve">21. Gestern tauchte der Vogt auf und teilte mit, dass der Ritter </w:t>
            </w:r>
            <w:proofErr w:type="spellStart"/>
            <w:r>
              <w:rPr>
                <w:rFonts w:ascii="Times New Roman" w:hAnsi="Times New Roman"/>
              </w:rPr>
              <w:t>Hohenlohn</w:t>
            </w:r>
            <w:proofErr w:type="spellEnd"/>
            <w:r>
              <w:rPr>
                <w:rFonts w:ascii="Times New Roman" w:hAnsi="Times New Roman"/>
              </w:rPr>
              <w:t xml:space="preserve"> dieses Jahr am Ende des Sommers statt 2 Schweine, 3 Schweine als Abgabe verlange.</w:t>
            </w:r>
          </w:p>
        </w:tc>
      </w:tr>
      <w:tr w:rsidR="004B1BAE" w:rsidRPr="007168D2" w:rsidTr="00C95CE9">
        <w:tc>
          <w:tcPr>
            <w:tcW w:w="3448" w:type="dxa"/>
          </w:tcPr>
          <w:p w:rsidR="00EF737C" w:rsidRDefault="00EF737C" w:rsidP="00EF737C">
            <w:pPr>
              <w:spacing w:after="0" w:line="240" w:lineRule="auto"/>
              <w:ind w:left="360"/>
              <w:jc w:val="both"/>
              <w:rPr>
                <w:rFonts w:ascii="Times New Roman" w:hAnsi="Times New Roman"/>
              </w:rPr>
            </w:pPr>
          </w:p>
          <w:p w:rsidR="004B1BAE" w:rsidRDefault="004B1BAE" w:rsidP="00EF737C">
            <w:pPr>
              <w:spacing w:after="0" w:line="240" w:lineRule="auto"/>
              <w:ind w:left="360"/>
              <w:jc w:val="both"/>
              <w:rPr>
                <w:rFonts w:ascii="Times New Roman" w:hAnsi="Times New Roman"/>
              </w:rPr>
            </w:pPr>
            <w:r>
              <w:rPr>
                <w:rFonts w:ascii="Times New Roman" w:hAnsi="Times New Roman"/>
              </w:rPr>
              <w:t xml:space="preserve">11. </w:t>
            </w:r>
            <w:r w:rsidRPr="00F642A0">
              <w:rPr>
                <w:rFonts w:ascii="Times New Roman" w:hAnsi="Times New Roman"/>
              </w:rPr>
              <w:t xml:space="preserve">Volles Bürgerrecht bekommt man in </w:t>
            </w:r>
            <w:r>
              <w:rPr>
                <w:rFonts w:ascii="Times New Roman" w:hAnsi="Times New Roman"/>
              </w:rPr>
              <w:t>Rheinfurt</w:t>
            </w:r>
            <w:r w:rsidRPr="00F642A0">
              <w:rPr>
                <w:rFonts w:ascii="Times New Roman" w:hAnsi="Times New Roman"/>
              </w:rPr>
              <w:t xml:space="preserve"> erst, wenn man Grundbesitz hat und Steuern zahlt. Wer kein Bürger ist, darf auch nicht den Rat wählen.</w:t>
            </w:r>
          </w:p>
          <w:p w:rsidR="00EF737C" w:rsidRPr="00F642A0" w:rsidRDefault="00EF737C" w:rsidP="00EF737C">
            <w:pPr>
              <w:spacing w:after="0" w:line="240" w:lineRule="auto"/>
              <w:ind w:left="360"/>
              <w:jc w:val="both"/>
              <w:rPr>
                <w:rFonts w:ascii="Times New Roman" w:hAnsi="Times New Roman"/>
              </w:rPr>
            </w:pPr>
          </w:p>
        </w:tc>
        <w:tc>
          <w:tcPr>
            <w:tcW w:w="3320" w:type="dxa"/>
          </w:tcPr>
          <w:p w:rsidR="004B1BAE" w:rsidRPr="00F642A0" w:rsidRDefault="004B1BAE" w:rsidP="00EF737C">
            <w:pPr>
              <w:spacing w:after="0" w:line="240" w:lineRule="auto"/>
              <w:ind w:left="360"/>
              <w:jc w:val="both"/>
              <w:rPr>
                <w:rFonts w:ascii="Times New Roman" w:hAnsi="Times New Roman"/>
              </w:rPr>
            </w:pPr>
          </w:p>
        </w:tc>
        <w:tc>
          <w:tcPr>
            <w:tcW w:w="3576" w:type="dxa"/>
          </w:tcPr>
          <w:p w:rsidR="004B1BAE" w:rsidRPr="00F642A0" w:rsidRDefault="004B1BAE" w:rsidP="00EF737C">
            <w:pPr>
              <w:spacing w:after="0" w:line="240" w:lineRule="auto"/>
              <w:jc w:val="both"/>
              <w:rPr>
                <w:rFonts w:ascii="Times New Roman" w:hAnsi="Times New Roman"/>
              </w:rPr>
            </w:pPr>
          </w:p>
        </w:tc>
      </w:tr>
    </w:tbl>
    <w:p w:rsidR="004B1BAE" w:rsidRDefault="004B1BAE" w:rsidP="003F3DEC">
      <w:pPr>
        <w:ind w:firstLine="180"/>
        <w:rPr>
          <w:rFonts w:ascii="Arial" w:hAnsi="Arial" w:cs="Arial"/>
          <w:sz w:val="24"/>
          <w:szCs w:val="24"/>
        </w:rPr>
      </w:pPr>
    </w:p>
    <w:p w:rsidR="004B1BAE" w:rsidRPr="003F3DEC" w:rsidRDefault="00EF737C" w:rsidP="003F3DEC">
      <w:pPr>
        <w:spacing w:after="240"/>
        <w:ind w:firstLine="181"/>
        <w:rPr>
          <w:rFonts w:ascii="Arial" w:hAnsi="Arial" w:cs="Arial"/>
          <w:sz w:val="24"/>
          <w:szCs w:val="24"/>
          <w:u w:val="single"/>
        </w:rPr>
      </w:pPr>
      <w:r>
        <w:rPr>
          <w:rFonts w:ascii="Arial" w:hAnsi="Arial" w:cs="Arial"/>
          <w:sz w:val="24"/>
          <w:szCs w:val="24"/>
          <w:u w:val="single"/>
        </w:rPr>
        <w:t>Mögliche Lösungen</w:t>
      </w:r>
      <w:r w:rsidR="004B1BAE" w:rsidRPr="003F3DEC">
        <w:rPr>
          <w:rFonts w:ascii="Arial" w:hAnsi="Arial" w:cs="Arial"/>
          <w:sz w:val="24"/>
          <w:szCs w:val="24"/>
          <w:u w:val="single"/>
        </w:rPr>
        <w:t>:</w:t>
      </w:r>
    </w:p>
    <w:p w:rsidR="004B1BAE" w:rsidRPr="003F3DEC" w:rsidRDefault="00E52772" w:rsidP="003F3DEC">
      <w:pPr>
        <w:rPr>
          <w:rFonts w:ascii="Arial" w:hAnsi="Arial" w:cs="Arial"/>
          <w:sz w:val="24"/>
          <w:szCs w:val="24"/>
        </w:rPr>
      </w:pPr>
      <w:r>
        <w:rPr>
          <w:noProof/>
          <w:lang w:eastAsia="de-DE"/>
        </w:rPr>
        <w:pict>
          <v:shape id="_x0000_s1027" type="#_x0000_t202" style="position:absolute;margin-left:18pt;margin-top:8.15pt;width:414pt;height:229.85pt;z-index:251657216">
            <v:textbox>
              <w:txbxContent>
                <w:p w:rsidR="004B1BAE" w:rsidRPr="003F3DEC" w:rsidRDefault="004B1BAE" w:rsidP="004A2A47">
                  <w:pPr>
                    <w:tabs>
                      <w:tab w:val="left" w:pos="5670"/>
                    </w:tabs>
                    <w:rPr>
                      <w:rFonts w:ascii="Arial" w:hAnsi="Arial" w:cs="Arial"/>
                      <w:b/>
                      <w:sz w:val="24"/>
                      <w:szCs w:val="24"/>
                      <w:u w:val="single"/>
                    </w:rPr>
                  </w:pPr>
                  <w:r w:rsidRPr="003F3DEC">
                    <w:rPr>
                      <w:rFonts w:ascii="Arial" w:hAnsi="Arial" w:cs="Arial"/>
                      <w:b/>
                      <w:sz w:val="24"/>
                      <w:szCs w:val="24"/>
                      <w:u w:val="single"/>
                    </w:rPr>
                    <w:t>Pro Stadt</w:t>
                  </w:r>
                  <w:r w:rsidRPr="003F3DEC">
                    <w:rPr>
                      <w:rFonts w:ascii="Arial" w:hAnsi="Arial" w:cs="Arial"/>
                      <w:sz w:val="24"/>
                      <w:szCs w:val="24"/>
                    </w:rPr>
                    <w:tab/>
                  </w:r>
                  <w:r w:rsidRPr="003F3DEC">
                    <w:rPr>
                      <w:rFonts w:ascii="Arial" w:hAnsi="Arial" w:cs="Arial"/>
                      <w:b/>
                      <w:sz w:val="24"/>
                      <w:szCs w:val="24"/>
                      <w:u w:val="single"/>
                    </w:rPr>
                    <w:t>Contra Stadt</w:t>
                  </w:r>
                </w:p>
                <w:p w:rsidR="004B1BAE" w:rsidRPr="003F3DEC" w:rsidRDefault="004B1BAE" w:rsidP="00DB586A">
                  <w:pPr>
                    <w:tabs>
                      <w:tab w:val="left" w:pos="5670"/>
                    </w:tabs>
                    <w:rPr>
                      <w:rFonts w:ascii="Arial" w:hAnsi="Arial" w:cs="Arial"/>
                      <w:sz w:val="24"/>
                      <w:szCs w:val="24"/>
                    </w:rPr>
                  </w:pPr>
                  <w:r w:rsidRPr="003F3DEC">
                    <w:rPr>
                      <w:rFonts w:ascii="Arial" w:hAnsi="Arial" w:cs="Arial"/>
                      <w:sz w:val="24"/>
                      <w:szCs w:val="24"/>
                    </w:rPr>
                    <w:t>Kärtchen:</w:t>
                  </w:r>
                  <w:r>
                    <w:rPr>
                      <w:rFonts w:ascii="Arial" w:hAnsi="Arial" w:cs="Arial"/>
                      <w:sz w:val="24"/>
                      <w:szCs w:val="24"/>
                    </w:rPr>
                    <w:tab/>
                  </w:r>
                  <w:r w:rsidRPr="003F3DEC">
                    <w:rPr>
                      <w:rFonts w:ascii="Arial" w:hAnsi="Arial" w:cs="Arial"/>
                      <w:sz w:val="24"/>
                      <w:szCs w:val="24"/>
                    </w:rPr>
                    <w:t>Kärtchen:</w:t>
                  </w:r>
                </w:p>
                <w:p w:rsidR="004B1BAE" w:rsidRPr="003F3DEC" w:rsidRDefault="004B1BAE" w:rsidP="00332D99">
                  <w:pPr>
                    <w:tabs>
                      <w:tab w:val="left" w:pos="851"/>
                      <w:tab w:val="left" w:pos="900"/>
                      <w:tab w:val="left" w:pos="5670"/>
                    </w:tabs>
                    <w:rPr>
                      <w:rFonts w:ascii="Arial" w:hAnsi="Arial" w:cs="Arial"/>
                      <w:sz w:val="24"/>
                      <w:szCs w:val="24"/>
                    </w:rPr>
                  </w:pPr>
                  <w:r w:rsidRPr="003F3DEC">
                    <w:rPr>
                      <w:rFonts w:ascii="Arial" w:hAnsi="Arial" w:cs="Arial"/>
                      <w:sz w:val="24"/>
                      <w:szCs w:val="24"/>
                    </w:rPr>
                    <w:t>1.</w:t>
                  </w:r>
                  <w:r w:rsidRPr="003F3DEC">
                    <w:rPr>
                      <w:rFonts w:ascii="Arial" w:hAnsi="Arial" w:cs="Arial"/>
                      <w:sz w:val="24"/>
                      <w:szCs w:val="24"/>
                    </w:rPr>
                    <w:tab/>
                    <w:t>12.</w:t>
                  </w:r>
                  <w:r w:rsidRPr="003F3DEC">
                    <w:rPr>
                      <w:rFonts w:ascii="Arial" w:hAnsi="Arial" w:cs="Arial"/>
                      <w:sz w:val="24"/>
                      <w:szCs w:val="24"/>
                    </w:rPr>
                    <w:tab/>
                    <w:t>3.</w:t>
                  </w:r>
                  <w:r w:rsidRPr="003F3DEC">
                    <w:rPr>
                      <w:rFonts w:ascii="Arial" w:hAnsi="Arial" w:cs="Arial"/>
                      <w:sz w:val="24"/>
                      <w:szCs w:val="24"/>
                    </w:rPr>
                    <w:tab/>
                    <w:t>15.</w:t>
                  </w:r>
                </w:p>
                <w:p w:rsidR="004B1BAE" w:rsidRPr="003F3DEC" w:rsidRDefault="004B1BAE" w:rsidP="00332D99">
                  <w:pPr>
                    <w:tabs>
                      <w:tab w:val="left" w:pos="851"/>
                      <w:tab w:val="left" w:pos="5670"/>
                    </w:tabs>
                    <w:rPr>
                      <w:rFonts w:ascii="Arial" w:hAnsi="Arial" w:cs="Arial"/>
                      <w:sz w:val="24"/>
                      <w:szCs w:val="24"/>
                    </w:rPr>
                  </w:pPr>
                  <w:r w:rsidRPr="003F3DEC">
                    <w:rPr>
                      <w:rFonts w:ascii="Arial" w:hAnsi="Arial" w:cs="Arial"/>
                      <w:sz w:val="24"/>
                      <w:szCs w:val="24"/>
                    </w:rPr>
                    <w:t>2.</w:t>
                  </w:r>
                  <w:r w:rsidRPr="003F3DEC">
                    <w:rPr>
                      <w:rFonts w:ascii="Arial" w:hAnsi="Arial" w:cs="Arial"/>
                      <w:sz w:val="24"/>
                      <w:szCs w:val="24"/>
                    </w:rPr>
                    <w:tab/>
                    <w:t>19.</w:t>
                  </w:r>
                  <w:r w:rsidRPr="003F3DEC">
                    <w:rPr>
                      <w:rFonts w:ascii="Arial" w:hAnsi="Arial" w:cs="Arial"/>
                      <w:sz w:val="24"/>
                      <w:szCs w:val="24"/>
                    </w:rPr>
                    <w:tab/>
                    <w:t>6.</w:t>
                  </w:r>
                  <w:r w:rsidRPr="003F3DEC">
                    <w:rPr>
                      <w:rFonts w:ascii="Arial" w:hAnsi="Arial" w:cs="Arial"/>
                      <w:sz w:val="24"/>
                      <w:szCs w:val="24"/>
                    </w:rPr>
                    <w:tab/>
                    <w:t>17.</w:t>
                  </w:r>
                </w:p>
                <w:p w:rsidR="004B1BAE" w:rsidRPr="003F3DEC" w:rsidRDefault="004B1BAE" w:rsidP="00332D99">
                  <w:pPr>
                    <w:tabs>
                      <w:tab w:val="left" w:pos="851"/>
                      <w:tab w:val="left" w:pos="5670"/>
                    </w:tabs>
                    <w:rPr>
                      <w:rFonts w:ascii="Arial" w:hAnsi="Arial" w:cs="Arial"/>
                      <w:sz w:val="24"/>
                      <w:szCs w:val="24"/>
                    </w:rPr>
                  </w:pPr>
                  <w:r w:rsidRPr="003F3DEC">
                    <w:rPr>
                      <w:rFonts w:ascii="Arial" w:hAnsi="Arial" w:cs="Arial"/>
                      <w:sz w:val="24"/>
                      <w:szCs w:val="24"/>
                    </w:rPr>
                    <w:t>4.</w:t>
                  </w:r>
                  <w:r w:rsidRPr="003F3DEC">
                    <w:rPr>
                      <w:rFonts w:ascii="Arial" w:hAnsi="Arial" w:cs="Arial"/>
                      <w:sz w:val="24"/>
                      <w:szCs w:val="24"/>
                    </w:rPr>
                    <w:tab/>
                  </w:r>
                  <w:r w:rsidRPr="003F3DEC">
                    <w:rPr>
                      <w:rFonts w:ascii="Arial" w:hAnsi="Arial" w:cs="Arial"/>
                      <w:sz w:val="24"/>
                      <w:szCs w:val="24"/>
                    </w:rPr>
                    <w:tab/>
                    <w:t>7.</w:t>
                  </w:r>
                  <w:r w:rsidRPr="003F3DEC">
                    <w:rPr>
                      <w:rFonts w:ascii="Arial" w:hAnsi="Arial" w:cs="Arial"/>
                      <w:sz w:val="24"/>
                      <w:szCs w:val="24"/>
                    </w:rPr>
                    <w:tab/>
                    <w:t>20.</w:t>
                  </w:r>
                </w:p>
                <w:p w:rsidR="004B1BAE" w:rsidRPr="003F3DEC" w:rsidRDefault="004B1BAE" w:rsidP="004A2A47">
                  <w:pPr>
                    <w:tabs>
                      <w:tab w:val="left" w:pos="5670"/>
                    </w:tabs>
                    <w:rPr>
                      <w:rFonts w:ascii="Arial" w:hAnsi="Arial" w:cs="Arial"/>
                      <w:sz w:val="24"/>
                      <w:szCs w:val="24"/>
                    </w:rPr>
                  </w:pPr>
                  <w:r w:rsidRPr="003F3DEC">
                    <w:rPr>
                      <w:rFonts w:ascii="Arial" w:hAnsi="Arial" w:cs="Arial"/>
                      <w:sz w:val="24"/>
                      <w:szCs w:val="24"/>
                    </w:rPr>
                    <w:t>5.</w:t>
                  </w:r>
                  <w:r w:rsidRPr="003F3DEC">
                    <w:rPr>
                      <w:rFonts w:ascii="Arial" w:hAnsi="Arial" w:cs="Arial"/>
                      <w:sz w:val="24"/>
                      <w:szCs w:val="24"/>
                    </w:rPr>
                    <w:tab/>
                    <w:t>10.</w:t>
                  </w:r>
                  <w:r w:rsidRPr="003F3DEC">
                    <w:rPr>
                      <w:rFonts w:ascii="Arial" w:hAnsi="Arial" w:cs="Arial"/>
                      <w:sz w:val="24"/>
                      <w:szCs w:val="24"/>
                    </w:rPr>
                    <w:tab/>
                    <w:t>21.</w:t>
                  </w:r>
                </w:p>
                <w:p w:rsidR="004B1BAE" w:rsidRPr="003F3DEC" w:rsidRDefault="004B1BAE" w:rsidP="004A2A47">
                  <w:pPr>
                    <w:tabs>
                      <w:tab w:val="left" w:pos="5670"/>
                    </w:tabs>
                    <w:rPr>
                      <w:rFonts w:ascii="Arial" w:hAnsi="Arial" w:cs="Arial"/>
                      <w:sz w:val="24"/>
                      <w:szCs w:val="24"/>
                    </w:rPr>
                  </w:pPr>
                  <w:r w:rsidRPr="003F3DEC">
                    <w:rPr>
                      <w:rFonts w:ascii="Arial" w:hAnsi="Arial" w:cs="Arial"/>
                      <w:sz w:val="24"/>
                      <w:szCs w:val="24"/>
                    </w:rPr>
                    <w:t>8.</w:t>
                  </w:r>
                  <w:r w:rsidRPr="003F3DEC">
                    <w:rPr>
                      <w:rFonts w:ascii="Arial" w:hAnsi="Arial" w:cs="Arial"/>
                      <w:sz w:val="24"/>
                      <w:szCs w:val="24"/>
                    </w:rPr>
                    <w:tab/>
                    <w:t>11.</w:t>
                  </w:r>
                </w:p>
                <w:p w:rsidR="004B1BAE" w:rsidRPr="003F3DEC" w:rsidRDefault="004B1BAE" w:rsidP="004A2A47">
                  <w:pPr>
                    <w:tabs>
                      <w:tab w:val="left" w:pos="5670"/>
                    </w:tabs>
                    <w:rPr>
                      <w:rFonts w:ascii="Arial" w:hAnsi="Arial" w:cs="Arial"/>
                      <w:sz w:val="24"/>
                      <w:szCs w:val="24"/>
                    </w:rPr>
                  </w:pPr>
                  <w:r w:rsidRPr="003F3DEC">
                    <w:rPr>
                      <w:rFonts w:ascii="Arial" w:hAnsi="Arial" w:cs="Arial"/>
                      <w:sz w:val="24"/>
                      <w:szCs w:val="24"/>
                    </w:rPr>
                    <w:t>9.</w:t>
                  </w:r>
                  <w:r w:rsidRPr="003F3DEC">
                    <w:rPr>
                      <w:rFonts w:ascii="Arial" w:hAnsi="Arial" w:cs="Arial"/>
                      <w:sz w:val="24"/>
                      <w:szCs w:val="24"/>
                    </w:rPr>
                    <w:tab/>
                    <w:t>13.</w:t>
                  </w:r>
                </w:p>
                <w:p w:rsidR="004B1BAE" w:rsidRPr="003F3DEC" w:rsidRDefault="004B1BAE" w:rsidP="00AF6475">
                  <w:pPr>
                    <w:tabs>
                      <w:tab w:val="left" w:pos="5670"/>
                    </w:tabs>
                    <w:ind w:firstLine="3240"/>
                    <w:rPr>
                      <w:rFonts w:ascii="Arial" w:hAnsi="Arial" w:cs="Arial"/>
                      <w:sz w:val="24"/>
                      <w:szCs w:val="24"/>
                    </w:rPr>
                  </w:pPr>
                  <w:r w:rsidRPr="003F3DEC">
                    <w:rPr>
                      <w:rFonts w:ascii="Arial" w:hAnsi="Arial" w:cs="Arial"/>
                      <w:sz w:val="24"/>
                      <w:szCs w:val="24"/>
                    </w:rPr>
                    <w:t>14., 16. und 18.</w:t>
                  </w:r>
                </w:p>
              </w:txbxContent>
            </v:textbox>
          </v:shape>
        </w:pict>
      </w:r>
    </w:p>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Pr="003F3DEC" w:rsidRDefault="004B1BAE">
      <w:pPr>
        <w:rPr>
          <w:rFonts w:ascii="Arial" w:hAnsi="Arial" w:cs="Arial"/>
          <w:sz w:val="24"/>
          <w:szCs w:val="24"/>
        </w:rPr>
      </w:pPr>
      <w:r w:rsidRPr="003F3DEC">
        <w:rPr>
          <w:rFonts w:ascii="Arial" w:hAnsi="Arial" w:cs="Arial"/>
          <w:sz w:val="24"/>
          <w:szCs w:val="24"/>
        </w:rPr>
        <w:t>„Eheleute Wagner entscheiden sich für den Umzug in die Stadt, weil Ihnen die Aussicht auf ein freieres Leben mehr Wert ist als der Schutz durch Ritter Hohenlohe (Grundherr) und die Dorfgemeinschaft.“</w:t>
      </w:r>
    </w:p>
    <w:p w:rsidR="004B1BAE" w:rsidRDefault="004B1BAE"/>
    <w:p w:rsidR="004B1BAE" w:rsidRPr="003F3DEC" w:rsidRDefault="00EF737C">
      <w:pPr>
        <w:rPr>
          <w:rFonts w:ascii="Arial" w:hAnsi="Arial" w:cs="Arial"/>
          <w:sz w:val="24"/>
          <w:szCs w:val="24"/>
        </w:rPr>
      </w:pPr>
      <w:r>
        <w:rPr>
          <w:rFonts w:ascii="Arial" w:hAnsi="Arial" w:cs="Arial"/>
          <w:sz w:val="24"/>
          <w:szCs w:val="24"/>
          <w:u w:val="single"/>
        </w:rPr>
        <w:t>Weiter L</w:t>
      </w:r>
      <w:r w:rsidR="004B1BAE" w:rsidRPr="003F3DEC">
        <w:rPr>
          <w:rFonts w:ascii="Arial" w:hAnsi="Arial" w:cs="Arial"/>
          <w:sz w:val="24"/>
          <w:szCs w:val="24"/>
          <w:u w:val="single"/>
        </w:rPr>
        <w:t>ösungsidee</w:t>
      </w:r>
      <w:r>
        <w:rPr>
          <w:rFonts w:ascii="Arial" w:hAnsi="Arial" w:cs="Arial"/>
          <w:sz w:val="24"/>
          <w:szCs w:val="24"/>
          <w:u w:val="single"/>
        </w:rPr>
        <w:t>n</w:t>
      </w:r>
      <w:r w:rsidR="004B1BAE" w:rsidRPr="003F3DEC">
        <w:rPr>
          <w:rFonts w:ascii="Arial" w:hAnsi="Arial" w:cs="Arial"/>
          <w:sz w:val="24"/>
          <w:szCs w:val="24"/>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gridCol w:w="2682"/>
      </w:tblGrid>
      <w:tr w:rsidR="004B1BAE" w:rsidRPr="003F3DEC" w:rsidTr="003F3DEC">
        <w:tc>
          <w:tcPr>
            <w:tcW w:w="2682" w:type="dxa"/>
          </w:tcPr>
          <w:p w:rsidR="004B1BAE" w:rsidRPr="003F3DEC" w:rsidRDefault="004B1BAE">
            <w:pPr>
              <w:rPr>
                <w:rFonts w:ascii="Arial" w:hAnsi="Arial" w:cs="Arial"/>
                <w:sz w:val="24"/>
                <w:szCs w:val="24"/>
              </w:rPr>
            </w:pPr>
            <w:r w:rsidRPr="003F3DEC">
              <w:rPr>
                <w:rFonts w:ascii="Arial" w:hAnsi="Arial" w:cs="Arial"/>
                <w:sz w:val="24"/>
                <w:szCs w:val="24"/>
              </w:rPr>
              <w:t>Dorf (++)</w:t>
            </w:r>
          </w:p>
        </w:tc>
        <w:tc>
          <w:tcPr>
            <w:tcW w:w="2682" w:type="dxa"/>
          </w:tcPr>
          <w:p w:rsidR="004B1BAE" w:rsidRPr="003F3DEC" w:rsidRDefault="004B1BAE">
            <w:pPr>
              <w:rPr>
                <w:rFonts w:ascii="Arial" w:hAnsi="Arial" w:cs="Arial"/>
                <w:sz w:val="24"/>
                <w:szCs w:val="24"/>
              </w:rPr>
            </w:pPr>
            <w:r w:rsidRPr="003F3DEC">
              <w:rPr>
                <w:rFonts w:ascii="Arial" w:hAnsi="Arial" w:cs="Arial"/>
                <w:sz w:val="24"/>
                <w:szCs w:val="24"/>
              </w:rPr>
              <w:t>Dorf (+)</w:t>
            </w:r>
          </w:p>
        </w:tc>
        <w:tc>
          <w:tcPr>
            <w:tcW w:w="2682" w:type="dxa"/>
          </w:tcPr>
          <w:p w:rsidR="004B1BAE" w:rsidRPr="003F3DEC" w:rsidRDefault="004B1BAE">
            <w:pPr>
              <w:rPr>
                <w:rFonts w:ascii="Arial" w:hAnsi="Arial" w:cs="Arial"/>
                <w:sz w:val="24"/>
                <w:szCs w:val="24"/>
              </w:rPr>
            </w:pPr>
            <w:r w:rsidRPr="003F3DEC">
              <w:rPr>
                <w:rFonts w:ascii="Arial" w:hAnsi="Arial" w:cs="Arial"/>
                <w:sz w:val="24"/>
                <w:szCs w:val="24"/>
              </w:rPr>
              <w:t>Stadt (+)</w:t>
            </w:r>
          </w:p>
        </w:tc>
        <w:tc>
          <w:tcPr>
            <w:tcW w:w="2682" w:type="dxa"/>
          </w:tcPr>
          <w:p w:rsidR="004B1BAE" w:rsidRPr="003F3DEC" w:rsidRDefault="004B1BAE">
            <w:pPr>
              <w:rPr>
                <w:rFonts w:ascii="Arial" w:hAnsi="Arial" w:cs="Arial"/>
                <w:sz w:val="24"/>
                <w:szCs w:val="24"/>
              </w:rPr>
            </w:pPr>
            <w:r w:rsidRPr="003F3DEC">
              <w:rPr>
                <w:rFonts w:ascii="Arial" w:hAnsi="Arial" w:cs="Arial"/>
                <w:sz w:val="24"/>
                <w:szCs w:val="24"/>
              </w:rPr>
              <w:t>Stadt (++)</w:t>
            </w:r>
          </w:p>
        </w:tc>
      </w:tr>
      <w:tr w:rsidR="004B1BAE" w:rsidRPr="003F3DEC" w:rsidTr="003F3DEC">
        <w:tc>
          <w:tcPr>
            <w:tcW w:w="2682" w:type="dxa"/>
          </w:tcPr>
          <w:p w:rsidR="004B1BAE" w:rsidRPr="003F3DEC" w:rsidRDefault="004B1BAE">
            <w:pPr>
              <w:rPr>
                <w:rFonts w:ascii="Arial" w:hAnsi="Arial" w:cs="Arial"/>
                <w:sz w:val="24"/>
                <w:szCs w:val="24"/>
              </w:rPr>
            </w:pPr>
            <w:r w:rsidRPr="003F3DEC">
              <w:rPr>
                <w:rFonts w:ascii="Arial" w:hAnsi="Arial" w:cs="Arial"/>
                <w:sz w:val="24"/>
                <w:szCs w:val="24"/>
              </w:rPr>
              <w:t xml:space="preserve">6. / 10. / 13 / 14. </w:t>
            </w:r>
          </w:p>
        </w:tc>
        <w:tc>
          <w:tcPr>
            <w:tcW w:w="2682" w:type="dxa"/>
          </w:tcPr>
          <w:p w:rsidR="004B1BAE" w:rsidRPr="003F3DEC" w:rsidRDefault="004B1BAE">
            <w:pPr>
              <w:rPr>
                <w:rFonts w:ascii="Arial" w:hAnsi="Arial" w:cs="Arial"/>
                <w:sz w:val="24"/>
                <w:szCs w:val="24"/>
              </w:rPr>
            </w:pPr>
            <w:r w:rsidRPr="003F3DEC">
              <w:rPr>
                <w:rFonts w:ascii="Arial" w:hAnsi="Arial" w:cs="Arial"/>
                <w:sz w:val="24"/>
                <w:szCs w:val="24"/>
              </w:rPr>
              <w:t xml:space="preserve">3. / 7. / 15. / 16. / 17. / 20. </w:t>
            </w:r>
          </w:p>
        </w:tc>
        <w:tc>
          <w:tcPr>
            <w:tcW w:w="2682" w:type="dxa"/>
          </w:tcPr>
          <w:p w:rsidR="004B1BAE" w:rsidRPr="003F3DEC" w:rsidRDefault="004B1BAE">
            <w:pPr>
              <w:rPr>
                <w:rFonts w:ascii="Arial" w:hAnsi="Arial" w:cs="Arial"/>
                <w:sz w:val="24"/>
                <w:szCs w:val="24"/>
              </w:rPr>
            </w:pPr>
            <w:r w:rsidRPr="003F3DEC">
              <w:rPr>
                <w:rFonts w:ascii="Arial" w:hAnsi="Arial" w:cs="Arial"/>
                <w:sz w:val="24"/>
                <w:szCs w:val="24"/>
              </w:rPr>
              <w:t>1. / 4. / 5. / 8. / 12 / 19.</w:t>
            </w:r>
          </w:p>
        </w:tc>
        <w:tc>
          <w:tcPr>
            <w:tcW w:w="2682" w:type="dxa"/>
          </w:tcPr>
          <w:p w:rsidR="004B1BAE" w:rsidRPr="003F3DEC" w:rsidRDefault="004B1BAE">
            <w:pPr>
              <w:rPr>
                <w:rFonts w:ascii="Arial" w:hAnsi="Arial" w:cs="Arial"/>
                <w:sz w:val="24"/>
                <w:szCs w:val="24"/>
              </w:rPr>
            </w:pPr>
            <w:r w:rsidRPr="003F3DEC">
              <w:rPr>
                <w:rFonts w:ascii="Arial" w:hAnsi="Arial" w:cs="Arial"/>
                <w:sz w:val="24"/>
                <w:szCs w:val="24"/>
              </w:rPr>
              <w:t>2. / 9. / 21.</w:t>
            </w:r>
          </w:p>
        </w:tc>
      </w:tr>
    </w:tbl>
    <w:p w:rsidR="004B1BAE" w:rsidRPr="003F3DEC" w:rsidRDefault="004B1BAE">
      <w:pPr>
        <w:rPr>
          <w:rFonts w:ascii="Arial" w:hAnsi="Arial" w:cs="Arial"/>
          <w:sz w:val="24"/>
          <w:szCs w:val="24"/>
        </w:rPr>
      </w:pPr>
      <w:r>
        <w:rPr>
          <w:rFonts w:ascii="Arial" w:hAnsi="Arial" w:cs="Arial"/>
          <w:sz w:val="24"/>
          <w:szCs w:val="24"/>
        </w:rPr>
        <w:t xml:space="preserve">Keine Zuordnung: </w:t>
      </w:r>
      <w:r w:rsidRPr="003F3DEC">
        <w:rPr>
          <w:rFonts w:ascii="Arial" w:hAnsi="Arial" w:cs="Arial"/>
          <w:sz w:val="24"/>
          <w:szCs w:val="24"/>
        </w:rPr>
        <w:t xml:space="preserve">11. / 18. </w:t>
      </w:r>
    </w:p>
    <w:p w:rsidR="004B1BAE" w:rsidRPr="00EF737C" w:rsidRDefault="004B1BAE">
      <w:pPr>
        <w:rPr>
          <w:rFonts w:ascii="Arial" w:hAnsi="Arial" w:cs="Arial"/>
          <w:sz w:val="24"/>
          <w:szCs w:val="24"/>
        </w:rPr>
      </w:pPr>
      <w:r w:rsidRPr="003F3DEC">
        <w:rPr>
          <w:rFonts w:ascii="Arial" w:hAnsi="Arial" w:cs="Arial"/>
          <w:sz w:val="24"/>
          <w:szCs w:val="24"/>
        </w:rPr>
        <w:t>„Eheleute Wagner entscheiden sich für den Verbleib im Dorf, weil Ihnen trotz der harten Arbeit und dem Leben als unfreie Bauern die Absicherung bei Notlagen durch Ritter Hohenlohe (Grundherr) und das vertraute und gemeinschaftliche Leben im Dorf wichtiger ist.“</w:t>
      </w:r>
    </w:p>
    <w:p w:rsidR="004B1BAE" w:rsidRPr="00F124AD" w:rsidRDefault="004B1BAE" w:rsidP="00F124AD">
      <w:pPr>
        <w:rPr>
          <w:rFonts w:ascii="Arial" w:hAnsi="Arial" w:cs="Arial"/>
          <w:b/>
          <w:sz w:val="24"/>
          <w:szCs w:val="24"/>
        </w:rPr>
      </w:pPr>
      <w:r w:rsidRPr="00F124AD">
        <w:rPr>
          <w:rFonts w:ascii="Arial" w:hAnsi="Arial" w:cs="Arial"/>
          <w:b/>
          <w:sz w:val="24"/>
          <w:szCs w:val="24"/>
        </w:rPr>
        <w:lastRenderedPageBreak/>
        <w:t xml:space="preserve">Diagnosebogen der Lehrperson für die Gruppe: </w:t>
      </w:r>
      <w:r>
        <w:rPr>
          <w:rFonts w:ascii="Arial" w:hAnsi="Arial" w:cs="Arial"/>
          <w:b/>
          <w:sz w:val="24"/>
          <w:szCs w:val="24"/>
        </w:rPr>
        <w:t>____________________</w:t>
      </w:r>
      <w:r w:rsidRPr="00F124AD">
        <w:rPr>
          <w:rFonts w:ascii="Arial" w:hAnsi="Arial" w:cs="Arial"/>
          <w:b/>
          <w:sz w:val="24"/>
          <w:szCs w:val="24"/>
        </w:rPr>
        <w:t xml:space="preserve"> Datum:</w:t>
      </w:r>
      <w:r>
        <w:rPr>
          <w:rFonts w:ascii="Arial" w:hAnsi="Arial" w:cs="Arial"/>
          <w:b/>
          <w:sz w:val="24"/>
          <w:szCs w:val="24"/>
        </w:rPr>
        <w:t xml:space="preserve">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39"/>
        <w:gridCol w:w="541"/>
        <w:gridCol w:w="540"/>
        <w:gridCol w:w="540"/>
      </w:tblGrid>
      <w:tr w:rsidR="004B1BAE" w:rsidRPr="003A2D18" w:rsidTr="00D27110">
        <w:trPr>
          <w:cantSplit/>
          <w:trHeight w:val="1776"/>
        </w:trPr>
        <w:tc>
          <w:tcPr>
            <w:tcW w:w="7308" w:type="dxa"/>
            <w:shd w:val="clear" w:color="auto" w:fill="CCCCCC"/>
            <w:vAlign w:val="center"/>
          </w:tcPr>
          <w:p w:rsidR="004B1BAE" w:rsidRPr="00D27110" w:rsidRDefault="004B1BAE" w:rsidP="00D27110">
            <w:pPr>
              <w:jc w:val="center"/>
              <w:rPr>
                <w:rFonts w:ascii="Arial" w:hAnsi="Arial" w:cs="Arial"/>
                <w:b/>
                <w:sz w:val="24"/>
                <w:szCs w:val="24"/>
              </w:rPr>
            </w:pPr>
            <w:r w:rsidRPr="00D27110">
              <w:rPr>
                <w:rFonts w:ascii="Arial" w:hAnsi="Arial" w:cs="Arial"/>
                <w:b/>
                <w:sz w:val="24"/>
                <w:szCs w:val="24"/>
              </w:rPr>
              <w:t xml:space="preserve">Soll Familie Wagner </w:t>
            </w:r>
            <w:proofErr w:type="gramStart"/>
            <w:r w:rsidRPr="00D27110">
              <w:rPr>
                <w:rFonts w:ascii="Arial" w:hAnsi="Arial" w:cs="Arial"/>
                <w:b/>
                <w:sz w:val="24"/>
                <w:szCs w:val="24"/>
              </w:rPr>
              <w:t>ins mittelalterliche</w:t>
            </w:r>
            <w:proofErr w:type="gramEnd"/>
            <w:r w:rsidRPr="00D27110">
              <w:rPr>
                <w:rFonts w:ascii="Arial" w:hAnsi="Arial" w:cs="Arial"/>
                <w:b/>
                <w:sz w:val="24"/>
                <w:szCs w:val="24"/>
              </w:rPr>
              <w:t xml:space="preserve"> Rheinfurt ziehen? </w:t>
            </w:r>
          </w:p>
          <w:p w:rsidR="004B1BAE" w:rsidRPr="00D27110" w:rsidRDefault="004B1BAE" w:rsidP="00D27110">
            <w:pPr>
              <w:jc w:val="center"/>
              <w:rPr>
                <w:rFonts w:ascii="Arial" w:hAnsi="Arial" w:cs="Arial"/>
                <w:sz w:val="20"/>
                <w:szCs w:val="20"/>
                <w:lang w:val="en-GB"/>
              </w:rPr>
            </w:pPr>
            <w:r w:rsidRPr="00D27110">
              <w:rPr>
                <w:rFonts w:ascii="Arial" w:hAnsi="Arial" w:cs="Arial"/>
                <w:sz w:val="20"/>
                <w:szCs w:val="20"/>
                <w:lang w:val="en-GB"/>
              </w:rPr>
              <w:t>(KP, IF 9; HC, Jg. 10, UV II)</w:t>
            </w:r>
          </w:p>
        </w:tc>
        <w:tc>
          <w:tcPr>
            <w:tcW w:w="539"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0 – 3     Punkte   </w:t>
            </w:r>
            <w:r w:rsidRPr="00D27110">
              <w:rPr>
                <w:rFonts w:ascii="Arial" w:hAnsi="Arial" w:cs="Arial"/>
                <w:b/>
                <w:sz w:val="20"/>
                <w:szCs w:val="20"/>
              </w:rPr>
              <w:t>A</w:t>
            </w:r>
          </w:p>
        </w:tc>
        <w:tc>
          <w:tcPr>
            <w:tcW w:w="541"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4 – 6     Punkte   </w:t>
            </w:r>
            <w:r w:rsidRPr="00D27110">
              <w:rPr>
                <w:rFonts w:ascii="Arial" w:hAnsi="Arial" w:cs="Arial"/>
                <w:b/>
                <w:sz w:val="20"/>
                <w:szCs w:val="20"/>
              </w:rPr>
              <w:t>B</w:t>
            </w:r>
          </w:p>
        </w:tc>
        <w:tc>
          <w:tcPr>
            <w:tcW w:w="540"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7 -  9    Punkte    </w:t>
            </w:r>
            <w:r w:rsidRPr="00D27110">
              <w:rPr>
                <w:rFonts w:ascii="Arial" w:hAnsi="Arial" w:cs="Arial"/>
                <w:b/>
                <w:sz w:val="20"/>
                <w:szCs w:val="20"/>
              </w:rPr>
              <w:t>C</w:t>
            </w:r>
          </w:p>
        </w:tc>
        <w:tc>
          <w:tcPr>
            <w:tcW w:w="540"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10 – 12 Punkte   </w:t>
            </w:r>
            <w:r w:rsidRPr="00D27110">
              <w:rPr>
                <w:rFonts w:ascii="Arial" w:hAnsi="Arial" w:cs="Arial"/>
                <w:b/>
                <w:sz w:val="20"/>
                <w:szCs w:val="20"/>
              </w:rPr>
              <w:t>D</w:t>
            </w:r>
          </w:p>
        </w:tc>
      </w:tr>
    </w:tbl>
    <w:p w:rsidR="004B1BAE" w:rsidRDefault="004B1BAE" w:rsidP="00F124AD">
      <w:pPr>
        <w:spacing w:before="120" w:after="0"/>
        <w:jc w:val="both"/>
        <w:rPr>
          <w:rFonts w:ascii="Arial" w:hAnsi="Arial" w:cs="Arial"/>
        </w:rPr>
      </w:pPr>
      <w:r>
        <w:rPr>
          <w:rFonts w:ascii="Arial" w:hAnsi="Arial" w:cs="Arial"/>
        </w:rPr>
        <w:t>Hinweis:</w:t>
      </w:r>
    </w:p>
    <w:p w:rsidR="004B1BAE" w:rsidRPr="003A2D18" w:rsidRDefault="004B1BAE" w:rsidP="00F124AD">
      <w:pPr>
        <w:jc w:val="both"/>
        <w:rPr>
          <w:rFonts w:ascii="Arial" w:hAnsi="Arial" w:cs="Arial"/>
        </w:rPr>
      </w:pPr>
      <w:r>
        <w:rPr>
          <w:rFonts w:ascii="Arial" w:hAnsi="Arial" w:cs="Arial"/>
        </w:rPr>
        <w:t xml:space="preserve">Zunächst wird die Niveaustufe A, B, C oder D bestimmt. Der </w:t>
      </w:r>
      <w:r w:rsidRPr="002B75AD">
        <w:rPr>
          <w:rFonts w:ascii="Arial" w:hAnsi="Arial" w:cs="Arial"/>
          <w:u w:val="single"/>
        </w:rPr>
        <w:t>überwiegende</w:t>
      </w:r>
      <w:r>
        <w:rPr>
          <w:rFonts w:ascii="Arial" w:hAnsi="Arial" w:cs="Arial"/>
        </w:rPr>
        <w:t xml:space="preserve"> Teil der Anforderungen sollte zutreffen. Dann werden entsprechende Punkte verteilt. In jedem Bereich können </w:t>
      </w:r>
      <w:r w:rsidRPr="002B75AD">
        <w:rPr>
          <w:rFonts w:ascii="Arial" w:hAnsi="Arial" w:cs="Arial"/>
          <w:u w:val="single"/>
        </w:rPr>
        <w:t>nur einmal</w:t>
      </w:r>
      <w:r>
        <w:rPr>
          <w:rFonts w:ascii="Arial" w:hAnsi="Arial" w:cs="Arial"/>
        </w:rPr>
        <w:t xml:space="preserve"> Punkte vergeben werden.</w:t>
      </w:r>
    </w:p>
    <w:p w:rsidR="004B1BAE" w:rsidRPr="003A2D18" w:rsidRDefault="004B1BAE" w:rsidP="00F124AD">
      <w:pPr>
        <w:rPr>
          <w:rFonts w:ascii="Arial" w:hAnsi="Arial" w:cs="Arial"/>
        </w:rPr>
      </w:pPr>
    </w:p>
    <w:p w:rsidR="004B1BAE" w:rsidRPr="003A2D18" w:rsidRDefault="004B1BAE" w:rsidP="00F124AD">
      <w:pPr>
        <w:spacing w:after="0"/>
        <w:jc w:val="both"/>
        <w:rPr>
          <w:rFonts w:ascii="Arial" w:hAnsi="Arial" w:cs="Arial"/>
          <w:b/>
        </w:rPr>
      </w:pPr>
      <w:r w:rsidRPr="003A2D18">
        <w:rPr>
          <w:rFonts w:ascii="Arial" w:hAnsi="Arial" w:cs="Arial"/>
          <w:b/>
        </w:rPr>
        <w:t>Prozess</w:t>
      </w:r>
    </w:p>
    <w:p w:rsidR="004B1BAE" w:rsidRPr="003A2D18" w:rsidRDefault="004B1BAE" w:rsidP="00F124AD">
      <w:pPr>
        <w:jc w:val="both"/>
        <w:rPr>
          <w:rFonts w:ascii="Arial" w:hAnsi="Arial" w:cs="Arial"/>
        </w:rPr>
      </w:pPr>
      <w:r w:rsidRPr="003A2D18">
        <w:rPr>
          <w:rFonts w:ascii="Arial" w:hAnsi="Arial" w:cs="Arial"/>
        </w:rPr>
        <w:t>Die Mitglieder der Gruppe</w:t>
      </w:r>
      <w:r>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39"/>
        <w:gridCol w:w="539"/>
        <w:gridCol w:w="539"/>
        <w:gridCol w:w="539"/>
      </w:tblGrid>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A</w:t>
            </w:r>
            <w:r w:rsidRPr="00D27110">
              <w:rPr>
                <w:rFonts w:ascii="Arial" w:hAnsi="Arial" w:cs="Arial"/>
              </w:rPr>
              <w:t xml:space="preserve"> benötigen viel Zeit zum Lesen und Gewichten der Aussagen und Anordnen der Kärtchen. Sie sind sich oftmals uneinig in ihren Entscheidungen. Der Prozess läuft insgesamt über längere Zeit und wenig konzentriert.</w:t>
            </w: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B</w:t>
            </w:r>
            <w:r w:rsidRPr="00D27110">
              <w:rPr>
                <w:rFonts w:ascii="Arial" w:hAnsi="Arial" w:cs="Arial"/>
              </w:rPr>
              <w:t xml:space="preserve"> arbeiten gemeinsam, brauchen aber viel Zeit zum Lesen und Gewichten der Aussagen und Anordnen der Kärtchen. Die Verarbeitung der Information bereitet ihnen Probleme.</w:t>
            </w: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C</w:t>
            </w:r>
            <w:r w:rsidRPr="00D27110">
              <w:rPr>
                <w:rFonts w:ascii="Arial" w:hAnsi="Arial" w:cs="Arial"/>
              </w:rPr>
              <w:t xml:space="preserve"> arbeiten gemeinsam und besprechen ihre Lösung. Es gibt vereinzelte Probleme.</w:t>
            </w: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D</w:t>
            </w:r>
            <w:r w:rsidRPr="00D27110">
              <w:rPr>
                <w:rFonts w:ascii="Arial" w:hAnsi="Arial" w:cs="Arial"/>
              </w:rPr>
              <w:t xml:space="preserve"> arbeiten konzentriert miteinander. Entscheidungen werden durch Argumentation getroffen. Der Arbeitsauftrag wird voll erfüllt.</w:t>
            </w: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bl>
    <w:p w:rsidR="004B1BAE" w:rsidRDefault="004B1BAE" w:rsidP="00F124AD">
      <w:pPr>
        <w:jc w:val="both"/>
        <w:rPr>
          <w:rFonts w:ascii="Arial" w:hAnsi="Arial" w:cs="Arial"/>
        </w:rPr>
      </w:pPr>
    </w:p>
    <w:p w:rsidR="004B1BAE" w:rsidRPr="003A2D18" w:rsidRDefault="004B1BAE" w:rsidP="00F124AD">
      <w:pPr>
        <w:jc w:val="both"/>
        <w:rPr>
          <w:rFonts w:ascii="Arial" w:hAnsi="Arial" w:cs="Arial"/>
        </w:rPr>
      </w:pPr>
    </w:p>
    <w:p w:rsidR="004B1BAE" w:rsidRDefault="004B1BAE" w:rsidP="00F124AD">
      <w:pPr>
        <w:spacing w:after="0"/>
        <w:jc w:val="both"/>
        <w:rPr>
          <w:rFonts w:ascii="Arial" w:hAnsi="Arial" w:cs="Arial"/>
          <w:b/>
        </w:rPr>
      </w:pPr>
      <w:r w:rsidRPr="003A2D18">
        <w:rPr>
          <w:rFonts w:ascii="Arial" w:hAnsi="Arial" w:cs="Arial"/>
          <w:b/>
        </w:rPr>
        <w:t>Wirkungsgefüge</w:t>
      </w:r>
    </w:p>
    <w:p w:rsidR="004B1BAE" w:rsidRPr="00B85893" w:rsidRDefault="004B1BAE" w:rsidP="00F124AD">
      <w:pPr>
        <w:jc w:val="both"/>
        <w:rPr>
          <w:rFonts w:ascii="Arial" w:hAnsi="Arial" w:cs="Arial"/>
        </w:rPr>
      </w:pPr>
      <w:r w:rsidRPr="00B85893">
        <w:rPr>
          <w:rFonts w:ascii="Arial" w:hAnsi="Arial" w:cs="Arial"/>
        </w:rPr>
        <w:t xml:space="preserve">Die </w:t>
      </w:r>
      <w:r>
        <w:rPr>
          <w:rFonts w:ascii="Arial" w:hAnsi="Arial" w:cs="Arial"/>
        </w:rPr>
        <w:t>Anordnung der Kärtchen ist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39"/>
        <w:gridCol w:w="539"/>
        <w:gridCol w:w="539"/>
        <w:gridCol w:w="539"/>
      </w:tblGrid>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A</w:t>
            </w:r>
            <w:r w:rsidRPr="00D27110">
              <w:rPr>
                <w:rFonts w:ascii="Arial" w:hAnsi="Arial" w:cs="Arial"/>
              </w:rPr>
              <w:t xml:space="preserve"> größtenteils falsch und ungeordnet. Die Anordnung entspricht nicht der Argumentation.</w:t>
            </w: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B</w:t>
            </w:r>
            <w:r w:rsidRPr="00D27110">
              <w:rPr>
                <w:rFonts w:ascii="Arial" w:hAnsi="Arial" w:cs="Arial"/>
              </w:rPr>
              <w:t xml:space="preserve"> größtenteils entsprechend der Argumentation. Einfache Zusammenhänge sind erkennbar.</w:t>
            </w: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C</w:t>
            </w:r>
            <w:r w:rsidRPr="00D27110">
              <w:rPr>
                <w:rFonts w:ascii="Arial" w:hAnsi="Arial" w:cs="Arial"/>
              </w:rPr>
              <w:t xml:space="preserve"> entsprechend der Argumentation richtig. Die Zusammenhänge der Informationen sind überwiegend richtig darzustellen.</w:t>
            </w: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D</w:t>
            </w:r>
            <w:r w:rsidRPr="00D27110">
              <w:rPr>
                <w:rFonts w:ascii="Arial" w:hAnsi="Arial" w:cs="Arial"/>
              </w:rPr>
              <w:t xml:space="preserve"> entsprechend der Argumentation richtig. Alle Zusammenhänge der Informationen sind richtig dargestellt.</w:t>
            </w: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bl>
    <w:p w:rsidR="004B1BAE" w:rsidRDefault="004B1BAE" w:rsidP="00F124AD">
      <w:pPr>
        <w:jc w:val="both"/>
        <w:rPr>
          <w:rFonts w:ascii="Arial" w:hAnsi="Arial" w:cs="Arial"/>
        </w:rPr>
      </w:pPr>
    </w:p>
    <w:p w:rsidR="00EF737C" w:rsidRDefault="00EF737C" w:rsidP="00F124AD">
      <w:pPr>
        <w:jc w:val="both"/>
        <w:rPr>
          <w:rFonts w:ascii="Arial" w:hAnsi="Arial" w:cs="Arial"/>
        </w:rPr>
      </w:pPr>
    </w:p>
    <w:p w:rsidR="00EF737C" w:rsidRPr="003A2D18" w:rsidRDefault="00EF737C" w:rsidP="00F124AD">
      <w:pPr>
        <w:jc w:val="both"/>
        <w:rPr>
          <w:rFonts w:ascii="Arial" w:hAnsi="Arial" w:cs="Arial"/>
        </w:rPr>
      </w:pPr>
    </w:p>
    <w:p w:rsidR="004B1BAE" w:rsidRPr="003A2D18" w:rsidRDefault="004B1BAE" w:rsidP="00F124AD">
      <w:pPr>
        <w:jc w:val="both"/>
        <w:rPr>
          <w:rFonts w:ascii="Arial" w:hAnsi="Arial" w:cs="Arial"/>
          <w:b/>
        </w:rPr>
      </w:pPr>
      <w:r w:rsidRPr="003A2D18">
        <w:rPr>
          <w:rFonts w:ascii="Arial" w:hAnsi="Arial" w:cs="Arial"/>
          <w:b/>
        </w:rPr>
        <w:lastRenderedPageBreak/>
        <w:t>Präsentation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39"/>
        <w:gridCol w:w="539"/>
        <w:gridCol w:w="539"/>
        <w:gridCol w:w="539"/>
      </w:tblGrid>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A</w:t>
            </w:r>
            <w:r w:rsidRPr="00D27110">
              <w:rPr>
                <w:rFonts w:ascii="Arial" w:hAnsi="Arial" w:cs="Arial"/>
              </w:rPr>
              <w:t xml:space="preserve"> Die Kärtchen werden entsprechend ihrer Anordnung vorgelesen. Zusammenhänge werden fehlerhaft oder gar nicht dargestellt. Fachliche Rückfragen werden oberflächlich oder gar nicht beantwortet.</w:t>
            </w: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B</w:t>
            </w:r>
            <w:r w:rsidRPr="00D27110">
              <w:rPr>
                <w:rFonts w:ascii="Arial" w:hAnsi="Arial" w:cs="Arial"/>
              </w:rPr>
              <w:t xml:space="preserve"> Die Anordnung der Kärtchen wird mit eigenen Worten beschrieben. Einfache Zusammenhänge werden erklärt. Fachliche Rückfragen können ansatzweise oder lückenhaft beantwortet werden.</w:t>
            </w: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C</w:t>
            </w:r>
            <w:r w:rsidRPr="00D27110">
              <w:rPr>
                <w:rFonts w:ascii="Arial" w:hAnsi="Arial" w:cs="Arial"/>
              </w:rPr>
              <w:t xml:space="preserve"> Die Anordnung der Kärtchen wird mit eigenen Worten flüssig beschrieben. Zusammenhänge werden schlüssig erklärt. Fachliche Rückfragen werden überwiegend richtig beantwortet.</w:t>
            </w: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b/>
              </w:rPr>
              <w:t>D</w:t>
            </w:r>
            <w:r w:rsidRPr="00D27110">
              <w:rPr>
                <w:rFonts w:ascii="Arial" w:hAnsi="Arial" w:cs="Arial"/>
              </w:rPr>
              <w:t xml:space="preserve"> Die Anordnung der Kärtchen wird mit eigenen Worten flüssig und in logischer Reihenfolge beschrieben. Zusammenhänge werden umfassend dargestellt. Fachliche Rückfragen werden fachlich richtig und detailliert beantwortet.</w:t>
            </w: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shd w:val="clear" w:color="auto" w:fill="8C8C8C"/>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bl>
    <w:p w:rsidR="004B1BAE" w:rsidRDefault="004B1BAE" w:rsidP="00F124A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156"/>
      </w:tblGrid>
      <w:tr w:rsidR="004B1BAE" w:rsidRPr="003A2D18" w:rsidTr="00D27110">
        <w:tc>
          <w:tcPr>
            <w:tcW w:w="7308" w:type="dxa"/>
          </w:tcPr>
          <w:p w:rsidR="004B1BAE" w:rsidRPr="00D27110" w:rsidRDefault="004B1BAE" w:rsidP="00D27110">
            <w:pPr>
              <w:jc w:val="both"/>
              <w:rPr>
                <w:rFonts w:ascii="Arial" w:hAnsi="Arial" w:cs="Arial"/>
                <w:b/>
              </w:rPr>
            </w:pPr>
            <w:r w:rsidRPr="00D27110">
              <w:rPr>
                <w:rFonts w:ascii="Arial" w:hAnsi="Arial" w:cs="Arial"/>
                <w:b/>
              </w:rPr>
              <w:t>Ergebnis:</w:t>
            </w:r>
          </w:p>
        </w:tc>
        <w:tc>
          <w:tcPr>
            <w:tcW w:w="2156" w:type="dxa"/>
          </w:tcPr>
          <w:p w:rsidR="004B1BAE" w:rsidRPr="00D27110" w:rsidRDefault="004B1BAE" w:rsidP="00D27110">
            <w:pPr>
              <w:jc w:val="both"/>
              <w:rPr>
                <w:rFonts w:ascii="Arial" w:hAnsi="Arial" w:cs="Arial"/>
              </w:rPr>
            </w:pPr>
            <w:r w:rsidRPr="00D27110">
              <w:rPr>
                <w:rFonts w:ascii="Arial" w:hAnsi="Arial" w:cs="Arial"/>
              </w:rPr>
              <w:t xml:space="preserve">                 Punkte</w:t>
            </w:r>
          </w:p>
        </w:tc>
      </w:tr>
    </w:tbl>
    <w:p w:rsidR="004B1BAE" w:rsidRDefault="004B1BAE" w:rsidP="00F124AD">
      <w:pPr>
        <w:jc w:val="both"/>
        <w:rPr>
          <w:rFonts w:ascii="Arial" w:hAnsi="Arial" w:cs="Arial"/>
        </w:rPr>
      </w:pPr>
    </w:p>
    <w:p w:rsidR="004B1BAE" w:rsidRDefault="004B1BAE" w:rsidP="00F124AD">
      <w:pPr>
        <w:jc w:val="both"/>
        <w:rPr>
          <w:rFonts w:ascii="Arial" w:hAnsi="Arial" w:cs="Arial"/>
        </w:rPr>
      </w:pPr>
    </w:p>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Default="004B1BAE"/>
    <w:p w:rsidR="004B1BAE" w:rsidRPr="001D63A7" w:rsidRDefault="004B1BAE" w:rsidP="001D63A7">
      <w:pPr>
        <w:jc w:val="both"/>
        <w:rPr>
          <w:rFonts w:ascii="Arial" w:hAnsi="Arial" w:cs="Arial"/>
          <w:b/>
          <w:sz w:val="24"/>
          <w:szCs w:val="24"/>
        </w:rPr>
      </w:pPr>
      <w:r w:rsidRPr="001D63A7">
        <w:rPr>
          <w:rFonts w:ascii="Arial" w:hAnsi="Arial" w:cs="Arial"/>
          <w:b/>
          <w:sz w:val="24"/>
          <w:szCs w:val="24"/>
        </w:rPr>
        <w:lastRenderedPageBreak/>
        <w:t xml:space="preserve">Name: </w:t>
      </w:r>
      <w:r>
        <w:rPr>
          <w:rFonts w:ascii="Arial" w:hAnsi="Arial" w:cs="Arial"/>
          <w:b/>
          <w:sz w:val="24"/>
          <w:szCs w:val="24"/>
        </w:rPr>
        <w:t xml:space="preserve">_______________________________________________        </w:t>
      </w:r>
      <w:r w:rsidRPr="001D63A7">
        <w:rPr>
          <w:rFonts w:ascii="Arial" w:hAnsi="Arial" w:cs="Arial"/>
          <w:b/>
          <w:sz w:val="24"/>
          <w:szCs w:val="24"/>
        </w:rPr>
        <w:t>Datum:</w:t>
      </w:r>
      <w:r>
        <w:rPr>
          <w:rFonts w:ascii="Arial" w:hAnsi="Arial" w:cs="Arial"/>
          <w:b/>
          <w:sz w:val="24"/>
          <w:szCs w:val="24"/>
        </w:rPr>
        <w:t xml:space="preserve"> __________</w:t>
      </w:r>
    </w:p>
    <w:p w:rsidR="004B1BAE" w:rsidRPr="001D63A7" w:rsidRDefault="004B1BAE" w:rsidP="001D63A7">
      <w:pPr>
        <w:jc w:val="both"/>
        <w:rPr>
          <w:rFonts w:ascii="Arial" w:hAnsi="Arial" w:cs="Arial"/>
          <w:sz w:val="24"/>
          <w:szCs w:val="24"/>
        </w:rPr>
      </w:pPr>
    </w:p>
    <w:p w:rsidR="004B1BAE" w:rsidRPr="001D63A7" w:rsidRDefault="004B1BAE" w:rsidP="001D63A7">
      <w:pPr>
        <w:jc w:val="both"/>
        <w:rPr>
          <w:rFonts w:ascii="Arial" w:hAnsi="Arial" w:cs="Arial"/>
          <w:sz w:val="24"/>
          <w:szCs w:val="24"/>
        </w:rPr>
      </w:pPr>
      <w:r w:rsidRPr="001D63A7">
        <w:rPr>
          <w:rFonts w:ascii="Arial" w:hAnsi="Arial" w:cs="Arial"/>
          <w:sz w:val="24"/>
          <w:szCs w:val="24"/>
        </w:rPr>
        <w:t>Hier kannst du dich selbst und deine Gruppe bewerten. Kreuze in jeder Zeile an, wo du dich bzw. deine Gruppe siehst und addiere anschließend die Punkte.</w:t>
      </w:r>
    </w:p>
    <w:p w:rsidR="004B1BAE" w:rsidRDefault="004B1BAE" w:rsidP="001D63A7">
      <w:pPr>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39"/>
        <w:gridCol w:w="541"/>
        <w:gridCol w:w="540"/>
        <w:gridCol w:w="540"/>
      </w:tblGrid>
      <w:tr w:rsidR="004B1BAE" w:rsidRPr="003A2D18" w:rsidTr="00D27110">
        <w:trPr>
          <w:cantSplit/>
          <w:trHeight w:val="1056"/>
        </w:trPr>
        <w:tc>
          <w:tcPr>
            <w:tcW w:w="7308" w:type="dxa"/>
            <w:shd w:val="clear" w:color="auto" w:fill="CCCCCC"/>
            <w:vAlign w:val="center"/>
          </w:tcPr>
          <w:p w:rsidR="004B1BAE" w:rsidRPr="00D27110" w:rsidRDefault="004B1BAE" w:rsidP="00D27110">
            <w:pPr>
              <w:jc w:val="center"/>
              <w:rPr>
                <w:rFonts w:ascii="Arial" w:hAnsi="Arial" w:cs="Arial"/>
                <w:b/>
                <w:sz w:val="24"/>
                <w:szCs w:val="24"/>
              </w:rPr>
            </w:pPr>
            <w:r w:rsidRPr="00D27110">
              <w:rPr>
                <w:rFonts w:ascii="Arial" w:hAnsi="Arial" w:cs="Arial"/>
                <w:b/>
                <w:sz w:val="24"/>
                <w:szCs w:val="24"/>
              </w:rPr>
              <w:t xml:space="preserve">Soll Familie Wagner </w:t>
            </w:r>
            <w:proofErr w:type="gramStart"/>
            <w:r w:rsidRPr="00D27110">
              <w:rPr>
                <w:rFonts w:ascii="Arial" w:hAnsi="Arial" w:cs="Arial"/>
                <w:b/>
                <w:sz w:val="24"/>
                <w:szCs w:val="24"/>
              </w:rPr>
              <w:t>ins mittelalterliche</w:t>
            </w:r>
            <w:proofErr w:type="gramEnd"/>
            <w:r w:rsidRPr="00D27110">
              <w:rPr>
                <w:rFonts w:ascii="Arial" w:hAnsi="Arial" w:cs="Arial"/>
                <w:b/>
                <w:sz w:val="24"/>
                <w:szCs w:val="24"/>
              </w:rPr>
              <w:t xml:space="preserve"> Rheinfurt ziehen? </w:t>
            </w:r>
          </w:p>
          <w:p w:rsidR="004B1BAE" w:rsidRPr="00D27110" w:rsidRDefault="004B1BAE" w:rsidP="00D27110">
            <w:pPr>
              <w:jc w:val="center"/>
              <w:rPr>
                <w:rFonts w:ascii="Arial" w:hAnsi="Arial" w:cs="Arial"/>
              </w:rPr>
            </w:pPr>
          </w:p>
        </w:tc>
        <w:tc>
          <w:tcPr>
            <w:tcW w:w="539"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0 Punkte     </w:t>
            </w:r>
          </w:p>
        </w:tc>
        <w:tc>
          <w:tcPr>
            <w:tcW w:w="541"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1 Punkt    </w:t>
            </w:r>
          </w:p>
        </w:tc>
        <w:tc>
          <w:tcPr>
            <w:tcW w:w="540"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2 Punkte     </w:t>
            </w:r>
          </w:p>
        </w:tc>
        <w:tc>
          <w:tcPr>
            <w:tcW w:w="540" w:type="dxa"/>
            <w:shd w:val="clear" w:color="auto" w:fill="CCCCCC"/>
            <w:textDirection w:val="btLr"/>
          </w:tcPr>
          <w:p w:rsidR="004B1BAE" w:rsidRPr="00D27110" w:rsidRDefault="004B1BAE" w:rsidP="00E85511">
            <w:pPr>
              <w:rPr>
                <w:rFonts w:ascii="Arial" w:hAnsi="Arial" w:cs="Arial"/>
                <w:sz w:val="20"/>
                <w:szCs w:val="20"/>
              </w:rPr>
            </w:pPr>
            <w:r w:rsidRPr="00D27110">
              <w:rPr>
                <w:rFonts w:ascii="Arial" w:hAnsi="Arial" w:cs="Arial"/>
                <w:sz w:val="20"/>
                <w:szCs w:val="20"/>
              </w:rPr>
              <w:t xml:space="preserve">3 Punkte  </w:t>
            </w:r>
          </w:p>
        </w:tc>
      </w:tr>
    </w:tbl>
    <w:p w:rsidR="004B1BAE" w:rsidRDefault="004B1BAE" w:rsidP="001D63A7">
      <w:pPr>
        <w:jc w:val="both"/>
        <w:rPr>
          <w:rFonts w:ascii="Arial" w:hAnsi="Arial" w:cs="Arial"/>
        </w:rPr>
      </w:pPr>
    </w:p>
    <w:p w:rsidR="004B1BAE" w:rsidRDefault="004B1BAE" w:rsidP="001D63A7">
      <w:pPr>
        <w:jc w:val="both"/>
        <w:rPr>
          <w:rFonts w:ascii="Arial" w:hAnsi="Arial" w:cs="Arial"/>
        </w:rPr>
      </w:pPr>
    </w:p>
    <w:p w:rsidR="004B1BAE" w:rsidRPr="00E20C26" w:rsidRDefault="004B1BAE" w:rsidP="001D63A7">
      <w:pPr>
        <w:jc w:val="both"/>
        <w:rPr>
          <w:rFonts w:ascii="Arial" w:hAnsi="Arial" w:cs="Arial"/>
          <w:b/>
          <w:sz w:val="24"/>
          <w:szCs w:val="24"/>
        </w:rPr>
      </w:pPr>
      <w:r w:rsidRPr="00E20C26">
        <w:rPr>
          <w:rFonts w:ascii="Arial" w:hAnsi="Arial" w:cs="Arial"/>
          <w:b/>
          <w:sz w:val="24"/>
          <w:szCs w:val="24"/>
        </w:rPr>
        <w:t>So sehe ich mich: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39"/>
        <w:gridCol w:w="539"/>
        <w:gridCol w:w="539"/>
        <w:gridCol w:w="539"/>
      </w:tblGrid>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rPr>
              <w:t>Ich habe in der Gruppe gut mitgearbeitet und Lösungsvorschläge eingebracht und diese auch begründet.</w:t>
            </w: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rPr>
              <w:t>Ich konnte fachliche Fragen richtig beantworten und zusätzliche Hinweise geben.</w:t>
            </w: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rPr>
              <w:t>Ich habe mich an der Präsentation aktiv beteiligt und konnte die bisher gelernten Präsentationstechniken anwenden.</w:t>
            </w: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b/>
              </w:rPr>
            </w:pPr>
            <w:r w:rsidRPr="00D27110">
              <w:rPr>
                <w:rFonts w:ascii="Arial" w:hAnsi="Arial" w:cs="Arial"/>
                <w:b/>
              </w:rPr>
              <w:t>Ergebnis:</w:t>
            </w:r>
          </w:p>
        </w:tc>
        <w:tc>
          <w:tcPr>
            <w:tcW w:w="2156" w:type="dxa"/>
            <w:gridSpan w:val="4"/>
          </w:tcPr>
          <w:p w:rsidR="004B1BAE" w:rsidRPr="00D27110" w:rsidRDefault="004B1BAE" w:rsidP="00D27110">
            <w:pPr>
              <w:jc w:val="both"/>
              <w:rPr>
                <w:rFonts w:ascii="Arial" w:hAnsi="Arial" w:cs="Arial"/>
              </w:rPr>
            </w:pPr>
            <w:r w:rsidRPr="00D27110">
              <w:rPr>
                <w:rFonts w:ascii="Arial" w:hAnsi="Arial" w:cs="Arial"/>
              </w:rPr>
              <w:t xml:space="preserve">                 Punkte</w:t>
            </w:r>
          </w:p>
        </w:tc>
      </w:tr>
    </w:tbl>
    <w:p w:rsidR="004B1BAE" w:rsidRDefault="004B1BAE" w:rsidP="001D63A7">
      <w:pPr>
        <w:jc w:val="both"/>
        <w:rPr>
          <w:rFonts w:ascii="Arial" w:hAnsi="Arial" w:cs="Arial"/>
        </w:rPr>
      </w:pPr>
    </w:p>
    <w:p w:rsidR="004B1BAE" w:rsidRPr="00D602F5" w:rsidRDefault="004B1BAE" w:rsidP="001D63A7">
      <w:pPr>
        <w:jc w:val="both"/>
        <w:rPr>
          <w:rFonts w:ascii="Arial" w:hAnsi="Arial" w:cs="Arial"/>
          <w:b/>
        </w:rPr>
      </w:pPr>
      <w:r>
        <w:rPr>
          <w:rFonts w:ascii="Arial" w:hAnsi="Arial" w:cs="Arial"/>
          <w:b/>
        </w:rPr>
        <w:t>Und so sehe ich meine Gruppe: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39"/>
        <w:gridCol w:w="539"/>
        <w:gridCol w:w="539"/>
        <w:gridCol w:w="539"/>
      </w:tblGrid>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rPr>
              <w:t>Wir haben uns an die Regeln gehalten. Alle waren in die Gruppenarbeit eingeschlossen. Schwächere Schüler wurden unterstützt.</w:t>
            </w: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rPr>
              <w:t xml:space="preserve">Fachliche Beiträge standen im Mittelpunkt. </w:t>
            </w:r>
            <w:r w:rsidR="00EF737C">
              <w:rPr>
                <w:rFonts w:ascii="Arial" w:hAnsi="Arial" w:cs="Arial"/>
              </w:rPr>
              <w:t>Sie wurden sachlich eingebracht</w:t>
            </w:r>
            <w:r w:rsidRPr="00D27110">
              <w:rPr>
                <w:rFonts w:ascii="Arial" w:hAnsi="Arial" w:cs="Arial"/>
              </w:rPr>
              <w:t xml:space="preserve"> und bei Bedarf angemessen kritisiert.</w:t>
            </w: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rPr>
            </w:pPr>
            <w:r w:rsidRPr="00D27110">
              <w:rPr>
                <w:rFonts w:ascii="Arial" w:hAnsi="Arial" w:cs="Arial"/>
              </w:rPr>
              <w:t>Wir haben die Präsentation gut vorbereitet, jeden miteinbezogen und die Vortragsanteile gleichmäßig auf die Gruppe verteilt.</w:t>
            </w: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c>
          <w:tcPr>
            <w:tcW w:w="539" w:type="dxa"/>
          </w:tcPr>
          <w:p w:rsidR="004B1BAE" w:rsidRPr="00D27110" w:rsidRDefault="004B1BAE" w:rsidP="00D27110">
            <w:pPr>
              <w:jc w:val="both"/>
              <w:rPr>
                <w:rFonts w:ascii="Arial" w:hAnsi="Arial" w:cs="Arial"/>
              </w:rPr>
            </w:pPr>
          </w:p>
        </w:tc>
      </w:tr>
      <w:tr w:rsidR="004B1BAE" w:rsidRPr="003A2D18" w:rsidTr="00D27110">
        <w:tc>
          <w:tcPr>
            <w:tcW w:w="7308" w:type="dxa"/>
          </w:tcPr>
          <w:p w:rsidR="004B1BAE" w:rsidRPr="00D27110" w:rsidRDefault="004B1BAE" w:rsidP="00D27110">
            <w:pPr>
              <w:jc w:val="both"/>
              <w:rPr>
                <w:rFonts w:ascii="Arial" w:hAnsi="Arial" w:cs="Arial"/>
                <w:b/>
              </w:rPr>
            </w:pPr>
            <w:r w:rsidRPr="00D27110">
              <w:rPr>
                <w:rFonts w:ascii="Arial" w:hAnsi="Arial" w:cs="Arial"/>
                <w:b/>
              </w:rPr>
              <w:t>Ergebnis:</w:t>
            </w:r>
          </w:p>
        </w:tc>
        <w:tc>
          <w:tcPr>
            <w:tcW w:w="2156" w:type="dxa"/>
            <w:gridSpan w:val="4"/>
          </w:tcPr>
          <w:p w:rsidR="004B1BAE" w:rsidRPr="00D27110" w:rsidRDefault="004B1BAE" w:rsidP="00D27110">
            <w:pPr>
              <w:jc w:val="both"/>
              <w:rPr>
                <w:rFonts w:ascii="Arial" w:hAnsi="Arial" w:cs="Arial"/>
              </w:rPr>
            </w:pPr>
            <w:r w:rsidRPr="00D27110">
              <w:rPr>
                <w:rFonts w:ascii="Arial" w:hAnsi="Arial" w:cs="Arial"/>
              </w:rPr>
              <w:t xml:space="preserve">                 Punkte</w:t>
            </w:r>
          </w:p>
        </w:tc>
      </w:tr>
    </w:tbl>
    <w:p w:rsidR="004B1BAE" w:rsidRPr="003A2D18" w:rsidRDefault="004B1BAE" w:rsidP="001D63A7">
      <w:pPr>
        <w:jc w:val="both"/>
        <w:rPr>
          <w:rFonts w:ascii="Arial" w:hAnsi="Arial" w:cs="Arial"/>
        </w:rPr>
      </w:pPr>
    </w:p>
    <w:p w:rsidR="004B1BAE" w:rsidRDefault="004B1BAE"/>
    <w:sectPr w:rsidR="004B1BAE" w:rsidSect="00AA102E">
      <w:pgSz w:w="11906" w:h="16838"/>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0AB"/>
    <w:multiLevelType w:val="hybridMultilevel"/>
    <w:tmpl w:val="EEEA4A68"/>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D2D3B"/>
    <w:multiLevelType w:val="hybridMultilevel"/>
    <w:tmpl w:val="C88C4C68"/>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nsid w:val="1774611A"/>
    <w:multiLevelType w:val="hybridMultilevel"/>
    <w:tmpl w:val="CB10DCE0"/>
    <w:lvl w:ilvl="0" w:tplc="0B7017F4">
      <w:start w:val="1"/>
      <w:numFmt w:val="decimal"/>
      <w:lvlText w:val="%1."/>
      <w:lvlJc w:val="left"/>
      <w:pPr>
        <w:ind w:left="360" w:hanging="360"/>
      </w:pPr>
      <w:rPr>
        <w:rFonts w:ascii="Arial" w:hAnsi="Arial" w:cs="Arial" w:hint="default"/>
      </w:rPr>
    </w:lvl>
    <w:lvl w:ilvl="1" w:tplc="BFEE8726">
      <w:start w:val="1"/>
      <w:numFmt w:val="bullet"/>
      <w:lvlText w:val=""/>
      <w:lvlJc w:val="left"/>
      <w:pPr>
        <w:tabs>
          <w:tab w:val="num" w:pos="562"/>
        </w:tabs>
        <w:ind w:left="562" w:hanging="562"/>
      </w:pPr>
      <w:rPr>
        <w:rFonts w:ascii="Symbol" w:hAnsi="Symbol" w:hint="default"/>
      </w:rPr>
    </w:lvl>
    <w:lvl w:ilvl="2" w:tplc="2A66FEE2">
      <w:start w:val="2"/>
      <w:numFmt w:val="bullet"/>
      <w:lvlText w:val="-"/>
      <w:lvlJc w:val="left"/>
      <w:pPr>
        <w:tabs>
          <w:tab w:val="num" w:pos="360"/>
        </w:tabs>
        <w:ind w:left="360" w:hanging="360"/>
      </w:pPr>
      <w:rPr>
        <w:rFonts w:ascii="Times New Roman" w:eastAsia="Times New Roman" w:hAnsi="Times New Roman"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nsid w:val="3C751DF6"/>
    <w:multiLevelType w:val="hybridMultilevel"/>
    <w:tmpl w:val="5526F40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4DC71BC5"/>
    <w:multiLevelType w:val="hybridMultilevel"/>
    <w:tmpl w:val="290ACBC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53714E66"/>
    <w:multiLevelType w:val="multilevel"/>
    <w:tmpl w:val="D9205362"/>
    <w:lvl w:ilvl="0">
      <w:start w:val="1"/>
      <w:numFmt w:val="decimal"/>
      <w:lvlText w:val="%1."/>
      <w:lvlJc w:val="left"/>
      <w:pPr>
        <w:ind w:left="360" w:hanging="360"/>
      </w:pPr>
      <w:rPr>
        <w:rFonts w:ascii="Arial" w:hAnsi="Arial" w:cs="Arial" w:hint="default"/>
      </w:rPr>
    </w:lvl>
    <w:lvl w:ilvl="1">
      <w:start w:val="1"/>
      <w:numFmt w:val="bullet"/>
      <w:lvlText w:val=""/>
      <w:lvlJc w:val="left"/>
      <w:pPr>
        <w:tabs>
          <w:tab w:val="num" w:pos="562"/>
        </w:tabs>
        <w:ind w:left="562" w:hanging="562"/>
      </w:pPr>
      <w:rPr>
        <w:rFonts w:ascii="Symbol" w:hAnsi="Symbol" w:hint="default"/>
      </w:rPr>
    </w:lvl>
    <w:lvl w:ilvl="2">
      <w:start w:val="1"/>
      <w:numFmt w:val="bullet"/>
      <w:lvlText w:val=""/>
      <w:lvlJc w:val="left"/>
      <w:pPr>
        <w:tabs>
          <w:tab w:val="num" w:pos="-360"/>
        </w:tabs>
        <w:ind w:left="360" w:hanging="360"/>
      </w:pPr>
      <w:rPr>
        <w:rFonts w:ascii="Symbol" w:eastAsia="Times New Roman"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5B5A43D9"/>
    <w:multiLevelType w:val="hybridMultilevel"/>
    <w:tmpl w:val="33A0F0DA"/>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1D67B57"/>
    <w:multiLevelType w:val="hybridMultilevel"/>
    <w:tmpl w:val="1DC0C23C"/>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Arial" w:eastAsia="Times New Roman" w:hAnsi="Aria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5824CBB"/>
    <w:multiLevelType w:val="hybridMultilevel"/>
    <w:tmpl w:val="0A6E9C7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77BD63C8"/>
    <w:multiLevelType w:val="hybridMultilevel"/>
    <w:tmpl w:val="3E5843BA"/>
    <w:lvl w:ilvl="0" w:tplc="0B7017F4">
      <w:start w:val="1"/>
      <w:numFmt w:val="decimal"/>
      <w:lvlText w:val="%1."/>
      <w:lvlJc w:val="left"/>
      <w:pPr>
        <w:ind w:left="360" w:hanging="360"/>
      </w:pPr>
      <w:rPr>
        <w:rFonts w:ascii="Arial" w:hAnsi="Arial" w:cs="Arial" w:hint="default"/>
      </w:rPr>
    </w:lvl>
    <w:lvl w:ilvl="1" w:tplc="BFEE8726">
      <w:start w:val="1"/>
      <w:numFmt w:val="bullet"/>
      <w:lvlText w:val=""/>
      <w:lvlJc w:val="left"/>
      <w:pPr>
        <w:tabs>
          <w:tab w:val="num" w:pos="562"/>
        </w:tabs>
        <w:ind w:left="562" w:hanging="562"/>
      </w:pPr>
      <w:rPr>
        <w:rFonts w:ascii="Symbol" w:hAnsi="Symbol" w:hint="default"/>
      </w:rPr>
    </w:lvl>
    <w:lvl w:ilvl="2" w:tplc="08C852E4">
      <w:start w:val="1"/>
      <w:numFmt w:val="bullet"/>
      <w:lvlText w:val=""/>
      <w:lvlJc w:val="left"/>
      <w:pPr>
        <w:tabs>
          <w:tab w:val="num" w:pos="-360"/>
        </w:tabs>
        <w:ind w:left="360" w:hanging="360"/>
      </w:pPr>
      <w:rPr>
        <w:rFonts w:ascii="Symbol" w:eastAsia="Times New Roman" w:hAnsi="Symbol"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7DF02EC9"/>
    <w:multiLevelType w:val="multilevel"/>
    <w:tmpl w:val="44722164"/>
    <w:lvl w:ilvl="0">
      <w:start w:val="1"/>
      <w:numFmt w:val="decimal"/>
      <w:lvlText w:val="%1."/>
      <w:lvlJc w:val="left"/>
      <w:pPr>
        <w:ind w:left="360" w:hanging="360"/>
      </w:pPr>
      <w:rPr>
        <w:rFonts w:ascii="Arial" w:hAnsi="Arial" w:cs="Arial" w:hint="default"/>
      </w:rPr>
    </w:lvl>
    <w:lvl w:ilvl="1">
      <w:start w:val="1"/>
      <w:numFmt w:val="bullet"/>
      <w:lvlText w:val=""/>
      <w:lvlJc w:val="left"/>
      <w:pPr>
        <w:tabs>
          <w:tab w:val="num" w:pos="562"/>
        </w:tabs>
        <w:ind w:left="562" w:hanging="562"/>
      </w:pPr>
      <w:rPr>
        <w:rFonts w:ascii="Symbol" w:hAnsi="Symbol" w:hint="default"/>
      </w:rPr>
    </w:lvl>
    <w:lvl w:ilvl="2">
      <w:start w:val="1"/>
      <w:numFmt w:val="bullet"/>
      <w:lvlText w:val=""/>
      <w:lvlJc w:val="left"/>
      <w:pPr>
        <w:tabs>
          <w:tab w:val="num" w:pos="-360"/>
        </w:tabs>
        <w:ind w:left="360" w:hanging="360"/>
      </w:pPr>
      <w:rPr>
        <w:rFonts w:ascii="Symbol" w:eastAsia="Times New Roman"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8"/>
  </w:num>
  <w:num w:numId="2">
    <w:abstractNumId w:val="9"/>
  </w:num>
  <w:num w:numId="3">
    <w:abstractNumId w:val="7"/>
  </w:num>
  <w:num w:numId="4">
    <w:abstractNumId w:val="6"/>
  </w:num>
  <w:num w:numId="5">
    <w:abstractNumId w:val="1"/>
  </w:num>
  <w:num w:numId="6">
    <w:abstractNumId w:val="0"/>
  </w:num>
  <w:num w:numId="7">
    <w:abstractNumId w:val="4"/>
  </w:num>
  <w:num w:numId="8">
    <w:abstractNumId w:val="10"/>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02E"/>
    <w:rsid w:val="00007029"/>
    <w:rsid w:val="000246B6"/>
    <w:rsid w:val="000446D5"/>
    <w:rsid w:val="00052A44"/>
    <w:rsid w:val="00082549"/>
    <w:rsid w:val="000B2279"/>
    <w:rsid w:val="001B17E6"/>
    <w:rsid w:val="001D63A7"/>
    <w:rsid w:val="002044E8"/>
    <w:rsid w:val="00266463"/>
    <w:rsid w:val="002A571B"/>
    <w:rsid w:val="002B75AD"/>
    <w:rsid w:val="00302E67"/>
    <w:rsid w:val="0031774C"/>
    <w:rsid w:val="00332D99"/>
    <w:rsid w:val="00354AB7"/>
    <w:rsid w:val="00370420"/>
    <w:rsid w:val="00391B13"/>
    <w:rsid w:val="003A2D18"/>
    <w:rsid w:val="003B54C2"/>
    <w:rsid w:val="003D012C"/>
    <w:rsid w:val="003F3DEC"/>
    <w:rsid w:val="00410A71"/>
    <w:rsid w:val="00415000"/>
    <w:rsid w:val="00430CEB"/>
    <w:rsid w:val="00437983"/>
    <w:rsid w:val="004A2A47"/>
    <w:rsid w:val="004B1BAE"/>
    <w:rsid w:val="004E33E2"/>
    <w:rsid w:val="004E3453"/>
    <w:rsid w:val="005441E6"/>
    <w:rsid w:val="0056156A"/>
    <w:rsid w:val="005866AF"/>
    <w:rsid w:val="005B5E51"/>
    <w:rsid w:val="005C46BF"/>
    <w:rsid w:val="005F4FAB"/>
    <w:rsid w:val="005F6C28"/>
    <w:rsid w:val="00603218"/>
    <w:rsid w:val="00622915"/>
    <w:rsid w:val="006243AF"/>
    <w:rsid w:val="00692980"/>
    <w:rsid w:val="006A5E4E"/>
    <w:rsid w:val="006E59CA"/>
    <w:rsid w:val="007168D2"/>
    <w:rsid w:val="00743EFE"/>
    <w:rsid w:val="00777EB8"/>
    <w:rsid w:val="007A5019"/>
    <w:rsid w:val="007A6881"/>
    <w:rsid w:val="007C7078"/>
    <w:rsid w:val="007F554E"/>
    <w:rsid w:val="0084708D"/>
    <w:rsid w:val="008B3614"/>
    <w:rsid w:val="00934248"/>
    <w:rsid w:val="00972BA6"/>
    <w:rsid w:val="009747AD"/>
    <w:rsid w:val="00981A04"/>
    <w:rsid w:val="0098545C"/>
    <w:rsid w:val="009975ED"/>
    <w:rsid w:val="009E4E5B"/>
    <w:rsid w:val="00A01822"/>
    <w:rsid w:val="00AA102E"/>
    <w:rsid w:val="00AF5A07"/>
    <w:rsid w:val="00AF6475"/>
    <w:rsid w:val="00B04489"/>
    <w:rsid w:val="00B06EDD"/>
    <w:rsid w:val="00B261BD"/>
    <w:rsid w:val="00B37A3E"/>
    <w:rsid w:val="00B52A19"/>
    <w:rsid w:val="00B85893"/>
    <w:rsid w:val="00BB7AA7"/>
    <w:rsid w:val="00BD25C0"/>
    <w:rsid w:val="00C95CE9"/>
    <w:rsid w:val="00CB6EE0"/>
    <w:rsid w:val="00CC42D7"/>
    <w:rsid w:val="00D24916"/>
    <w:rsid w:val="00D27110"/>
    <w:rsid w:val="00D41E39"/>
    <w:rsid w:val="00D5467C"/>
    <w:rsid w:val="00D602F5"/>
    <w:rsid w:val="00DA114D"/>
    <w:rsid w:val="00DA4DCE"/>
    <w:rsid w:val="00DB586A"/>
    <w:rsid w:val="00DF6CD4"/>
    <w:rsid w:val="00E20C26"/>
    <w:rsid w:val="00E46DA1"/>
    <w:rsid w:val="00E52772"/>
    <w:rsid w:val="00E637F5"/>
    <w:rsid w:val="00E65F45"/>
    <w:rsid w:val="00E70384"/>
    <w:rsid w:val="00E74725"/>
    <w:rsid w:val="00E81245"/>
    <w:rsid w:val="00E85511"/>
    <w:rsid w:val="00ED2317"/>
    <w:rsid w:val="00EF737C"/>
    <w:rsid w:val="00F003DE"/>
    <w:rsid w:val="00F04321"/>
    <w:rsid w:val="00F124AD"/>
    <w:rsid w:val="00F4052C"/>
    <w:rsid w:val="00F642A0"/>
    <w:rsid w:val="00F84593"/>
    <w:rsid w:val="00FA6360"/>
    <w:rsid w:val="00FB5AF1"/>
    <w:rsid w:val="00FC7C91"/>
    <w:rsid w:val="00FD7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7029"/>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AA10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uiPriority w:val="99"/>
    <w:rsid w:val="007A6881"/>
    <w:pPr>
      <w:ind w:left="720"/>
      <w:contextualSpacing/>
    </w:pPr>
    <w:rPr>
      <w:rFonts w:eastAsia="Times New Roman"/>
    </w:rPr>
  </w:style>
  <w:style w:type="character" w:styleId="Hyperlink">
    <w:name w:val="Hyperlink"/>
    <w:basedOn w:val="Absatz-Standardschriftart"/>
    <w:uiPriority w:val="99"/>
    <w:rsid w:val="007A6881"/>
    <w:rPr>
      <w:rFonts w:cs="Times New Roman"/>
      <w:color w:val="0000FF"/>
      <w:u w:val="single"/>
    </w:rPr>
  </w:style>
  <w:style w:type="paragraph" w:customStyle="1" w:styleId="KeinLeerraum1">
    <w:name w:val="Kein Leerraum1"/>
    <w:basedOn w:val="Standard"/>
    <w:uiPriority w:val="99"/>
    <w:rsid w:val="005F4FAB"/>
    <w:pPr>
      <w:spacing w:after="0" w:line="240" w:lineRule="auto"/>
      <w:jc w:val="both"/>
    </w:pPr>
    <w:rPr>
      <w:rFonts w:ascii="Arial" w:hAnsi="Arial"/>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6980</Characters>
  <Application>Microsoft Office Word</Application>
  <DocSecurity>0</DocSecurity>
  <Lines>436</Lines>
  <Paragraphs>104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Juila</dc:creator>
  <cp:keywords/>
  <dc:description/>
  <cp:lastModifiedBy>Nieland, Wolf-Dieter</cp:lastModifiedBy>
  <cp:revision>4</cp:revision>
  <cp:lastPrinted>2013-03-14T20:07:00Z</cp:lastPrinted>
  <dcterms:created xsi:type="dcterms:W3CDTF">2013-07-04T22:22:00Z</dcterms:created>
  <dcterms:modified xsi:type="dcterms:W3CDTF">2013-07-15T10:41:00Z</dcterms:modified>
</cp:coreProperties>
</file>