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3" w:rsidRPr="00DB5B63" w:rsidRDefault="00A21B13" w:rsidP="00A21B13">
      <w:pPr>
        <w:spacing w:before="100" w:beforeAutospacing="1" w:line="240" w:lineRule="atLeast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</w:pPr>
      <w:r w:rsidRPr="00DB5B63"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>EF, U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>V</w:t>
      </w:r>
      <w:r w:rsidRPr="00DB5B63"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 xml:space="preserve">V, </w:t>
      </w:r>
      <w:r w:rsidRPr="00DB5B63"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>Sequenz I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>I</w:t>
      </w:r>
      <w:r w:rsidR="00CA170B">
        <w:rPr>
          <w:rFonts w:ascii="Arial" w:eastAsia="Times New Roman" w:hAnsi="Arial" w:cs="Arial"/>
          <w:b/>
          <w:color w:val="000000"/>
          <w:sz w:val="24"/>
          <w:szCs w:val="24"/>
          <w:lang w:val="de-DE"/>
        </w:rPr>
        <w:t>, M4</w:t>
      </w:r>
    </w:p>
    <w:p w:rsidR="00A21B13" w:rsidRDefault="00A21B13" w:rsidP="00A21B13">
      <w:pPr>
        <w:spacing w:line="315" w:lineRule="exact"/>
        <w:textAlignment w:val="baseline"/>
        <w:rPr>
          <w:rFonts w:ascii="Arial" w:eastAsia="Times New Roman" w:hAnsi="Arial" w:cs="Arial"/>
          <w:b/>
          <w:color w:val="000000"/>
          <w:spacing w:val="4"/>
          <w:sz w:val="28"/>
          <w:szCs w:val="28"/>
          <w:lang w:val="de-DE"/>
        </w:rPr>
      </w:pPr>
    </w:p>
    <w:p w:rsidR="00A21B13" w:rsidRDefault="00A21B13" w:rsidP="009F6E77">
      <w:pPr>
        <w:spacing w:before="63" w:after="60"/>
        <w:ind w:right="431"/>
        <w:jc w:val="both"/>
        <w:textAlignment w:val="baseline"/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val="de-DE"/>
        </w:rPr>
      </w:pPr>
    </w:p>
    <w:p w:rsidR="00A21B13" w:rsidRDefault="00A21B13" w:rsidP="009F6E77">
      <w:pPr>
        <w:spacing w:before="63" w:after="60"/>
        <w:ind w:right="431"/>
        <w:jc w:val="both"/>
        <w:textAlignment w:val="baseline"/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val="de-DE"/>
        </w:rPr>
      </w:pPr>
    </w:p>
    <w:p w:rsidR="00C313AD" w:rsidRDefault="00C313AD" w:rsidP="009F6E77">
      <w:pPr>
        <w:spacing w:before="63" w:after="60"/>
        <w:ind w:right="431"/>
        <w:jc w:val="both"/>
        <w:textAlignment w:val="baseline"/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val="de-DE"/>
        </w:rPr>
      </w:pPr>
      <w:r w:rsidRPr="008F1E81"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val="de-DE"/>
        </w:rPr>
        <w:t xml:space="preserve">Lässt sich Gott aus der Existenz des Universums beweisen? </w:t>
      </w:r>
      <w:r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val="de-DE"/>
        </w:rPr>
        <w:t>– Der kosmologische Beweis</w:t>
      </w:r>
    </w:p>
    <w:p w:rsidR="00AD63C4" w:rsidRPr="00AD63C4" w:rsidRDefault="00C313AD" w:rsidP="00AD63C4">
      <w:pPr>
        <w:spacing w:after="120"/>
        <w:jc w:val="both"/>
        <w:rPr>
          <w:rFonts w:eastAsia="Times New Roman"/>
          <w:i/>
          <w:color w:val="000000"/>
          <w:spacing w:val="6"/>
          <w:lang w:val="de-DE"/>
        </w:rPr>
      </w:pPr>
      <w:r>
        <w:rPr>
          <w:rFonts w:eastAsia="Times New Roman"/>
          <w:i/>
          <w:color w:val="000000"/>
          <w:spacing w:val="6"/>
          <w:lang w:val="de-DE"/>
        </w:rPr>
        <w:t>Der kosmologische Beweis ist der älteste der Gottesbeweise und geht in seiner ursprünglichen Form auf den antiken Philosophen Aristoteles (384 – 322 v. Chr.) zurück, der auf einen unb</w:t>
      </w:r>
      <w:r>
        <w:rPr>
          <w:rFonts w:eastAsia="Times New Roman"/>
          <w:i/>
          <w:color w:val="000000"/>
          <w:spacing w:val="6"/>
          <w:lang w:val="de-DE"/>
        </w:rPr>
        <w:t>e</w:t>
      </w:r>
      <w:r>
        <w:rPr>
          <w:rFonts w:eastAsia="Times New Roman"/>
          <w:i/>
          <w:color w:val="000000"/>
          <w:spacing w:val="6"/>
          <w:lang w:val="de-DE"/>
        </w:rPr>
        <w:t>wegten Beweger als Ursache aller Bewegung in der Welt bzw. im Kosmos schloss. Er wird bis heute im Zusammenhang mit der Urknalltheorie diskutiert, die nach Ansicht der meisten Phys</w:t>
      </w:r>
      <w:r>
        <w:rPr>
          <w:rFonts w:eastAsia="Times New Roman"/>
          <w:i/>
          <w:color w:val="000000"/>
          <w:spacing w:val="6"/>
          <w:lang w:val="de-DE"/>
        </w:rPr>
        <w:t>i</w:t>
      </w:r>
      <w:r>
        <w:rPr>
          <w:rFonts w:eastAsia="Times New Roman"/>
          <w:i/>
          <w:color w:val="000000"/>
          <w:spacing w:val="6"/>
          <w:lang w:val="de-DE"/>
        </w:rPr>
        <w:t>ker den Ursprung des Universums darstellt.</w:t>
      </w:r>
      <w:r w:rsidR="00AD63C4">
        <w:rPr>
          <w:rFonts w:eastAsia="Times New Roman"/>
          <w:i/>
          <w:color w:val="000000"/>
          <w:spacing w:val="6"/>
          <w:lang w:val="de-DE"/>
        </w:rPr>
        <w:t xml:space="preserve"> Eine </w:t>
      </w:r>
      <w:r w:rsidR="0071465D">
        <w:rPr>
          <w:rFonts w:eastAsia="Times New Roman"/>
          <w:i/>
          <w:color w:val="000000"/>
          <w:spacing w:val="6"/>
          <w:lang w:val="de-DE"/>
        </w:rPr>
        <w:t xml:space="preserve">philosophiegeschichtlich wirkungsvolle </w:t>
      </w:r>
      <w:r w:rsidR="00AD63C4">
        <w:rPr>
          <w:rFonts w:eastAsia="Times New Roman"/>
          <w:i/>
          <w:color w:val="000000"/>
          <w:spacing w:val="6"/>
          <w:lang w:val="de-DE"/>
        </w:rPr>
        <w:t>Fa</w:t>
      </w:r>
      <w:r w:rsidR="00AD63C4">
        <w:rPr>
          <w:rFonts w:eastAsia="Times New Roman"/>
          <w:i/>
          <w:color w:val="000000"/>
          <w:spacing w:val="6"/>
          <w:lang w:val="de-DE"/>
        </w:rPr>
        <w:t>s</w:t>
      </w:r>
      <w:r w:rsidR="00AD63C4">
        <w:rPr>
          <w:rFonts w:eastAsia="Times New Roman"/>
          <w:i/>
          <w:color w:val="000000"/>
          <w:spacing w:val="6"/>
          <w:lang w:val="de-DE"/>
        </w:rPr>
        <w:t xml:space="preserve">sung dieses Beweises </w:t>
      </w:r>
      <w:r w:rsidR="00AD63C4" w:rsidRPr="00AD63C4">
        <w:rPr>
          <w:rFonts w:eastAsia="Garamond"/>
          <w:i/>
          <w:color w:val="000000"/>
          <w:spacing w:val="-3"/>
          <w:lang w:val="de-DE"/>
        </w:rPr>
        <w:t xml:space="preserve">findet man  bei dem mittelalterlichen Philosophen und Theologen </w:t>
      </w:r>
      <w:r w:rsidR="00AD63C4" w:rsidRPr="00AD63C4">
        <w:rPr>
          <w:rFonts w:eastAsia="Garamond"/>
          <w:b/>
          <w:i/>
          <w:color w:val="000000"/>
          <w:spacing w:val="-3"/>
          <w:lang w:val="de-DE"/>
        </w:rPr>
        <w:t>Thomas von Aquin</w:t>
      </w:r>
      <w:r w:rsidR="00AD63C4" w:rsidRPr="00AD63C4">
        <w:rPr>
          <w:rFonts w:eastAsia="Garamond"/>
          <w:i/>
          <w:color w:val="000000"/>
          <w:spacing w:val="-3"/>
          <w:lang w:val="de-DE"/>
        </w:rPr>
        <w:t xml:space="preserve"> (1224 – 1275</w:t>
      </w:r>
      <w:r w:rsidR="0071465D">
        <w:rPr>
          <w:rFonts w:eastAsia="Garamond"/>
          <w:i/>
          <w:color w:val="000000"/>
          <w:spacing w:val="-3"/>
          <w:lang w:val="de-DE"/>
        </w:rPr>
        <w:t>):</w:t>
      </w:r>
    </w:p>
    <w:p w:rsidR="00665A4B" w:rsidRPr="00AD63C4" w:rsidRDefault="00665A4B" w:rsidP="00665A4B">
      <w:pPr>
        <w:spacing w:after="60" w:line="240" w:lineRule="atLeast"/>
        <w:textAlignment w:val="baseline"/>
        <w:rPr>
          <w:rFonts w:eastAsia="Garamond"/>
          <w:color w:val="000000"/>
          <w:spacing w:val="-9"/>
          <w:sz w:val="24"/>
          <w:szCs w:val="24"/>
          <w:lang w:val="de-DE"/>
        </w:rPr>
      </w:pP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Wir</w:t>
      </w:r>
      <w:r w:rsidRPr="00AD63C4">
        <w:rPr>
          <w:rFonts w:eastAsia="Tahoma"/>
          <w:b/>
          <w:color w:val="000000"/>
          <w:spacing w:val="-9"/>
          <w:sz w:val="24"/>
          <w:szCs w:val="24"/>
          <w:lang w:val="de-DE"/>
        </w:rPr>
        <w:t xml:space="preserve"> 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finden nämlich in jenen sinnlich wahrnehmbaren Dingen eine Ordnung von Wirkursachen. Es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läßt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 sich jedoch nicht finden und ist nicht möglich,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daß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 etwas die Wirkursache seiner selbst sei, weil es ja dann früher als es selbst wäre, was un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softHyphen/>
        <w:t xml:space="preserve">möglich ist. Es ist aber nicht möglich, bei den Wirkursachen in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infinitum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 fort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softHyphen/>
        <w:t>zuschreiten, denn bei jeder Reihe von Wirkursachen ist das Erste die Ursache des Mittl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e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ren, das Mittlere die Ursache des Letzten, seien die Mittleren viele oder eins. Mit der Ursache fällt aber auch die Wirkung. Wenn es also kein Er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softHyphen/>
        <w:t xml:space="preserve">stes bei den Wirkursachen gäbe, gäbe es auch nichts Letztes noch Mittleres. Aber wenn man mit den Wirkursachen in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infinitum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fortschritte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, gäbe es keine erste Wirkursache und demgemäß weder eine letzte Wirkung noch mittlere Wirkursachen, was offensich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t</w:t>
      </w:r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 xml:space="preserve">lich falsch ist. Also ist es notwendig, eine erste Wirkursache [prima causa </w:t>
      </w:r>
      <w:proofErr w:type="spellStart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efficiens</w:t>
      </w:r>
      <w:proofErr w:type="spellEnd"/>
      <w:r w:rsidRPr="00AD63C4">
        <w:rPr>
          <w:rFonts w:eastAsia="Garamond"/>
          <w:color w:val="000000"/>
          <w:spacing w:val="-9"/>
          <w:sz w:val="24"/>
          <w:szCs w:val="24"/>
          <w:lang w:val="de-DE"/>
        </w:rPr>
        <w:t>] zu setzen, die alle Gott nennen.</w:t>
      </w:r>
    </w:p>
    <w:p w:rsidR="00665A4B" w:rsidRDefault="00665A4B" w:rsidP="00665A4B">
      <w:pPr>
        <w:spacing w:after="120" w:line="200" w:lineRule="atLeast"/>
        <w:textAlignment w:val="baseline"/>
        <w:rPr>
          <w:rFonts w:eastAsia="Garamond"/>
          <w:color w:val="000000"/>
          <w:spacing w:val="-9"/>
          <w:sz w:val="18"/>
          <w:szCs w:val="18"/>
          <w:lang w:val="de-DE"/>
        </w:rPr>
      </w:pPr>
      <w:r>
        <w:rPr>
          <w:rFonts w:eastAsia="Garamond"/>
          <w:color w:val="000000"/>
          <w:spacing w:val="-9"/>
          <w:sz w:val="18"/>
          <w:szCs w:val="18"/>
          <w:lang w:val="de-DE"/>
        </w:rPr>
        <w:t xml:space="preserve">Thomas von Aquin: Theologische Summe (Summa </w:t>
      </w:r>
      <w:proofErr w:type="spellStart"/>
      <w:r>
        <w:rPr>
          <w:rFonts w:eastAsia="Garamond"/>
          <w:color w:val="000000"/>
          <w:spacing w:val="-9"/>
          <w:sz w:val="18"/>
          <w:szCs w:val="18"/>
          <w:lang w:val="de-DE"/>
        </w:rPr>
        <w:t>theologiae</w:t>
      </w:r>
      <w:proofErr w:type="spellEnd"/>
      <w:r>
        <w:rPr>
          <w:rFonts w:eastAsia="Garamond"/>
          <w:color w:val="000000"/>
          <w:spacing w:val="-9"/>
          <w:sz w:val="18"/>
          <w:szCs w:val="18"/>
          <w:lang w:val="de-DE"/>
        </w:rPr>
        <w:t xml:space="preserve">).  Teil 1. Frage 2,  Artikel 3.  </w:t>
      </w:r>
      <w:r>
        <w:rPr>
          <w:rFonts w:eastAsia="Garamond"/>
          <w:color w:val="000000"/>
          <w:spacing w:val="-9"/>
          <w:sz w:val="18"/>
          <w:szCs w:val="18"/>
          <w:lang w:val="de-DE"/>
        </w:rPr>
        <w:t xml:space="preserve">deutsch </w:t>
      </w:r>
      <w:proofErr w:type="spellStart"/>
      <w:r w:rsidRPr="00665A4B">
        <w:rPr>
          <w:sz w:val="18"/>
          <w:szCs w:val="18"/>
        </w:rPr>
        <w:t>wiedergegeben</w:t>
      </w:r>
      <w:proofErr w:type="spellEnd"/>
      <w:r w:rsidRPr="00665A4B">
        <w:rPr>
          <w:sz w:val="18"/>
          <w:szCs w:val="18"/>
        </w:rPr>
        <w:t xml:space="preserve"> </w:t>
      </w:r>
      <w:proofErr w:type="spellStart"/>
      <w:r w:rsidRPr="00665A4B">
        <w:rPr>
          <w:sz w:val="18"/>
          <w:szCs w:val="18"/>
        </w:rPr>
        <w:t>durch</w:t>
      </w:r>
      <w:proofErr w:type="spellEnd"/>
      <w:r w:rsidRPr="00665A4B">
        <w:rPr>
          <w:sz w:val="18"/>
          <w:szCs w:val="18"/>
        </w:rPr>
        <w:t xml:space="preserve"> </w:t>
      </w:r>
      <w:proofErr w:type="spellStart"/>
      <w:r w:rsidRPr="00665A4B">
        <w:rPr>
          <w:sz w:val="18"/>
          <w:szCs w:val="18"/>
        </w:rPr>
        <w:t>Ceslaus</w:t>
      </w:r>
      <w:proofErr w:type="spellEnd"/>
      <w:r w:rsidRPr="00665A4B">
        <w:rPr>
          <w:sz w:val="18"/>
          <w:szCs w:val="18"/>
        </w:rPr>
        <w:t xml:space="preserve"> Maria Schneider</w:t>
      </w:r>
      <w:r>
        <w:rPr>
          <w:sz w:val="18"/>
          <w:szCs w:val="18"/>
        </w:rPr>
        <w:t xml:space="preserve">, </w:t>
      </w:r>
      <w:proofErr w:type="spellStart"/>
      <w:r w:rsidRPr="00665A4B">
        <w:rPr>
          <w:sz w:val="18"/>
          <w:szCs w:val="18"/>
        </w:rPr>
        <w:t>Verlagsanstalt</w:t>
      </w:r>
      <w:proofErr w:type="spellEnd"/>
      <w:r w:rsidRPr="00665A4B">
        <w:rPr>
          <w:sz w:val="18"/>
          <w:szCs w:val="18"/>
        </w:rPr>
        <w:t xml:space="preserve"> von G. J. </w:t>
      </w:r>
      <w:proofErr w:type="spellStart"/>
      <w:r w:rsidRPr="00665A4B">
        <w:rPr>
          <w:sz w:val="18"/>
          <w:szCs w:val="18"/>
        </w:rPr>
        <w:t>Manz</w:t>
      </w:r>
      <w:proofErr w:type="spellEnd"/>
      <w:r w:rsidRPr="00665A4B">
        <w:rPr>
          <w:sz w:val="18"/>
          <w:szCs w:val="18"/>
        </w:rPr>
        <w:t>, Regensburg 1886-1892</w:t>
      </w:r>
      <w:r>
        <w:rPr>
          <w:sz w:val="18"/>
          <w:szCs w:val="18"/>
        </w:rPr>
        <w:t xml:space="preserve">, </w:t>
      </w:r>
      <w:r w:rsidRPr="00665A4B">
        <w:rPr>
          <w:rFonts w:eastAsia="Garamond"/>
          <w:color w:val="000000"/>
          <w:spacing w:val="-9"/>
          <w:sz w:val="18"/>
          <w:szCs w:val="18"/>
          <w:lang w:val="de-DE"/>
        </w:rPr>
        <w:t>Nach</w:t>
      </w:r>
      <w:r>
        <w:rPr>
          <w:rFonts w:eastAsia="Garamond"/>
          <w:color w:val="000000"/>
          <w:spacing w:val="-9"/>
          <w:sz w:val="18"/>
          <w:szCs w:val="18"/>
          <w:lang w:val="de-DE"/>
        </w:rPr>
        <w:t xml:space="preserve">: </w:t>
      </w:r>
      <w:r w:rsidRPr="00665A4B">
        <w:rPr>
          <w:rFonts w:eastAsia="Garamond"/>
          <w:color w:val="000000"/>
          <w:spacing w:val="-9"/>
          <w:sz w:val="18"/>
          <w:szCs w:val="18"/>
          <w:lang w:val="de-DE"/>
        </w:rPr>
        <w:t>http://www.unifr.ch/bkv/summa/buch1.htm</w:t>
      </w:r>
    </w:p>
    <w:p w:rsidR="00A21B13" w:rsidRDefault="00A21B13" w:rsidP="00AD63C4">
      <w:pPr>
        <w:spacing w:after="60" w:line="240" w:lineRule="atLeast"/>
        <w:textAlignment w:val="baseline"/>
        <w:rPr>
          <w:rFonts w:eastAsia="Garamond"/>
          <w:color w:val="000000"/>
          <w:spacing w:val="-9"/>
          <w:sz w:val="24"/>
          <w:szCs w:val="24"/>
          <w:lang w:val="de-DE"/>
        </w:rPr>
      </w:pPr>
    </w:p>
    <w:p w:rsidR="00AD63C4" w:rsidRPr="00AD63C4" w:rsidRDefault="00AD63C4" w:rsidP="00AD63C4">
      <w:pPr>
        <w:pStyle w:val="Listenabsatz"/>
        <w:numPr>
          <w:ilvl w:val="0"/>
          <w:numId w:val="1"/>
        </w:numPr>
        <w:spacing w:before="120" w:after="120" w:line="240" w:lineRule="atLeast"/>
        <w:ind w:left="357" w:hanging="357"/>
        <w:textAlignment w:val="baseline"/>
        <w:rPr>
          <w:rFonts w:ascii="Arial" w:eastAsia="Garamond" w:hAnsi="Arial" w:cs="Arial"/>
          <w:color w:val="000000"/>
          <w:spacing w:val="-9"/>
          <w:lang w:val="de-DE"/>
        </w:rPr>
      </w:pPr>
      <w:r w:rsidRPr="00AD63C4">
        <w:rPr>
          <w:rFonts w:ascii="Arial" w:eastAsia="Garamond" w:hAnsi="Arial" w:cs="Arial"/>
          <w:color w:val="000000"/>
          <w:spacing w:val="-9"/>
          <w:lang w:val="de-DE"/>
        </w:rPr>
        <w:t>Rekonstruieren Sie die einzelnen Schritte des sog. Kausalbeweises von Thomas, z. B. in einer Strukturskizze.</w:t>
      </w:r>
    </w:p>
    <w:p w:rsidR="00B96AF6" w:rsidRDefault="00B96AF6" w:rsidP="00B96AF6">
      <w:pPr>
        <w:numPr>
          <w:ilvl w:val="0"/>
          <w:numId w:val="1"/>
        </w:numPr>
        <w:spacing w:before="120" w:after="60" w:line="238" w:lineRule="exact"/>
        <w:ind w:left="357" w:hanging="357"/>
        <w:contextualSpacing/>
        <w:textAlignment w:val="baseline"/>
        <w:rPr>
          <w:rFonts w:ascii="Arial" w:eastAsia="Garamond" w:hAnsi="Arial" w:cs="Arial"/>
          <w:color w:val="000000"/>
          <w:spacing w:val="-9"/>
          <w:lang w:val="de-DE"/>
        </w:rPr>
      </w:pPr>
      <w:r>
        <w:rPr>
          <w:rFonts w:ascii="Arial" w:eastAsia="Garamond" w:hAnsi="Arial" w:cs="Arial"/>
          <w:color w:val="000000"/>
          <w:spacing w:val="-9"/>
          <w:lang w:val="de-DE"/>
        </w:rPr>
        <w:t xml:space="preserve">Bewerten Sie die Tragfähigkeit  der Argumentation von Thomas auf dem Hintergrund der heute in der Naturwissenschaft verbreiteten Urknalltheorie </w:t>
      </w:r>
      <w:r w:rsidRPr="00B96AF6">
        <w:rPr>
          <w:rFonts w:ascii="Arial" w:eastAsia="Garamond" w:hAnsi="Arial" w:cs="Arial"/>
          <w:color w:val="000000"/>
          <w:spacing w:val="-9"/>
          <w:lang w:val="de-DE"/>
        </w:rPr>
        <w:t>und arbeiten Sie dabei heraus, welche beso</w:t>
      </w:r>
      <w:r w:rsidRPr="00B96AF6">
        <w:rPr>
          <w:rFonts w:ascii="Arial" w:eastAsia="Garamond" w:hAnsi="Arial" w:cs="Arial"/>
          <w:color w:val="000000"/>
          <w:spacing w:val="-9"/>
          <w:lang w:val="de-DE"/>
        </w:rPr>
        <w:t>n</w:t>
      </w:r>
      <w:r w:rsidRPr="00B96AF6">
        <w:rPr>
          <w:rFonts w:ascii="Arial" w:eastAsia="Garamond" w:hAnsi="Arial" w:cs="Arial"/>
          <w:color w:val="000000"/>
          <w:spacing w:val="-9"/>
          <w:lang w:val="de-DE"/>
        </w:rPr>
        <w:t>dere Eigenschaft Gott zugeschrieben werden muss, damit der Beweis überzeug</w:t>
      </w:r>
      <w:r w:rsidR="00EA27FF">
        <w:rPr>
          <w:rFonts w:ascii="Arial" w:eastAsia="Garamond" w:hAnsi="Arial" w:cs="Arial"/>
          <w:color w:val="000000"/>
          <w:spacing w:val="-9"/>
          <w:lang w:val="de-DE"/>
        </w:rPr>
        <w:t>en kann</w:t>
      </w:r>
      <w:r w:rsidRPr="00B96AF6">
        <w:rPr>
          <w:rFonts w:ascii="Arial" w:eastAsia="Garamond" w:hAnsi="Arial" w:cs="Arial"/>
          <w:color w:val="000000"/>
          <w:spacing w:val="-9"/>
          <w:lang w:val="de-DE"/>
        </w:rPr>
        <w:t xml:space="preserve">. </w:t>
      </w:r>
    </w:p>
    <w:p w:rsidR="00B96AF6" w:rsidRDefault="00B96AF6" w:rsidP="00B96AF6">
      <w:pPr>
        <w:spacing w:before="120" w:after="60" w:line="238" w:lineRule="exact"/>
        <w:contextualSpacing/>
        <w:textAlignment w:val="baseline"/>
        <w:rPr>
          <w:rFonts w:ascii="Arial" w:eastAsia="Garamond" w:hAnsi="Arial" w:cs="Arial"/>
          <w:color w:val="000000"/>
          <w:spacing w:val="-9"/>
          <w:lang w:val="de-DE"/>
        </w:rPr>
      </w:pPr>
    </w:p>
    <w:p w:rsidR="00B96AF6" w:rsidRPr="00B96AF6" w:rsidRDefault="00B96AF6" w:rsidP="00110692">
      <w:pPr>
        <w:spacing w:before="120" w:after="60" w:line="240" w:lineRule="atLeast"/>
        <w:contextualSpacing/>
        <w:textAlignment w:val="baseline"/>
        <w:rPr>
          <w:rFonts w:ascii="Arial" w:eastAsia="Garamond" w:hAnsi="Arial" w:cs="Arial"/>
          <w:color w:val="000000"/>
          <w:spacing w:val="-9"/>
          <w:lang w:val="de-DE"/>
        </w:rPr>
      </w:pPr>
      <w:bookmarkStart w:id="0" w:name="_GoBack"/>
      <w:bookmarkEnd w:id="0"/>
    </w:p>
    <w:p w:rsidR="00AD63C4" w:rsidRPr="00B225A6" w:rsidRDefault="00AD63C4" w:rsidP="00C313AD">
      <w:pPr>
        <w:jc w:val="both"/>
        <w:rPr>
          <w:lang w:val="de-DE"/>
        </w:rPr>
      </w:pPr>
    </w:p>
    <w:sectPr w:rsidR="00AD63C4" w:rsidRPr="00B225A6" w:rsidSect="00EA27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8E4"/>
    <w:multiLevelType w:val="hybridMultilevel"/>
    <w:tmpl w:val="45AE74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6369"/>
    <w:multiLevelType w:val="hybridMultilevel"/>
    <w:tmpl w:val="E1646C3A"/>
    <w:lvl w:ilvl="0" w:tplc="0407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6"/>
    <w:rsid w:val="0000759C"/>
    <w:rsid w:val="0001260D"/>
    <w:rsid w:val="00017B6D"/>
    <w:rsid w:val="00064E1B"/>
    <w:rsid w:val="00076EC9"/>
    <w:rsid w:val="000B5F31"/>
    <w:rsid w:val="000D5FD4"/>
    <w:rsid w:val="000F566A"/>
    <w:rsid w:val="00110692"/>
    <w:rsid w:val="00166EDA"/>
    <w:rsid w:val="001B6E26"/>
    <w:rsid w:val="00276989"/>
    <w:rsid w:val="002B61EE"/>
    <w:rsid w:val="002B7BE2"/>
    <w:rsid w:val="003D68C4"/>
    <w:rsid w:val="003F5E4A"/>
    <w:rsid w:val="004A1E64"/>
    <w:rsid w:val="00565D86"/>
    <w:rsid w:val="006506D1"/>
    <w:rsid w:val="00665A4B"/>
    <w:rsid w:val="006C7A64"/>
    <w:rsid w:val="006E5024"/>
    <w:rsid w:val="0071465D"/>
    <w:rsid w:val="0092689D"/>
    <w:rsid w:val="00936B63"/>
    <w:rsid w:val="00954006"/>
    <w:rsid w:val="009F6E77"/>
    <w:rsid w:val="00A150B7"/>
    <w:rsid w:val="00A21B13"/>
    <w:rsid w:val="00A6151E"/>
    <w:rsid w:val="00A83339"/>
    <w:rsid w:val="00AC2E60"/>
    <w:rsid w:val="00AD185D"/>
    <w:rsid w:val="00AD63C4"/>
    <w:rsid w:val="00B225A6"/>
    <w:rsid w:val="00B665FD"/>
    <w:rsid w:val="00B96AF6"/>
    <w:rsid w:val="00BC166C"/>
    <w:rsid w:val="00BC792A"/>
    <w:rsid w:val="00C07CA0"/>
    <w:rsid w:val="00C2738F"/>
    <w:rsid w:val="00C307D9"/>
    <w:rsid w:val="00C313AD"/>
    <w:rsid w:val="00CA170B"/>
    <w:rsid w:val="00CC6F6F"/>
    <w:rsid w:val="00D47079"/>
    <w:rsid w:val="00D75CB7"/>
    <w:rsid w:val="00D93E3B"/>
    <w:rsid w:val="00E32EB3"/>
    <w:rsid w:val="00E551C4"/>
    <w:rsid w:val="00E66934"/>
    <w:rsid w:val="00EA27FF"/>
    <w:rsid w:val="00EC5E93"/>
    <w:rsid w:val="00F377D8"/>
    <w:rsid w:val="00F40253"/>
    <w:rsid w:val="00FD33EE"/>
    <w:rsid w:val="00FD79F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5A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5A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48FDF8E2.dotm</Template>
  <TotalTime>0</TotalTime>
  <Pages>1</Pages>
  <Words>323</Words>
  <Characters>1909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Ulrich, Andrea</cp:lastModifiedBy>
  <cp:revision>6</cp:revision>
  <dcterms:created xsi:type="dcterms:W3CDTF">2013-07-23T11:58:00Z</dcterms:created>
  <dcterms:modified xsi:type="dcterms:W3CDTF">2013-09-03T13:05:00Z</dcterms:modified>
</cp:coreProperties>
</file>