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FC" w:rsidRPr="00CE36FC" w:rsidRDefault="00A27134" w:rsidP="00CE36FC">
      <w:pPr>
        <w:spacing w:before="100" w:beforeAutospacing="1" w:after="120" w:line="240" w:lineRule="atLeast"/>
        <w:jc w:val="right"/>
        <w:textAlignment w:val="baseline"/>
        <w:rPr>
          <w:rFonts w:ascii="Arial" w:eastAsia="Times New Roman" w:hAnsi="Arial" w:cs="Arial"/>
          <w:b/>
          <w:color w:val="000000"/>
          <w:sz w:val="24"/>
          <w:szCs w:val="24"/>
          <w:lang w:eastAsia="en-US"/>
        </w:rPr>
      </w:pPr>
      <w:r>
        <w:rPr>
          <w:rFonts w:ascii="Arial" w:eastAsia="Times New Roman" w:hAnsi="Arial" w:cs="Arial"/>
          <w:b/>
          <w:color w:val="000000"/>
          <w:sz w:val="24"/>
          <w:szCs w:val="24"/>
          <w:lang w:eastAsia="en-US"/>
        </w:rPr>
        <w:t>EF</w:t>
      </w:r>
      <w:r w:rsidR="00CE36FC" w:rsidRPr="00CE36FC">
        <w:rPr>
          <w:rFonts w:ascii="Arial" w:eastAsia="Times New Roman" w:hAnsi="Arial" w:cs="Arial"/>
          <w:b/>
          <w:color w:val="000000"/>
          <w:sz w:val="24"/>
          <w:szCs w:val="24"/>
          <w:lang w:eastAsia="en-US"/>
        </w:rPr>
        <w:t>, UV V, Sequenz I</w:t>
      </w:r>
      <w:r w:rsidR="00CE36FC">
        <w:rPr>
          <w:rFonts w:ascii="Arial" w:eastAsia="Times New Roman" w:hAnsi="Arial" w:cs="Arial"/>
          <w:b/>
          <w:color w:val="000000"/>
          <w:sz w:val="24"/>
          <w:szCs w:val="24"/>
          <w:lang w:eastAsia="en-US"/>
        </w:rPr>
        <w:t>II</w:t>
      </w:r>
      <w:r w:rsidR="00E518F4">
        <w:rPr>
          <w:rFonts w:ascii="Arial" w:eastAsia="Times New Roman" w:hAnsi="Arial" w:cs="Arial"/>
          <w:b/>
          <w:color w:val="000000"/>
          <w:sz w:val="24"/>
          <w:szCs w:val="24"/>
          <w:lang w:eastAsia="en-US"/>
        </w:rPr>
        <w:t>, M7</w:t>
      </w:r>
    </w:p>
    <w:p w:rsidR="00D575E0" w:rsidRPr="00BB40A6" w:rsidRDefault="00D575E0" w:rsidP="00BB40A6">
      <w:pPr>
        <w:spacing w:after="240" w:line="315" w:lineRule="exact"/>
        <w:textAlignment w:val="baseline"/>
        <w:rPr>
          <w:rFonts w:ascii="Arial" w:eastAsia="Times New Roman" w:hAnsi="Arial" w:cs="Arial"/>
          <w:color w:val="000000"/>
          <w:spacing w:val="4"/>
          <w:sz w:val="32"/>
          <w:szCs w:val="32"/>
        </w:rPr>
      </w:pPr>
    </w:p>
    <w:p w:rsidR="00D575E0" w:rsidRPr="00D575E0" w:rsidRDefault="006C772B" w:rsidP="00B21534">
      <w:pPr>
        <w:spacing w:before="129" w:after="120" w:line="240" w:lineRule="atLeast"/>
        <w:jc w:val="both"/>
        <w:textAlignment w:val="baseline"/>
        <w:rPr>
          <w:rFonts w:ascii="Arial" w:eastAsia="Garamond" w:hAnsi="Arial" w:cs="Arial"/>
          <w:b/>
          <w:color w:val="000000"/>
          <w:sz w:val="24"/>
          <w:szCs w:val="24"/>
        </w:rPr>
      </w:pPr>
      <w:r>
        <w:rPr>
          <w:rFonts w:ascii="Arial" w:eastAsia="Garamond" w:hAnsi="Arial" w:cs="Arial"/>
          <w:b/>
          <w:color w:val="000000"/>
          <w:sz w:val="24"/>
          <w:szCs w:val="24"/>
        </w:rPr>
        <w:t>Ist d</w:t>
      </w:r>
      <w:r w:rsidR="00D575E0" w:rsidRPr="00D575E0">
        <w:rPr>
          <w:rFonts w:ascii="Arial" w:eastAsia="Garamond" w:hAnsi="Arial" w:cs="Arial"/>
          <w:b/>
          <w:color w:val="000000"/>
          <w:sz w:val="24"/>
          <w:szCs w:val="24"/>
        </w:rPr>
        <w:t xml:space="preserve">er Glaube an die Existenz Gottes </w:t>
      </w:r>
      <w:r>
        <w:rPr>
          <w:rFonts w:ascii="Arial" w:eastAsia="Garamond" w:hAnsi="Arial" w:cs="Arial"/>
          <w:b/>
          <w:color w:val="000000"/>
          <w:sz w:val="24"/>
          <w:szCs w:val="24"/>
        </w:rPr>
        <w:t xml:space="preserve">mit den </w:t>
      </w:r>
      <w:r w:rsidR="00D575E0" w:rsidRPr="00D575E0">
        <w:rPr>
          <w:rFonts w:ascii="Arial" w:eastAsia="Garamond" w:hAnsi="Arial" w:cs="Arial"/>
          <w:b/>
          <w:color w:val="000000"/>
          <w:sz w:val="24"/>
          <w:szCs w:val="24"/>
        </w:rPr>
        <w:t>Übel</w:t>
      </w:r>
      <w:r>
        <w:rPr>
          <w:rFonts w:ascii="Arial" w:eastAsia="Garamond" w:hAnsi="Arial" w:cs="Arial"/>
          <w:b/>
          <w:color w:val="000000"/>
          <w:sz w:val="24"/>
          <w:szCs w:val="24"/>
        </w:rPr>
        <w:t>n</w:t>
      </w:r>
      <w:r w:rsidR="00D575E0" w:rsidRPr="00D575E0">
        <w:rPr>
          <w:rFonts w:ascii="Arial" w:eastAsia="Garamond" w:hAnsi="Arial" w:cs="Arial"/>
          <w:b/>
          <w:color w:val="000000"/>
          <w:sz w:val="24"/>
          <w:szCs w:val="24"/>
        </w:rPr>
        <w:t xml:space="preserve"> der Welt</w:t>
      </w:r>
      <w:r>
        <w:rPr>
          <w:rFonts w:ascii="Arial" w:eastAsia="Garamond" w:hAnsi="Arial" w:cs="Arial"/>
          <w:b/>
          <w:color w:val="000000"/>
          <w:sz w:val="24"/>
          <w:szCs w:val="24"/>
        </w:rPr>
        <w:t xml:space="preserve"> vereinbar?</w:t>
      </w:r>
      <w:r w:rsidR="00D575E0" w:rsidRPr="00D575E0">
        <w:rPr>
          <w:rFonts w:ascii="Arial" w:eastAsia="Garamond" w:hAnsi="Arial" w:cs="Arial"/>
          <w:b/>
          <w:color w:val="000000"/>
          <w:sz w:val="24"/>
          <w:szCs w:val="24"/>
        </w:rPr>
        <w:t xml:space="preserve"> </w:t>
      </w:r>
    </w:p>
    <w:p w:rsidR="00A3302C" w:rsidRDefault="00AA3967" w:rsidP="00B21534">
      <w:pPr>
        <w:spacing w:before="129" w:after="120" w:line="240" w:lineRule="atLeast"/>
        <w:jc w:val="both"/>
        <w:textAlignment w:val="baseline"/>
        <w:rPr>
          <w:rFonts w:ascii="Times New Roman" w:eastAsia="Garamond" w:hAnsi="Times New Roman" w:cs="Times New Roman"/>
          <w:i/>
          <w:color w:val="000000"/>
        </w:rPr>
      </w:pPr>
      <w:r w:rsidRPr="00F7335A">
        <w:rPr>
          <w:rFonts w:ascii="Times New Roman" w:eastAsia="Garamond" w:hAnsi="Times New Roman" w:cs="Times New Roman"/>
          <w:i/>
          <w:color w:val="000000"/>
        </w:rPr>
        <w:t>Feuerbach</w:t>
      </w:r>
      <w:r w:rsidR="00B21534">
        <w:rPr>
          <w:rFonts w:ascii="Times New Roman" w:eastAsia="Garamond" w:hAnsi="Times New Roman" w:cs="Times New Roman"/>
          <w:i/>
          <w:color w:val="000000"/>
        </w:rPr>
        <w:t xml:space="preserve"> </w:t>
      </w:r>
      <w:r w:rsidRPr="00F7335A">
        <w:rPr>
          <w:rFonts w:ascii="Times New Roman" w:eastAsia="Garamond" w:hAnsi="Times New Roman" w:cs="Times New Roman"/>
          <w:i/>
          <w:color w:val="000000"/>
        </w:rPr>
        <w:t xml:space="preserve">und </w:t>
      </w:r>
      <w:r w:rsidR="00B21534">
        <w:rPr>
          <w:rFonts w:ascii="Times New Roman" w:eastAsia="Garamond" w:hAnsi="Times New Roman" w:cs="Times New Roman"/>
          <w:i/>
          <w:color w:val="000000"/>
        </w:rPr>
        <w:t xml:space="preserve">Pascal (sowie auch </w:t>
      </w:r>
      <w:r w:rsidRPr="00F7335A">
        <w:rPr>
          <w:rFonts w:ascii="Times New Roman" w:eastAsia="Garamond" w:hAnsi="Times New Roman" w:cs="Times New Roman"/>
          <w:i/>
          <w:color w:val="000000"/>
        </w:rPr>
        <w:t>Küng</w:t>
      </w:r>
      <w:r w:rsidR="00B21534">
        <w:rPr>
          <w:rFonts w:ascii="Times New Roman" w:eastAsia="Garamond" w:hAnsi="Times New Roman" w:cs="Times New Roman"/>
          <w:i/>
          <w:color w:val="000000"/>
        </w:rPr>
        <w:t>)</w:t>
      </w:r>
      <w:r w:rsidRPr="00F7335A">
        <w:rPr>
          <w:rFonts w:ascii="Times New Roman" w:eastAsia="Garamond" w:hAnsi="Times New Roman" w:cs="Times New Roman"/>
          <w:i/>
          <w:color w:val="000000"/>
        </w:rPr>
        <w:t xml:space="preserve"> gehen gleichermaßen von einem theistischen Gottesbegriff aus, wonach </w:t>
      </w:r>
      <w:r>
        <w:rPr>
          <w:rFonts w:ascii="Times New Roman" w:eastAsia="Garamond" w:hAnsi="Times New Roman" w:cs="Times New Roman"/>
          <w:i/>
          <w:color w:val="000000"/>
        </w:rPr>
        <w:t xml:space="preserve">Gott </w:t>
      </w:r>
      <w:r w:rsidRPr="00F7335A">
        <w:rPr>
          <w:rFonts w:ascii="Times New Roman" w:eastAsia="Garamond" w:hAnsi="Times New Roman" w:cs="Times New Roman"/>
          <w:i/>
          <w:color w:val="000000"/>
        </w:rPr>
        <w:t xml:space="preserve">als Schöpfer der Welt allmächtig, allwissend und gütig außerhalb von ihr steht und ggf. in ihren Verlauf eingreifen kann. </w:t>
      </w:r>
      <w:r>
        <w:rPr>
          <w:rFonts w:ascii="Times New Roman" w:eastAsia="Garamond" w:hAnsi="Times New Roman" w:cs="Times New Roman"/>
          <w:i/>
          <w:color w:val="000000"/>
        </w:rPr>
        <w:t>Angesichts des Ausmaßes von Leid in dieser Welt, das sowohl durch Me</w:t>
      </w:r>
      <w:r>
        <w:rPr>
          <w:rFonts w:ascii="Times New Roman" w:eastAsia="Garamond" w:hAnsi="Times New Roman" w:cs="Times New Roman"/>
          <w:i/>
          <w:color w:val="000000"/>
        </w:rPr>
        <w:t>n</w:t>
      </w:r>
      <w:r>
        <w:rPr>
          <w:rFonts w:ascii="Times New Roman" w:eastAsia="Garamond" w:hAnsi="Times New Roman" w:cs="Times New Roman"/>
          <w:i/>
          <w:color w:val="000000"/>
        </w:rPr>
        <w:t>schen selbst</w:t>
      </w:r>
      <w:r w:rsidR="009C6E83">
        <w:rPr>
          <w:rFonts w:ascii="Times New Roman" w:eastAsia="Garamond" w:hAnsi="Times New Roman" w:cs="Times New Roman"/>
          <w:i/>
          <w:color w:val="000000"/>
        </w:rPr>
        <w:t xml:space="preserve"> </w:t>
      </w:r>
      <w:r>
        <w:rPr>
          <w:rFonts w:ascii="Times New Roman" w:eastAsia="Garamond" w:hAnsi="Times New Roman" w:cs="Times New Roman"/>
          <w:i/>
          <w:color w:val="000000"/>
        </w:rPr>
        <w:t>als auch durch natürliche Übel</w:t>
      </w:r>
      <w:r w:rsidR="00B21534">
        <w:rPr>
          <w:rFonts w:ascii="Times New Roman" w:eastAsia="Garamond" w:hAnsi="Times New Roman" w:cs="Times New Roman"/>
          <w:i/>
          <w:color w:val="000000"/>
        </w:rPr>
        <w:t xml:space="preserve"> </w:t>
      </w:r>
      <w:r>
        <w:rPr>
          <w:rFonts w:ascii="Times New Roman" w:eastAsia="Garamond" w:hAnsi="Times New Roman" w:cs="Times New Roman"/>
          <w:i/>
          <w:color w:val="000000"/>
        </w:rPr>
        <w:t>wie Krankheiten und Naturkatastrophen verursacht wurde und wird, ist ein solcher Gottesbegriff vielen Menschen heute zweifelhaft geworden. Es ist das von Lei</w:t>
      </w:r>
      <w:r>
        <w:rPr>
          <w:rFonts w:ascii="Times New Roman" w:eastAsia="Garamond" w:hAnsi="Times New Roman" w:cs="Times New Roman"/>
          <w:i/>
          <w:color w:val="000000"/>
        </w:rPr>
        <w:t>b</w:t>
      </w:r>
      <w:r>
        <w:rPr>
          <w:rFonts w:ascii="Times New Roman" w:eastAsia="Garamond" w:hAnsi="Times New Roman" w:cs="Times New Roman"/>
          <w:i/>
          <w:color w:val="000000"/>
        </w:rPr>
        <w:t>niz (1646 – 1716) sogenannte Theodizee</w:t>
      </w:r>
      <w:r w:rsidR="00DC0D84">
        <w:rPr>
          <w:rFonts w:ascii="Times New Roman" w:eastAsia="Garamond" w:hAnsi="Times New Roman" w:cs="Times New Roman"/>
          <w:i/>
          <w:color w:val="000000"/>
        </w:rPr>
        <w:t>-P</w:t>
      </w:r>
      <w:r>
        <w:rPr>
          <w:rFonts w:ascii="Times New Roman" w:eastAsia="Garamond" w:hAnsi="Times New Roman" w:cs="Times New Roman"/>
          <w:i/>
          <w:color w:val="000000"/>
        </w:rPr>
        <w:t xml:space="preserve">roblem, </w:t>
      </w:r>
      <w:r w:rsidR="00E70CEE">
        <w:rPr>
          <w:rFonts w:ascii="Times New Roman" w:eastAsia="Garamond" w:hAnsi="Times New Roman" w:cs="Times New Roman"/>
          <w:i/>
          <w:color w:val="000000"/>
        </w:rPr>
        <w:t xml:space="preserve">das </w:t>
      </w:r>
      <w:r>
        <w:rPr>
          <w:rFonts w:ascii="Times New Roman" w:eastAsia="Garamond" w:hAnsi="Times New Roman" w:cs="Times New Roman"/>
          <w:i/>
          <w:color w:val="000000"/>
        </w:rPr>
        <w:t xml:space="preserve">schon im Alten Testament im Buch „Hiob“ zur Sprache kommt, </w:t>
      </w:r>
      <w:r w:rsidR="00E70CEE">
        <w:rPr>
          <w:rFonts w:ascii="Times New Roman" w:eastAsia="Garamond" w:hAnsi="Times New Roman" w:cs="Times New Roman"/>
          <w:i/>
          <w:color w:val="000000"/>
        </w:rPr>
        <w:t xml:space="preserve">welches </w:t>
      </w:r>
      <w:r>
        <w:rPr>
          <w:rFonts w:ascii="Times New Roman" w:eastAsia="Garamond" w:hAnsi="Times New Roman" w:cs="Times New Roman"/>
          <w:i/>
          <w:color w:val="000000"/>
        </w:rPr>
        <w:t xml:space="preserve">für viele </w:t>
      </w:r>
      <w:r w:rsidR="00836977">
        <w:rPr>
          <w:rFonts w:ascii="Times New Roman" w:eastAsia="Garamond" w:hAnsi="Times New Roman" w:cs="Times New Roman"/>
          <w:i/>
          <w:color w:val="000000"/>
        </w:rPr>
        <w:t xml:space="preserve">Menschen </w:t>
      </w:r>
      <w:r>
        <w:rPr>
          <w:rFonts w:ascii="Times New Roman" w:eastAsia="Garamond" w:hAnsi="Times New Roman" w:cs="Times New Roman"/>
          <w:i/>
          <w:color w:val="000000"/>
        </w:rPr>
        <w:t>heute de</w:t>
      </w:r>
      <w:r w:rsidR="00836977">
        <w:rPr>
          <w:rFonts w:ascii="Times New Roman" w:eastAsia="Garamond" w:hAnsi="Times New Roman" w:cs="Times New Roman"/>
          <w:i/>
          <w:color w:val="000000"/>
        </w:rPr>
        <w:t>n</w:t>
      </w:r>
      <w:r>
        <w:rPr>
          <w:rFonts w:ascii="Times New Roman" w:eastAsia="Garamond" w:hAnsi="Times New Roman" w:cs="Times New Roman"/>
          <w:i/>
          <w:color w:val="000000"/>
        </w:rPr>
        <w:t xml:space="preserve"> </w:t>
      </w:r>
      <w:r w:rsidR="00836977">
        <w:rPr>
          <w:rFonts w:ascii="Times New Roman" w:eastAsia="Garamond" w:hAnsi="Times New Roman" w:cs="Times New Roman"/>
          <w:i/>
          <w:color w:val="000000"/>
        </w:rPr>
        <w:t>„</w:t>
      </w:r>
      <w:r>
        <w:rPr>
          <w:rFonts w:ascii="Times New Roman" w:eastAsia="Garamond" w:hAnsi="Times New Roman" w:cs="Times New Roman"/>
          <w:i/>
          <w:color w:val="000000"/>
        </w:rPr>
        <w:t xml:space="preserve">Fels des Atheismus“ (Büchner) </w:t>
      </w:r>
      <w:r w:rsidR="00836977">
        <w:rPr>
          <w:rFonts w:ascii="Times New Roman" w:eastAsia="Garamond" w:hAnsi="Times New Roman" w:cs="Times New Roman"/>
          <w:i/>
          <w:color w:val="000000"/>
        </w:rPr>
        <w:t>darstellt</w:t>
      </w:r>
      <w:r>
        <w:rPr>
          <w:rFonts w:ascii="Times New Roman" w:eastAsia="Garamond" w:hAnsi="Times New Roman" w:cs="Times New Roman"/>
          <w:i/>
          <w:color w:val="000000"/>
        </w:rPr>
        <w:t xml:space="preserve">: </w:t>
      </w:r>
    </w:p>
    <w:p w:rsidR="009C6E83" w:rsidRDefault="00AA3967" w:rsidP="00B21534">
      <w:pPr>
        <w:spacing w:before="129" w:after="120" w:line="240" w:lineRule="atLeast"/>
        <w:jc w:val="both"/>
        <w:textAlignment w:val="baseline"/>
        <w:rPr>
          <w:rFonts w:ascii="Times New Roman" w:eastAsia="Garamond" w:hAnsi="Times New Roman" w:cs="Times New Roman"/>
          <w:i/>
          <w:color w:val="000000"/>
        </w:rPr>
      </w:pPr>
      <w:r>
        <w:rPr>
          <w:rFonts w:ascii="Times New Roman" w:eastAsia="Garamond" w:hAnsi="Times New Roman" w:cs="Times New Roman"/>
          <w:i/>
          <w:color w:val="000000"/>
        </w:rPr>
        <w:t>Wie kann ein allmächtiger, allgütiger und allwissender Gott das Ausmaß an Übel in der Welt zulassen, das in ihr herrscht?</w:t>
      </w:r>
    </w:p>
    <w:p w:rsidR="009C6E83" w:rsidRPr="004C0BF9" w:rsidRDefault="009C6E83" w:rsidP="009C6E83">
      <w:pPr>
        <w:pStyle w:val="Listenabsatz"/>
        <w:numPr>
          <w:ilvl w:val="0"/>
          <w:numId w:val="4"/>
        </w:numPr>
        <w:spacing w:before="129" w:after="60" w:line="240" w:lineRule="atLeast"/>
        <w:ind w:left="334" w:hanging="357"/>
        <w:contextualSpacing w:val="0"/>
        <w:jc w:val="both"/>
        <w:textAlignment w:val="baseline"/>
        <w:rPr>
          <w:rFonts w:ascii="Arial" w:eastAsia="Garamond" w:hAnsi="Arial" w:cs="Arial"/>
          <w:i/>
          <w:color w:val="000000"/>
          <w:lang w:val="de-DE"/>
        </w:rPr>
      </w:pPr>
      <w:r w:rsidRPr="004C0BF9">
        <w:rPr>
          <w:rFonts w:ascii="Arial" w:eastAsia="Garamond" w:hAnsi="Arial" w:cs="Arial"/>
          <w:color w:val="000000"/>
          <w:lang w:val="de-DE"/>
        </w:rPr>
        <w:t xml:space="preserve">Beschreiben Sie die </w:t>
      </w:r>
      <w:r w:rsidR="005B1CEC">
        <w:rPr>
          <w:rFonts w:ascii="Arial" w:eastAsia="Garamond" w:hAnsi="Arial" w:cs="Arial"/>
          <w:color w:val="000000"/>
          <w:lang w:val="de-DE"/>
        </w:rPr>
        <w:t xml:space="preserve">allegorische </w:t>
      </w:r>
      <w:r w:rsidR="004C0BF9">
        <w:rPr>
          <w:rFonts w:ascii="Arial" w:eastAsia="Garamond" w:hAnsi="Arial" w:cs="Arial"/>
          <w:color w:val="000000"/>
          <w:lang w:val="de-DE"/>
        </w:rPr>
        <w:t xml:space="preserve">Figur „Der </w:t>
      </w:r>
      <w:r w:rsidR="004C0BF9" w:rsidRPr="004C0BF9">
        <w:rPr>
          <w:rFonts w:ascii="Arial" w:eastAsia="Garamond" w:hAnsi="Arial" w:cs="Arial"/>
          <w:color w:val="000000"/>
          <w:lang w:val="de-DE"/>
        </w:rPr>
        <w:t>Verführer</w:t>
      </w:r>
      <w:r w:rsidR="004C0BF9">
        <w:rPr>
          <w:rFonts w:ascii="Arial" w:eastAsia="Garamond" w:hAnsi="Arial" w:cs="Arial"/>
          <w:color w:val="000000"/>
          <w:lang w:val="de-DE"/>
        </w:rPr>
        <w:t xml:space="preserve">“ aus dem Straßburger </w:t>
      </w:r>
      <w:r w:rsidR="00AF4013">
        <w:rPr>
          <w:rFonts w:ascii="Arial" w:eastAsia="Garamond" w:hAnsi="Arial" w:cs="Arial"/>
          <w:color w:val="000000"/>
          <w:lang w:val="de-DE"/>
        </w:rPr>
        <w:t>bzw. Freibu</w:t>
      </w:r>
      <w:r w:rsidR="00AF4013">
        <w:rPr>
          <w:rFonts w:ascii="Arial" w:eastAsia="Garamond" w:hAnsi="Arial" w:cs="Arial"/>
          <w:color w:val="000000"/>
          <w:lang w:val="de-DE"/>
        </w:rPr>
        <w:t>r</w:t>
      </w:r>
      <w:r w:rsidR="00AF4013">
        <w:rPr>
          <w:rFonts w:ascii="Arial" w:eastAsia="Garamond" w:hAnsi="Arial" w:cs="Arial"/>
          <w:color w:val="000000"/>
          <w:lang w:val="de-DE"/>
        </w:rPr>
        <w:t xml:space="preserve">ger </w:t>
      </w:r>
      <w:r w:rsidR="004C0BF9">
        <w:rPr>
          <w:rFonts w:ascii="Arial" w:eastAsia="Garamond" w:hAnsi="Arial" w:cs="Arial"/>
          <w:color w:val="000000"/>
          <w:lang w:val="de-DE"/>
        </w:rPr>
        <w:t>Münster (1</w:t>
      </w:r>
      <w:r w:rsidR="000852B9">
        <w:rPr>
          <w:rFonts w:ascii="Arial" w:eastAsia="Garamond" w:hAnsi="Arial" w:cs="Arial"/>
          <w:color w:val="000000"/>
          <w:lang w:val="de-DE"/>
        </w:rPr>
        <w:t>3</w:t>
      </w:r>
      <w:r w:rsidR="004C0BF9">
        <w:rPr>
          <w:rFonts w:ascii="Arial" w:eastAsia="Garamond" w:hAnsi="Arial" w:cs="Arial"/>
          <w:color w:val="000000"/>
          <w:lang w:val="de-DE"/>
        </w:rPr>
        <w:t>.</w:t>
      </w:r>
      <w:r w:rsidR="00AF4013">
        <w:rPr>
          <w:rFonts w:ascii="Arial" w:eastAsia="Garamond" w:hAnsi="Arial" w:cs="Arial"/>
          <w:color w:val="000000"/>
          <w:lang w:val="de-DE"/>
        </w:rPr>
        <w:t xml:space="preserve">/14. </w:t>
      </w:r>
      <w:r w:rsidR="004C0BF9">
        <w:rPr>
          <w:rFonts w:ascii="Arial" w:eastAsia="Garamond" w:hAnsi="Arial" w:cs="Arial"/>
          <w:color w:val="000000"/>
          <w:lang w:val="de-DE"/>
        </w:rPr>
        <w:t>Jh.</w:t>
      </w:r>
      <w:r w:rsidR="00AF4013">
        <w:rPr>
          <w:rFonts w:ascii="Arial" w:eastAsia="Garamond" w:hAnsi="Arial" w:cs="Arial"/>
          <w:color w:val="000000"/>
          <w:lang w:val="de-DE"/>
        </w:rPr>
        <w:t>)</w:t>
      </w:r>
      <w:r w:rsidR="00BD7ABF">
        <w:rPr>
          <w:rFonts w:ascii="Arial" w:eastAsia="Garamond" w:hAnsi="Arial" w:cs="Arial"/>
          <w:color w:val="000000"/>
          <w:lang w:val="de-DE"/>
        </w:rPr>
        <w:t xml:space="preserve"> </w:t>
      </w:r>
      <w:r w:rsidR="004C0BF9">
        <w:rPr>
          <w:rFonts w:ascii="Arial" w:eastAsia="Garamond" w:hAnsi="Arial" w:cs="Arial"/>
          <w:color w:val="000000"/>
          <w:lang w:val="de-DE"/>
        </w:rPr>
        <w:t xml:space="preserve">und deuten Sie </w:t>
      </w:r>
      <w:r w:rsidR="000852B9">
        <w:rPr>
          <w:rFonts w:ascii="Arial" w:eastAsia="Garamond" w:hAnsi="Arial" w:cs="Arial"/>
          <w:color w:val="000000"/>
          <w:lang w:val="de-DE"/>
        </w:rPr>
        <w:t>sie mit Hilfe ihres Beinamens „Fürst der</w:t>
      </w:r>
      <w:r w:rsidR="004C0BF9">
        <w:rPr>
          <w:rFonts w:ascii="Arial" w:eastAsia="Garamond" w:hAnsi="Arial" w:cs="Arial"/>
          <w:color w:val="000000"/>
          <w:lang w:val="de-DE"/>
        </w:rPr>
        <w:t xml:space="preserve"> Welt</w:t>
      </w:r>
      <w:r w:rsidR="000852B9">
        <w:rPr>
          <w:rFonts w:ascii="Arial" w:eastAsia="Garamond" w:hAnsi="Arial" w:cs="Arial"/>
          <w:color w:val="000000"/>
          <w:lang w:val="de-DE"/>
        </w:rPr>
        <w:t>“</w:t>
      </w:r>
      <w:r w:rsidR="00AF4013">
        <w:rPr>
          <w:rFonts w:ascii="Arial" w:eastAsia="Garamond" w:hAnsi="Arial" w:cs="Arial"/>
          <w:color w:val="000000"/>
          <w:lang w:val="de-DE"/>
        </w:rPr>
        <w:t xml:space="preserve"> bzw. – im </w:t>
      </w:r>
      <w:r w:rsidR="00FB12B4">
        <w:rPr>
          <w:rFonts w:ascii="Arial" w:eastAsia="Garamond" w:hAnsi="Arial" w:cs="Arial"/>
          <w:color w:val="000000"/>
          <w:lang w:val="de-DE"/>
        </w:rPr>
        <w:t>Wormser</w:t>
      </w:r>
      <w:r w:rsidR="00AF4013">
        <w:rPr>
          <w:rFonts w:ascii="Arial" w:eastAsia="Garamond" w:hAnsi="Arial" w:cs="Arial"/>
          <w:color w:val="000000"/>
          <w:lang w:val="de-DE"/>
        </w:rPr>
        <w:t xml:space="preserve"> Dom</w:t>
      </w:r>
      <w:r w:rsidR="009E6CE9">
        <w:rPr>
          <w:rFonts w:ascii="Arial" w:eastAsia="Garamond" w:hAnsi="Arial" w:cs="Arial"/>
          <w:color w:val="000000"/>
          <w:lang w:val="de-DE"/>
        </w:rPr>
        <w:t xml:space="preserve"> –</w:t>
      </w:r>
      <w:r w:rsidR="00AF4013">
        <w:rPr>
          <w:rFonts w:ascii="Arial" w:eastAsia="Garamond" w:hAnsi="Arial" w:cs="Arial"/>
          <w:color w:val="000000"/>
          <w:lang w:val="de-DE"/>
        </w:rPr>
        <w:t>: „Frau Welt“</w:t>
      </w:r>
      <w:r w:rsidR="004C0BF9">
        <w:rPr>
          <w:rFonts w:ascii="Arial" w:eastAsia="Garamond" w:hAnsi="Arial" w:cs="Arial"/>
          <w:color w:val="000000"/>
          <w:lang w:val="de-DE"/>
        </w:rPr>
        <w:t xml:space="preserve">. </w:t>
      </w:r>
    </w:p>
    <w:p w:rsidR="00AA3967" w:rsidRPr="00800D27" w:rsidRDefault="00AA3967" w:rsidP="001170E6">
      <w:pPr>
        <w:pStyle w:val="Listenabsatz"/>
        <w:numPr>
          <w:ilvl w:val="0"/>
          <w:numId w:val="4"/>
        </w:numPr>
        <w:spacing w:before="129" w:after="120" w:line="240" w:lineRule="atLeast"/>
        <w:ind w:left="340"/>
        <w:jc w:val="both"/>
        <w:textAlignment w:val="baseline"/>
        <w:rPr>
          <w:rFonts w:eastAsia="Garamond"/>
          <w:i/>
          <w:color w:val="000000"/>
          <w:lang w:val="de-DE"/>
        </w:rPr>
      </w:pPr>
      <w:r w:rsidRPr="009C6E83">
        <w:rPr>
          <w:rFonts w:ascii="Arial" w:eastAsia="Garamond" w:hAnsi="Arial" w:cs="Arial"/>
          <w:color w:val="000000"/>
          <w:lang w:val="de-DE"/>
        </w:rPr>
        <w:t xml:space="preserve">Sammeln Sie Beispiele für natürliche und vom Menschen verursachte (moralische) Übel und diskutieren Sie deren Vereinbarkeit mit einem theistischen Gottesbegriff. </w:t>
      </w:r>
      <w:r w:rsidRPr="001170E6">
        <w:rPr>
          <w:rFonts w:eastAsia="Garamond"/>
          <w:color w:val="000000"/>
          <w:lang w:val="de-DE"/>
        </w:rPr>
        <w:t xml:space="preserve"> </w:t>
      </w:r>
    </w:p>
    <w:p w:rsidR="00800D27" w:rsidRPr="001170E6" w:rsidRDefault="00800D27" w:rsidP="00800D27">
      <w:pPr>
        <w:pStyle w:val="Listenabsatz"/>
        <w:spacing w:before="129" w:after="120" w:line="240" w:lineRule="atLeast"/>
        <w:ind w:left="340"/>
        <w:jc w:val="both"/>
        <w:textAlignment w:val="baseline"/>
        <w:rPr>
          <w:rFonts w:eastAsia="Garamond"/>
          <w:i/>
          <w:color w:val="000000"/>
          <w:lang w:val="de-DE"/>
        </w:rPr>
      </w:pPr>
      <w:bookmarkStart w:id="0" w:name="_GoBack"/>
      <w:bookmarkEnd w:id="0"/>
    </w:p>
    <w:p w:rsidR="00AA3967" w:rsidRDefault="00AA3967" w:rsidP="00AA3967">
      <w:pPr>
        <w:spacing w:before="129" w:after="60" w:line="247" w:lineRule="exact"/>
        <w:jc w:val="both"/>
        <w:textAlignment w:val="baseline"/>
        <w:rPr>
          <w:rFonts w:ascii="Times New Roman" w:eastAsia="Garamond" w:hAnsi="Times New Roman" w:cs="Times New Roman"/>
          <w:i/>
          <w:color w:val="000000"/>
        </w:rPr>
      </w:pPr>
      <w:r>
        <w:rPr>
          <w:rFonts w:ascii="Times New Roman" w:eastAsia="Garamond" w:hAnsi="Times New Roman" w:cs="Times New Roman"/>
          <w:i/>
          <w:color w:val="000000"/>
        </w:rPr>
        <w:t xml:space="preserve">Schon </w:t>
      </w:r>
      <w:r w:rsidR="00E70CEE">
        <w:rPr>
          <w:rFonts w:ascii="Times New Roman" w:eastAsia="Garamond" w:hAnsi="Times New Roman" w:cs="Times New Roman"/>
          <w:i/>
          <w:color w:val="000000"/>
        </w:rPr>
        <w:t>in der Antike findet sich</w:t>
      </w:r>
      <w:r w:rsidR="001F0557">
        <w:rPr>
          <w:rFonts w:ascii="Times New Roman" w:eastAsia="Garamond" w:hAnsi="Times New Roman" w:cs="Times New Roman"/>
          <w:i/>
          <w:color w:val="000000"/>
        </w:rPr>
        <w:t xml:space="preserve"> die </w:t>
      </w:r>
      <w:proofErr w:type="spellStart"/>
      <w:r w:rsidRPr="00811094">
        <w:rPr>
          <w:rFonts w:ascii="Times New Roman" w:eastAsia="Garamond" w:hAnsi="Times New Roman" w:cs="Times New Roman"/>
          <w:b/>
          <w:i/>
          <w:color w:val="000000"/>
        </w:rPr>
        <w:t>Epikur</w:t>
      </w:r>
      <w:proofErr w:type="spellEnd"/>
      <w:r w:rsidRPr="00811094">
        <w:rPr>
          <w:rFonts w:ascii="Times New Roman" w:eastAsia="Garamond" w:hAnsi="Times New Roman" w:cs="Times New Roman"/>
          <w:b/>
          <w:i/>
          <w:color w:val="000000"/>
        </w:rPr>
        <w:t xml:space="preserve"> </w:t>
      </w:r>
      <w:r>
        <w:rPr>
          <w:rFonts w:ascii="Times New Roman" w:eastAsia="Garamond" w:hAnsi="Times New Roman" w:cs="Times New Roman"/>
          <w:i/>
          <w:color w:val="000000"/>
        </w:rPr>
        <w:t>(341 – 270 v. Chr.)</w:t>
      </w:r>
      <w:r w:rsidR="00E70CEE">
        <w:rPr>
          <w:rFonts w:ascii="Times New Roman" w:eastAsia="Garamond" w:hAnsi="Times New Roman" w:cs="Times New Roman"/>
          <w:i/>
          <w:color w:val="000000"/>
        </w:rPr>
        <w:t xml:space="preserve"> zuges</w:t>
      </w:r>
      <w:r w:rsidR="001F0557">
        <w:rPr>
          <w:rFonts w:ascii="Times New Roman" w:eastAsia="Garamond" w:hAnsi="Times New Roman" w:cs="Times New Roman"/>
          <w:i/>
          <w:color w:val="000000"/>
        </w:rPr>
        <w:t xml:space="preserve">chriebene Formulierung des </w:t>
      </w:r>
      <w:r>
        <w:rPr>
          <w:rFonts w:ascii="Times New Roman" w:eastAsia="Garamond" w:hAnsi="Times New Roman" w:cs="Times New Roman"/>
          <w:i/>
          <w:color w:val="000000"/>
        </w:rPr>
        <w:t>The</w:t>
      </w:r>
      <w:r>
        <w:rPr>
          <w:rFonts w:ascii="Times New Roman" w:eastAsia="Garamond" w:hAnsi="Times New Roman" w:cs="Times New Roman"/>
          <w:i/>
          <w:color w:val="000000"/>
        </w:rPr>
        <w:t>o</w:t>
      </w:r>
      <w:r>
        <w:rPr>
          <w:rFonts w:ascii="Times New Roman" w:eastAsia="Garamond" w:hAnsi="Times New Roman" w:cs="Times New Roman"/>
          <w:i/>
          <w:color w:val="000000"/>
        </w:rPr>
        <w:t>dizee</w:t>
      </w:r>
      <w:r w:rsidR="005B65F1">
        <w:rPr>
          <w:rFonts w:ascii="Times New Roman" w:eastAsia="Garamond" w:hAnsi="Times New Roman" w:cs="Times New Roman"/>
          <w:i/>
          <w:color w:val="000000"/>
        </w:rPr>
        <w:t>-P</w:t>
      </w:r>
      <w:r>
        <w:rPr>
          <w:rFonts w:ascii="Times New Roman" w:eastAsia="Garamond" w:hAnsi="Times New Roman" w:cs="Times New Roman"/>
          <w:i/>
          <w:color w:val="000000"/>
        </w:rPr>
        <w:t>roblem</w:t>
      </w:r>
      <w:r w:rsidR="001F0557">
        <w:rPr>
          <w:rFonts w:ascii="Times New Roman" w:eastAsia="Garamond" w:hAnsi="Times New Roman" w:cs="Times New Roman"/>
          <w:i/>
          <w:color w:val="000000"/>
        </w:rPr>
        <w:t>s</w:t>
      </w:r>
      <w:r w:rsidR="00A3302C">
        <w:rPr>
          <w:rFonts w:ascii="Times New Roman" w:eastAsia="Garamond" w:hAnsi="Times New Roman" w:cs="Times New Roman"/>
          <w:i/>
          <w:color w:val="000000"/>
        </w:rPr>
        <w:t xml:space="preserve"> als Anklage gegen Gott</w:t>
      </w:r>
      <w:r w:rsidR="00E70CEE">
        <w:rPr>
          <w:rFonts w:ascii="Times New Roman" w:eastAsia="Garamond" w:hAnsi="Times New Roman" w:cs="Times New Roman"/>
          <w:i/>
          <w:color w:val="000000"/>
        </w:rPr>
        <w:t>.</w:t>
      </w:r>
    </w:p>
    <w:p w:rsidR="00800D27" w:rsidRPr="00800D27" w:rsidRDefault="00800D27" w:rsidP="00800D27">
      <w:pPr>
        <w:pStyle w:val="StandardWeb"/>
        <w:spacing w:before="0" w:beforeAutospacing="0" w:after="0" w:afterAutospacing="0"/>
        <w:rPr>
          <w:rFonts w:ascii="Arial" w:hAnsi="Arial" w:cs="Arial"/>
        </w:rPr>
      </w:pPr>
      <w:r w:rsidRPr="00800D27">
        <w:rPr>
          <w:rFonts w:ascii="Arial" w:hAnsi="Arial" w:cs="Arial"/>
        </w:rPr>
        <w:t xml:space="preserve">Gott will entweder die Übel aufheben und kann nicht; </w:t>
      </w:r>
    </w:p>
    <w:p w:rsidR="00800D27" w:rsidRPr="00800D27" w:rsidRDefault="00800D27" w:rsidP="00800D27">
      <w:pPr>
        <w:pStyle w:val="StandardWeb"/>
        <w:spacing w:before="0" w:beforeAutospacing="0" w:after="0" w:afterAutospacing="0"/>
        <w:rPr>
          <w:rFonts w:ascii="Arial" w:hAnsi="Arial" w:cs="Arial"/>
        </w:rPr>
      </w:pPr>
      <w:r w:rsidRPr="00800D27">
        <w:rPr>
          <w:rFonts w:ascii="Arial" w:hAnsi="Arial" w:cs="Arial"/>
        </w:rPr>
        <w:t xml:space="preserve">oder Gott kann und will nicht; </w:t>
      </w:r>
    </w:p>
    <w:p w:rsidR="00800D27" w:rsidRPr="00800D27" w:rsidRDefault="00800D27" w:rsidP="00800D27">
      <w:pPr>
        <w:pStyle w:val="StandardWeb"/>
        <w:spacing w:before="0" w:beforeAutospacing="0" w:after="0" w:afterAutospacing="0"/>
        <w:rPr>
          <w:rFonts w:ascii="Arial" w:hAnsi="Arial" w:cs="Arial"/>
        </w:rPr>
      </w:pPr>
      <w:r w:rsidRPr="00800D27">
        <w:rPr>
          <w:rFonts w:ascii="Arial" w:hAnsi="Arial" w:cs="Arial"/>
        </w:rPr>
        <w:t xml:space="preserve">oder Gott will nicht und kann nicht; </w:t>
      </w:r>
    </w:p>
    <w:p w:rsidR="00800D27" w:rsidRPr="00800D27" w:rsidRDefault="00800D27" w:rsidP="00800D27">
      <w:pPr>
        <w:pStyle w:val="StandardWeb"/>
        <w:spacing w:before="0" w:beforeAutospacing="0" w:after="0" w:afterAutospacing="0"/>
        <w:rPr>
          <w:rFonts w:ascii="Arial" w:hAnsi="Arial" w:cs="Arial"/>
        </w:rPr>
      </w:pPr>
      <w:r w:rsidRPr="00800D27">
        <w:rPr>
          <w:rFonts w:ascii="Arial" w:hAnsi="Arial" w:cs="Arial"/>
        </w:rPr>
        <w:t xml:space="preserve">oder Gott will und kann. </w:t>
      </w:r>
    </w:p>
    <w:p w:rsidR="00800D27" w:rsidRPr="00800D27" w:rsidRDefault="00800D27" w:rsidP="00800D27">
      <w:pPr>
        <w:pStyle w:val="StandardWeb"/>
        <w:spacing w:before="0" w:beforeAutospacing="0" w:after="0" w:afterAutospacing="0"/>
        <w:rPr>
          <w:rFonts w:ascii="Arial" w:hAnsi="Arial" w:cs="Arial"/>
        </w:rPr>
      </w:pPr>
      <w:r w:rsidRPr="00800D27">
        <w:rPr>
          <w:rFonts w:ascii="Arial" w:hAnsi="Arial" w:cs="Arial"/>
        </w:rPr>
        <w:t xml:space="preserve">Wenn Gott will und nicht kann, so ist er ohnmächtig; und das widerstreitet dem Begriffe Gottes. Wenn Gott kann und nicht will, so ist er </w:t>
      </w:r>
      <w:proofErr w:type="spellStart"/>
      <w:r w:rsidRPr="00800D27">
        <w:rPr>
          <w:rFonts w:ascii="Arial" w:hAnsi="Arial" w:cs="Arial"/>
        </w:rPr>
        <w:t>mißgünstig</w:t>
      </w:r>
      <w:proofErr w:type="spellEnd"/>
      <w:r w:rsidRPr="00800D27">
        <w:rPr>
          <w:rFonts w:ascii="Arial" w:hAnsi="Arial" w:cs="Arial"/>
        </w:rPr>
        <w:t xml:space="preserve">, und das ist gleichfalls mit Gott unvereinbar. Wenn Gott nicht will und nicht kann, so ist er </w:t>
      </w:r>
      <w:proofErr w:type="spellStart"/>
      <w:r w:rsidRPr="00800D27">
        <w:rPr>
          <w:rFonts w:ascii="Arial" w:hAnsi="Arial" w:cs="Arial"/>
        </w:rPr>
        <w:t>mißgünstig</w:t>
      </w:r>
      <w:proofErr w:type="spellEnd"/>
      <w:r w:rsidRPr="00800D27">
        <w:rPr>
          <w:rFonts w:ascii="Arial" w:hAnsi="Arial" w:cs="Arial"/>
        </w:rPr>
        <w:t xml:space="preserve"> und oh</w:t>
      </w:r>
      <w:r w:rsidRPr="00800D27">
        <w:rPr>
          <w:rFonts w:ascii="Arial" w:hAnsi="Arial" w:cs="Arial"/>
        </w:rPr>
        <w:t>n</w:t>
      </w:r>
      <w:r w:rsidRPr="00800D27">
        <w:rPr>
          <w:rFonts w:ascii="Arial" w:hAnsi="Arial" w:cs="Arial"/>
        </w:rPr>
        <w:t>mächtig zugleich, und darum auch nicht Gott, Wenn Gott will und kann, was sich allein für die Gottheit geziemt, woher sind dann die Übel, und warum nimmt er sie nicht hi</w:t>
      </w:r>
      <w:r w:rsidRPr="00800D27">
        <w:rPr>
          <w:rFonts w:ascii="Arial" w:hAnsi="Arial" w:cs="Arial"/>
        </w:rPr>
        <w:t>n</w:t>
      </w:r>
      <w:r w:rsidRPr="00800D27">
        <w:rPr>
          <w:rFonts w:ascii="Arial" w:hAnsi="Arial" w:cs="Arial"/>
        </w:rPr>
        <w:t>weg?</w:t>
      </w:r>
    </w:p>
    <w:p w:rsidR="00800D27" w:rsidRPr="00800D27" w:rsidRDefault="00800D27" w:rsidP="00800D27">
      <w:pPr>
        <w:pStyle w:val="StandardWeb"/>
        <w:spacing w:before="0" w:beforeAutospacing="0" w:after="0" w:afterAutospacing="0"/>
        <w:rPr>
          <w:rFonts w:ascii="Arial" w:hAnsi="Arial" w:cs="Arial"/>
          <w:sz w:val="18"/>
          <w:szCs w:val="18"/>
        </w:rPr>
      </w:pPr>
      <w:r w:rsidRPr="00800D27">
        <w:rPr>
          <w:rFonts w:ascii="Arial" w:hAnsi="Arial" w:cs="Arial"/>
          <w:sz w:val="18"/>
          <w:szCs w:val="18"/>
        </w:rPr>
        <w:t xml:space="preserve">Des Lucius </w:t>
      </w:r>
      <w:proofErr w:type="spellStart"/>
      <w:r w:rsidRPr="00800D27">
        <w:rPr>
          <w:rFonts w:ascii="Arial" w:hAnsi="Arial" w:cs="Arial"/>
          <w:sz w:val="18"/>
          <w:szCs w:val="18"/>
        </w:rPr>
        <w:t>Caelius</w:t>
      </w:r>
      <w:proofErr w:type="spellEnd"/>
      <w:r w:rsidRPr="00800D27">
        <w:rPr>
          <w:rFonts w:ascii="Arial" w:hAnsi="Arial" w:cs="Arial"/>
          <w:sz w:val="18"/>
          <w:szCs w:val="18"/>
        </w:rPr>
        <w:t xml:space="preserve"> </w:t>
      </w:r>
      <w:proofErr w:type="spellStart"/>
      <w:r w:rsidRPr="00800D27">
        <w:rPr>
          <w:rFonts w:ascii="Arial" w:hAnsi="Arial" w:cs="Arial"/>
          <w:sz w:val="18"/>
          <w:szCs w:val="18"/>
        </w:rPr>
        <w:t>Firmianus</w:t>
      </w:r>
      <w:proofErr w:type="spellEnd"/>
      <w:r w:rsidRPr="00800D27">
        <w:rPr>
          <w:rFonts w:ascii="Arial" w:hAnsi="Arial" w:cs="Arial"/>
          <w:sz w:val="18"/>
          <w:szCs w:val="18"/>
        </w:rPr>
        <w:t xml:space="preserve"> </w:t>
      </w:r>
      <w:proofErr w:type="spellStart"/>
      <w:r w:rsidRPr="00800D27">
        <w:rPr>
          <w:rFonts w:ascii="Arial" w:hAnsi="Arial" w:cs="Arial"/>
          <w:sz w:val="18"/>
          <w:szCs w:val="18"/>
        </w:rPr>
        <w:t>Lactantius</w:t>
      </w:r>
      <w:proofErr w:type="spellEnd"/>
      <w:r w:rsidRPr="00800D27">
        <w:rPr>
          <w:rFonts w:ascii="Arial" w:hAnsi="Arial" w:cs="Arial"/>
          <w:sz w:val="18"/>
          <w:szCs w:val="18"/>
        </w:rPr>
        <w:t xml:space="preserve"> Schriften. Aus dem Lateinischen übersetzt von Aloys Hartl. (Bibliothek der Kirchenv</w:t>
      </w:r>
      <w:r w:rsidRPr="00800D27">
        <w:rPr>
          <w:rFonts w:ascii="Arial" w:hAnsi="Arial" w:cs="Arial"/>
          <w:sz w:val="18"/>
          <w:szCs w:val="18"/>
        </w:rPr>
        <w:t>ä</w:t>
      </w:r>
      <w:r w:rsidRPr="00800D27">
        <w:rPr>
          <w:rFonts w:ascii="Arial" w:hAnsi="Arial" w:cs="Arial"/>
          <w:sz w:val="18"/>
          <w:szCs w:val="18"/>
        </w:rPr>
        <w:t>ter, 1. Reihe, Band 36) München 1919, S. 102.</w:t>
      </w:r>
    </w:p>
    <w:p w:rsidR="00800D27" w:rsidRDefault="00800D27" w:rsidP="00AA3967">
      <w:pPr>
        <w:spacing w:before="129" w:after="60" w:line="247" w:lineRule="exact"/>
        <w:jc w:val="both"/>
        <w:textAlignment w:val="baseline"/>
        <w:rPr>
          <w:rFonts w:ascii="Times New Roman" w:eastAsia="Garamond" w:hAnsi="Times New Roman" w:cs="Times New Roman"/>
          <w:i/>
          <w:color w:val="000000"/>
        </w:rPr>
      </w:pPr>
    </w:p>
    <w:p w:rsidR="009C6E83" w:rsidRDefault="00AA3967" w:rsidP="00FB68D0">
      <w:pPr>
        <w:pStyle w:val="Listenabsatz"/>
        <w:numPr>
          <w:ilvl w:val="0"/>
          <w:numId w:val="4"/>
        </w:numPr>
        <w:spacing w:after="240" w:line="247" w:lineRule="exact"/>
        <w:ind w:left="334" w:hanging="357"/>
        <w:contextualSpacing w:val="0"/>
        <w:jc w:val="both"/>
        <w:textAlignment w:val="baseline"/>
        <w:rPr>
          <w:rFonts w:ascii="Arial" w:eastAsia="Garamond" w:hAnsi="Arial" w:cs="Arial"/>
          <w:color w:val="000000"/>
          <w:lang w:val="de-DE"/>
        </w:rPr>
      </w:pPr>
      <w:r w:rsidRPr="003D652D">
        <w:rPr>
          <w:rFonts w:ascii="Arial" w:eastAsia="Garamond" w:hAnsi="Arial" w:cs="Arial"/>
          <w:color w:val="000000"/>
          <w:lang w:val="de-DE"/>
        </w:rPr>
        <w:t xml:space="preserve">Stellen Sie die Argumentation des Textes strukturiert dar, indem Sie die von </w:t>
      </w:r>
      <w:proofErr w:type="spellStart"/>
      <w:r w:rsidRPr="003D652D">
        <w:rPr>
          <w:rFonts w:ascii="Arial" w:eastAsia="Garamond" w:hAnsi="Arial" w:cs="Arial"/>
          <w:color w:val="000000"/>
          <w:lang w:val="de-DE"/>
        </w:rPr>
        <w:t>Epikur</w:t>
      </w:r>
      <w:proofErr w:type="spellEnd"/>
      <w:r w:rsidRPr="003D652D">
        <w:rPr>
          <w:rFonts w:ascii="Arial" w:eastAsia="Garamond" w:hAnsi="Arial" w:cs="Arial"/>
          <w:color w:val="000000"/>
          <w:lang w:val="de-DE"/>
        </w:rPr>
        <w:t xml:space="preserve"> </w:t>
      </w:r>
      <w:r w:rsidR="009E6CE9">
        <w:rPr>
          <w:rFonts w:ascii="Arial" w:eastAsia="Garamond" w:hAnsi="Arial" w:cs="Arial"/>
          <w:color w:val="000000"/>
          <w:lang w:val="de-DE"/>
        </w:rPr>
        <w:t>durc</w:t>
      </w:r>
      <w:r w:rsidR="009E6CE9">
        <w:rPr>
          <w:rFonts w:ascii="Arial" w:eastAsia="Garamond" w:hAnsi="Arial" w:cs="Arial"/>
          <w:color w:val="000000"/>
          <w:lang w:val="de-DE"/>
        </w:rPr>
        <w:t>h</w:t>
      </w:r>
      <w:r w:rsidR="009E6CE9">
        <w:rPr>
          <w:rFonts w:ascii="Arial" w:eastAsia="Garamond" w:hAnsi="Arial" w:cs="Arial"/>
          <w:color w:val="000000"/>
          <w:lang w:val="de-DE"/>
        </w:rPr>
        <w:t xml:space="preserve">gespielten </w:t>
      </w:r>
      <w:r w:rsidR="00E70CEE">
        <w:rPr>
          <w:rFonts w:ascii="Arial" w:eastAsia="Garamond" w:hAnsi="Arial" w:cs="Arial"/>
          <w:color w:val="000000"/>
          <w:lang w:val="de-DE"/>
        </w:rPr>
        <w:t xml:space="preserve">Möglichkeiten und Eigenschaften Gottes </w:t>
      </w:r>
      <w:r w:rsidRPr="003D652D">
        <w:rPr>
          <w:rFonts w:ascii="Arial" w:eastAsia="Garamond" w:hAnsi="Arial" w:cs="Arial"/>
          <w:color w:val="000000"/>
          <w:lang w:val="de-DE"/>
        </w:rPr>
        <w:t>in einer Matrix auflisten und ihnen die jeweils aufgezeigten Konsequenzen zuordnen. Suchen Sie eigene Lösungen für das am Schluss aufgeworfene Problem.</w:t>
      </w:r>
    </w:p>
    <w:p w:rsidR="00E70CEE" w:rsidRDefault="00E70CEE" w:rsidP="00E70CEE">
      <w:pPr>
        <w:pStyle w:val="Listenabsatz"/>
        <w:spacing w:after="120" w:line="247" w:lineRule="exact"/>
        <w:ind w:left="335"/>
        <w:contextualSpacing w:val="0"/>
        <w:jc w:val="both"/>
        <w:textAlignment w:val="baseline"/>
        <w:rPr>
          <w:rFonts w:ascii="Arial" w:eastAsia="Garamond" w:hAnsi="Arial" w:cs="Arial"/>
          <w:color w:val="000000"/>
          <w:lang w:val="de-DE"/>
        </w:rPr>
      </w:pPr>
      <w:r>
        <w:rPr>
          <w:rFonts w:ascii="Arial" w:eastAsia="Garamond" w:hAnsi="Arial" w:cs="Arial"/>
          <w:color w:val="000000"/>
          <w:lang w:val="de-DE"/>
        </w:rPr>
        <w:t>Möglichkeiten Gottes                     Eigenschaften Gottes                 Konsequenz</w:t>
      </w:r>
      <w:r w:rsidR="00A3302C">
        <w:rPr>
          <w:rFonts w:ascii="Arial" w:eastAsia="Garamond" w:hAnsi="Arial" w:cs="Arial"/>
          <w:color w:val="000000"/>
          <w:lang w:val="de-DE"/>
        </w:rPr>
        <w:t>en</w:t>
      </w:r>
      <w:r>
        <w:rPr>
          <w:rFonts w:ascii="Arial" w:eastAsia="Garamond" w:hAnsi="Arial" w:cs="Arial"/>
          <w:color w:val="000000"/>
          <w:lang w:val="de-DE"/>
        </w:rPr>
        <w:t xml:space="preserve">                     </w:t>
      </w:r>
    </w:p>
    <w:tbl>
      <w:tblPr>
        <w:tblStyle w:val="Tabellenraster"/>
        <w:tblW w:w="0" w:type="auto"/>
        <w:tblInd w:w="334" w:type="dxa"/>
        <w:tblLook w:val="04A0" w:firstRow="1" w:lastRow="0" w:firstColumn="1" w:lastColumn="0" w:noHBand="0" w:noVBand="1"/>
      </w:tblPr>
      <w:tblGrid>
        <w:gridCol w:w="3318"/>
        <w:gridCol w:w="2959"/>
        <w:gridCol w:w="2959"/>
      </w:tblGrid>
      <w:tr w:rsidR="00E70CEE" w:rsidTr="00E70CEE">
        <w:tc>
          <w:tcPr>
            <w:tcW w:w="3318" w:type="dxa"/>
          </w:tcPr>
          <w:p w:rsidR="00E70CEE" w:rsidRP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sz w:val="20"/>
                <w:szCs w:val="20"/>
                <w:lang w:val="de-DE"/>
              </w:rPr>
            </w:pPr>
            <w:r w:rsidRPr="00E70CEE">
              <w:rPr>
                <w:rFonts w:ascii="Arial" w:eastAsia="Garamond" w:hAnsi="Arial" w:cs="Arial"/>
                <w:color w:val="000000"/>
                <w:sz w:val="20"/>
                <w:szCs w:val="20"/>
                <w:lang w:val="de-DE"/>
              </w:rPr>
              <w:t xml:space="preserve">Gott will die Übel beseitigen und kann es nicht </w:t>
            </w:r>
          </w:p>
        </w:tc>
        <w:tc>
          <w:tcPr>
            <w:tcW w:w="2959" w:type="dxa"/>
          </w:tcPr>
          <w:p w:rsidR="00E70CEE" w:rsidRP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sz w:val="20"/>
                <w:szCs w:val="20"/>
                <w:lang w:val="de-DE"/>
              </w:rPr>
            </w:pPr>
            <w:r w:rsidRPr="00E70CEE">
              <w:rPr>
                <w:rFonts w:ascii="Arial" w:eastAsia="Garamond" w:hAnsi="Arial" w:cs="Arial"/>
                <w:color w:val="000000"/>
                <w:sz w:val="20"/>
                <w:szCs w:val="20"/>
                <w:lang w:val="de-DE"/>
              </w:rPr>
              <w:t xml:space="preserve">schwach (ohnmächtig) </w:t>
            </w:r>
          </w:p>
        </w:tc>
        <w:tc>
          <w:tcPr>
            <w:tcW w:w="2959" w:type="dxa"/>
          </w:tcPr>
          <w:p w:rsidR="00E70CEE" w:rsidRP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sz w:val="20"/>
                <w:szCs w:val="20"/>
                <w:lang w:val="de-DE"/>
              </w:rPr>
            </w:pPr>
            <w:r w:rsidRPr="00E70CEE">
              <w:rPr>
                <w:rFonts w:ascii="Arial" w:eastAsia="Garamond" w:hAnsi="Arial" w:cs="Arial"/>
                <w:color w:val="000000"/>
                <w:sz w:val="20"/>
                <w:szCs w:val="20"/>
                <w:lang w:val="de-DE"/>
              </w:rPr>
              <w:t xml:space="preserve">widerspricht dem, was wir unter Gott verstehen </w:t>
            </w:r>
          </w:p>
        </w:tc>
      </w:tr>
      <w:tr w:rsidR="00E70CEE" w:rsidTr="00E70CEE">
        <w:tc>
          <w:tcPr>
            <w:tcW w:w="3318" w:type="dxa"/>
          </w:tcPr>
          <w:p w:rsidR="00E70CEE" w:rsidRP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sz w:val="20"/>
                <w:szCs w:val="20"/>
                <w:lang w:val="de-DE"/>
              </w:rPr>
            </w:pPr>
            <w:r w:rsidRPr="00E70CEE">
              <w:rPr>
                <w:rFonts w:ascii="Arial" w:eastAsia="Garamond" w:hAnsi="Arial" w:cs="Arial"/>
                <w:color w:val="000000"/>
                <w:sz w:val="20"/>
                <w:szCs w:val="20"/>
                <w:lang w:val="de-DE"/>
              </w:rPr>
              <w:t>Gott kann die Übel beseitigen</w:t>
            </w:r>
            <w:r>
              <w:rPr>
                <w:rFonts w:ascii="Arial" w:eastAsia="Garamond" w:hAnsi="Arial" w:cs="Arial"/>
                <w:color w:val="000000"/>
                <w:sz w:val="20"/>
                <w:szCs w:val="20"/>
                <w:lang w:val="de-DE"/>
              </w:rPr>
              <w:t xml:space="preserve">, will es aber nicht </w:t>
            </w:r>
            <w:r w:rsidRPr="00E70CEE">
              <w:rPr>
                <w:rFonts w:ascii="Arial" w:eastAsia="Garamond" w:hAnsi="Arial" w:cs="Arial"/>
                <w:color w:val="000000"/>
                <w:sz w:val="20"/>
                <w:szCs w:val="20"/>
                <w:lang w:val="de-DE"/>
              </w:rPr>
              <w:t xml:space="preserve"> </w:t>
            </w:r>
          </w:p>
        </w:tc>
        <w:tc>
          <w:tcPr>
            <w:tcW w:w="2959" w:type="dxa"/>
          </w:tcPr>
          <w:p w:rsidR="00E70CEE" w:rsidRP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sz w:val="20"/>
                <w:szCs w:val="20"/>
                <w:lang w:val="de-DE"/>
              </w:rPr>
            </w:pPr>
          </w:p>
        </w:tc>
        <w:tc>
          <w:tcPr>
            <w:tcW w:w="2959" w:type="dxa"/>
          </w:tcPr>
          <w:p w:rsidR="00E70CEE" w:rsidRP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sz w:val="20"/>
                <w:szCs w:val="20"/>
                <w:lang w:val="de-DE"/>
              </w:rPr>
            </w:pPr>
          </w:p>
        </w:tc>
      </w:tr>
      <w:tr w:rsidR="00E70CEE" w:rsidTr="00E70CEE">
        <w:tc>
          <w:tcPr>
            <w:tcW w:w="3318" w:type="dxa"/>
          </w:tcPr>
          <w:p w:rsid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lang w:val="de-DE"/>
              </w:rPr>
            </w:pPr>
          </w:p>
        </w:tc>
        <w:tc>
          <w:tcPr>
            <w:tcW w:w="2959" w:type="dxa"/>
          </w:tcPr>
          <w:p w:rsid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lang w:val="de-DE"/>
              </w:rPr>
            </w:pPr>
          </w:p>
        </w:tc>
        <w:tc>
          <w:tcPr>
            <w:tcW w:w="2959" w:type="dxa"/>
          </w:tcPr>
          <w:p w:rsid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lang w:val="de-DE"/>
              </w:rPr>
            </w:pPr>
          </w:p>
        </w:tc>
      </w:tr>
      <w:tr w:rsidR="00E70CEE" w:rsidTr="00E70CEE">
        <w:tc>
          <w:tcPr>
            <w:tcW w:w="3318" w:type="dxa"/>
          </w:tcPr>
          <w:p w:rsid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lang w:val="de-DE"/>
              </w:rPr>
            </w:pPr>
          </w:p>
        </w:tc>
        <w:tc>
          <w:tcPr>
            <w:tcW w:w="2959" w:type="dxa"/>
          </w:tcPr>
          <w:p w:rsid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lang w:val="de-DE"/>
              </w:rPr>
            </w:pPr>
          </w:p>
        </w:tc>
        <w:tc>
          <w:tcPr>
            <w:tcW w:w="2959" w:type="dxa"/>
          </w:tcPr>
          <w:p w:rsidR="00E70CEE" w:rsidRDefault="00E70CEE" w:rsidP="00E70CEE">
            <w:pPr>
              <w:pStyle w:val="Listenabsatz"/>
              <w:spacing w:after="240" w:line="247" w:lineRule="exact"/>
              <w:ind w:left="0"/>
              <w:contextualSpacing w:val="0"/>
              <w:jc w:val="both"/>
              <w:textAlignment w:val="baseline"/>
              <w:rPr>
                <w:rFonts w:ascii="Arial" w:eastAsia="Garamond" w:hAnsi="Arial" w:cs="Arial"/>
                <w:color w:val="000000"/>
                <w:lang w:val="de-DE"/>
              </w:rPr>
            </w:pPr>
          </w:p>
        </w:tc>
      </w:tr>
    </w:tbl>
    <w:p w:rsidR="00E70CEE" w:rsidRPr="003D652D" w:rsidRDefault="00E70CEE" w:rsidP="00D96D60">
      <w:pPr>
        <w:pStyle w:val="Listenabsatz"/>
        <w:spacing w:after="120" w:line="247" w:lineRule="exact"/>
        <w:ind w:left="335"/>
        <w:contextualSpacing w:val="0"/>
        <w:jc w:val="both"/>
        <w:textAlignment w:val="baseline"/>
        <w:rPr>
          <w:rFonts w:ascii="Arial" w:eastAsia="Garamond" w:hAnsi="Arial" w:cs="Arial"/>
          <w:color w:val="000000"/>
          <w:lang w:val="de-DE"/>
        </w:rPr>
      </w:pPr>
    </w:p>
    <w:p w:rsidR="0048350D" w:rsidRDefault="0048350D" w:rsidP="001170E6">
      <w:pPr>
        <w:rPr>
          <w:rFonts w:ascii="Arial" w:hAnsi="Arial" w:cs="Arial"/>
          <w:b/>
          <w:sz w:val="24"/>
          <w:szCs w:val="24"/>
        </w:rPr>
      </w:pPr>
    </w:p>
    <w:p w:rsidR="0063381A" w:rsidRPr="001170E6" w:rsidRDefault="0063381A" w:rsidP="001170E6">
      <w:pPr>
        <w:rPr>
          <w:rFonts w:ascii="Arial" w:eastAsia="PMingLiU" w:hAnsi="Arial" w:cs="Arial"/>
          <w:b/>
          <w:sz w:val="24"/>
          <w:szCs w:val="24"/>
        </w:rPr>
      </w:pPr>
      <w:r w:rsidRPr="00C11138">
        <w:rPr>
          <w:rFonts w:ascii="Arial" w:hAnsi="Arial" w:cs="Arial"/>
          <w:b/>
          <w:sz w:val="24"/>
          <w:szCs w:val="24"/>
        </w:rPr>
        <w:lastRenderedPageBreak/>
        <w:t>3.3. Hans Jonas: Der Gottesbegriff nach Auschwitz</w:t>
      </w:r>
    </w:p>
    <w:p w:rsidR="0063381A" w:rsidRPr="00C11138" w:rsidRDefault="0063381A" w:rsidP="0063381A">
      <w:pPr>
        <w:pStyle w:val="KeinLeerraum"/>
        <w:spacing w:after="120"/>
        <w:rPr>
          <w:i/>
          <w:lang w:val="de-DE"/>
        </w:rPr>
      </w:pPr>
      <w:r w:rsidRPr="00C11138">
        <w:rPr>
          <w:i/>
          <w:lang w:val="de-DE"/>
        </w:rPr>
        <w:t xml:space="preserve">Angesichts der Erfahrungen von Auschwitz, also dem unermesslichen Leid, das Menschen von Menschen zugefügt wurde, versucht der jüdische Philosoph </w:t>
      </w:r>
      <w:r w:rsidRPr="00C11138">
        <w:rPr>
          <w:b/>
          <w:i/>
          <w:lang w:val="de-DE"/>
        </w:rPr>
        <w:t>Hans Jonas</w:t>
      </w:r>
      <w:r w:rsidRPr="00C11138">
        <w:rPr>
          <w:i/>
          <w:lang w:val="de-DE"/>
        </w:rPr>
        <w:t xml:space="preserve"> (1903 – 1993) eine ungewöhnliche Antwort auf das Theodizeeproblem</w:t>
      </w:r>
      <w:r w:rsidR="002B550F">
        <w:rPr>
          <w:i/>
          <w:lang w:val="de-DE"/>
        </w:rPr>
        <w:t>. Sie findet sich in einem Vortragstext von 1984</w:t>
      </w:r>
      <w:r w:rsidRPr="00C11138">
        <w:rPr>
          <w:i/>
          <w:lang w:val="de-DE"/>
        </w:rPr>
        <w:t xml:space="preserve">. </w:t>
      </w:r>
    </w:p>
    <w:p w:rsidR="00CE36FC" w:rsidRDefault="00CE36FC" w:rsidP="0063381A">
      <w:pPr>
        <w:pStyle w:val="Textkrper"/>
        <w:spacing w:after="60" w:line="240" w:lineRule="atLeast"/>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-69850</wp:posOffset>
                </wp:positionH>
                <wp:positionV relativeFrom="paragraph">
                  <wp:posOffset>85090</wp:posOffset>
                </wp:positionV>
                <wp:extent cx="5982237" cy="480060"/>
                <wp:effectExtent l="0" t="0" r="19050" b="15240"/>
                <wp:wrapNone/>
                <wp:docPr id="2" name="Textfeld 2"/>
                <wp:cNvGraphicFramePr/>
                <a:graphic xmlns:a="http://schemas.openxmlformats.org/drawingml/2006/main">
                  <a:graphicData uri="http://schemas.microsoft.com/office/word/2010/wordprocessingShape">
                    <wps:wsp>
                      <wps:cNvSpPr txBox="1"/>
                      <wps:spPr>
                        <a:xfrm>
                          <a:off x="0" y="0"/>
                          <a:ext cx="5982237"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E36FC" w:rsidRPr="0063381A" w:rsidRDefault="00CE36FC" w:rsidP="00CE36FC">
                            <w:pPr>
                              <w:pStyle w:val="Textkrper2"/>
                              <w:spacing w:after="120"/>
                              <w:rPr>
                                <w:sz w:val="18"/>
                                <w:szCs w:val="18"/>
                              </w:rPr>
                            </w:pPr>
                            <w:r w:rsidRPr="00E06058">
                              <w:rPr>
                                <w:sz w:val="18"/>
                                <w:szCs w:val="18"/>
                              </w:rPr>
                              <w:t>Hans Jonas, Der Gottesbegriff nach Auschwitz, Eine jüdische Stimme (1984). Suhrkamp: Frankfurt a. M. 1987, S. 15 - 40</w:t>
                            </w:r>
                            <w:r>
                              <w:rPr>
                                <w:sz w:val="18"/>
                                <w:szCs w:val="18"/>
                              </w:rPr>
                              <w:t xml:space="preserve"> </w:t>
                            </w:r>
                            <w:r w:rsidR="00DC0D84">
                              <w:rPr>
                                <w:sz w:val="18"/>
                                <w:szCs w:val="18"/>
                              </w:rPr>
                              <w:t xml:space="preserve">      (entsprechend gekürzt)</w:t>
                            </w:r>
                          </w:p>
                          <w:p w:rsidR="00CE36FC" w:rsidRDefault="00CE36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7" type="#_x0000_t202" style="position:absolute;margin-left:-5.5pt;margin-top:6.7pt;width:471.05pt;height:3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" fillcolor="white [3201]" strokeweight=".5pt">
                <v:textbox>
                  <w:txbxContent>
                    <w:p w:rsidR="00CE36FC" w:rsidRPr="0063381A" w:rsidRDefault="00CE36FC" w:rsidP="00CE36FC">
                      <w:pPr>
                        <w:pStyle w:val="Textkrper2"/>
                        <w:spacing w:after="120"/>
                        <w:rPr>
                          <w:sz w:val="18"/>
                          <w:szCs w:val="18"/>
                        </w:rPr>
                      </w:pPr>
                      <w:r w:rsidRPr="00E06058">
                        <w:rPr>
                          <w:sz w:val="18"/>
                          <w:szCs w:val="18"/>
                        </w:rPr>
                        <w:t>Hans Jonas, Der Gottesbegriff nach Auschwitz, Eine jüdische Stimme (1984). Suhrkamp: Frankfurt a. M. 1987, S. 15 - 40</w:t>
                      </w:r>
                      <w:r>
                        <w:rPr>
                          <w:sz w:val="18"/>
                          <w:szCs w:val="18"/>
                        </w:rPr>
                        <w:t xml:space="preserve"> </w:t>
                      </w:r>
                      <w:r w:rsidR="00DC0D84">
                        <w:rPr>
                          <w:sz w:val="18"/>
                          <w:szCs w:val="18"/>
                        </w:rPr>
                        <w:t xml:space="preserve">     </w:t>
                      </w:r>
                      <w:r w:rsidR="00DC0D84">
                        <w:rPr>
                          <w:sz w:val="18"/>
                          <w:szCs w:val="18"/>
                        </w:rPr>
                        <w:t xml:space="preserve"> (entsprechend gekürzt)</w:t>
                      </w:r>
                    </w:p>
                    <w:p w:rsidR="00CE36FC" w:rsidRDefault="00CE36FC"/>
                  </w:txbxContent>
                </v:textbox>
              </v:shape>
            </w:pict>
          </mc:Fallback>
        </mc:AlternateContent>
      </w:r>
    </w:p>
    <w:p w:rsidR="00CE36FC" w:rsidRDefault="00CE36FC" w:rsidP="0063381A">
      <w:pPr>
        <w:pStyle w:val="Textkrper"/>
        <w:spacing w:after="60" w:line="240" w:lineRule="atLeast"/>
        <w:rPr>
          <w:rFonts w:ascii="Times New Roman" w:hAnsi="Times New Roman" w:cs="Times New Roman"/>
          <w:sz w:val="24"/>
        </w:rPr>
      </w:pPr>
    </w:p>
    <w:p w:rsidR="00CE36FC" w:rsidRDefault="00CE36FC" w:rsidP="0063381A">
      <w:pPr>
        <w:pStyle w:val="Textkrper"/>
        <w:spacing w:after="60" w:line="240" w:lineRule="atLeast"/>
        <w:rPr>
          <w:rFonts w:ascii="Times New Roman" w:hAnsi="Times New Roman" w:cs="Times New Roman"/>
          <w:sz w:val="24"/>
        </w:rPr>
      </w:pPr>
    </w:p>
    <w:p w:rsidR="009E6CE9" w:rsidRPr="009E6CE9" w:rsidRDefault="009E6CE9" w:rsidP="001111D2">
      <w:pPr>
        <w:pStyle w:val="Textkrper2"/>
        <w:numPr>
          <w:ilvl w:val="0"/>
          <w:numId w:val="6"/>
        </w:numPr>
        <w:spacing w:after="60"/>
        <w:ind w:left="340"/>
        <w:rPr>
          <w:rFonts w:ascii="Arial" w:hAnsi="Arial" w:cs="Arial"/>
          <w:sz w:val="22"/>
          <w:szCs w:val="22"/>
        </w:rPr>
      </w:pPr>
      <w:r w:rsidRPr="009E6CE9">
        <w:rPr>
          <w:rFonts w:ascii="Arial" w:hAnsi="Arial" w:cs="Arial"/>
          <w:sz w:val="22"/>
          <w:szCs w:val="22"/>
        </w:rPr>
        <w:t>Tragen Sie die Eigenschaften zusammen, die Jonas Gott im Textauszug zudenkt, und ve</w:t>
      </w:r>
      <w:r w:rsidRPr="009E6CE9">
        <w:rPr>
          <w:rFonts w:ascii="Arial" w:hAnsi="Arial" w:cs="Arial"/>
          <w:sz w:val="22"/>
          <w:szCs w:val="22"/>
        </w:rPr>
        <w:t>r</w:t>
      </w:r>
      <w:r w:rsidRPr="009E6CE9">
        <w:rPr>
          <w:rFonts w:ascii="Arial" w:hAnsi="Arial" w:cs="Arial"/>
          <w:sz w:val="22"/>
          <w:szCs w:val="22"/>
        </w:rPr>
        <w:t>gleichen Sie diese</w:t>
      </w:r>
      <w:r w:rsidR="00B50DEF">
        <w:rPr>
          <w:rFonts w:ascii="Arial" w:hAnsi="Arial" w:cs="Arial"/>
          <w:sz w:val="22"/>
          <w:szCs w:val="22"/>
        </w:rPr>
        <w:t xml:space="preserve"> </w:t>
      </w:r>
      <w:r w:rsidRPr="009E6CE9">
        <w:rPr>
          <w:rFonts w:ascii="Arial" w:hAnsi="Arial" w:cs="Arial"/>
          <w:sz w:val="22"/>
          <w:szCs w:val="22"/>
        </w:rPr>
        <w:t xml:space="preserve">mit den traditionellen Gottesprädikaten wie Allmacht, </w:t>
      </w:r>
      <w:proofErr w:type="spellStart"/>
      <w:r w:rsidRPr="009E6CE9">
        <w:rPr>
          <w:rFonts w:ascii="Arial" w:hAnsi="Arial" w:cs="Arial"/>
          <w:sz w:val="22"/>
          <w:szCs w:val="22"/>
        </w:rPr>
        <w:t>Allgüte</w:t>
      </w:r>
      <w:proofErr w:type="spellEnd"/>
      <w:r w:rsidRPr="009E6CE9">
        <w:rPr>
          <w:rFonts w:ascii="Arial" w:hAnsi="Arial" w:cs="Arial"/>
          <w:sz w:val="22"/>
          <w:szCs w:val="22"/>
        </w:rPr>
        <w:t xml:space="preserve"> usw.</w:t>
      </w:r>
    </w:p>
    <w:p w:rsidR="001111D2" w:rsidRPr="009E6CE9" w:rsidRDefault="009E6CE9" w:rsidP="009E6CE9">
      <w:pPr>
        <w:pStyle w:val="Textkrper2"/>
        <w:numPr>
          <w:ilvl w:val="0"/>
          <w:numId w:val="6"/>
        </w:numPr>
        <w:spacing w:after="60"/>
        <w:ind w:left="340"/>
        <w:rPr>
          <w:rFonts w:ascii="Arial" w:hAnsi="Arial" w:cs="Arial"/>
          <w:sz w:val="22"/>
          <w:szCs w:val="22"/>
        </w:rPr>
      </w:pPr>
      <w:r w:rsidRPr="009E6CE9">
        <w:rPr>
          <w:rFonts w:ascii="Arial" w:hAnsi="Arial" w:cs="Arial"/>
          <w:sz w:val="22"/>
          <w:szCs w:val="22"/>
        </w:rPr>
        <w:t xml:space="preserve">Erklären Sie, was Jonas‘ Veränderung der traditionellen </w:t>
      </w:r>
      <w:r>
        <w:rPr>
          <w:rFonts w:ascii="Arial" w:hAnsi="Arial" w:cs="Arial"/>
          <w:sz w:val="22"/>
          <w:szCs w:val="22"/>
        </w:rPr>
        <w:t xml:space="preserve">Gottesprädikate </w:t>
      </w:r>
      <w:r w:rsidRPr="009E6CE9">
        <w:rPr>
          <w:rFonts w:ascii="Arial" w:hAnsi="Arial" w:cs="Arial"/>
          <w:sz w:val="22"/>
          <w:szCs w:val="22"/>
        </w:rPr>
        <w:t>für die Auflösung des Theodizee</w:t>
      </w:r>
      <w:r>
        <w:rPr>
          <w:rFonts w:ascii="Arial" w:hAnsi="Arial" w:cs="Arial"/>
          <w:sz w:val="22"/>
          <w:szCs w:val="22"/>
        </w:rPr>
        <w:t>-P</w:t>
      </w:r>
      <w:r w:rsidRPr="009E6CE9">
        <w:rPr>
          <w:rFonts w:ascii="Arial" w:hAnsi="Arial" w:cs="Arial"/>
          <w:sz w:val="22"/>
          <w:szCs w:val="22"/>
        </w:rPr>
        <w:t xml:space="preserve">roblems leistet </w:t>
      </w:r>
      <w:r w:rsidRPr="009E6CE9">
        <w:rPr>
          <w:rFonts w:ascii="Arial" w:hAnsi="Arial" w:cs="Arial"/>
          <w:sz w:val="22"/>
          <w:szCs w:val="22"/>
        </w:rPr>
        <w:softHyphen/>
        <w:t xml:space="preserve">– ggf. im Rückgriff auf den </w:t>
      </w:r>
      <w:r>
        <w:rPr>
          <w:rFonts w:ascii="Arial" w:hAnsi="Arial" w:cs="Arial"/>
          <w:sz w:val="22"/>
          <w:szCs w:val="22"/>
        </w:rPr>
        <w:t>T</w:t>
      </w:r>
      <w:r w:rsidRPr="009E6CE9">
        <w:rPr>
          <w:rFonts w:ascii="Arial" w:hAnsi="Arial" w:cs="Arial"/>
          <w:sz w:val="22"/>
          <w:szCs w:val="22"/>
        </w:rPr>
        <w:t xml:space="preserve">ext von </w:t>
      </w:r>
      <w:proofErr w:type="spellStart"/>
      <w:r w:rsidRPr="009E6CE9">
        <w:rPr>
          <w:rFonts w:ascii="Arial" w:hAnsi="Arial" w:cs="Arial"/>
          <w:sz w:val="22"/>
          <w:szCs w:val="22"/>
        </w:rPr>
        <w:t>Epikur</w:t>
      </w:r>
      <w:proofErr w:type="spellEnd"/>
      <w:r w:rsidRPr="009E6CE9">
        <w:rPr>
          <w:rFonts w:ascii="Arial" w:hAnsi="Arial" w:cs="Arial"/>
          <w:sz w:val="22"/>
          <w:szCs w:val="22"/>
        </w:rPr>
        <w:t xml:space="preserve"> – und g</w:t>
      </w:r>
      <w:r w:rsidR="001111D2" w:rsidRPr="009E6CE9">
        <w:rPr>
          <w:rFonts w:ascii="Arial" w:hAnsi="Arial" w:cs="Arial"/>
          <w:sz w:val="22"/>
          <w:szCs w:val="22"/>
        </w:rPr>
        <w:t xml:space="preserve">eben Sie </w:t>
      </w:r>
      <w:r w:rsidRPr="009E6CE9">
        <w:rPr>
          <w:rFonts w:ascii="Arial" w:hAnsi="Arial" w:cs="Arial"/>
          <w:sz w:val="22"/>
          <w:szCs w:val="22"/>
        </w:rPr>
        <w:t>anschließend die G</w:t>
      </w:r>
      <w:r w:rsidR="001111D2" w:rsidRPr="009E6CE9">
        <w:rPr>
          <w:rFonts w:ascii="Arial" w:hAnsi="Arial" w:cs="Arial"/>
          <w:sz w:val="22"/>
          <w:szCs w:val="22"/>
        </w:rPr>
        <w:t xml:space="preserve">rundgedanken </w:t>
      </w:r>
      <w:r w:rsidRPr="009E6CE9">
        <w:rPr>
          <w:rFonts w:ascii="Arial" w:hAnsi="Arial" w:cs="Arial"/>
          <w:sz w:val="22"/>
          <w:szCs w:val="22"/>
        </w:rPr>
        <w:t xml:space="preserve">des Textes </w:t>
      </w:r>
      <w:r w:rsidR="001111D2" w:rsidRPr="009E6CE9">
        <w:rPr>
          <w:rFonts w:ascii="Arial" w:hAnsi="Arial" w:cs="Arial"/>
          <w:sz w:val="22"/>
          <w:szCs w:val="22"/>
        </w:rPr>
        <w:t>in eigenen Worten und distanziert, unter Zuhi</w:t>
      </w:r>
      <w:r w:rsidR="001111D2" w:rsidRPr="009E6CE9">
        <w:rPr>
          <w:rFonts w:ascii="Arial" w:hAnsi="Arial" w:cs="Arial"/>
          <w:sz w:val="22"/>
          <w:szCs w:val="22"/>
        </w:rPr>
        <w:t>l</w:t>
      </w:r>
      <w:r w:rsidR="001111D2" w:rsidRPr="009E6CE9">
        <w:rPr>
          <w:rFonts w:ascii="Arial" w:hAnsi="Arial" w:cs="Arial"/>
          <w:sz w:val="22"/>
          <w:szCs w:val="22"/>
        </w:rPr>
        <w:t xml:space="preserve">fenahme entsprechender performativer Verben, wieder.  </w:t>
      </w:r>
    </w:p>
    <w:p w:rsidR="001111D2" w:rsidRPr="00836977" w:rsidRDefault="001111D2" w:rsidP="001111D2">
      <w:pPr>
        <w:pStyle w:val="Textkrper2"/>
        <w:numPr>
          <w:ilvl w:val="0"/>
          <w:numId w:val="6"/>
        </w:numPr>
        <w:spacing w:after="60"/>
        <w:ind w:left="340"/>
        <w:rPr>
          <w:rFonts w:ascii="Arial" w:hAnsi="Arial" w:cs="Arial"/>
          <w:sz w:val="18"/>
          <w:szCs w:val="18"/>
        </w:rPr>
      </w:pPr>
      <w:r w:rsidRPr="002B550F">
        <w:rPr>
          <w:rFonts w:ascii="Arial" w:hAnsi="Arial" w:cs="Arial"/>
          <w:sz w:val="22"/>
          <w:szCs w:val="22"/>
        </w:rPr>
        <w:t xml:space="preserve">Erörtern Sie Konsequenzen aus Jonas‘ Ansatz für das diesseitige Leben und seinen Sinn sowie für die Frage eines Lebens nach dem Tod. Bewerten Sie auf dieser Grundlage die Tragfähigkeit des Ansatzes zur Orientierung in grundlegenden Fragen des Daseins. </w:t>
      </w:r>
    </w:p>
    <w:p w:rsidR="00836977" w:rsidRPr="002B550F" w:rsidRDefault="00836977" w:rsidP="001111D2">
      <w:pPr>
        <w:pStyle w:val="Textkrper2"/>
        <w:numPr>
          <w:ilvl w:val="0"/>
          <w:numId w:val="6"/>
        </w:numPr>
        <w:spacing w:after="60"/>
        <w:ind w:left="340"/>
        <w:rPr>
          <w:rFonts w:ascii="Arial" w:hAnsi="Arial" w:cs="Arial"/>
          <w:sz w:val="18"/>
          <w:szCs w:val="18"/>
        </w:rPr>
      </w:pPr>
      <w:r>
        <w:rPr>
          <w:rFonts w:ascii="Arial" w:hAnsi="Arial" w:cs="Arial"/>
          <w:sz w:val="22"/>
          <w:szCs w:val="22"/>
        </w:rPr>
        <w:t xml:space="preserve">Versuchen Sie andere eigene Lösungen für das Theodizeeproblem? Ist es für Sie persönlich der „Fels des Atheismus“? (Die Frage können Sie auch versuchen schriftlich zu erörtern.) </w:t>
      </w:r>
    </w:p>
    <w:p w:rsidR="00FB68D0" w:rsidRPr="00C63F20" w:rsidRDefault="0063381A" w:rsidP="00FB68D0">
      <w:pPr>
        <w:pStyle w:val="Textkrper2"/>
        <w:numPr>
          <w:ilvl w:val="0"/>
          <w:numId w:val="6"/>
        </w:numPr>
        <w:spacing w:after="60"/>
        <w:ind w:left="340"/>
        <w:rPr>
          <w:rFonts w:ascii="Arial" w:hAnsi="Arial" w:cs="Arial"/>
          <w:sz w:val="18"/>
          <w:szCs w:val="18"/>
        </w:rPr>
      </w:pPr>
      <w:r w:rsidRPr="002B550F">
        <w:rPr>
          <w:rFonts w:ascii="Arial" w:hAnsi="Arial" w:cs="Arial"/>
          <w:sz w:val="22"/>
          <w:szCs w:val="22"/>
        </w:rPr>
        <w:t xml:space="preserve">Erörtern Sie </w:t>
      </w:r>
      <w:r w:rsidR="00C63F20">
        <w:rPr>
          <w:rFonts w:ascii="Arial" w:hAnsi="Arial" w:cs="Arial"/>
          <w:sz w:val="22"/>
          <w:szCs w:val="22"/>
        </w:rPr>
        <w:t xml:space="preserve">von Jonas‘ Forderung nach einer gewissen Verstehbarkeit Gottes ausgehend das Problem, </w:t>
      </w:r>
      <w:r w:rsidR="00FB68D0" w:rsidRPr="002B550F">
        <w:rPr>
          <w:rFonts w:ascii="Arial" w:hAnsi="Arial" w:cs="Arial"/>
          <w:sz w:val="22"/>
          <w:szCs w:val="22"/>
        </w:rPr>
        <w:t xml:space="preserve">ob metaphysische Fragen für die menschliche Vernunft </w:t>
      </w:r>
      <w:proofErr w:type="spellStart"/>
      <w:r w:rsidR="00FB68D0" w:rsidRPr="002B550F">
        <w:rPr>
          <w:rFonts w:ascii="Arial" w:hAnsi="Arial" w:cs="Arial"/>
          <w:sz w:val="22"/>
          <w:szCs w:val="22"/>
        </w:rPr>
        <w:t>beantwortbar</w:t>
      </w:r>
      <w:proofErr w:type="spellEnd"/>
      <w:r w:rsidR="00FB68D0" w:rsidRPr="002B550F">
        <w:rPr>
          <w:rFonts w:ascii="Arial" w:hAnsi="Arial" w:cs="Arial"/>
          <w:sz w:val="22"/>
          <w:szCs w:val="22"/>
        </w:rPr>
        <w:t xml:space="preserve"> sind</w:t>
      </w:r>
      <w:r w:rsidR="00C63F20">
        <w:rPr>
          <w:rFonts w:ascii="Arial" w:hAnsi="Arial" w:cs="Arial"/>
          <w:sz w:val="22"/>
          <w:szCs w:val="22"/>
        </w:rPr>
        <w:t xml:space="preserve">; </w:t>
      </w:r>
      <w:r w:rsidR="00FB68D0" w:rsidRPr="002B550F">
        <w:rPr>
          <w:rFonts w:ascii="Arial" w:hAnsi="Arial" w:cs="Arial"/>
          <w:sz w:val="22"/>
          <w:szCs w:val="22"/>
        </w:rPr>
        <w:t>greifen Sie dazu auf die anfängliche Diagnose Ihrer eigenen Vorstellungen über Gottes Exi</w:t>
      </w:r>
      <w:r w:rsidR="00FB68D0" w:rsidRPr="002B550F">
        <w:rPr>
          <w:rFonts w:ascii="Arial" w:hAnsi="Arial" w:cs="Arial"/>
          <w:sz w:val="22"/>
          <w:szCs w:val="22"/>
        </w:rPr>
        <w:t>s</w:t>
      </w:r>
      <w:r w:rsidR="00FB68D0" w:rsidRPr="002B550F">
        <w:rPr>
          <w:rFonts w:ascii="Arial" w:hAnsi="Arial" w:cs="Arial"/>
          <w:sz w:val="22"/>
          <w:szCs w:val="22"/>
        </w:rPr>
        <w:t xml:space="preserve">tenz zurück.  </w:t>
      </w:r>
    </w:p>
    <w:p w:rsidR="00C63F20" w:rsidRPr="00C63F20" w:rsidRDefault="00C63F20" w:rsidP="00FB68D0">
      <w:pPr>
        <w:pStyle w:val="Textkrper2"/>
        <w:numPr>
          <w:ilvl w:val="0"/>
          <w:numId w:val="6"/>
        </w:numPr>
        <w:spacing w:after="60"/>
        <w:ind w:left="340"/>
        <w:rPr>
          <w:rFonts w:ascii="Arial" w:hAnsi="Arial" w:cs="Arial"/>
          <w:sz w:val="18"/>
          <w:szCs w:val="18"/>
        </w:rPr>
      </w:pPr>
      <w:r>
        <w:rPr>
          <w:rFonts w:ascii="Arial" w:hAnsi="Arial" w:cs="Arial"/>
          <w:sz w:val="22"/>
          <w:szCs w:val="22"/>
        </w:rPr>
        <w:t xml:space="preserve">Planen sie eine </w:t>
      </w:r>
      <w:proofErr w:type="spellStart"/>
      <w:r>
        <w:rPr>
          <w:rFonts w:ascii="Arial" w:hAnsi="Arial" w:cs="Arial"/>
          <w:sz w:val="22"/>
          <w:szCs w:val="22"/>
        </w:rPr>
        <w:t>Fish</w:t>
      </w:r>
      <w:proofErr w:type="spellEnd"/>
      <w:r>
        <w:rPr>
          <w:rFonts w:ascii="Arial" w:hAnsi="Arial" w:cs="Arial"/>
          <w:sz w:val="22"/>
          <w:szCs w:val="22"/>
        </w:rPr>
        <w:t xml:space="preserve">-Bowl-Diskussion zur Frage: Lässt sich der Glaube an Gottes Existenz mit vernünftigen Gründen rechtfertigen? Bilden Sie Gruppen, die sich durch das Sammeln von Argumenten darauf vorbereiten, jeweils aus der Perspektive </w:t>
      </w:r>
      <w:r w:rsidR="00A3302C">
        <w:rPr>
          <w:rFonts w:ascii="Arial" w:hAnsi="Arial" w:cs="Arial"/>
          <w:sz w:val="22"/>
          <w:szCs w:val="22"/>
        </w:rPr>
        <w:t xml:space="preserve">von </w:t>
      </w:r>
      <w:r>
        <w:rPr>
          <w:rFonts w:ascii="Arial" w:hAnsi="Arial" w:cs="Arial"/>
          <w:sz w:val="22"/>
          <w:szCs w:val="22"/>
        </w:rPr>
        <w:t>eine</w:t>
      </w:r>
      <w:r w:rsidR="00A3302C">
        <w:rPr>
          <w:rFonts w:ascii="Arial" w:hAnsi="Arial" w:cs="Arial"/>
          <w:sz w:val="22"/>
          <w:szCs w:val="22"/>
        </w:rPr>
        <w:t>m</w:t>
      </w:r>
      <w:r>
        <w:rPr>
          <w:rFonts w:ascii="Arial" w:hAnsi="Arial" w:cs="Arial"/>
          <w:sz w:val="22"/>
          <w:szCs w:val="22"/>
        </w:rPr>
        <w:t xml:space="preserve"> der erarbeiteten philosophischen Ansätze (z. B. Thomas, Anselm, Feuerbach, Pascal, Jonas) an der Disku</w:t>
      </w:r>
      <w:r>
        <w:rPr>
          <w:rFonts w:ascii="Arial" w:hAnsi="Arial" w:cs="Arial"/>
          <w:sz w:val="22"/>
          <w:szCs w:val="22"/>
        </w:rPr>
        <w:t>s</w:t>
      </w:r>
      <w:r>
        <w:rPr>
          <w:rFonts w:ascii="Arial" w:hAnsi="Arial" w:cs="Arial"/>
          <w:sz w:val="22"/>
          <w:szCs w:val="22"/>
        </w:rPr>
        <w:t>sion teilzunehmen.</w:t>
      </w:r>
    </w:p>
    <w:p w:rsidR="00C63F20" w:rsidRPr="003D652D" w:rsidRDefault="00C63F20" w:rsidP="00C63F20">
      <w:pPr>
        <w:pStyle w:val="Textkrper2"/>
        <w:spacing w:after="60"/>
        <w:ind w:left="340"/>
        <w:rPr>
          <w:rFonts w:ascii="Arial" w:hAnsi="Arial" w:cs="Arial"/>
          <w:sz w:val="18"/>
          <w:szCs w:val="18"/>
        </w:rPr>
      </w:pPr>
      <w:r>
        <w:rPr>
          <w:rFonts w:ascii="Arial" w:hAnsi="Arial" w:cs="Arial"/>
          <w:sz w:val="22"/>
          <w:szCs w:val="22"/>
        </w:rPr>
        <w:t>Führen Sie die Diskussion durch</w:t>
      </w:r>
      <w:r w:rsidR="00C64E60">
        <w:rPr>
          <w:rFonts w:ascii="Arial" w:hAnsi="Arial" w:cs="Arial"/>
          <w:sz w:val="22"/>
          <w:szCs w:val="22"/>
        </w:rPr>
        <w:t xml:space="preserve">; die Beobachter erhalten u. a. den Auftrag zu </w:t>
      </w:r>
      <w:r>
        <w:rPr>
          <w:rFonts w:ascii="Arial" w:hAnsi="Arial" w:cs="Arial"/>
          <w:sz w:val="22"/>
          <w:szCs w:val="22"/>
        </w:rPr>
        <w:t>klären</w:t>
      </w:r>
      <w:r w:rsidR="00C64E60">
        <w:rPr>
          <w:rFonts w:ascii="Arial" w:hAnsi="Arial" w:cs="Arial"/>
          <w:sz w:val="22"/>
          <w:szCs w:val="22"/>
        </w:rPr>
        <w:t xml:space="preserve">, von welchem Begriff bzw. welcher Vorstellung von Gott die Kontrahenten jeweils ausgehen.  </w:t>
      </w:r>
    </w:p>
    <w:p w:rsidR="003D652D" w:rsidRPr="003D652D" w:rsidRDefault="003D652D" w:rsidP="003D652D">
      <w:pPr>
        <w:pStyle w:val="Textkrper2"/>
        <w:spacing w:after="60"/>
        <w:rPr>
          <w:rFonts w:ascii="Arial" w:hAnsi="Arial" w:cs="Arial"/>
          <w:sz w:val="18"/>
          <w:szCs w:val="18"/>
        </w:rPr>
      </w:pPr>
    </w:p>
    <w:sectPr w:rsidR="003D652D" w:rsidRPr="003D652D" w:rsidSect="009C6E8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A5" w:rsidRDefault="00C07AA5" w:rsidP="0063381A">
      <w:pPr>
        <w:spacing w:after="0" w:line="240" w:lineRule="auto"/>
      </w:pPr>
      <w:r>
        <w:separator/>
      </w:r>
    </w:p>
  </w:endnote>
  <w:endnote w:type="continuationSeparator" w:id="0">
    <w:p w:rsidR="00C07AA5" w:rsidRDefault="00C07AA5" w:rsidP="0063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A5" w:rsidRDefault="00C07AA5" w:rsidP="0063381A">
      <w:pPr>
        <w:spacing w:after="0" w:line="240" w:lineRule="auto"/>
      </w:pPr>
      <w:r>
        <w:separator/>
      </w:r>
    </w:p>
  </w:footnote>
  <w:footnote w:type="continuationSeparator" w:id="0">
    <w:p w:rsidR="00C07AA5" w:rsidRDefault="00C07AA5" w:rsidP="006338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53147"/>
    <w:multiLevelType w:val="hybridMultilevel"/>
    <w:tmpl w:val="6D8C07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1A94C55"/>
    <w:multiLevelType w:val="hybridMultilevel"/>
    <w:tmpl w:val="1B2242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7645DDC"/>
    <w:multiLevelType w:val="hybridMultilevel"/>
    <w:tmpl w:val="3B743552"/>
    <w:lvl w:ilvl="0" w:tplc="0407000F">
      <w:start w:val="1"/>
      <w:numFmt w:val="decimal"/>
      <w:lvlText w:val="%1."/>
      <w:lvlJc w:val="left"/>
      <w:pPr>
        <w:ind w:left="1060" w:hanging="360"/>
      </w:pPr>
    </w:lvl>
    <w:lvl w:ilvl="1" w:tplc="04070019" w:tentative="1">
      <w:start w:val="1"/>
      <w:numFmt w:val="lowerLetter"/>
      <w:lvlText w:val="%2."/>
      <w:lvlJc w:val="left"/>
      <w:pPr>
        <w:ind w:left="1780" w:hanging="360"/>
      </w:pPr>
    </w:lvl>
    <w:lvl w:ilvl="2" w:tplc="0407001B" w:tentative="1">
      <w:start w:val="1"/>
      <w:numFmt w:val="lowerRoman"/>
      <w:lvlText w:val="%3."/>
      <w:lvlJc w:val="right"/>
      <w:pPr>
        <w:ind w:left="2500" w:hanging="180"/>
      </w:pPr>
    </w:lvl>
    <w:lvl w:ilvl="3" w:tplc="0407000F" w:tentative="1">
      <w:start w:val="1"/>
      <w:numFmt w:val="decimal"/>
      <w:lvlText w:val="%4."/>
      <w:lvlJc w:val="left"/>
      <w:pPr>
        <w:ind w:left="3220" w:hanging="360"/>
      </w:pPr>
    </w:lvl>
    <w:lvl w:ilvl="4" w:tplc="04070019" w:tentative="1">
      <w:start w:val="1"/>
      <w:numFmt w:val="lowerLetter"/>
      <w:lvlText w:val="%5."/>
      <w:lvlJc w:val="left"/>
      <w:pPr>
        <w:ind w:left="3940" w:hanging="360"/>
      </w:pPr>
    </w:lvl>
    <w:lvl w:ilvl="5" w:tplc="0407001B" w:tentative="1">
      <w:start w:val="1"/>
      <w:numFmt w:val="lowerRoman"/>
      <w:lvlText w:val="%6."/>
      <w:lvlJc w:val="right"/>
      <w:pPr>
        <w:ind w:left="4660" w:hanging="180"/>
      </w:pPr>
    </w:lvl>
    <w:lvl w:ilvl="6" w:tplc="0407000F" w:tentative="1">
      <w:start w:val="1"/>
      <w:numFmt w:val="decimal"/>
      <w:lvlText w:val="%7."/>
      <w:lvlJc w:val="left"/>
      <w:pPr>
        <w:ind w:left="5380" w:hanging="360"/>
      </w:pPr>
    </w:lvl>
    <w:lvl w:ilvl="7" w:tplc="04070019" w:tentative="1">
      <w:start w:val="1"/>
      <w:numFmt w:val="lowerLetter"/>
      <w:lvlText w:val="%8."/>
      <w:lvlJc w:val="left"/>
      <w:pPr>
        <w:ind w:left="6100" w:hanging="360"/>
      </w:pPr>
    </w:lvl>
    <w:lvl w:ilvl="8" w:tplc="0407001B" w:tentative="1">
      <w:start w:val="1"/>
      <w:numFmt w:val="lowerRoman"/>
      <w:lvlText w:val="%9."/>
      <w:lvlJc w:val="right"/>
      <w:pPr>
        <w:ind w:left="6820" w:hanging="180"/>
      </w:pPr>
    </w:lvl>
  </w:abstractNum>
  <w:abstractNum w:abstractNumId="3">
    <w:nsid w:val="679F7F4F"/>
    <w:multiLevelType w:val="multilevel"/>
    <w:tmpl w:val="3B743552"/>
    <w:lvl w:ilvl="0">
      <w:start w:val="1"/>
      <w:numFmt w:val="decimal"/>
      <w:lvlText w:val="%1."/>
      <w:lvlJc w:val="left"/>
      <w:pPr>
        <w:ind w:left="1060" w:hanging="360"/>
      </w:p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4">
    <w:nsid w:val="6E9C1D24"/>
    <w:multiLevelType w:val="multilevel"/>
    <w:tmpl w:val="A4E6832A"/>
    <w:lvl w:ilvl="0">
      <w:start w:val="1"/>
      <w:numFmt w:val="decimal"/>
      <w:lvlText w:val="%1."/>
      <w:lvlJc w:val="left"/>
      <w:pPr>
        <w:ind w:left="720" w:hanging="360"/>
      </w:p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46F259F"/>
    <w:multiLevelType w:val="hybridMultilevel"/>
    <w:tmpl w:val="167CF2F4"/>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967"/>
    <w:rsid w:val="0000759C"/>
    <w:rsid w:val="00017B6D"/>
    <w:rsid w:val="00076EC9"/>
    <w:rsid w:val="000852B9"/>
    <w:rsid w:val="000B5F31"/>
    <w:rsid w:val="000C6BAF"/>
    <w:rsid w:val="000D5FD4"/>
    <w:rsid w:val="000F566A"/>
    <w:rsid w:val="001111D2"/>
    <w:rsid w:val="001170E6"/>
    <w:rsid w:val="00143193"/>
    <w:rsid w:val="00166EDA"/>
    <w:rsid w:val="001B6E26"/>
    <w:rsid w:val="001F0557"/>
    <w:rsid w:val="0021740B"/>
    <w:rsid w:val="00241197"/>
    <w:rsid w:val="00241430"/>
    <w:rsid w:val="00245B5B"/>
    <w:rsid w:val="00276989"/>
    <w:rsid w:val="002A186E"/>
    <w:rsid w:val="002B550F"/>
    <w:rsid w:val="002B61EE"/>
    <w:rsid w:val="002B7BE2"/>
    <w:rsid w:val="0036037A"/>
    <w:rsid w:val="003758DB"/>
    <w:rsid w:val="00387F41"/>
    <w:rsid w:val="003D652D"/>
    <w:rsid w:val="003D68C4"/>
    <w:rsid w:val="003F5E4A"/>
    <w:rsid w:val="0047012A"/>
    <w:rsid w:val="004726FC"/>
    <w:rsid w:val="0048350D"/>
    <w:rsid w:val="004A1E64"/>
    <w:rsid w:val="004C0BF9"/>
    <w:rsid w:val="004E36FB"/>
    <w:rsid w:val="00504416"/>
    <w:rsid w:val="00565D86"/>
    <w:rsid w:val="00583A3D"/>
    <w:rsid w:val="00591EFC"/>
    <w:rsid w:val="005A3B3C"/>
    <w:rsid w:val="005B1CEC"/>
    <w:rsid w:val="005B65F1"/>
    <w:rsid w:val="0063381A"/>
    <w:rsid w:val="006506D1"/>
    <w:rsid w:val="006C772B"/>
    <w:rsid w:val="006C7A64"/>
    <w:rsid w:val="006F213A"/>
    <w:rsid w:val="00702171"/>
    <w:rsid w:val="00733AB2"/>
    <w:rsid w:val="00742514"/>
    <w:rsid w:val="007D5706"/>
    <w:rsid w:val="00800D27"/>
    <w:rsid w:val="00836977"/>
    <w:rsid w:val="00876B74"/>
    <w:rsid w:val="0092689D"/>
    <w:rsid w:val="00936B63"/>
    <w:rsid w:val="00954006"/>
    <w:rsid w:val="009C6E83"/>
    <w:rsid w:val="009E6CE9"/>
    <w:rsid w:val="00A150B7"/>
    <w:rsid w:val="00A27134"/>
    <w:rsid w:val="00A3302C"/>
    <w:rsid w:val="00A6151E"/>
    <w:rsid w:val="00A7382F"/>
    <w:rsid w:val="00AA3967"/>
    <w:rsid w:val="00AC2E60"/>
    <w:rsid w:val="00AD185D"/>
    <w:rsid w:val="00AF4013"/>
    <w:rsid w:val="00B21534"/>
    <w:rsid w:val="00B50DEF"/>
    <w:rsid w:val="00B665FD"/>
    <w:rsid w:val="00BB40A6"/>
    <w:rsid w:val="00BC166C"/>
    <w:rsid w:val="00BD7ABF"/>
    <w:rsid w:val="00C07AA5"/>
    <w:rsid w:val="00C07CA0"/>
    <w:rsid w:val="00C307D9"/>
    <w:rsid w:val="00C63955"/>
    <w:rsid w:val="00C63F20"/>
    <w:rsid w:val="00C64E60"/>
    <w:rsid w:val="00CC6F6F"/>
    <w:rsid w:val="00CE36FC"/>
    <w:rsid w:val="00D47079"/>
    <w:rsid w:val="00D575E0"/>
    <w:rsid w:val="00D75CB7"/>
    <w:rsid w:val="00D93E3B"/>
    <w:rsid w:val="00D96D60"/>
    <w:rsid w:val="00DC0D84"/>
    <w:rsid w:val="00DD73BA"/>
    <w:rsid w:val="00DF4CB4"/>
    <w:rsid w:val="00E32EB3"/>
    <w:rsid w:val="00E518F4"/>
    <w:rsid w:val="00E66934"/>
    <w:rsid w:val="00E70CEE"/>
    <w:rsid w:val="00EC5E93"/>
    <w:rsid w:val="00F377D8"/>
    <w:rsid w:val="00F40253"/>
    <w:rsid w:val="00FB12B4"/>
    <w:rsid w:val="00FB68D0"/>
    <w:rsid w:val="00FD33EE"/>
    <w:rsid w:val="00FD79FE"/>
    <w:rsid w:val="00FF6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3967"/>
    <w:pPr>
      <w:spacing w:after="0" w:line="240" w:lineRule="auto"/>
      <w:ind w:left="720"/>
      <w:contextualSpacing/>
    </w:pPr>
    <w:rPr>
      <w:rFonts w:ascii="Times New Roman" w:eastAsia="PMingLiU" w:hAnsi="Times New Roman" w:cs="Times New Roman"/>
      <w:lang w:val="en-US"/>
    </w:rPr>
  </w:style>
  <w:style w:type="paragraph" w:styleId="Textkrper2">
    <w:name w:val="Body Text 2"/>
    <w:basedOn w:val="Standard"/>
    <w:link w:val="Textkrper2Zchn"/>
    <w:unhideWhenUsed/>
    <w:rsid w:val="00FB68D0"/>
    <w:pPr>
      <w:autoSpaceDE w:val="0"/>
      <w:autoSpaceDN w:val="0"/>
      <w:adjustRightInd w:val="0"/>
      <w:spacing w:after="0" w:line="240" w:lineRule="auto"/>
      <w:jc w:val="both"/>
    </w:pPr>
    <w:rPr>
      <w:rFonts w:ascii="Times New Roman" w:eastAsia="Times New Roman" w:hAnsi="Times New Roman" w:cs="Times New Roman"/>
      <w:sz w:val="28"/>
      <w:szCs w:val="24"/>
    </w:rPr>
  </w:style>
  <w:style w:type="character" w:customStyle="1" w:styleId="Textkrper2Zchn">
    <w:name w:val="Textkörper 2 Zchn"/>
    <w:basedOn w:val="Absatz-Standardschriftart"/>
    <w:link w:val="Textkrper2"/>
    <w:rsid w:val="00FB68D0"/>
    <w:rPr>
      <w:rFonts w:ascii="Times New Roman" w:eastAsia="Times New Roman" w:hAnsi="Times New Roman" w:cs="Times New Roman"/>
      <w:sz w:val="28"/>
      <w:szCs w:val="24"/>
      <w:lang w:eastAsia="de-DE"/>
    </w:rPr>
  </w:style>
  <w:style w:type="paragraph" w:styleId="KeinLeerraum">
    <w:name w:val="No Spacing"/>
    <w:uiPriority w:val="1"/>
    <w:qFormat/>
    <w:rsid w:val="002A186E"/>
    <w:pPr>
      <w:spacing w:after="0" w:line="240" w:lineRule="auto"/>
    </w:pPr>
    <w:rPr>
      <w:rFonts w:ascii="Times New Roman" w:eastAsia="PMingLiU" w:hAnsi="Times New Roman" w:cs="Times New Roman"/>
      <w:lang w:val="en-US"/>
    </w:rPr>
  </w:style>
  <w:style w:type="paragraph" w:styleId="Textkrper">
    <w:name w:val="Body Text"/>
    <w:basedOn w:val="Standard"/>
    <w:link w:val="TextkrperZchn"/>
    <w:uiPriority w:val="99"/>
    <w:semiHidden/>
    <w:unhideWhenUsed/>
    <w:rsid w:val="0063381A"/>
    <w:pPr>
      <w:spacing w:after="120"/>
    </w:pPr>
  </w:style>
  <w:style w:type="character" w:customStyle="1" w:styleId="TextkrperZchn">
    <w:name w:val="Textkörper Zchn"/>
    <w:basedOn w:val="Absatz-Standardschriftart"/>
    <w:link w:val="Textkrper"/>
    <w:uiPriority w:val="99"/>
    <w:semiHidden/>
    <w:rsid w:val="0063381A"/>
  </w:style>
  <w:style w:type="paragraph" w:styleId="Funotentext">
    <w:name w:val="footnote text"/>
    <w:basedOn w:val="Standard"/>
    <w:link w:val="FunotentextZchn"/>
    <w:uiPriority w:val="99"/>
    <w:semiHidden/>
    <w:unhideWhenUsed/>
    <w:rsid w:val="0063381A"/>
    <w:pPr>
      <w:spacing w:after="0" w:line="240" w:lineRule="auto"/>
    </w:pPr>
    <w:rPr>
      <w:rFonts w:ascii="Times New Roman" w:eastAsia="Times New Roman" w:hAnsi="Times New Roman" w:cs="Times New Roman"/>
      <w:sz w:val="20"/>
      <w:szCs w:val="20"/>
    </w:rPr>
  </w:style>
  <w:style w:type="character" w:customStyle="1" w:styleId="FunotentextZchn">
    <w:name w:val="Fußnotentext Zchn"/>
    <w:basedOn w:val="Absatz-Standardschriftart"/>
    <w:link w:val="Funotentext"/>
    <w:uiPriority w:val="99"/>
    <w:semiHidden/>
    <w:rsid w:val="0063381A"/>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3381A"/>
    <w:rPr>
      <w:vertAlign w:val="superscript"/>
    </w:rPr>
  </w:style>
  <w:style w:type="table" w:styleId="Tabellenraster">
    <w:name w:val="Table Grid"/>
    <w:basedOn w:val="NormaleTabelle"/>
    <w:uiPriority w:val="59"/>
    <w:rsid w:val="00E70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96D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6D60"/>
    <w:rPr>
      <w:rFonts w:ascii="Tahoma" w:hAnsi="Tahoma" w:cs="Tahoma"/>
      <w:sz w:val="16"/>
      <w:szCs w:val="16"/>
    </w:rPr>
  </w:style>
  <w:style w:type="paragraph" w:styleId="StandardWeb">
    <w:name w:val="Normal (Web)"/>
    <w:basedOn w:val="Standard"/>
    <w:uiPriority w:val="99"/>
    <w:unhideWhenUsed/>
    <w:rsid w:val="001F055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3967"/>
    <w:pPr>
      <w:spacing w:after="0" w:line="240" w:lineRule="auto"/>
      <w:ind w:left="720"/>
      <w:contextualSpacing/>
    </w:pPr>
    <w:rPr>
      <w:rFonts w:ascii="Times New Roman" w:eastAsia="PMingLiU" w:hAnsi="Times New Roman" w:cs="Times New Roman"/>
      <w:lang w:val="en-US"/>
    </w:rPr>
  </w:style>
  <w:style w:type="paragraph" w:styleId="Textkrper2">
    <w:name w:val="Body Text 2"/>
    <w:basedOn w:val="Standard"/>
    <w:link w:val="Textkrper2Zchn"/>
    <w:unhideWhenUsed/>
    <w:rsid w:val="00FB68D0"/>
    <w:pPr>
      <w:autoSpaceDE w:val="0"/>
      <w:autoSpaceDN w:val="0"/>
      <w:adjustRightInd w:val="0"/>
      <w:spacing w:after="0" w:line="240" w:lineRule="auto"/>
      <w:jc w:val="both"/>
    </w:pPr>
    <w:rPr>
      <w:rFonts w:ascii="Times New Roman" w:eastAsia="Times New Roman" w:hAnsi="Times New Roman" w:cs="Times New Roman"/>
      <w:sz w:val="28"/>
      <w:szCs w:val="24"/>
    </w:rPr>
  </w:style>
  <w:style w:type="character" w:customStyle="1" w:styleId="Textkrper2Zchn">
    <w:name w:val="Textkörper 2 Zchn"/>
    <w:basedOn w:val="Absatz-Standardschriftart"/>
    <w:link w:val="Textkrper2"/>
    <w:rsid w:val="00FB68D0"/>
    <w:rPr>
      <w:rFonts w:ascii="Times New Roman" w:eastAsia="Times New Roman" w:hAnsi="Times New Roman" w:cs="Times New Roman"/>
      <w:sz w:val="28"/>
      <w:szCs w:val="24"/>
      <w:lang w:eastAsia="de-DE"/>
    </w:rPr>
  </w:style>
  <w:style w:type="paragraph" w:styleId="KeinLeerraum">
    <w:name w:val="No Spacing"/>
    <w:uiPriority w:val="1"/>
    <w:qFormat/>
    <w:rsid w:val="002A186E"/>
    <w:pPr>
      <w:spacing w:after="0" w:line="240" w:lineRule="auto"/>
    </w:pPr>
    <w:rPr>
      <w:rFonts w:ascii="Times New Roman" w:eastAsia="PMingLiU" w:hAnsi="Times New Roman" w:cs="Times New Roman"/>
      <w:lang w:val="en-US"/>
    </w:rPr>
  </w:style>
  <w:style w:type="paragraph" w:styleId="Textkrper">
    <w:name w:val="Body Text"/>
    <w:basedOn w:val="Standard"/>
    <w:link w:val="TextkrperZchn"/>
    <w:uiPriority w:val="99"/>
    <w:semiHidden/>
    <w:unhideWhenUsed/>
    <w:rsid w:val="0063381A"/>
    <w:pPr>
      <w:spacing w:after="120"/>
    </w:pPr>
  </w:style>
  <w:style w:type="character" w:customStyle="1" w:styleId="TextkrperZchn">
    <w:name w:val="Textkörper Zchn"/>
    <w:basedOn w:val="Absatz-Standardschriftart"/>
    <w:link w:val="Textkrper"/>
    <w:uiPriority w:val="99"/>
    <w:semiHidden/>
    <w:rsid w:val="0063381A"/>
  </w:style>
  <w:style w:type="paragraph" w:styleId="Funotentext">
    <w:name w:val="footnote text"/>
    <w:basedOn w:val="Standard"/>
    <w:link w:val="FunotentextZchn"/>
    <w:uiPriority w:val="99"/>
    <w:semiHidden/>
    <w:unhideWhenUsed/>
    <w:rsid w:val="0063381A"/>
    <w:pPr>
      <w:spacing w:after="0" w:line="240" w:lineRule="auto"/>
    </w:pPr>
    <w:rPr>
      <w:rFonts w:ascii="Times New Roman" w:eastAsia="Times New Roman" w:hAnsi="Times New Roman" w:cs="Times New Roman"/>
      <w:sz w:val="20"/>
      <w:szCs w:val="20"/>
    </w:rPr>
  </w:style>
  <w:style w:type="character" w:customStyle="1" w:styleId="FunotentextZchn">
    <w:name w:val="Fußnotentext Zchn"/>
    <w:basedOn w:val="Absatz-Standardschriftart"/>
    <w:link w:val="Funotentext"/>
    <w:uiPriority w:val="99"/>
    <w:semiHidden/>
    <w:rsid w:val="0063381A"/>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63381A"/>
    <w:rPr>
      <w:vertAlign w:val="superscript"/>
    </w:rPr>
  </w:style>
  <w:style w:type="table" w:styleId="Tabellenraster">
    <w:name w:val="Table Grid"/>
    <w:basedOn w:val="NormaleTabelle"/>
    <w:uiPriority w:val="59"/>
    <w:rsid w:val="00E70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D96D6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6D60"/>
    <w:rPr>
      <w:rFonts w:ascii="Tahoma" w:hAnsi="Tahoma" w:cs="Tahoma"/>
      <w:sz w:val="16"/>
      <w:szCs w:val="16"/>
    </w:rPr>
  </w:style>
  <w:style w:type="paragraph" w:styleId="StandardWeb">
    <w:name w:val="Normal (Web)"/>
    <w:basedOn w:val="Standard"/>
    <w:uiPriority w:val="99"/>
    <w:unhideWhenUsed/>
    <w:rsid w:val="001F05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20994">
      <w:bodyDiv w:val="1"/>
      <w:marLeft w:val="0"/>
      <w:marRight w:val="0"/>
      <w:marTop w:val="0"/>
      <w:marBottom w:val="0"/>
      <w:divBdr>
        <w:top w:val="none" w:sz="0" w:space="0" w:color="auto"/>
        <w:left w:val="none" w:sz="0" w:space="0" w:color="auto"/>
        <w:bottom w:val="none" w:sz="0" w:space="0" w:color="auto"/>
        <w:right w:val="none" w:sz="0" w:space="0" w:color="auto"/>
      </w:divBdr>
    </w:div>
    <w:div w:id="1104810961">
      <w:bodyDiv w:val="1"/>
      <w:marLeft w:val="0"/>
      <w:marRight w:val="0"/>
      <w:marTop w:val="0"/>
      <w:marBottom w:val="0"/>
      <w:divBdr>
        <w:top w:val="none" w:sz="0" w:space="0" w:color="auto"/>
        <w:left w:val="none" w:sz="0" w:space="0" w:color="auto"/>
        <w:bottom w:val="none" w:sz="0" w:space="0" w:color="auto"/>
        <w:right w:val="none" w:sz="0" w:space="0" w:color="auto"/>
      </w:divBdr>
      <w:divsChild>
        <w:div w:id="1725442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1876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33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848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59DC9EC5.dotm</Template>
  <TotalTime>0</TotalTime>
  <Pages>2</Pages>
  <Words>703</Words>
  <Characters>4074</Characters>
  <Application>Microsoft Office Word</Application>
  <DocSecurity>0</DocSecurity>
  <Lines>84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Ulrich, Andrea</cp:lastModifiedBy>
  <cp:revision>3</cp:revision>
  <cp:lastPrinted>2013-09-16T06:38:00Z</cp:lastPrinted>
  <dcterms:created xsi:type="dcterms:W3CDTF">2013-09-16T09:45:00Z</dcterms:created>
  <dcterms:modified xsi:type="dcterms:W3CDTF">2013-09-16T10:31:00Z</dcterms:modified>
</cp:coreProperties>
</file>