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Pr="00572611" w:rsidRDefault="00532BA3" w:rsidP="00532BA3">
      <w:pPr>
        <w:jc w:val="center"/>
        <w:rPr>
          <w:rFonts w:ascii="Arial" w:hAnsi="Arial" w:cs="Arial"/>
          <w:b/>
          <w:sz w:val="22"/>
          <w:szCs w:val="22"/>
        </w:rPr>
      </w:pPr>
      <w:r w:rsidRPr="00572611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Pr="00572611" w:rsidRDefault="00532BA3">
      <w:pPr>
        <w:rPr>
          <w:rFonts w:ascii="Arial" w:hAnsi="Arial" w:cs="Arial"/>
          <w:sz w:val="22"/>
          <w:szCs w:val="22"/>
        </w:rPr>
      </w:pPr>
    </w:p>
    <w:p w:rsidR="00B64E9D" w:rsidRPr="00572611" w:rsidRDefault="00F70B1E">
      <w:pPr>
        <w:rPr>
          <w:rFonts w:ascii="Arial" w:hAnsi="Arial" w:cs="Arial"/>
          <w:b/>
          <w:sz w:val="22"/>
          <w:szCs w:val="22"/>
        </w:rPr>
      </w:pPr>
      <w:r w:rsidRPr="00572611">
        <w:rPr>
          <w:rFonts w:ascii="Arial" w:hAnsi="Arial" w:cs="Arial"/>
          <w:b/>
          <w:sz w:val="22"/>
          <w:szCs w:val="22"/>
        </w:rPr>
        <w:t>Evange</w:t>
      </w:r>
      <w:r w:rsidR="00532BA3" w:rsidRPr="00572611">
        <w:rPr>
          <w:rFonts w:ascii="Arial" w:hAnsi="Arial" w:cs="Arial"/>
          <w:b/>
          <w:sz w:val="22"/>
          <w:szCs w:val="22"/>
        </w:rPr>
        <w:t xml:space="preserve">lische Religionslehre </w:t>
      </w:r>
      <w:r w:rsidR="007A7251">
        <w:rPr>
          <w:rFonts w:ascii="Arial" w:hAnsi="Arial" w:cs="Arial"/>
          <w:b/>
          <w:sz w:val="22"/>
          <w:szCs w:val="22"/>
        </w:rPr>
        <w:t>Realschule</w:t>
      </w:r>
    </w:p>
    <w:p w:rsidR="00532BA3" w:rsidRPr="00572611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BA3" w:rsidRPr="00572611" w:rsidTr="00B337D6">
        <w:tc>
          <w:tcPr>
            <w:tcW w:w="3070" w:type="dxa"/>
            <w:vMerge w:val="restart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2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532BA3" w:rsidRPr="00572611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BA3" w:rsidRPr="00572611" w:rsidTr="00532BA3">
        <w:tc>
          <w:tcPr>
            <w:tcW w:w="3070" w:type="dxa"/>
            <w:vMerge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3071" w:type="dxa"/>
          </w:tcPr>
          <w:p w:rsidR="00532BA3" w:rsidRPr="00572611" w:rsidRDefault="00532BA3" w:rsidP="00AE4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 xml:space="preserve">Jahrgangsstufen 7 bis </w:t>
            </w:r>
            <w:r w:rsidR="00AE4A6B" w:rsidRPr="005726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1: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Entwicklung einer eigenen religiösen</w:t>
            </w:r>
          </w:p>
          <w:p w:rsidR="00F70B1E" w:rsidRPr="00572611" w:rsidRDefault="00F70B1E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Fonts w:ascii="Arial" w:hAnsi="Arial" w:cs="Arial"/>
                <w:b/>
                <w:sz w:val="22"/>
                <w:szCs w:val="22"/>
              </w:rPr>
              <w:t xml:space="preserve">Identität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Individuelle Erfahrungen und Veränderungen von Gottesvorstellungen im Lebenslauf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Gottes- und Menschenbilder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Bedeutung reformatorischer Einsichten für das Leben evangelischer Christinnen und Christen heute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2: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Christlicher Glaube als Lebensorientierung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Ausgewählte Erzählungen des Alten Testamentes unter dem Aspekt der Le-</w:t>
            </w:r>
            <w:proofErr w:type="spellStart"/>
            <w:r w:rsidRPr="00572611">
              <w:rPr>
                <w:rFonts w:ascii="Arial" w:hAnsi="Arial" w:cs="Arial"/>
                <w:sz w:val="22"/>
                <w:szCs w:val="22"/>
              </w:rPr>
              <w:t>bensorientierung</w:t>
            </w:r>
            <w:proofErr w:type="spellEnd"/>
            <w:r w:rsidRPr="005726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Leben, Handeln und Botschaft Jesu Christi </w:t>
            </w:r>
          </w:p>
          <w:p w:rsidR="00AE4A6B" w:rsidRPr="00572611" w:rsidRDefault="00AE4A6B" w:rsidP="00AE4A6B">
            <w:pPr>
              <w:spacing w:before="100" w:beforeAutospacing="1" w:after="100" w:afterAutospacing="1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Die Botschaft Jesu vom Reich Gottes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Der Hoffnungshorizont von Kreuz und Auferweckung Jesu Christi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3: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>Einsatz für Gerechtigkeit und Menschenwürde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Gemeinschaft und Verantwortung in Schule und Gesellschaft </w:t>
            </w:r>
          </w:p>
          <w:p w:rsidR="00AE4A6B" w:rsidRPr="00103F3D" w:rsidRDefault="00AE4A6B" w:rsidP="00103F3D">
            <w:pPr>
              <w:numPr>
                <w:ilvl w:val="0"/>
                <w:numId w:val="1"/>
              </w:numPr>
              <w:spacing w:before="100" w:before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Verantwortung für die Welt als Gottes Schöpfung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Diakonie – Einsatz für die Würde des Menschen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Verantwortung für eine andere Gerechtigkeit in der Einen Welt </w:t>
            </w:r>
          </w:p>
        </w:tc>
      </w:tr>
      <w:tr w:rsidR="00532BA3" w:rsidRPr="00572611" w:rsidTr="00532BA3">
        <w:tc>
          <w:tcPr>
            <w:tcW w:w="3070" w:type="dxa"/>
          </w:tcPr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4: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Kirche und andere Formen religiöser Gemeinschaft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Kirche in konfessioneller Vielfalt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Entstehung und Ausbreitung der frühen christlichen Kirche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Kirche und religiöse Gemeinschaften im Wandel 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5: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Religionen und Weltanschauungen im Dialog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Der Glaube an Gott in den </w:t>
            </w:r>
            <w:proofErr w:type="spellStart"/>
            <w:r w:rsidRPr="00572611">
              <w:rPr>
                <w:rFonts w:ascii="Arial" w:hAnsi="Arial" w:cs="Arial"/>
                <w:sz w:val="22"/>
                <w:szCs w:val="22"/>
              </w:rPr>
              <w:t>abrahamitischen</w:t>
            </w:r>
            <w:proofErr w:type="spellEnd"/>
            <w:r w:rsidRPr="00572611">
              <w:rPr>
                <w:rFonts w:ascii="Arial" w:hAnsi="Arial" w:cs="Arial"/>
                <w:sz w:val="22"/>
                <w:szCs w:val="22"/>
              </w:rPr>
              <w:t xml:space="preserve"> Religionen und seine Konsequenzen für den Alltag </w:t>
            </w:r>
          </w:p>
        </w:tc>
        <w:tc>
          <w:tcPr>
            <w:tcW w:w="3071" w:type="dxa"/>
          </w:tcPr>
          <w:p w:rsidR="00AE4A6B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Grundstrukturen, Bekenntnisse und Gottesglauben in den großen Weltreligionen </w:t>
            </w:r>
          </w:p>
          <w:p w:rsidR="00532BA3" w:rsidRPr="00572611" w:rsidRDefault="00AE4A6B" w:rsidP="00AE4A6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Politische Ideologien und säkulare Weltanschauungen </w:t>
            </w:r>
          </w:p>
        </w:tc>
      </w:tr>
      <w:tr w:rsidR="00532BA3" w:rsidRPr="00572611" w:rsidTr="00532BA3">
        <w:tc>
          <w:tcPr>
            <w:tcW w:w="3070" w:type="dxa"/>
          </w:tcPr>
          <w:p w:rsidR="00F70B1E" w:rsidRPr="00572611" w:rsidRDefault="00532BA3" w:rsidP="00F70B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2611">
              <w:rPr>
                <w:rStyle w:val="Fett"/>
                <w:rFonts w:ascii="Arial" w:hAnsi="Arial" w:cs="Arial"/>
                <w:sz w:val="22"/>
                <w:szCs w:val="22"/>
              </w:rPr>
              <w:t xml:space="preserve">Inhaltsfeld 6: </w:t>
            </w:r>
            <w:r w:rsidR="00F70B1E" w:rsidRPr="00572611">
              <w:rPr>
                <w:rFonts w:ascii="Arial" w:hAnsi="Arial" w:cs="Arial"/>
                <w:b/>
                <w:sz w:val="22"/>
                <w:szCs w:val="22"/>
              </w:rPr>
              <w:t xml:space="preserve">Religiöse Phänomene in Alltag und Kultur </w:t>
            </w: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72611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72611" w:rsidRDefault="00F70B1E" w:rsidP="00F70B1E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Ausdrucksformen von Religion im Lebens- und Jahreslauf</w:t>
            </w:r>
          </w:p>
        </w:tc>
        <w:tc>
          <w:tcPr>
            <w:tcW w:w="3071" w:type="dxa"/>
          </w:tcPr>
          <w:p w:rsidR="00532BA3" w:rsidRPr="00572611" w:rsidRDefault="00C97ADD" w:rsidP="00C97ADD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 xml:space="preserve">Religiöse Prägungen in Kultur, Gesellschaft und Staat </w:t>
            </w:r>
          </w:p>
          <w:p w:rsidR="00572611" w:rsidRPr="00572611" w:rsidRDefault="00572611" w:rsidP="00103F3D">
            <w:pPr>
              <w:numPr>
                <w:ilvl w:val="0"/>
                <w:numId w:val="1"/>
              </w:numPr>
              <w:spacing w:before="100" w:before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2611">
              <w:rPr>
                <w:rFonts w:ascii="Arial" w:hAnsi="Arial" w:cs="Arial"/>
                <w:sz w:val="22"/>
                <w:szCs w:val="22"/>
              </w:rPr>
              <w:t>Ausprägungen religionsähnlicher Weltsichten</w:t>
            </w:r>
          </w:p>
        </w:tc>
      </w:tr>
    </w:tbl>
    <w:p w:rsidR="00532BA3" w:rsidRPr="00572611" w:rsidRDefault="00532BA3" w:rsidP="00532B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32BA3" w:rsidRPr="00572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103F3D"/>
    <w:rsid w:val="00532BA3"/>
    <w:rsid w:val="00572611"/>
    <w:rsid w:val="007A7251"/>
    <w:rsid w:val="00AE4A6B"/>
    <w:rsid w:val="00B64E9D"/>
    <w:rsid w:val="00C97ADD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5DB1219A.dotm</Template>
  <TotalTime>0</TotalTime>
  <Pages>1</Pages>
  <Words>204</Words>
  <Characters>1548</Characters>
  <Application>Microsoft Office Word</Application>
  <DocSecurity>0</DocSecurity>
  <Lines>129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5</cp:revision>
  <dcterms:created xsi:type="dcterms:W3CDTF">2013-07-23T12:57:00Z</dcterms:created>
  <dcterms:modified xsi:type="dcterms:W3CDTF">2013-07-24T08:19:00Z</dcterms:modified>
</cp:coreProperties>
</file>