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E6B93" w:rsidRPr="00DE6B93" w:rsidRDefault="00DE6B93" w:rsidP="00DE6B93">
      <w:pPr>
        <w:autoSpaceDE w:val="0"/>
        <w:autoSpaceDN w:val="0"/>
        <w:adjustRightInd w:val="0"/>
        <w:spacing w:after="0" w:line="240" w:lineRule="auto"/>
        <w:rPr>
          <w:rFonts w:asciiTheme="minorHAnsi" w:hAnsiTheme="minorHAnsi"/>
        </w:rPr>
      </w:pPr>
      <w:r w:rsidRPr="00DE6B93">
        <w:rPr>
          <w:rFonts w:asciiTheme="minorHAnsi" w:hAnsiTheme="minorHAnsi" w:cs="CMR12"/>
        </w:rPr>
        <w:t>In diesem Kapitel geht es wieder rund. Im Gegensatz zu den Aufgaben im ersten Modul werden zwar in jeder der Aufgaben Kreise benötigt, jedoch geometrische Eigenschaften nur am Rande benötigt. Dies hat aber auch den Vorteil, dass die Aufgaben relativ wenig spezielles geometrisches Vorwissen erfordern, das einem Einsatz in der Erprobungsstufe hinderlich sein könnte. Die Aufgaben vermitteln dennoch jeweils einen Eindruck, wie gewisse spezielle Aspekte der Kreisgeometrie zur Lösung eines alltäglichen Problems beitragen können.</w:t>
      </w:r>
      <w:r w:rsidRPr="00DE6B93">
        <w:rPr>
          <w:rFonts w:asciiTheme="minorHAnsi" w:hAnsiTheme="minorHAnsi"/>
        </w:rPr>
        <w:t xml:space="preserve"> </w:t>
      </w:r>
    </w:p>
    <w:p w:rsidR="00DE6B93" w:rsidRPr="00DE6B93" w:rsidRDefault="00DE6B93" w:rsidP="00DE6B93">
      <w:pPr>
        <w:autoSpaceDE w:val="0"/>
        <w:autoSpaceDN w:val="0"/>
        <w:adjustRightInd w:val="0"/>
        <w:spacing w:after="0" w:line="240" w:lineRule="auto"/>
        <w:rPr>
          <w:rFonts w:asciiTheme="minorHAnsi" w:hAnsiTheme="minorHAnsi"/>
        </w:rPr>
      </w:pPr>
      <w:r w:rsidRPr="00DE6B93">
        <w:rPr>
          <w:rFonts w:asciiTheme="minorHAnsi" w:hAnsiTheme="minorHAnsi"/>
        </w:rPr>
        <w:t xml:space="preserve">Die nun folgenden Aufgaben der Mathematik-Olympiade haben demnach nur am Rande mit der Thematik „Kreise“ zu tun. Sie verdeutlichen aber wesentliche Aspekte, die bei der Behandlung der Kreislehre im Unterricht von Bedeutung sein können. In der Aufgabe 360614 geht es um Überdeckungen, in 390514 bzw. 390614 um topologische Aspekte bei </w:t>
      </w:r>
      <w:proofErr w:type="spellStart"/>
      <w:r w:rsidRPr="00DE6B93">
        <w:rPr>
          <w:rFonts w:asciiTheme="minorHAnsi" w:hAnsiTheme="minorHAnsi"/>
        </w:rPr>
        <w:t>Fär</w:t>
      </w:r>
      <w:r w:rsidRPr="00DE6B93">
        <w:rPr>
          <w:rFonts w:asciiTheme="minorHAnsi" w:hAnsiTheme="minorHAnsi"/>
        </w:rPr>
        <w:softHyphen/>
        <w:t>beproblemen</w:t>
      </w:r>
      <w:proofErr w:type="spellEnd"/>
      <w:r w:rsidRPr="00DE6B93">
        <w:rPr>
          <w:rFonts w:asciiTheme="minorHAnsi" w:hAnsiTheme="minorHAnsi"/>
        </w:rPr>
        <w:t xml:space="preserve"> und in Aufgabe 350635 um erste elementare Konstruktionen, die zu einer Lösung einer Alltagsaufgabe führen.</w:t>
      </w:r>
    </w:p>
    <w:p w:rsidR="008D3D35" w:rsidRDefault="008D3D35" w:rsidP="008D3D35">
      <w:pPr>
        <w:pStyle w:val="berschrift1"/>
        <w:spacing w:before="0" w:line="240" w:lineRule="auto"/>
        <w:rPr>
          <w:rFonts w:ascii="Calibri" w:hAnsi="Calibri" w:cs="Calibri"/>
          <w:b w:val="0"/>
          <w:bCs w:val="0"/>
          <w:color w:val="auto"/>
        </w:rPr>
      </w:pPr>
    </w:p>
    <w:p w:rsidR="008D3D35" w:rsidRDefault="008D3D35" w:rsidP="008D3D35">
      <w:pPr>
        <w:pStyle w:val="berschrift1"/>
        <w:spacing w:before="0" w:line="240" w:lineRule="auto"/>
        <w:rPr>
          <w:rFonts w:ascii="Calibri" w:hAnsi="Calibri" w:cs="Calibri"/>
          <w:b w:val="0"/>
          <w:bCs w:val="0"/>
          <w:color w:val="auto"/>
        </w:rPr>
      </w:pPr>
    </w:p>
    <w:p w:rsidR="00F004FB" w:rsidRDefault="00F004FB" w:rsidP="0069142A">
      <w:pPr>
        <w:pStyle w:val="berschrift1"/>
        <w:spacing w:before="0" w:line="240" w:lineRule="auto"/>
        <w:rPr>
          <w:rFonts w:ascii="Calibri" w:hAnsi="Calibri" w:cs="Calibri"/>
          <w:b w:val="0"/>
          <w:bCs w:val="0"/>
          <w:color w:val="auto"/>
        </w:rPr>
      </w:pPr>
      <w:r>
        <w:rPr>
          <w:rFonts w:ascii="Calibri" w:hAnsi="Calibri" w:cs="Calibri"/>
          <w:b w:val="0"/>
          <w:bCs w:val="0"/>
          <w:color w:val="auto"/>
        </w:rPr>
        <w:t>Olympiadeaufgabe360614</w:t>
      </w:r>
    </w:p>
    <w:p w:rsidR="00F004FB" w:rsidRDefault="00F004FB" w:rsidP="0069142A">
      <w:pPr>
        <w:spacing w:after="0" w:line="240" w:lineRule="auto"/>
        <w:rPr>
          <w:rFonts w:ascii="Times New Roman" w:hAnsi="Times New Roman" w:cs="Times New Roman"/>
          <w:sz w:val="24"/>
          <w:szCs w:val="24"/>
        </w:rPr>
      </w:pPr>
    </w:p>
    <w:p w:rsidR="0069142A" w:rsidRDefault="0069142A" w:rsidP="0069142A">
      <w:pPr>
        <w:spacing w:after="0" w:line="240" w:lineRule="auto"/>
        <w:rPr>
          <w:rFonts w:ascii="Times New Roman" w:hAnsi="Times New Roman" w:cs="Times New Roman"/>
          <w:sz w:val="24"/>
          <w:szCs w:val="24"/>
        </w:rPr>
      </w:pPr>
    </w:p>
    <w:p w:rsidR="00F004FB" w:rsidRDefault="00F004FB" w:rsidP="0069142A">
      <w:pPr>
        <w:spacing w:after="0" w:line="240" w:lineRule="auto"/>
        <w:rPr>
          <w:b/>
          <w:bCs/>
          <w:sz w:val="28"/>
          <w:szCs w:val="28"/>
        </w:rPr>
      </w:pPr>
      <w:r>
        <w:rPr>
          <w:b/>
          <w:bCs/>
          <w:sz w:val="28"/>
          <w:szCs w:val="28"/>
        </w:rPr>
        <w:t>Aufgabe:</w:t>
      </w:r>
    </w:p>
    <w:p w:rsidR="0069142A" w:rsidRDefault="0069142A" w:rsidP="0069142A">
      <w:pPr>
        <w:spacing w:after="0" w:line="240" w:lineRule="auto"/>
        <w:rPr>
          <w:b/>
          <w:bCs/>
          <w:sz w:val="28"/>
          <w:szCs w:val="28"/>
        </w:rPr>
      </w:pPr>
    </w:p>
    <w:p w:rsidR="00F004FB" w:rsidRPr="001B0519" w:rsidRDefault="00F004FB">
      <w:pPr>
        <w:pStyle w:val="Listenabsatz"/>
        <w:numPr>
          <w:ilvl w:val="0"/>
          <w:numId w:val="3"/>
        </w:numPr>
        <w:spacing w:line="240" w:lineRule="auto"/>
        <w:ind w:left="426" w:hanging="426"/>
        <w:rPr>
          <w:rFonts w:asciiTheme="minorHAnsi" w:hAnsiTheme="minorHAnsi"/>
        </w:rPr>
      </w:pPr>
      <w:r w:rsidRPr="001B0519">
        <w:rPr>
          <w:rFonts w:asciiTheme="minorHAnsi" w:hAnsiTheme="minorHAnsi"/>
        </w:rPr>
        <w:t>Ein Rechteck von 20 cm Länge und 10 cm Breite soll vollständig mit runden Bierdeckeln (Durchmesser 10 cm) überdeckt werden. Zur Erleichterung wird vereinbart, dass  nir</w:t>
      </w:r>
      <w:r w:rsidRPr="001B0519">
        <w:rPr>
          <w:rFonts w:asciiTheme="minorHAnsi" w:hAnsiTheme="minorHAnsi" w:cs="Times New Roman"/>
        </w:rPr>
        <w:softHyphen/>
      </w:r>
      <w:r w:rsidRPr="001B0519">
        <w:rPr>
          <w:rFonts w:asciiTheme="minorHAnsi" w:hAnsiTheme="minorHAnsi"/>
        </w:rPr>
        <w:t>gend</w:t>
      </w:r>
      <w:r w:rsidRPr="001B0519">
        <w:rPr>
          <w:rFonts w:asciiTheme="minorHAnsi" w:hAnsiTheme="minorHAnsi" w:cs="Times New Roman"/>
        </w:rPr>
        <w:softHyphen/>
      </w:r>
      <w:r w:rsidRPr="001B0519">
        <w:rPr>
          <w:rFonts w:asciiTheme="minorHAnsi" w:hAnsiTheme="minorHAnsi"/>
        </w:rPr>
        <w:t>wo mehr als zwei Bierdeckel übereinander liegen.</w:t>
      </w:r>
    </w:p>
    <w:p w:rsidR="00F004FB" w:rsidRPr="001B0519" w:rsidRDefault="00F004FB">
      <w:pPr>
        <w:spacing w:line="240" w:lineRule="auto"/>
        <w:ind w:left="426"/>
        <w:rPr>
          <w:rFonts w:asciiTheme="minorHAnsi" w:hAnsiTheme="minorHAnsi" w:cs="Times New Roman"/>
        </w:rPr>
      </w:pPr>
      <w:r w:rsidRPr="001B0519">
        <w:rPr>
          <w:rFonts w:asciiTheme="minorHAnsi" w:hAnsiTheme="minorHAnsi"/>
        </w:rPr>
        <w:t>Ein erster Versuch wird gemacht: Zwei Deckel lassen sich so nebeneinander legen, dass sie nirgendwo über den Rand des Rechtecks hinausragen. Nun sind noch 6 Teilflächen des Rechtecks unbedeckt. Jede dieser Teilflächen kann mit einem Deckel zugedeckt wer</w:t>
      </w:r>
      <w:r w:rsidRPr="001B0519">
        <w:rPr>
          <w:rFonts w:asciiTheme="minorHAnsi" w:hAnsiTheme="minorHAnsi" w:cs="Times New Roman"/>
        </w:rPr>
        <w:softHyphen/>
      </w:r>
      <w:r w:rsidRPr="001B0519">
        <w:rPr>
          <w:rFonts w:asciiTheme="minorHAnsi" w:hAnsiTheme="minorHAnsi"/>
        </w:rPr>
        <w:t>den; dadurch ist die Aufgabe mit 8 Deckeln gelöst. Skizziere eine derartige Überdeckung.</w:t>
      </w:r>
    </w:p>
    <w:p w:rsidR="00F004FB" w:rsidRPr="001B0519" w:rsidRDefault="00F004FB">
      <w:pPr>
        <w:spacing w:line="240" w:lineRule="auto"/>
        <w:ind w:left="426"/>
        <w:rPr>
          <w:rFonts w:asciiTheme="minorHAnsi" w:hAnsiTheme="minorHAnsi"/>
        </w:rPr>
      </w:pPr>
      <w:r w:rsidRPr="001B0519">
        <w:rPr>
          <w:rFonts w:asciiTheme="minorHAnsi" w:hAnsiTheme="minorHAnsi"/>
        </w:rPr>
        <w:t xml:space="preserve">Fritzchen Schlaukopf sagt: „Die Aufgabe kann auch mit 7 Deckeln gelöst werden!“ Hat er </w:t>
      </w:r>
      <w:proofErr w:type="gramStart"/>
      <w:r w:rsidRPr="001B0519">
        <w:rPr>
          <w:rFonts w:asciiTheme="minorHAnsi" w:hAnsiTheme="minorHAnsi"/>
        </w:rPr>
        <w:t>recht</w:t>
      </w:r>
      <w:proofErr w:type="gramEnd"/>
      <w:r w:rsidRPr="001B0519">
        <w:rPr>
          <w:rFonts w:asciiTheme="minorHAnsi" w:hAnsiTheme="minorHAnsi"/>
        </w:rPr>
        <w:t>? Versuche, dies durch eine Zeichnung zu klären.</w:t>
      </w:r>
    </w:p>
    <w:p w:rsidR="00F004FB" w:rsidRPr="001B0519" w:rsidRDefault="00F004FB">
      <w:pPr>
        <w:pStyle w:val="Listenabsatz"/>
        <w:numPr>
          <w:ilvl w:val="0"/>
          <w:numId w:val="3"/>
        </w:numPr>
        <w:spacing w:line="240" w:lineRule="auto"/>
        <w:ind w:left="426" w:hanging="426"/>
        <w:rPr>
          <w:rFonts w:asciiTheme="minorHAnsi" w:hAnsiTheme="minorHAnsi"/>
        </w:rPr>
      </w:pPr>
      <w:r w:rsidRPr="001B0519">
        <w:rPr>
          <w:rFonts w:asciiTheme="minorHAnsi" w:hAnsiTheme="minorHAnsi"/>
        </w:rPr>
        <w:t>Jetzt stehen 17 Bierdeckel zur Verfügung. Man soll das Rechteck vergrößern, aber nur so weit, dass es sich mit diesen Deckeln überdecken lässt. Und wieder sollen nirgendwo mehr als zwei Deckel übereinander liegen. Nach den Erfahrungen mit Aufgabe a) ent</w:t>
      </w:r>
      <w:r w:rsidRPr="001B0519">
        <w:rPr>
          <w:rFonts w:asciiTheme="minorHAnsi" w:hAnsiTheme="minorHAnsi" w:cs="Times New Roman"/>
        </w:rPr>
        <w:softHyphen/>
      </w:r>
      <w:r w:rsidRPr="001B0519">
        <w:rPr>
          <w:rFonts w:asciiTheme="minorHAnsi" w:hAnsiTheme="minorHAnsi"/>
        </w:rPr>
        <w:t>steht die Vermutung: Für ein geeignetes Rechteck, das den Flächeninhalt 600 cm² hat, ist die Aufgabe lösbar. Stimmt das? Kläre auch dies durch eine Zeichnung.</w:t>
      </w:r>
    </w:p>
    <w:p w:rsidR="00F004FB" w:rsidRDefault="00F004FB" w:rsidP="0069142A">
      <w:pPr>
        <w:pStyle w:val="Listenabsatz"/>
        <w:spacing w:after="0" w:line="240" w:lineRule="auto"/>
        <w:ind w:left="426"/>
        <w:rPr>
          <w:rFonts w:ascii="Times New Roman" w:hAnsi="Times New Roman" w:cs="Times New Roman"/>
          <w:sz w:val="24"/>
          <w:szCs w:val="24"/>
        </w:rPr>
      </w:pPr>
    </w:p>
    <w:p w:rsidR="001B0519" w:rsidRDefault="001B0519" w:rsidP="0069142A">
      <w:pPr>
        <w:spacing w:after="0" w:line="240" w:lineRule="auto"/>
        <w:rPr>
          <w:b/>
          <w:bCs/>
          <w:sz w:val="28"/>
          <w:szCs w:val="28"/>
        </w:rPr>
      </w:pPr>
    </w:p>
    <w:p w:rsidR="00F004FB" w:rsidRDefault="00F004FB">
      <w:pPr>
        <w:spacing w:line="240" w:lineRule="auto"/>
        <w:rPr>
          <w:b/>
          <w:bCs/>
          <w:sz w:val="28"/>
          <w:szCs w:val="28"/>
        </w:rPr>
      </w:pPr>
      <w:r>
        <w:rPr>
          <w:b/>
          <w:bCs/>
          <w:sz w:val="28"/>
          <w:szCs w:val="28"/>
        </w:rPr>
        <w:t>Lösungsvorschlag:</w:t>
      </w:r>
    </w:p>
    <w:p w:rsidR="00F004FB" w:rsidRPr="001B0519" w:rsidRDefault="00F004FB">
      <w:pPr>
        <w:pStyle w:val="Listenabsatz"/>
        <w:numPr>
          <w:ilvl w:val="0"/>
          <w:numId w:val="4"/>
        </w:numPr>
        <w:spacing w:after="120" w:line="240" w:lineRule="auto"/>
        <w:ind w:left="426" w:hanging="426"/>
      </w:pPr>
      <w:r w:rsidRPr="001B0519">
        <w:t>Legt man die ersten beiden Bierdeckel in das Rechteck, bleiben 6 Lücken, die nur mit 6 weiteren Bierdeckeln zu schließen sind.</w:t>
      </w:r>
    </w:p>
    <w:p w:rsidR="00F004FB" w:rsidRDefault="0053636C">
      <w:pPr>
        <w:spacing w:after="120" w:line="240" w:lineRule="auto"/>
        <w:ind w:left="2124"/>
        <w:rPr>
          <w:rFonts w:ascii="Times New Roman" w:hAnsi="Times New Roman" w:cs="Times New Roman"/>
          <w:sz w:val="24"/>
          <w:szCs w:val="24"/>
        </w:rPr>
      </w:pPr>
      <w:r>
        <w:rPr>
          <w:rFonts w:ascii="Times New Roman" w:hAnsi="Times New Roman" w:cs="Times New Roman"/>
          <w:noProof/>
          <w:sz w:val="24"/>
          <w:szCs w:val="24"/>
          <w:lang w:eastAsia="de-DE"/>
        </w:rPr>
        <w:lastRenderedPageBreak/>
        <w:drawing>
          <wp:inline distT="0" distB="0" distL="0" distR="0">
            <wp:extent cx="1981200" cy="1247775"/>
            <wp:effectExtent l="0" t="0" r="0" b="9525"/>
            <wp:docPr id="29"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81200" cy="1247775"/>
                    </a:xfrm>
                    <a:prstGeom prst="rect">
                      <a:avLst/>
                    </a:prstGeom>
                    <a:noFill/>
                    <a:ln>
                      <a:noFill/>
                    </a:ln>
                  </pic:spPr>
                </pic:pic>
              </a:graphicData>
            </a:graphic>
          </wp:inline>
        </w:drawing>
      </w:r>
    </w:p>
    <w:p w:rsidR="00F004FB" w:rsidRPr="001B0519" w:rsidRDefault="00F004FB">
      <w:pPr>
        <w:spacing w:after="120" w:line="240" w:lineRule="auto"/>
        <w:ind w:left="426" w:hanging="426"/>
        <w:rPr>
          <w:rFonts w:asciiTheme="minorHAnsi" w:hAnsiTheme="minorHAnsi"/>
        </w:rPr>
      </w:pPr>
      <w:r w:rsidRPr="001B0519">
        <w:rPr>
          <w:rFonts w:asciiTheme="minorHAnsi" w:hAnsiTheme="minorHAnsi" w:cs="Times New Roman"/>
        </w:rPr>
        <w:tab/>
      </w:r>
      <w:r w:rsidRPr="001B0519">
        <w:rPr>
          <w:rFonts w:asciiTheme="minorHAnsi" w:hAnsiTheme="minorHAnsi"/>
        </w:rPr>
        <w:t>Die Anzahl von 8 Bierdeckeln ist allerdings nicht die Minimallösung, wie die untenste</w:t>
      </w:r>
      <w:r w:rsidRPr="001B0519">
        <w:rPr>
          <w:rFonts w:asciiTheme="minorHAnsi" w:hAnsiTheme="minorHAnsi" w:cs="Times New Roman"/>
        </w:rPr>
        <w:softHyphen/>
      </w:r>
      <w:r w:rsidRPr="001B0519">
        <w:rPr>
          <w:rFonts w:asciiTheme="minorHAnsi" w:hAnsiTheme="minorHAnsi"/>
        </w:rPr>
        <w:t>hen</w:t>
      </w:r>
      <w:r w:rsidRPr="001B0519">
        <w:rPr>
          <w:rFonts w:asciiTheme="minorHAnsi" w:hAnsiTheme="minorHAnsi" w:cs="Times New Roman"/>
        </w:rPr>
        <w:softHyphen/>
      </w:r>
      <w:r w:rsidRPr="001B0519">
        <w:rPr>
          <w:rFonts w:asciiTheme="minorHAnsi" w:hAnsiTheme="minorHAnsi"/>
        </w:rPr>
        <w:t>de Abbildung zeigt. Es geht auch mit 7 Bierdeckeln. Legt man 3 Bierdeckel so wie in der Zeichnung nebeneinander, bleiben vier Lücken übrig, die sich mit vier weiteren Bier</w:t>
      </w:r>
      <w:r w:rsidRPr="001B0519">
        <w:rPr>
          <w:rFonts w:asciiTheme="minorHAnsi" w:hAnsiTheme="minorHAnsi" w:cs="Times New Roman"/>
        </w:rPr>
        <w:softHyphen/>
      </w:r>
      <w:r w:rsidRPr="001B0519">
        <w:rPr>
          <w:rFonts w:asciiTheme="minorHAnsi" w:hAnsiTheme="minorHAnsi"/>
        </w:rPr>
        <w:t>deckeln schließen lassen.</w:t>
      </w:r>
    </w:p>
    <w:p w:rsidR="00F004FB" w:rsidRDefault="0053636C">
      <w:pPr>
        <w:spacing w:after="120" w:line="240" w:lineRule="auto"/>
        <w:ind w:left="1842" w:firstLine="282"/>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extent cx="1924050" cy="1295400"/>
            <wp:effectExtent l="0" t="0" r="0" b="0"/>
            <wp:docPr id="30" name="Bild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24050" cy="1295400"/>
                    </a:xfrm>
                    <a:prstGeom prst="rect">
                      <a:avLst/>
                    </a:prstGeom>
                    <a:noFill/>
                    <a:ln>
                      <a:noFill/>
                    </a:ln>
                  </pic:spPr>
                </pic:pic>
              </a:graphicData>
            </a:graphic>
          </wp:inline>
        </w:drawing>
      </w:r>
    </w:p>
    <w:p w:rsidR="00F004FB" w:rsidRPr="001B0519" w:rsidRDefault="00F004FB">
      <w:pPr>
        <w:pStyle w:val="Listenabsatz"/>
        <w:numPr>
          <w:ilvl w:val="0"/>
          <w:numId w:val="4"/>
        </w:numPr>
        <w:spacing w:after="120" w:line="240" w:lineRule="auto"/>
        <w:ind w:left="426" w:hanging="426"/>
      </w:pPr>
      <w:r w:rsidRPr="001B0519">
        <w:t>Hat das Rechteck die Abmessungen 30 cm x 10 cm, benötigt man 3 Bierdeckel mehr, also insgesamt 10.</w:t>
      </w:r>
    </w:p>
    <w:p w:rsidR="00F004FB" w:rsidRDefault="0053636C">
      <w:pPr>
        <w:spacing w:after="120" w:line="240" w:lineRule="auto"/>
        <w:ind w:left="2550" w:hanging="426"/>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extent cx="2590800" cy="1343025"/>
            <wp:effectExtent l="0" t="0" r="0" b="9525"/>
            <wp:docPr id="31" name="Bild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90800" cy="1343025"/>
                    </a:xfrm>
                    <a:prstGeom prst="rect">
                      <a:avLst/>
                    </a:prstGeom>
                    <a:noFill/>
                    <a:ln>
                      <a:noFill/>
                    </a:ln>
                  </pic:spPr>
                </pic:pic>
              </a:graphicData>
            </a:graphic>
          </wp:inline>
        </w:drawing>
      </w:r>
    </w:p>
    <w:p w:rsidR="00F004FB" w:rsidRPr="001B0519" w:rsidRDefault="00F004FB">
      <w:pPr>
        <w:spacing w:after="120" w:line="240" w:lineRule="auto"/>
        <w:ind w:left="426" w:hanging="426"/>
      </w:pPr>
      <w:r w:rsidRPr="001B0519">
        <w:rPr>
          <w:rFonts w:ascii="Times New Roman" w:hAnsi="Times New Roman" w:cs="Times New Roman"/>
        </w:rPr>
        <w:tab/>
      </w:r>
      <w:r w:rsidRPr="001B0519">
        <w:t>Man erkennt leicht, dass für jeweils 10 cm Streifenlänge mehr (bei konstanter Breite) 3 weitere Bierdeckel benötigt werden. Auf diese Weise kann mit 16 Bierdeckeln ein Recht</w:t>
      </w:r>
      <w:r w:rsidRPr="001B0519">
        <w:rPr>
          <w:rFonts w:ascii="Times New Roman" w:hAnsi="Times New Roman" w:cs="Times New Roman"/>
        </w:rPr>
        <w:softHyphen/>
      </w:r>
      <w:r w:rsidRPr="001B0519">
        <w:t>eck der Größe 50 cm x 10 cm, also eine Fläche von 500 cm² abgedeckt werden. Der 17. Deckel kann allerdings nicht mehr so eingesetzt werden, dass ein neues Rechteckstück überdeckt wird.</w:t>
      </w:r>
    </w:p>
    <w:p w:rsidR="00F004FB" w:rsidRPr="001B0519" w:rsidRDefault="00F004FB">
      <w:pPr>
        <w:spacing w:line="240" w:lineRule="auto"/>
        <w:ind w:left="425" w:hanging="425"/>
      </w:pPr>
      <w:r w:rsidRPr="001B0519">
        <w:rPr>
          <w:rFonts w:ascii="Times New Roman" w:hAnsi="Times New Roman" w:cs="Times New Roman"/>
        </w:rPr>
        <w:tab/>
      </w:r>
      <w:r w:rsidRPr="001B0519">
        <w:t>An dem wachsenden Streifen sieht man, dass die Deckel schlecht ausgenutzt werden. Bei allen Deckeln am Rand wird mit der Hälfte ihrer Fläche kein Flächenstück des Recht</w:t>
      </w:r>
      <w:r w:rsidRPr="001B0519">
        <w:rPr>
          <w:rFonts w:ascii="Times New Roman" w:hAnsi="Times New Roman" w:cs="Times New Roman"/>
        </w:rPr>
        <w:softHyphen/>
      </w:r>
      <w:r w:rsidRPr="001B0519">
        <w:t>ecks überdeckt. Verwendet man dagegen ein Rechteck mit den Abmessungen 30 cm x 20 cm, so lässt sich dieses mit 17 Bierdeckeln abdecken.</w:t>
      </w:r>
    </w:p>
    <w:p w:rsidR="00F004FB" w:rsidRDefault="00F004FB">
      <w:pPr>
        <w:ind w:left="426" w:hanging="426"/>
        <w:rPr>
          <w:rFonts w:ascii="Times New Roman" w:hAnsi="Times New Roman" w:cs="Times New Roman"/>
          <w:sz w:val="24"/>
          <w:szCs w:val="24"/>
        </w:rPr>
      </w:pPr>
      <w:r>
        <w:rPr>
          <w:rFonts w:ascii="Times New Roman" w:hAnsi="Times New Roman" w:cs="Times New Roman"/>
          <w:sz w:val="24"/>
          <w:szCs w:val="24"/>
        </w:rPr>
        <w:lastRenderedPageBreak/>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53636C">
        <w:rPr>
          <w:rFonts w:ascii="Times New Roman" w:hAnsi="Times New Roman" w:cs="Times New Roman"/>
          <w:noProof/>
          <w:sz w:val="24"/>
          <w:szCs w:val="24"/>
          <w:lang w:eastAsia="de-DE"/>
        </w:rPr>
        <w:drawing>
          <wp:inline distT="0" distB="0" distL="0" distR="0">
            <wp:extent cx="2447925" cy="1838325"/>
            <wp:effectExtent l="0" t="0" r="9525" b="9525"/>
            <wp:docPr id="32" name="Bild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rrowheads="1"/>
                    </pic:cNvPicPr>
                  </pic:nvPicPr>
                  <pic:blipFill>
                    <a:blip r:embed="rId12">
                      <a:extLst>
                        <a:ext uri="{28A0092B-C50C-407E-A947-70E740481C1C}">
                          <a14:useLocalDpi xmlns:a14="http://schemas.microsoft.com/office/drawing/2010/main" val="0"/>
                        </a:ext>
                      </a:extLst>
                    </a:blip>
                    <a:srcRect b="-346"/>
                    <a:stretch>
                      <a:fillRect/>
                    </a:stretch>
                  </pic:blipFill>
                  <pic:spPr bwMode="auto">
                    <a:xfrm>
                      <a:off x="0" y="0"/>
                      <a:ext cx="2447925" cy="1838325"/>
                    </a:xfrm>
                    <a:prstGeom prst="rect">
                      <a:avLst/>
                    </a:prstGeom>
                    <a:noFill/>
                    <a:ln>
                      <a:noFill/>
                    </a:ln>
                  </pic:spPr>
                </pic:pic>
              </a:graphicData>
            </a:graphic>
          </wp:inline>
        </w:drawing>
      </w:r>
    </w:p>
    <w:p w:rsidR="00F004FB" w:rsidRDefault="00F004FB">
      <w:pPr>
        <w:spacing w:line="240" w:lineRule="auto"/>
        <w:ind w:left="425" w:hanging="425"/>
        <w:rPr>
          <w:rFonts w:ascii="Times New Roman" w:hAnsi="Times New Roman" w:cs="Times New Roman"/>
          <w:sz w:val="24"/>
          <w:szCs w:val="24"/>
        </w:rPr>
      </w:pPr>
      <w:r>
        <w:rPr>
          <w:rFonts w:ascii="Times New Roman" w:hAnsi="Times New Roman" w:cs="Times New Roman"/>
          <w:sz w:val="24"/>
          <w:szCs w:val="24"/>
        </w:rPr>
        <w:tab/>
      </w:r>
      <w:r>
        <w:rPr>
          <w:sz w:val="24"/>
          <w:szCs w:val="24"/>
        </w:rPr>
        <w:t>7 Bierdeckel liegen vollständig innerhalb des Rechtecks. Es bleiben unbedeckt: 4 Lücken in den Ecken des Rechtecks und 2 Lücken in den Seitenmitten der Längsseiten. Während sich letztere mit jeweils einem Bierdeckel abdecken lassen, werden für die Ecken jeweils 2 benötigt, also insgesamt 7</w:t>
      </w:r>
      <w:r w:rsidR="001B0519">
        <w:rPr>
          <w:sz w:val="24"/>
          <w:szCs w:val="24"/>
        </w:rPr>
        <w:t xml:space="preserve"> </w:t>
      </w:r>
      <w:r>
        <w:rPr>
          <w:sz w:val="24"/>
          <w:szCs w:val="24"/>
        </w:rPr>
        <w:t>+</w:t>
      </w:r>
      <w:r w:rsidR="001B0519">
        <w:rPr>
          <w:sz w:val="24"/>
          <w:szCs w:val="24"/>
        </w:rPr>
        <w:t xml:space="preserve"> </w:t>
      </w:r>
      <w:r>
        <w:rPr>
          <w:sz w:val="24"/>
          <w:szCs w:val="24"/>
        </w:rPr>
        <w:t>2</w:t>
      </w:r>
      <w:r w:rsidR="001B0519">
        <w:rPr>
          <w:sz w:val="24"/>
          <w:szCs w:val="24"/>
        </w:rPr>
        <w:t xml:space="preserve"> </w:t>
      </w:r>
      <w:r>
        <w:rPr>
          <w:sz w:val="24"/>
          <w:szCs w:val="24"/>
        </w:rPr>
        <w:t>+</w:t>
      </w:r>
      <w:r w:rsidR="001B0519">
        <w:rPr>
          <w:sz w:val="24"/>
          <w:szCs w:val="24"/>
        </w:rPr>
        <w:t xml:space="preserve"> </w:t>
      </w:r>
      <w:r>
        <w:rPr>
          <w:sz w:val="24"/>
          <w:szCs w:val="24"/>
        </w:rPr>
        <w:t>8</w:t>
      </w:r>
      <w:r w:rsidR="001B0519">
        <w:rPr>
          <w:sz w:val="24"/>
          <w:szCs w:val="24"/>
        </w:rPr>
        <w:t xml:space="preserve"> </w:t>
      </w:r>
      <w:r>
        <w:rPr>
          <w:sz w:val="24"/>
          <w:szCs w:val="24"/>
        </w:rPr>
        <w:t>=</w:t>
      </w:r>
      <w:r w:rsidR="001B0519">
        <w:rPr>
          <w:sz w:val="24"/>
          <w:szCs w:val="24"/>
        </w:rPr>
        <w:t xml:space="preserve"> </w:t>
      </w:r>
      <w:r>
        <w:rPr>
          <w:sz w:val="24"/>
          <w:szCs w:val="24"/>
        </w:rPr>
        <w:t>17 Bierdeckel. Mit 17 Bierdeckeln lässt sich also ein Rechteck mit einem Flächeninhalt von</w:t>
      </w:r>
      <w:r w:rsidR="001B0519">
        <w:rPr>
          <w:sz w:val="24"/>
          <w:szCs w:val="24"/>
        </w:rPr>
        <w:t xml:space="preserve"> </w:t>
      </w:r>
      <m:oMath>
        <m:r>
          <w:rPr>
            <w:rFonts w:ascii="Cambria Math" w:hAnsi="Cambria Math"/>
            <w:sz w:val="24"/>
            <w:szCs w:val="24"/>
          </w:rPr>
          <m:t>30∙20</m:t>
        </m:r>
        <m:sSup>
          <m:sSupPr>
            <m:ctrlPr>
              <w:rPr>
                <w:rFonts w:ascii="Cambria Math" w:hAnsi="Cambria Math"/>
                <w:i/>
                <w:sz w:val="24"/>
                <w:szCs w:val="24"/>
              </w:rPr>
            </m:ctrlPr>
          </m:sSupPr>
          <m:e>
            <m:r>
              <m:rPr>
                <m:sty m:val="p"/>
              </m:rPr>
              <w:rPr>
                <w:rFonts w:ascii="Cambria Math" w:hAnsi="Cambria Math"/>
                <w:sz w:val="24"/>
                <w:szCs w:val="24"/>
              </w:rPr>
              <m:t>cm</m:t>
            </m:r>
          </m:e>
          <m:sup>
            <m:r>
              <w:rPr>
                <w:rFonts w:ascii="Cambria Math" w:hAnsi="Cambria Math"/>
                <w:sz w:val="24"/>
                <w:szCs w:val="24"/>
              </w:rPr>
              <m:t>2</m:t>
            </m:r>
          </m:sup>
        </m:sSup>
        <m:r>
          <w:rPr>
            <w:rFonts w:ascii="Cambria Math" w:hAnsi="Cambria Math"/>
            <w:sz w:val="24"/>
            <w:szCs w:val="24"/>
          </w:rPr>
          <m:t>=600</m:t>
        </m:r>
        <m:sSup>
          <m:sSupPr>
            <m:ctrlPr>
              <w:rPr>
                <w:rFonts w:ascii="Cambria Math" w:hAnsi="Cambria Math"/>
                <w:i/>
                <w:sz w:val="24"/>
                <w:szCs w:val="24"/>
              </w:rPr>
            </m:ctrlPr>
          </m:sSupPr>
          <m:e>
            <m:r>
              <m:rPr>
                <m:sty m:val="p"/>
              </m:rPr>
              <w:rPr>
                <w:rFonts w:ascii="Cambria Math" w:hAnsi="Cambria Math"/>
                <w:sz w:val="24"/>
                <w:szCs w:val="24"/>
              </w:rPr>
              <m:t>cm</m:t>
            </m:r>
          </m:e>
          <m:sup>
            <m:r>
              <w:rPr>
                <w:rFonts w:ascii="Cambria Math" w:hAnsi="Cambria Math"/>
                <w:sz w:val="24"/>
                <w:szCs w:val="24"/>
              </w:rPr>
              <m:t>2</m:t>
            </m:r>
          </m:sup>
        </m:sSup>
      </m:oMath>
      <w:r>
        <w:rPr>
          <w:sz w:val="24"/>
          <w:szCs w:val="24"/>
        </w:rPr>
        <w:t xml:space="preserve"> </w:t>
      </w:r>
      <w:r>
        <w:rPr>
          <w:sz w:val="24"/>
          <w:szCs w:val="24"/>
        </w:rPr>
        <w:fldChar w:fldCharType="begin"/>
      </w:r>
      <w:r>
        <w:rPr>
          <w:sz w:val="24"/>
          <w:szCs w:val="24"/>
        </w:rPr>
        <w:instrText xml:space="preserve"> QUOTE </w:instrText>
      </w:r>
      <w:r w:rsidR="0053636C">
        <w:rPr>
          <w:rFonts w:ascii="Times New Roman" w:hAnsi="Times New Roman" w:cs="Times New Roman"/>
          <w:noProof/>
          <w:lang w:eastAsia="de-DE"/>
        </w:rPr>
        <w:drawing>
          <wp:inline distT="0" distB="0" distL="0" distR="0">
            <wp:extent cx="1428750" cy="180975"/>
            <wp:effectExtent l="0" t="0" r="0" b="9525"/>
            <wp:docPr id="33" name="Bild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0" cy="180975"/>
                    </a:xfrm>
                    <a:prstGeom prst="rect">
                      <a:avLst/>
                    </a:prstGeom>
                    <a:noFill/>
                    <a:ln>
                      <a:noFill/>
                    </a:ln>
                  </pic:spPr>
                </pic:pic>
              </a:graphicData>
            </a:graphic>
          </wp:inline>
        </w:drawing>
      </w:r>
      <w:r>
        <w:rPr>
          <w:sz w:val="24"/>
          <w:szCs w:val="24"/>
        </w:rPr>
        <w:instrText xml:space="preserve"> </w:instrText>
      </w:r>
      <w:r>
        <w:rPr>
          <w:sz w:val="24"/>
          <w:szCs w:val="24"/>
        </w:rPr>
        <w:fldChar w:fldCharType="end"/>
      </w:r>
      <w:r>
        <w:rPr>
          <w:sz w:val="24"/>
          <w:szCs w:val="24"/>
        </w:rPr>
        <w:t>überdecken.</w:t>
      </w:r>
    </w:p>
    <w:p w:rsidR="00F004FB" w:rsidRDefault="00F004FB">
      <w:pPr>
        <w:rPr>
          <w:rFonts w:ascii="Times New Roman" w:hAnsi="Times New Roman" w:cs="Times New Roman"/>
          <w:b/>
          <w:bCs/>
          <w:sz w:val="28"/>
          <w:szCs w:val="28"/>
        </w:rPr>
      </w:pPr>
    </w:p>
    <w:p w:rsidR="00F004FB" w:rsidRDefault="00F004FB">
      <w:pPr>
        <w:rPr>
          <w:b/>
          <w:bCs/>
          <w:sz w:val="28"/>
          <w:szCs w:val="28"/>
        </w:rPr>
      </w:pPr>
      <w:r>
        <w:rPr>
          <w:b/>
          <w:bCs/>
          <w:sz w:val="28"/>
          <w:szCs w:val="28"/>
        </w:rPr>
        <w:t>Anm</w:t>
      </w:r>
      <w:bookmarkStart w:id="0" w:name="_GoBack"/>
      <w:bookmarkEnd w:id="0"/>
      <w:r>
        <w:rPr>
          <w:b/>
          <w:bCs/>
          <w:sz w:val="28"/>
          <w:szCs w:val="28"/>
        </w:rPr>
        <w:t>erkungen zur Aufgabe</w:t>
      </w:r>
      <w:r w:rsidR="001B0519">
        <w:rPr>
          <w:b/>
          <w:bCs/>
          <w:sz w:val="28"/>
          <w:szCs w:val="28"/>
        </w:rPr>
        <w:t xml:space="preserve"> </w:t>
      </w:r>
      <w:r>
        <w:rPr>
          <w:b/>
          <w:bCs/>
          <w:sz w:val="28"/>
          <w:szCs w:val="28"/>
        </w:rPr>
        <w:t>und  zum Einsatz:</w:t>
      </w:r>
    </w:p>
    <w:p w:rsidR="00F004FB" w:rsidRPr="007D7BAF" w:rsidRDefault="00F004FB">
      <w:pPr>
        <w:spacing w:line="240" w:lineRule="auto"/>
        <w:rPr>
          <w:rFonts w:asciiTheme="minorHAnsi" w:hAnsiTheme="minorHAnsi"/>
        </w:rPr>
      </w:pPr>
      <w:r w:rsidRPr="007D7BAF">
        <w:rPr>
          <w:rFonts w:asciiTheme="minorHAnsi" w:hAnsiTheme="minorHAnsi"/>
        </w:rPr>
        <w:t>Diese Aufgabe bietet vielfältige Möglichkeiten des Einsatzes im Unterricht. Neben einer kon</w:t>
      </w:r>
      <w:r w:rsidRPr="007D7BAF">
        <w:rPr>
          <w:rFonts w:asciiTheme="minorHAnsi" w:hAnsiTheme="minorHAnsi" w:cs="Times New Roman"/>
        </w:rPr>
        <w:softHyphen/>
      </w:r>
      <w:r w:rsidRPr="007D7BAF">
        <w:rPr>
          <w:rFonts w:asciiTheme="minorHAnsi" w:hAnsiTheme="minorHAnsi"/>
        </w:rPr>
        <w:t xml:space="preserve">kreten praktischen Umsetzung mit Bierdeckeln und einem vorgefertigten </w:t>
      </w:r>
      <w:proofErr w:type="spellStart"/>
      <w:r w:rsidRPr="007D7BAF">
        <w:rPr>
          <w:rFonts w:asciiTheme="minorHAnsi" w:hAnsiTheme="minorHAnsi"/>
        </w:rPr>
        <w:t>Überdeckungs</w:t>
      </w:r>
      <w:r w:rsidRPr="007D7BAF">
        <w:rPr>
          <w:rFonts w:asciiTheme="minorHAnsi" w:hAnsiTheme="minorHAnsi" w:cs="Times New Roman"/>
        </w:rPr>
        <w:softHyphen/>
      </w:r>
      <w:r w:rsidRPr="007D7BAF">
        <w:rPr>
          <w:rFonts w:asciiTheme="minorHAnsi" w:hAnsiTheme="minorHAnsi"/>
        </w:rPr>
        <w:t>recht</w:t>
      </w:r>
      <w:r w:rsidRPr="007D7BAF">
        <w:rPr>
          <w:rFonts w:asciiTheme="minorHAnsi" w:hAnsiTheme="minorHAnsi" w:cs="Times New Roman"/>
        </w:rPr>
        <w:softHyphen/>
      </w:r>
      <w:r w:rsidRPr="007D7BAF">
        <w:rPr>
          <w:rFonts w:asciiTheme="minorHAnsi" w:hAnsiTheme="minorHAnsi"/>
        </w:rPr>
        <w:t>eck</w:t>
      </w:r>
      <w:proofErr w:type="spellEnd"/>
      <w:r w:rsidRPr="007D7BAF">
        <w:rPr>
          <w:rFonts w:asciiTheme="minorHAnsi" w:hAnsiTheme="minorHAnsi"/>
        </w:rPr>
        <w:t xml:space="preserve"> zum Einstieg in die Problematik lassen sich auch mannigfaltige </w:t>
      </w:r>
      <w:proofErr w:type="spellStart"/>
      <w:r w:rsidRPr="007D7BAF">
        <w:rPr>
          <w:rFonts w:asciiTheme="minorHAnsi" w:hAnsiTheme="minorHAnsi"/>
        </w:rPr>
        <w:t>Konstruktions</w:t>
      </w:r>
      <w:r w:rsidRPr="007D7BAF">
        <w:rPr>
          <w:rFonts w:asciiTheme="minorHAnsi" w:hAnsiTheme="minorHAnsi" w:cs="Times New Roman"/>
        </w:rPr>
        <w:softHyphen/>
      </w:r>
      <w:r w:rsidRPr="007D7BAF">
        <w:rPr>
          <w:rFonts w:asciiTheme="minorHAnsi" w:hAnsiTheme="minorHAnsi"/>
        </w:rPr>
        <w:t>aufga</w:t>
      </w:r>
      <w:r w:rsidRPr="007D7BAF">
        <w:rPr>
          <w:rFonts w:asciiTheme="minorHAnsi" w:hAnsiTheme="minorHAnsi" w:cs="Times New Roman"/>
        </w:rPr>
        <w:softHyphen/>
      </w:r>
      <w:r w:rsidRPr="007D7BAF">
        <w:rPr>
          <w:rFonts w:asciiTheme="minorHAnsi" w:hAnsiTheme="minorHAnsi"/>
        </w:rPr>
        <w:t>ben</w:t>
      </w:r>
      <w:proofErr w:type="spellEnd"/>
      <w:r w:rsidRPr="007D7BAF">
        <w:rPr>
          <w:rFonts w:asciiTheme="minorHAnsi" w:hAnsiTheme="minorHAnsi"/>
        </w:rPr>
        <w:t xml:space="preserve"> anschließen, die vor allem in den Aufgabenteilen b) und c) sehr präzise ausgeführt wer</w:t>
      </w:r>
      <w:r w:rsidRPr="007D7BAF">
        <w:rPr>
          <w:rFonts w:asciiTheme="minorHAnsi" w:hAnsiTheme="minorHAnsi" w:cs="Times New Roman"/>
        </w:rPr>
        <w:softHyphen/>
      </w:r>
      <w:r w:rsidRPr="007D7BAF">
        <w:rPr>
          <w:rFonts w:asciiTheme="minorHAnsi" w:hAnsiTheme="minorHAnsi"/>
        </w:rPr>
        <w:t>den müssen, um die gewünschten Ergebnisse zu bestätigen. Sehr schön lässt sich anhand des steigenden Schwierigkeitsgrades auch die Notwendigkeit begründen, die durch die prak</w:t>
      </w:r>
      <w:r w:rsidRPr="007D7BAF">
        <w:rPr>
          <w:rFonts w:asciiTheme="minorHAnsi" w:hAnsiTheme="minorHAnsi" w:cs="Times New Roman"/>
        </w:rPr>
        <w:softHyphen/>
      </w:r>
      <w:r w:rsidRPr="007D7BAF">
        <w:rPr>
          <w:rFonts w:asciiTheme="minorHAnsi" w:hAnsiTheme="minorHAnsi"/>
        </w:rPr>
        <w:t>ti</w:t>
      </w:r>
      <w:r w:rsidRPr="007D7BAF">
        <w:rPr>
          <w:rFonts w:asciiTheme="minorHAnsi" w:hAnsiTheme="minorHAnsi" w:cs="Times New Roman"/>
        </w:rPr>
        <w:softHyphen/>
      </w:r>
      <w:r w:rsidRPr="007D7BAF">
        <w:rPr>
          <w:rFonts w:asciiTheme="minorHAnsi" w:hAnsiTheme="minorHAnsi"/>
        </w:rPr>
        <w:t>schen Versuche gewonnenen Vermutungen auch durch eine präzise Zeichnung zu verifi</w:t>
      </w:r>
      <w:r w:rsidRPr="007D7BAF">
        <w:rPr>
          <w:rFonts w:asciiTheme="minorHAnsi" w:hAnsiTheme="minorHAnsi" w:cs="Times New Roman"/>
        </w:rPr>
        <w:softHyphen/>
      </w:r>
      <w:r w:rsidRPr="007D7BAF">
        <w:rPr>
          <w:rFonts w:asciiTheme="minorHAnsi" w:hAnsiTheme="minorHAnsi"/>
        </w:rPr>
        <w:t>zie</w:t>
      </w:r>
      <w:r w:rsidRPr="007D7BAF">
        <w:rPr>
          <w:rFonts w:asciiTheme="minorHAnsi" w:hAnsiTheme="minorHAnsi" w:cs="Times New Roman"/>
        </w:rPr>
        <w:softHyphen/>
      </w:r>
      <w:r w:rsidRPr="007D7BAF">
        <w:rPr>
          <w:rFonts w:asciiTheme="minorHAnsi" w:hAnsiTheme="minorHAnsi"/>
        </w:rPr>
        <w:t>ren. Aufgabenteil b) fordert hingegen wiederum zu geeigneten Verallgemeinerungen und Modifikationen der bisher gewonnenen Ergebnisse heraus und lässt sich auf viele ver</w:t>
      </w:r>
      <w:r w:rsidRPr="007D7BAF">
        <w:rPr>
          <w:rFonts w:asciiTheme="minorHAnsi" w:hAnsiTheme="minorHAnsi" w:cs="Times New Roman"/>
        </w:rPr>
        <w:softHyphen/>
      </w:r>
      <w:r w:rsidRPr="007D7BAF">
        <w:rPr>
          <w:rFonts w:asciiTheme="minorHAnsi" w:hAnsiTheme="minorHAnsi"/>
        </w:rPr>
        <w:t>schie</w:t>
      </w:r>
      <w:r w:rsidRPr="007D7BAF">
        <w:rPr>
          <w:rFonts w:asciiTheme="minorHAnsi" w:hAnsiTheme="minorHAnsi" w:cs="Times New Roman"/>
        </w:rPr>
        <w:softHyphen/>
      </w:r>
      <w:r w:rsidRPr="007D7BAF">
        <w:rPr>
          <w:rFonts w:asciiTheme="minorHAnsi" w:hAnsiTheme="minorHAnsi"/>
        </w:rPr>
        <w:t>de</w:t>
      </w:r>
      <w:r w:rsidRPr="007D7BAF">
        <w:rPr>
          <w:rFonts w:asciiTheme="minorHAnsi" w:hAnsiTheme="minorHAnsi" w:cs="Times New Roman"/>
        </w:rPr>
        <w:softHyphen/>
      </w:r>
      <w:r w:rsidRPr="007D7BAF">
        <w:rPr>
          <w:rFonts w:asciiTheme="minorHAnsi" w:hAnsiTheme="minorHAnsi"/>
        </w:rPr>
        <w:t>ne Arten und Weisen initiieren. So können die Schülerinnen und Schüler zunächst ohne eine Vorgabe, eventuell sogar ohne die Vorgabe des Flächeninhalts 600 cm², ein möglichst großes Rechteck finden, das mit 17 Bierdeckeln überdeckt werden kann. Durch den Ver</w:t>
      </w:r>
      <w:r w:rsidRPr="007D7BAF">
        <w:rPr>
          <w:rFonts w:asciiTheme="minorHAnsi" w:hAnsiTheme="minorHAnsi" w:cs="Times New Roman"/>
        </w:rPr>
        <w:softHyphen/>
      </w:r>
      <w:r w:rsidRPr="007D7BAF">
        <w:rPr>
          <w:rFonts w:asciiTheme="minorHAnsi" w:hAnsiTheme="minorHAnsi"/>
        </w:rPr>
        <w:t>gleich mit anderen Gruppen werden dann verschiedene Lösungsansätze bezüglich der Er</w:t>
      </w:r>
      <w:r w:rsidRPr="007D7BAF">
        <w:rPr>
          <w:rFonts w:asciiTheme="minorHAnsi" w:hAnsiTheme="minorHAnsi" w:cs="Times New Roman"/>
        </w:rPr>
        <w:softHyphen/>
      </w:r>
      <w:r w:rsidRPr="007D7BAF">
        <w:rPr>
          <w:rFonts w:asciiTheme="minorHAnsi" w:hAnsiTheme="minorHAnsi"/>
        </w:rPr>
        <w:t>wei</w:t>
      </w:r>
      <w:r w:rsidRPr="007D7BAF">
        <w:rPr>
          <w:rFonts w:asciiTheme="minorHAnsi" w:hAnsiTheme="minorHAnsi" w:cs="Times New Roman"/>
        </w:rPr>
        <w:softHyphen/>
      </w:r>
      <w:r w:rsidRPr="007D7BAF">
        <w:rPr>
          <w:rFonts w:asciiTheme="minorHAnsi" w:hAnsiTheme="minorHAnsi"/>
        </w:rPr>
        <w:t>te</w:t>
      </w:r>
      <w:r w:rsidRPr="007D7BAF">
        <w:rPr>
          <w:rFonts w:asciiTheme="minorHAnsi" w:hAnsiTheme="minorHAnsi" w:cs="Times New Roman"/>
        </w:rPr>
        <w:softHyphen/>
      </w:r>
      <w:r w:rsidRPr="007D7BAF">
        <w:rPr>
          <w:rFonts w:asciiTheme="minorHAnsi" w:hAnsiTheme="minorHAnsi"/>
        </w:rPr>
        <w:t xml:space="preserve">rung der Seiten des Rechtecks oder der Methode der Abdeckung sichtbar, die eventuell schon zu der optimalen Lösung hinführen können. Ansonsten kann man die Problematik des 17. Bierdeckels mit der 500 cm²-Lösung mit 16 Bierdeckeln verdeutlichen, die dann zu einer Idee der parallelen Erweiterung von Länge und Breite führen sollte. </w:t>
      </w:r>
    </w:p>
    <w:p w:rsidR="001B0519" w:rsidRDefault="001B0519">
      <w:pPr>
        <w:rPr>
          <w:b/>
          <w:bCs/>
          <w:sz w:val="28"/>
          <w:szCs w:val="28"/>
        </w:rPr>
      </w:pPr>
    </w:p>
    <w:p w:rsidR="00F004FB" w:rsidRDefault="00F004FB">
      <w:pPr>
        <w:rPr>
          <w:rFonts w:ascii="Times New Roman" w:hAnsi="Times New Roman" w:cs="Times New Roman"/>
          <w:b/>
          <w:bCs/>
          <w:sz w:val="28"/>
          <w:szCs w:val="28"/>
        </w:rPr>
      </w:pPr>
      <w:r>
        <w:rPr>
          <w:b/>
          <w:bCs/>
          <w:sz w:val="28"/>
          <w:szCs w:val="28"/>
        </w:rPr>
        <w:t>Mögliche Erweiterungen der Aufgabe:</w:t>
      </w:r>
    </w:p>
    <w:p w:rsidR="00F004FB" w:rsidRPr="001B0519" w:rsidRDefault="00F004FB">
      <w:pPr>
        <w:spacing w:line="240" w:lineRule="auto"/>
        <w:rPr>
          <w:rFonts w:asciiTheme="minorHAnsi" w:hAnsiTheme="minorHAnsi"/>
        </w:rPr>
      </w:pPr>
      <w:r w:rsidRPr="001B0519">
        <w:rPr>
          <w:rFonts w:asciiTheme="minorHAnsi" w:hAnsiTheme="minorHAnsi"/>
        </w:rPr>
        <w:t>Eine – recht schwierige - Ergänzung dieser Aufgabe ergibt sich durch folgenden zusätzlichen Aufgabenteil, der hier mit Lösung abgedruckt ist:</w:t>
      </w:r>
    </w:p>
    <w:p w:rsidR="00F004FB" w:rsidRPr="001B0519" w:rsidRDefault="00F004FB">
      <w:pPr>
        <w:spacing w:line="240" w:lineRule="auto"/>
        <w:rPr>
          <w:rFonts w:asciiTheme="minorHAnsi" w:hAnsiTheme="minorHAnsi" w:cs="Times New Roman"/>
          <w:i/>
          <w:iCs/>
        </w:rPr>
      </w:pPr>
      <w:r w:rsidRPr="001B0519">
        <w:rPr>
          <w:rFonts w:asciiTheme="minorHAnsi" w:hAnsiTheme="minorHAnsi"/>
          <w:i/>
          <w:iCs/>
        </w:rPr>
        <w:lastRenderedPageBreak/>
        <w:t xml:space="preserve">Wieder will Fritzchen Schlaukopf es besser wissen: „Wenn man sehr genau konstruiert und die 17 Deckel noch geschickter anordnet, kann man ein Rechteck mit einem etwas größeren Flächeninhalt bekommen, für das die Aufgabe auch lösbar ist!“ Hat er diesmal </w:t>
      </w:r>
      <w:proofErr w:type="gramStart"/>
      <w:r w:rsidRPr="001B0519">
        <w:rPr>
          <w:rFonts w:asciiTheme="minorHAnsi" w:hAnsiTheme="minorHAnsi"/>
          <w:i/>
          <w:iCs/>
        </w:rPr>
        <w:t>recht</w:t>
      </w:r>
      <w:proofErr w:type="gramEnd"/>
      <w:r w:rsidRPr="001B0519">
        <w:rPr>
          <w:rFonts w:asciiTheme="minorHAnsi" w:hAnsiTheme="minorHAnsi"/>
          <w:i/>
          <w:iCs/>
        </w:rPr>
        <w:t>? Wie er andeutete, müsstest du sicher mit einer genügend genauen Zeichnung arbeiten, um das zu entscheiden. Versuche es.</w:t>
      </w:r>
    </w:p>
    <w:p w:rsidR="00F004FB" w:rsidRDefault="00F004FB">
      <w:pPr>
        <w:spacing w:line="240" w:lineRule="auto"/>
        <w:rPr>
          <w:rFonts w:asciiTheme="minorHAnsi" w:hAnsiTheme="minorHAnsi"/>
          <w:i/>
          <w:iCs/>
        </w:rPr>
      </w:pPr>
      <w:r w:rsidRPr="001B0519">
        <w:rPr>
          <w:rFonts w:asciiTheme="minorHAnsi" w:hAnsiTheme="minorHAnsi"/>
          <w:i/>
          <w:iCs/>
        </w:rPr>
        <w:t>Lösung: Die Lösung zu Aufgabenteil b) lässt vermuten, dass die Bierdeckel noch nicht optimal angeordnet sind und möglicherweise ein Rechteck mit noch größerem Flächeninhalt abge</w:t>
      </w:r>
      <w:r w:rsidRPr="001B0519">
        <w:rPr>
          <w:rFonts w:asciiTheme="minorHAnsi" w:hAnsiTheme="minorHAnsi" w:cs="Times New Roman"/>
          <w:i/>
          <w:iCs/>
        </w:rPr>
        <w:softHyphen/>
      </w:r>
      <w:r w:rsidRPr="001B0519">
        <w:rPr>
          <w:rFonts w:asciiTheme="minorHAnsi" w:hAnsiTheme="minorHAnsi"/>
          <w:i/>
          <w:iCs/>
        </w:rPr>
        <w:t xml:space="preserve">deckt werden könnte. Immerhin liegen 10 halbe Bierdeckel außerhalb der Rechteckfläche. Die folgende Lösung zeigt, dass man </w:t>
      </w:r>
      <w:r w:rsidRPr="001B0519">
        <w:rPr>
          <w:rFonts w:asciiTheme="minorHAnsi" w:hAnsiTheme="minorHAnsi"/>
          <w:b/>
          <w:bCs/>
          <w:i/>
          <w:iCs/>
        </w:rPr>
        <w:t>sogar mit nur 16 Bierdeckeln</w:t>
      </w:r>
      <w:r w:rsidRPr="001B0519">
        <w:rPr>
          <w:rFonts w:asciiTheme="minorHAnsi" w:hAnsiTheme="minorHAnsi"/>
          <w:i/>
          <w:iCs/>
        </w:rPr>
        <w:t xml:space="preserve"> eine Rechteckfläche über</w:t>
      </w:r>
      <w:r w:rsidRPr="001B0519">
        <w:rPr>
          <w:rFonts w:asciiTheme="minorHAnsi" w:hAnsiTheme="minorHAnsi" w:cs="Times New Roman"/>
          <w:i/>
          <w:iCs/>
        </w:rPr>
        <w:softHyphen/>
      </w:r>
      <w:r w:rsidRPr="001B0519">
        <w:rPr>
          <w:rFonts w:asciiTheme="minorHAnsi" w:hAnsiTheme="minorHAnsi"/>
          <w:i/>
          <w:iCs/>
        </w:rPr>
        <w:t>de</w:t>
      </w:r>
      <w:r w:rsidRPr="001B0519">
        <w:rPr>
          <w:rFonts w:asciiTheme="minorHAnsi" w:hAnsiTheme="minorHAnsi" w:cs="Times New Roman"/>
          <w:i/>
          <w:iCs/>
        </w:rPr>
        <w:softHyphen/>
      </w:r>
      <w:r w:rsidRPr="001B0519">
        <w:rPr>
          <w:rFonts w:asciiTheme="minorHAnsi" w:hAnsiTheme="minorHAnsi"/>
          <w:i/>
          <w:iCs/>
        </w:rPr>
        <w:t>cken kann, deren Inhalt größer als 600 cm² ist.</w:t>
      </w:r>
    </w:p>
    <w:p w:rsidR="00F06F81" w:rsidRPr="001B0519" w:rsidRDefault="00F06F81" w:rsidP="00F06F81">
      <w:pPr>
        <w:spacing w:line="240" w:lineRule="auto"/>
        <w:jc w:val="center"/>
        <w:rPr>
          <w:rFonts w:asciiTheme="minorHAnsi" w:hAnsiTheme="minorHAnsi"/>
          <w:i/>
          <w:iCs/>
        </w:rPr>
      </w:pPr>
      <w:r>
        <w:rPr>
          <w:rFonts w:asciiTheme="minorHAnsi" w:hAnsiTheme="minorHAnsi"/>
          <w:i/>
          <w:iCs/>
          <w:noProof/>
          <w:lang w:eastAsia="de-DE"/>
        </w:rPr>
        <w:drawing>
          <wp:inline distT="0" distB="0" distL="0" distR="0">
            <wp:extent cx="3013862" cy="1943941"/>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13116" cy="1943460"/>
                    </a:xfrm>
                    <a:prstGeom prst="rect">
                      <a:avLst/>
                    </a:prstGeom>
                    <a:noFill/>
                    <a:ln>
                      <a:noFill/>
                    </a:ln>
                  </pic:spPr>
                </pic:pic>
              </a:graphicData>
            </a:graphic>
          </wp:inline>
        </w:drawing>
      </w:r>
    </w:p>
    <w:p w:rsidR="00F004FB" w:rsidRPr="001B0519" w:rsidRDefault="00F004FB">
      <w:pPr>
        <w:spacing w:line="240" w:lineRule="auto"/>
        <w:rPr>
          <w:rFonts w:asciiTheme="minorHAnsi" w:hAnsiTheme="minorHAnsi"/>
          <w:i/>
          <w:iCs/>
        </w:rPr>
      </w:pPr>
      <w:r w:rsidRPr="001B0519">
        <w:rPr>
          <w:rFonts w:asciiTheme="minorHAnsi" w:hAnsiTheme="minorHAnsi"/>
          <w:i/>
          <w:iCs/>
        </w:rPr>
        <w:t>In dieser Abbildung zeigt der Kreis links unten die bekannte „Rosettenkonstruktion“: Um Punkte auf der Kreislinie werden weitere Kreisbögen mit dem Radius des Ausgangskreises konstruiert, der zweite bis sechste jeweils um zuvor erhaltene Schnittpunkte.</w:t>
      </w:r>
    </w:p>
    <w:p w:rsidR="00F004FB" w:rsidRPr="001B0519" w:rsidRDefault="00F004FB">
      <w:pPr>
        <w:spacing w:line="240" w:lineRule="auto"/>
        <w:rPr>
          <w:rFonts w:asciiTheme="minorHAnsi" w:hAnsiTheme="minorHAnsi" w:cs="Times New Roman"/>
          <w:i/>
          <w:iCs/>
        </w:rPr>
      </w:pPr>
      <w:r w:rsidRPr="001B0519">
        <w:rPr>
          <w:rFonts w:asciiTheme="minorHAnsi" w:hAnsiTheme="minorHAnsi"/>
          <w:i/>
          <w:iCs/>
        </w:rPr>
        <w:t xml:space="preserve">Durch wiederholte Fortsetzung dieser Rosettenkonstruktion kann man die 16 Kreise erhalten. (Die Rosettenbögen in den anderen 15 Kreisen wurden hier weggelassen; die gezeigten Kreise sind daher nur eine Auswahl aus allen Kreisen eines vollständigen </w:t>
      </w:r>
      <w:proofErr w:type="spellStart"/>
      <w:r w:rsidRPr="001B0519">
        <w:rPr>
          <w:rFonts w:asciiTheme="minorHAnsi" w:hAnsiTheme="minorHAnsi"/>
          <w:i/>
          <w:iCs/>
        </w:rPr>
        <w:t>Rosetten-Fortsetzungs</w:t>
      </w:r>
      <w:r w:rsidRPr="001B0519">
        <w:rPr>
          <w:rFonts w:asciiTheme="minorHAnsi" w:hAnsiTheme="minorHAnsi" w:cs="Times New Roman"/>
          <w:i/>
          <w:iCs/>
        </w:rPr>
        <w:softHyphen/>
      </w:r>
      <w:r w:rsidRPr="001B0519">
        <w:rPr>
          <w:rFonts w:asciiTheme="minorHAnsi" w:hAnsiTheme="minorHAnsi"/>
          <w:i/>
          <w:iCs/>
        </w:rPr>
        <w:t>mus</w:t>
      </w:r>
      <w:r w:rsidRPr="001B0519">
        <w:rPr>
          <w:rFonts w:asciiTheme="minorHAnsi" w:hAnsiTheme="minorHAnsi" w:cs="Times New Roman"/>
          <w:i/>
          <w:iCs/>
        </w:rPr>
        <w:softHyphen/>
      </w:r>
      <w:r w:rsidRPr="001B0519">
        <w:rPr>
          <w:rFonts w:asciiTheme="minorHAnsi" w:hAnsiTheme="minorHAnsi"/>
          <w:i/>
          <w:iCs/>
        </w:rPr>
        <w:t>ters</w:t>
      </w:r>
      <w:proofErr w:type="spellEnd"/>
      <w:r w:rsidRPr="001B0519">
        <w:rPr>
          <w:rFonts w:asciiTheme="minorHAnsi" w:hAnsiTheme="minorHAnsi"/>
          <w:i/>
          <w:iCs/>
        </w:rPr>
        <w:t>.)</w:t>
      </w:r>
    </w:p>
    <w:p w:rsidR="00F004FB" w:rsidRPr="001B0519" w:rsidRDefault="00F004FB">
      <w:pPr>
        <w:spacing w:line="240" w:lineRule="auto"/>
        <w:rPr>
          <w:rFonts w:asciiTheme="minorHAnsi" w:hAnsiTheme="minorHAnsi"/>
          <w:i/>
          <w:iCs/>
        </w:rPr>
      </w:pPr>
      <w:r w:rsidRPr="001B0519">
        <w:rPr>
          <w:rFonts w:asciiTheme="minorHAnsi" w:hAnsiTheme="minorHAnsi"/>
          <w:i/>
          <w:iCs/>
        </w:rPr>
        <w:t>Das Rechteck ABCD ist folgendermaßen zu erhalten: A und D sind wie ersichtlich als Schnitt</w:t>
      </w:r>
      <w:r w:rsidRPr="001B0519">
        <w:rPr>
          <w:rFonts w:asciiTheme="minorHAnsi" w:hAnsiTheme="minorHAnsi" w:cs="Times New Roman"/>
          <w:i/>
          <w:iCs/>
        </w:rPr>
        <w:softHyphen/>
      </w:r>
      <w:r w:rsidRPr="001B0519">
        <w:rPr>
          <w:rFonts w:asciiTheme="minorHAnsi" w:hAnsiTheme="minorHAnsi"/>
          <w:i/>
          <w:iCs/>
        </w:rPr>
        <w:t>punk</w:t>
      </w:r>
      <w:r w:rsidRPr="001B0519">
        <w:rPr>
          <w:rFonts w:asciiTheme="minorHAnsi" w:hAnsiTheme="minorHAnsi" w:cs="Times New Roman"/>
          <w:i/>
          <w:iCs/>
        </w:rPr>
        <w:softHyphen/>
      </w:r>
      <w:r w:rsidRPr="001B0519">
        <w:rPr>
          <w:rFonts w:asciiTheme="minorHAnsi" w:hAnsiTheme="minorHAnsi"/>
          <w:i/>
          <w:iCs/>
        </w:rPr>
        <w:t xml:space="preserve">te von Kreisen konstruiert; die Seite BC entsteht z. B. durch Verlängerung der </w:t>
      </w:r>
      <w:proofErr w:type="spellStart"/>
      <w:r w:rsidRPr="001B0519">
        <w:rPr>
          <w:rFonts w:asciiTheme="minorHAnsi" w:hAnsiTheme="minorHAnsi"/>
          <w:i/>
          <w:iCs/>
        </w:rPr>
        <w:t>Verbin</w:t>
      </w:r>
      <w:r w:rsidRPr="001B0519">
        <w:rPr>
          <w:rFonts w:asciiTheme="minorHAnsi" w:hAnsiTheme="minorHAnsi" w:cs="Times New Roman"/>
          <w:i/>
          <w:iCs/>
        </w:rPr>
        <w:softHyphen/>
      </w:r>
      <w:r w:rsidRPr="001B0519">
        <w:rPr>
          <w:rFonts w:asciiTheme="minorHAnsi" w:hAnsiTheme="minorHAnsi"/>
          <w:i/>
          <w:iCs/>
        </w:rPr>
        <w:t>dungs</w:t>
      </w:r>
      <w:r w:rsidRPr="001B0519">
        <w:rPr>
          <w:rFonts w:asciiTheme="minorHAnsi" w:hAnsiTheme="minorHAnsi" w:cs="Times New Roman"/>
          <w:i/>
          <w:iCs/>
        </w:rPr>
        <w:softHyphen/>
      </w:r>
      <w:r w:rsidRPr="001B0519">
        <w:rPr>
          <w:rFonts w:asciiTheme="minorHAnsi" w:hAnsiTheme="minorHAnsi"/>
          <w:i/>
          <w:iCs/>
        </w:rPr>
        <w:t>strecke</w:t>
      </w:r>
      <w:proofErr w:type="spellEnd"/>
      <w:r w:rsidRPr="001B0519">
        <w:rPr>
          <w:rFonts w:asciiTheme="minorHAnsi" w:hAnsiTheme="minorHAnsi"/>
          <w:i/>
          <w:iCs/>
        </w:rPr>
        <w:t xml:space="preserve"> der beiden gezeigten Mittelpunkte M</w:t>
      </w:r>
      <w:r w:rsidRPr="001B0519">
        <w:rPr>
          <w:rFonts w:asciiTheme="minorHAnsi" w:hAnsiTheme="minorHAnsi"/>
          <w:i/>
          <w:iCs/>
          <w:vertAlign w:val="subscript"/>
        </w:rPr>
        <w:t>1</w:t>
      </w:r>
      <w:r w:rsidRPr="001B0519">
        <w:rPr>
          <w:rFonts w:asciiTheme="minorHAnsi" w:hAnsiTheme="minorHAnsi"/>
          <w:i/>
          <w:iCs/>
        </w:rPr>
        <w:t xml:space="preserve"> und M</w:t>
      </w:r>
      <w:r w:rsidRPr="001B0519">
        <w:rPr>
          <w:rFonts w:asciiTheme="minorHAnsi" w:hAnsiTheme="minorHAnsi"/>
          <w:i/>
          <w:iCs/>
          <w:vertAlign w:val="subscript"/>
        </w:rPr>
        <w:t>2</w:t>
      </w:r>
      <w:r w:rsidRPr="001B0519">
        <w:rPr>
          <w:rFonts w:asciiTheme="minorHAnsi" w:hAnsiTheme="minorHAnsi"/>
          <w:i/>
          <w:iCs/>
        </w:rPr>
        <w:t>. Dieses Rechteck wird von den 16 Kreisen so überdeckt, dass in der Tat nirgendwo mehr als zwei Deckel übereinander liegen. Folglich reichen erst recht 17 Deckel. Den 17. Deckel kann man, wenn man will, noch hinzu</w:t>
      </w:r>
      <w:r w:rsidRPr="001B0519">
        <w:rPr>
          <w:rFonts w:asciiTheme="minorHAnsi" w:hAnsiTheme="minorHAnsi" w:cs="Times New Roman"/>
          <w:i/>
          <w:iCs/>
        </w:rPr>
        <w:softHyphen/>
      </w:r>
      <w:r w:rsidRPr="001B0519">
        <w:rPr>
          <w:rFonts w:asciiTheme="minorHAnsi" w:hAnsiTheme="minorHAnsi"/>
          <w:i/>
          <w:iCs/>
        </w:rPr>
        <w:t>fü</w:t>
      </w:r>
      <w:r w:rsidRPr="001B0519">
        <w:rPr>
          <w:rFonts w:asciiTheme="minorHAnsi" w:hAnsiTheme="minorHAnsi" w:cs="Times New Roman"/>
          <w:i/>
          <w:iCs/>
        </w:rPr>
        <w:softHyphen/>
      </w:r>
      <w:r w:rsidRPr="001B0519">
        <w:rPr>
          <w:rFonts w:asciiTheme="minorHAnsi" w:hAnsiTheme="minorHAnsi"/>
          <w:i/>
          <w:iCs/>
        </w:rPr>
        <w:t>gen (punktierter Kreis).</w:t>
      </w:r>
    </w:p>
    <w:p w:rsidR="00F004FB" w:rsidRPr="001B0519" w:rsidRDefault="00F004FB">
      <w:pPr>
        <w:spacing w:line="240" w:lineRule="auto"/>
        <w:rPr>
          <w:rFonts w:asciiTheme="minorHAnsi" w:hAnsiTheme="minorHAnsi" w:cs="Times New Roman"/>
          <w:i/>
          <w:iCs/>
        </w:rPr>
      </w:pPr>
      <w:r w:rsidRPr="001B0519">
        <w:rPr>
          <w:rFonts w:asciiTheme="minorHAnsi" w:hAnsiTheme="minorHAnsi"/>
          <w:i/>
          <w:iCs/>
        </w:rPr>
        <w:t>Die Seite</w:t>
      </w:r>
      <m:oMath>
        <m:acc>
          <m:accPr>
            <m:chr m:val="̅"/>
            <m:ctrlPr>
              <w:rPr>
                <w:rFonts w:ascii="Cambria Math" w:hAnsi="Cambria Math"/>
                <w:i/>
                <w:iCs/>
              </w:rPr>
            </m:ctrlPr>
          </m:accPr>
          <m:e>
            <m:r>
              <w:rPr>
                <w:rFonts w:ascii="Cambria Math" w:hAnsi="Cambria Math"/>
              </w:rPr>
              <m:t>AD</m:t>
            </m:r>
          </m:e>
        </m:acc>
      </m:oMath>
      <w:r w:rsidRPr="001B0519">
        <w:rPr>
          <w:rFonts w:asciiTheme="minorHAnsi" w:hAnsiTheme="minorHAnsi"/>
          <w:i/>
          <w:iCs/>
        </w:rPr>
        <w:t xml:space="preserve"> </w:t>
      </w:r>
      <w:r w:rsidRPr="001B0519">
        <w:rPr>
          <w:rFonts w:asciiTheme="minorHAnsi" w:hAnsiTheme="minorHAnsi"/>
        </w:rPr>
        <w:fldChar w:fldCharType="begin"/>
      </w:r>
      <w:r w:rsidRPr="001B0519">
        <w:rPr>
          <w:rFonts w:asciiTheme="minorHAnsi" w:hAnsiTheme="minorHAnsi"/>
        </w:rPr>
        <w:instrText xml:space="preserve"> QUOTE </w:instrText>
      </w:r>
      <w:r w:rsidR="0053636C" w:rsidRPr="001B0519">
        <w:rPr>
          <w:rFonts w:asciiTheme="minorHAnsi" w:hAnsiTheme="minorHAnsi" w:cs="Times New Roman"/>
          <w:noProof/>
          <w:lang w:eastAsia="de-DE"/>
        </w:rPr>
        <w:drawing>
          <wp:inline distT="0" distB="0" distL="0" distR="0" wp14:anchorId="57894DF3" wp14:editId="49803E64">
            <wp:extent cx="219075" cy="171450"/>
            <wp:effectExtent l="0" t="0" r="9525" b="0"/>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r w:rsidRPr="001B0519">
        <w:rPr>
          <w:rFonts w:asciiTheme="minorHAnsi" w:hAnsiTheme="minorHAnsi"/>
        </w:rPr>
        <w:instrText xml:space="preserve"> </w:instrText>
      </w:r>
      <w:r w:rsidRPr="001B0519">
        <w:rPr>
          <w:rFonts w:asciiTheme="minorHAnsi" w:hAnsiTheme="minorHAnsi"/>
        </w:rPr>
        <w:fldChar w:fldCharType="end"/>
      </w:r>
      <w:r w:rsidRPr="001B0519">
        <w:rPr>
          <w:rFonts w:asciiTheme="minorHAnsi" w:hAnsiTheme="minorHAnsi"/>
          <w:i/>
          <w:iCs/>
        </w:rPr>
        <w:t>ist nach der Rosettenkonstruktion so lang wie der vierfache Radius der Kreise, al</w:t>
      </w:r>
      <w:r w:rsidRPr="001B0519">
        <w:rPr>
          <w:rFonts w:asciiTheme="minorHAnsi" w:hAnsiTheme="minorHAnsi" w:cs="Times New Roman"/>
          <w:i/>
          <w:iCs/>
        </w:rPr>
        <w:softHyphen/>
      </w:r>
      <w:r w:rsidRPr="001B0519">
        <w:rPr>
          <w:rFonts w:asciiTheme="minorHAnsi" w:hAnsiTheme="minorHAnsi"/>
          <w:i/>
          <w:iCs/>
        </w:rPr>
        <w:t>so 20 cm. Ferner kann man bei einer genügend genauen Konstruktion bestätigen, dass die Rechteckseite</w:t>
      </w:r>
      <w:r w:rsidR="00F06F81">
        <w:rPr>
          <w:rFonts w:asciiTheme="minorHAnsi" w:hAnsiTheme="minorHAnsi"/>
          <w:i/>
          <w:iCs/>
        </w:rPr>
        <w:t xml:space="preserve"> </w:t>
      </w:r>
      <m:oMath>
        <m:acc>
          <m:accPr>
            <m:chr m:val="̅"/>
            <m:ctrlPr>
              <w:rPr>
                <w:rFonts w:ascii="Cambria Math" w:hAnsi="Cambria Math"/>
                <w:i/>
                <w:iCs/>
              </w:rPr>
            </m:ctrlPr>
          </m:accPr>
          <m:e>
            <m:r>
              <w:rPr>
                <w:rFonts w:ascii="Cambria Math" w:hAnsi="Cambria Math"/>
              </w:rPr>
              <m:t>CD</m:t>
            </m:r>
          </m:e>
        </m:acc>
      </m:oMath>
      <w:r w:rsidRPr="001B0519">
        <w:rPr>
          <w:rFonts w:asciiTheme="minorHAnsi" w:hAnsiTheme="minorHAnsi"/>
          <w:i/>
          <w:iCs/>
        </w:rPr>
        <w:t xml:space="preserve"> </w:t>
      </w:r>
      <w:r w:rsidRPr="001B0519">
        <w:rPr>
          <w:rFonts w:asciiTheme="minorHAnsi" w:hAnsiTheme="minorHAnsi"/>
        </w:rPr>
        <w:fldChar w:fldCharType="begin"/>
      </w:r>
      <w:r w:rsidRPr="001B0519">
        <w:rPr>
          <w:rFonts w:asciiTheme="minorHAnsi" w:hAnsiTheme="minorHAnsi"/>
        </w:rPr>
        <w:instrText xml:space="preserve"> QUOTE </w:instrText>
      </w:r>
      <w:r w:rsidR="0053636C" w:rsidRPr="001B0519">
        <w:rPr>
          <w:rFonts w:asciiTheme="minorHAnsi" w:hAnsiTheme="minorHAnsi" w:cs="Times New Roman"/>
          <w:noProof/>
          <w:lang w:eastAsia="de-DE"/>
        </w:rPr>
        <w:drawing>
          <wp:inline distT="0" distB="0" distL="0" distR="0" wp14:anchorId="753930A1" wp14:editId="2E0B9377">
            <wp:extent cx="219075" cy="171450"/>
            <wp:effectExtent l="0" t="0" r="9525" b="0"/>
            <wp:docPr id="38"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r w:rsidRPr="001B0519">
        <w:rPr>
          <w:rFonts w:asciiTheme="minorHAnsi" w:hAnsiTheme="minorHAnsi"/>
        </w:rPr>
        <w:instrText xml:space="preserve"> </w:instrText>
      </w:r>
      <w:r w:rsidRPr="001B0519">
        <w:rPr>
          <w:rFonts w:asciiTheme="minorHAnsi" w:hAnsiTheme="minorHAnsi"/>
        </w:rPr>
        <w:fldChar w:fldCharType="end"/>
      </w:r>
      <w:r w:rsidRPr="001B0519">
        <w:rPr>
          <w:rFonts w:asciiTheme="minorHAnsi" w:hAnsiTheme="minorHAnsi"/>
          <w:i/>
          <w:iCs/>
        </w:rPr>
        <w:t xml:space="preserve"> ein kleines Stück länger ist als das Dreifache des Kreisdurchmessers</w:t>
      </w:r>
      <w:r w:rsidR="00F06F81">
        <w:rPr>
          <w:rFonts w:asciiTheme="minorHAnsi" w:hAnsiTheme="minorHAnsi"/>
          <w:i/>
          <w:iCs/>
        </w:rPr>
        <w:t xml:space="preserve"> (</w:t>
      </w:r>
      <m:oMath>
        <m:d>
          <m:dPr>
            <m:begChr m:val="|"/>
            <m:endChr m:val="|"/>
            <m:ctrlPr>
              <w:rPr>
                <w:rFonts w:ascii="Cambria Math" w:hAnsi="Cambria Math"/>
                <w:i/>
                <w:iCs/>
              </w:rPr>
            </m:ctrlPr>
          </m:dPr>
          <m:e>
            <m:r>
              <w:rPr>
                <w:rFonts w:ascii="Cambria Math" w:hAnsi="Cambria Math"/>
              </w:rPr>
              <m:t>DE</m:t>
            </m:r>
          </m:e>
        </m:d>
        <m:r>
          <w:rPr>
            <w:rFonts w:ascii="Cambria Math" w:hAnsi="Cambria Math"/>
          </w:rPr>
          <m:t xml:space="preserve">=30 </m:t>
        </m:r>
        <m:r>
          <m:rPr>
            <m:sty m:val="p"/>
          </m:rPr>
          <w:rPr>
            <w:rFonts w:ascii="Cambria Math" w:hAnsi="Cambria Math"/>
          </w:rPr>
          <m:t>cm</m:t>
        </m:r>
      </m:oMath>
      <w:r w:rsidRPr="001B0519">
        <w:rPr>
          <w:rFonts w:asciiTheme="minorHAnsi" w:hAnsiTheme="minorHAnsi"/>
          <w:i/>
          <w:iCs/>
        </w:rPr>
        <w:t xml:space="preserve"> </w:t>
      </w:r>
      <w:r w:rsidRPr="001B0519">
        <w:rPr>
          <w:rFonts w:asciiTheme="minorHAnsi" w:hAnsiTheme="minorHAnsi"/>
        </w:rPr>
        <w:fldChar w:fldCharType="begin"/>
      </w:r>
      <w:r w:rsidRPr="001B0519">
        <w:rPr>
          <w:rFonts w:asciiTheme="minorHAnsi" w:hAnsiTheme="minorHAnsi"/>
        </w:rPr>
        <w:instrText xml:space="preserve"> QUOTE </w:instrText>
      </w:r>
      <w:r w:rsidR="0053636C" w:rsidRPr="001B0519">
        <w:rPr>
          <w:rFonts w:asciiTheme="minorHAnsi" w:hAnsiTheme="minorHAnsi" w:cs="Times New Roman"/>
          <w:noProof/>
          <w:lang w:eastAsia="de-DE"/>
        </w:rPr>
        <w:drawing>
          <wp:inline distT="0" distB="0" distL="0" distR="0" wp14:anchorId="4D5BEE8F" wp14:editId="5ADBC6DA">
            <wp:extent cx="1009650" cy="142875"/>
            <wp:effectExtent l="0" t="0" r="0" b="9525"/>
            <wp:docPr id="40" name="Bild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09650" cy="142875"/>
                    </a:xfrm>
                    <a:prstGeom prst="rect">
                      <a:avLst/>
                    </a:prstGeom>
                    <a:noFill/>
                    <a:ln>
                      <a:noFill/>
                    </a:ln>
                  </pic:spPr>
                </pic:pic>
              </a:graphicData>
            </a:graphic>
          </wp:inline>
        </w:drawing>
      </w:r>
      <w:r w:rsidRPr="001B0519">
        <w:rPr>
          <w:rFonts w:asciiTheme="minorHAnsi" w:hAnsiTheme="minorHAnsi"/>
        </w:rPr>
        <w:instrText xml:space="preserve"> </w:instrText>
      </w:r>
      <w:r w:rsidRPr="001B0519">
        <w:rPr>
          <w:rFonts w:asciiTheme="minorHAnsi" w:hAnsiTheme="minorHAnsi"/>
        </w:rPr>
        <w:fldChar w:fldCharType="end"/>
      </w:r>
      <w:r w:rsidRPr="001B0519">
        <w:rPr>
          <w:rFonts w:asciiTheme="minorHAnsi" w:hAnsiTheme="minorHAnsi"/>
          <w:i/>
          <w:iCs/>
        </w:rPr>
        <w:t>, siehe auch Kreisbogen k). Daher ist der Flächeninhalt des Rechtecks ABCD größer als 600 cm².</w:t>
      </w:r>
    </w:p>
    <w:p w:rsidR="00F004FB" w:rsidRPr="001B0519" w:rsidRDefault="00F004FB">
      <w:pPr>
        <w:spacing w:line="240" w:lineRule="auto"/>
        <w:rPr>
          <w:rFonts w:asciiTheme="minorHAnsi" w:hAnsiTheme="minorHAnsi" w:cs="Times New Roman"/>
        </w:rPr>
      </w:pPr>
      <w:r w:rsidRPr="001B0519">
        <w:rPr>
          <w:rFonts w:asciiTheme="minorHAnsi" w:hAnsiTheme="minorHAnsi"/>
        </w:rPr>
        <w:t>Dieser Aufgabenteil kann für interessierte Schülerinnen und Schüler zu weitreichenden ei</w:t>
      </w:r>
      <w:r w:rsidRPr="001B0519">
        <w:rPr>
          <w:rFonts w:asciiTheme="minorHAnsi" w:hAnsiTheme="minorHAnsi" w:cs="Times New Roman"/>
        </w:rPr>
        <w:softHyphen/>
      </w:r>
      <w:r w:rsidRPr="001B0519">
        <w:rPr>
          <w:rFonts w:asciiTheme="minorHAnsi" w:hAnsiTheme="minorHAnsi"/>
        </w:rPr>
        <w:t>ge</w:t>
      </w:r>
      <w:r w:rsidRPr="001B0519">
        <w:rPr>
          <w:rFonts w:asciiTheme="minorHAnsi" w:hAnsiTheme="minorHAnsi" w:cs="Times New Roman"/>
        </w:rPr>
        <w:softHyphen/>
      </w:r>
      <w:r w:rsidRPr="001B0519">
        <w:rPr>
          <w:rFonts w:asciiTheme="minorHAnsi" w:hAnsiTheme="minorHAnsi"/>
        </w:rPr>
        <w:t xml:space="preserve">nen Konstruktionsideen und Vermutungen führen. Es scheint sehr sinnvoll, diesen </w:t>
      </w:r>
      <w:proofErr w:type="spellStart"/>
      <w:r w:rsidRPr="001B0519">
        <w:rPr>
          <w:rFonts w:asciiTheme="minorHAnsi" w:hAnsiTheme="minorHAnsi"/>
        </w:rPr>
        <w:t>Auf</w:t>
      </w:r>
      <w:r w:rsidRPr="001B0519">
        <w:rPr>
          <w:rFonts w:asciiTheme="minorHAnsi" w:hAnsiTheme="minorHAnsi" w:cs="Times New Roman"/>
        </w:rPr>
        <w:softHyphen/>
      </w:r>
      <w:r w:rsidRPr="001B0519">
        <w:rPr>
          <w:rFonts w:asciiTheme="minorHAnsi" w:hAnsiTheme="minorHAnsi"/>
        </w:rPr>
        <w:t>ga</w:t>
      </w:r>
      <w:r w:rsidRPr="001B0519">
        <w:rPr>
          <w:rFonts w:asciiTheme="minorHAnsi" w:hAnsiTheme="minorHAnsi" w:cs="Times New Roman"/>
        </w:rPr>
        <w:softHyphen/>
      </w:r>
      <w:r w:rsidRPr="001B0519">
        <w:rPr>
          <w:rFonts w:asciiTheme="minorHAnsi" w:hAnsiTheme="minorHAnsi"/>
        </w:rPr>
        <w:t>ben</w:t>
      </w:r>
      <w:r w:rsidRPr="001B0519">
        <w:rPr>
          <w:rFonts w:asciiTheme="minorHAnsi" w:hAnsiTheme="minorHAnsi" w:cs="Times New Roman"/>
        </w:rPr>
        <w:softHyphen/>
      </w:r>
      <w:r w:rsidRPr="001B0519">
        <w:rPr>
          <w:rFonts w:asciiTheme="minorHAnsi" w:hAnsiTheme="minorHAnsi"/>
        </w:rPr>
        <w:t>teil</w:t>
      </w:r>
      <w:proofErr w:type="spellEnd"/>
      <w:r w:rsidRPr="001B0519">
        <w:rPr>
          <w:rFonts w:asciiTheme="minorHAnsi" w:hAnsiTheme="minorHAnsi"/>
        </w:rPr>
        <w:t xml:space="preserve">, wenn überhaupt, erst nach der vollständigen Behandlung der beiden ersten </w:t>
      </w:r>
      <w:proofErr w:type="spellStart"/>
      <w:r w:rsidRPr="001B0519">
        <w:rPr>
          <w:rFonts w:asciiTheme="minorHAnsi" w:hAnsiTheme="minorHAnsi"/>
        </w:rPr>
        <w:t>Aufgaben</w:t>
      </w:r>
      <w:r w:rsidRPr="001B0519">
        <w:rPr>
          <w:rFonts w:asciiTheme="minorHAnsi" w:hAnsiTheme="minorHAnsi" w:cs="Times New Roman"/>
        </w:rPr>
        <w:softHyphen/>
      </w:r>
      <w:r w:rsidRPr="001B0519">
        <w:rPr>
          <w:rFonts w:asciiTheme="minorHAnsi" w:hAnsiTheme="minorHAnsi"/>
        </w:rPr>
        <w:t>tei</w:t>
      </w:r>
      <w:r w:rsidRPr="001B0519">
        <w:rPr>
          <w:rFonts w:asciiTheme="minorHAnsi" w:hAnsiTheme="minorHAnsi" w:cs="Times New Roman"/>
        </w:rPr>
        <w:softHyphen/>
      </w:r>
      <w:r w:rsidRPr="001B0519">
        <w:rPr>
          <w:rFonts w:asciiTheme="minorHAnsi" w:hAnsiTheme="minorHAnsi"/>
        </w:rPr>
        <w:t>le</w:t>
      </w:r>
      <w:proofErr w:type="spellEnd"/>
      <w:r w:rsidRPr="001B0519">
        <w:rPr>
          <w:rFonts w:asciiTheme="minorHAnsi" w:hAnsiTheme="minorHAnsi"/>
        </w:rPr>
        <w:t xml:space="preserve"> zu besprechen, da er vollkommen eigenständige Aspekte beinhaltet. Ein </w:t>
      </w:r>
      <w:proofErr w:type="spellStart"/>
      <w:r w:rsidRPr="001B0519">
        <w:rPr>
          <w:rFonts w:asciiTheme="minorHAnsi" w:hAnsiTheme="minorHAnsi"/>
        </w:rPr>
        <w:t>Kon</w:t>
      </w:r>
      <w:r w:rsidRPr="001B0519">
        <w:rPr>
          <w:rFonts w:asciiTheme="minorHAnsi" w:hAnsiTheme="minorHAnsi" w:cs="Times New Roman"/>
        </w:rPr>
        <w:softHyphen/>
      </w:r>
      <w:r w:rsidRPr="001B0519">
        <w:rPr>
          <w:rFonts w:asciiTheme="minorHAnsi" w:hAnsiTheme="minorHAnsi"/>
        </w:rPr>
        <w:t>struk</w:t>
      </w:r>
      <w:r w:rsidRPr="001B0519">
        <w:rPr>
          <w:rFonts w:asciiTheme="minorHAnsi" w:hAnsiTheme="minorHAnsi" w:cs="Times New Roman"/>
        </w:rPr>
        <w:softHyphen/>
      </w:r>
      <w:r w:rsidRPr="001B0519">
        <w:rPr>
          <w:rFonts w:asciiTheme="minorHAnsi" w:hAnsiTheme="minorHAnsi"/>
        </w:rPr>
        <w:t>tions</w:t>
      </w:r>
      <w:r w:rsidRPr="001B0519">
        <w:rPr>
          <w:rFonts w:asciiTheme="minorHAnsi" w:hAnsiTheme="minorHAnsi" w:cs="Times New Roman"/>
        </w:rPr>
        <w:softHyphen/>
      </w:r>
      <w:r w:rsidRPr="001B0519">
        <w:rPr>
          <w:rFonts w:asciiTheme="minorHAnsi" w:hAnsiTheme="minorHAnsi"/>
        </w:rPr>
        <w:t>element</w:t>
      </w:r>
      <w:proofErr w:type="spellEnd"/>
      <w:r w:rsidRPr="001B0519">
        <w:rPr>
          <w:rFonts w:asciiTheme="minorHAnsi" w:hAnsiTheme="minorHAnsi"/>
        </w:rPr>
        <w:t xml:space="preserve"> kann zum Beispiel durch die im Lösungsvorschlag verwendete Rosettenkonstruktion in die Aufgabe eingebracht werden. Wie in Aufgabe 420534 können dabei auch wiederum künstlerische Elemente für die Schülerinnen und Schüler motivierend wirken. Auch </w:t>
      </w:r>
      <w:proofErr w:type="spellStart"/>
      <w:r w:rsidRPr="001B0519">
        <w:rPr>
          <w:rFonts w:asciiTheme="minorHAnsi" w:hAnsiTheme="minorHAnsi"/>
        </w:rPr>
        <w:t>Prä</w:t>
      </w:r>
      <w:r w:rsidRPr="001B0519">
        <w:rPr>
          <w:rFonts w:asciiTheme="minorHAnsi" w:hAnsiTheme="minorHAnsi" w:cs="Times New Roman"/>
        </w:rPr>
        <w:softHyphen/>
      </w:r>
      <w:r w:rsidRPr="001B0519">
        <w:rPr>
          <w:rFonts w:asciiTheme="minorHAnsi" w:hAnsiTheme="minorHAnsi"/>
        </w:rPr>
        <w:t>zi</w:t>
      </w:r>
      <w:r w:rsidRPr="001B0519">
        <w:rPr>
          <w:rFonts w:asciiTheme="minorHAnsi" w:hAnsiTheme="minorHAnsi" w:cs="Times New Roman"/>
        </w:rPr>
        <w:softHyphen/>
      </w:r>
      <w:r w:rsidRPr="001B0519">
        <w:rPr>
          <w:rFonts w:asciiTheme="minorHAnsi" w:hAnsiTheme="minorHAnsi"/>
        </w:rPr>
        <w:t>sions</w:t>
      </w:r>
      <w:r w:rsidRPr="001B0519">
        <w:rPr>
          <w:rFonts w:asciiTheme="minorHAnsi" w:hAnsiTheme="minorHAnsi" w:cs="Times New Roman"/>
        </w:rPr>
        <w:softHyphen/>
      </w:r>
      <w:r w:rsidRPr="001B0519">
        <w:rPr>
          <w:rFonts w:asciiTheme="minorHAnsi" w:hAnsiTheme="minorHAnsi"/>
        </w:rPr>
        <w:t>aspekte</w:t>
      </w:r>
      <w:proofErr w:type="spellEnd"/>
      <w:r w:rsidRPr="001B0519">
        <w:rPr>
          <w:rFonts w:asciiTheme="minorHAnsi" w:hAnsiTheme="minorHAnsi"/>
        </w:rPr>
        <w:t xml:space="preserve"> bei der geometrischen </w:t>
      </w:r>
      <w:r w:rsidRPr="001B0519">
        <w:rPr>
          <w:rFonts w:asciiTheme="minorHAnsi" w:hAnsiTheme="minorHAnsi"/>
        </w:rPr>
        <w:lastRenderedPageBreak/>
        <w:t xml:space="preserve">Konstruktion oder der sauberen Zeichnung können bei der Behandlung dieses Aufgabenteils eine Rolle spielen, wenn argumentiert werden muss, dass die Breite des entstandenen Rechtecks größer als 30 cm ist. </w:t>
      </w:r>
    </w:p>
    <w:p w:rsidR="00F004FB" w:rsidRPr="001B0519" w:rsidRDefault="00F004FB">
      <w:pPr>
        <w:spacing w:line="240" w:lineRule="auto"/>
        <w:rPr>
          <w:rFonts w:asciiTheme="minorHAnsi" w:hAnsiTheme="minorHAnsi" w:cs="Times New Roman"/>
        </w:rPr>
      </w:pPr>
      <w:r w:rsidRPr="001B0519">
        <w:rPr>
          <w:rFonts w:asciiTheme="minorHAnsi" w:hAnsiTheme="minorHAnsi"/>
        </w:rPr>
        <w:t>Natürlich kann die Aufgabenstellung dieses Aufgabenteils auch wesentlich abgeändert werden, so dass auch der Aspekt des Ausreichens von 16 Bierdeckeln für die Lösung der Aufgabe ausreichend gewürdigt wird.</w:t>
      </w:r>
    </w:p>
    <w:p w:rsidR="00F004FB" w:rsidRDefault="00F004FB">
      <w:pPr>
        <w:spacing w:line="240" w:lineRule="auto"/>
        <w:rPr>
          <w:rFonts w:ascii="Times New Roman" w:hAnsi="Times New Roman" w:cs="Times New Roman"/>
          <w:sz w:val="24"/>
          <w:szCs w:val="24"/>
        </w:rPr>
      </w:pPr>
    </w:p>
    <w:p w:rsidR="00F004FB" w:rsidRDefault="00F004FB">
      <w:pPr>
        <w:pStyle w:val="berschrift1"/>
        <w:rPr>
          <w:rFonts w:ascii="Calibri" w:hAnsi="Calibri" w:cs="Calibri"/>
          <w:b w:val="0"/>
          <w:bCs w:val="0"/>
          <w:color w:val="auto"/>
        </w:rPr>
      </w:pPr>
      <w:r>
        <w:rPr>
          <w:rFonts w:ascii="Calibri" w:hAnsi="Calibri" w:cs="Calibri"/>
          <w:b w:val="0"/>
          <w:bCs w:val="0"/>
          <w:color w:val="auto"/>
        </w:rPr>
        <w:t>Olympiadeaufgabe390614</w:t>
      </w:r>
    </w:p>
    <w:p w:rsidR="00F004FB" w:rsidRDefault="00F004FB">
      <w:pPr>
        <w:rPr>
          <w:rFonts w:ascii="Times New Roman" w:hAnsi="Times New Roman" w:cs="Times New Roman"/>
          <w:sz w:val="24"/>
          <w:szCs w:val="24"/>
        </w:rPr>
      </w:pPr>
    </w:p>
    <w:p w:rsidR="00F004FB" w:rsidRDefault="00F004FB">
      <w:pPr>
        <w:rPr>
          <w:b/>
          <w:bCs/>
          <w:sz w:val="28"/>
          <w:szCs w:val="28"/>
        </w:rPr>
      </w:pPr>
      <w:r>
        <w:rPr>
          <w:b/>
          <w:bCs/>
          <w:sz w:val="28"/>
          <w:szCs w:val="28"/>
        </w:rPr>
        <w:t>Aufgabe:</w:t>
      </w:r>
    </w:p>
    <w:p w:rsidR="00F004FB" w:rsidRPr="004D2EC0" w:rsidRDefault="00F004FB" w:rsidP="004D2EC0">
      <w:pPr>
        <w:spacing w:after="0"/>
      </w:pPr>
      <w:r w:rsidRPr="004D2EC0">
        <w:t>Die untenstehende Abbildung zeigt ein Blatt Papier mit vier Kreisen.</w:t>
      </w:r>
    </w:p>
    <w:p w:rsidR="00F004FB" w:rsidRDefault="00F06F81" w:rsidP="004D2EC0">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14:anchorId="525581CA" wp14:editId="3560F927">
            <wp:extent cx="2520000" cy="1904400"/>
            <wp:effectExtent l="0" t="0" r="0" b="635"/>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20000" cy="1904400"/>
                    </a:xfrm>
                    <a:prstGeom prst="rect">
                      <a:avLst/>
                    </a:prstGeom>
                    <a:noFill/>
                    <a:ln>
                      <a:noFill/>
                    </a:ln>
                  </pic:spPr>
                </pic:pic>
              </a:graphicData>
            </a:graphic>
          </wp:inline>
        </w:drawing>
      </w:r>
    </w:p>
    <w:p w:rsidR="00F004FB" w:rsidRPr="004D2EC0" w:rsidRDefault="00F004FB" w:rsidP="004D2EC0">
      <w:pPr>
        <w:pStyle w:val="Listenabsatz"/>
        <w:numPr>
          <w:ilvl w:val="0"/>
          <w:numId w:val="5"/>
        </w:numPr>
        <w:spacing w:after="0" w:line="240" w:lineRule="auto"/>
        <w:ind w:left="714" w:hanging="357"/>
      </w:pPr>
      <w:r w:rsidRPr="004D2EC0">
        <w:t>Male die Abbildung vollständig mit Farben aus, befolge dabei die Regel: Keine zwei Gebiete mit einer gemeinsamen Grenzlinie sollen dieselbe Farbe bekommen. Versuche möglichst wenige Farben zu verwenden. Wie viele Farben brauchst du?</w:t>
      </w:r>
    </w:p>
    <w:p w:rsidR="00F004FB" w:rsidRPr="004D2EC0" w:rsidRDefault="00F004FB" w:rsidP="004D2EC0">
      <w:pPr>
        <w:spacing w:after="0" w:line="240" w:lineRule="auto"/>
        <w:rPr>
          <w:rFonts w:ascii="Times New Roman" w:hAnsi="Times New Roman" w:cs="Times New Roman"/>
        </w:rPr>
      </w:pPr>
    </w:p>
    <w:p w:rsidR="00F004FB" w:rsidRPr="004D2EC0" w:rsidRDefault="00F004FB" w:rsidP="004D2EC0">
      <w:pPr>
        <w:pStyle w:val="Listenabsatz"/>
        <w:numPr>
          <w:ilvl w:val="0"/>
          <w:numId w:val="5"/>
        </w:numPr>
        <w:spacing w:after="0" w:line="240" w:lineRule="auto"/>
        <w:ind w:left="714" w:hanging="357"/>
        <w:rPr>
          <w:rFonts w:ascii="Times New Roman" w:hAnsi="Times New Roman" w:cs="Times New Roman"/>
        </w:rPr>
      </w:pPr>
      <w:r w:rsidRPr="004D2EC0">
        <w:t>Zeichne die Abbildung noch einmal ab und zeichne dann einen zusätzlichen Kreis ein, der genau einen anderen Kreis schneiden soll, und färbe wiederum nach derselben Regel. Ändert sich dadurch die Zahl der benötigten Farben?</w:t>
      </w:r>
    </w:p>
    <w:p w:rsidR="00F004FB" w:rsidRPr="004D2EC0" w:rsidRDefault="00F004FB" w:rsidP="004D2EC0">
      <w:pPr>
        <w:spacing w:after="0" w:line="240" w:lineRule="auto"/>
        <w:rPr>
          <w:rFonts w:ascii="Times New Roman" w:hAnsi="Times New Roman" w:cs="Times New Roman"/>
        </w:rPr>
      </w:pPr>
    </w:p>
    <w:p w:rsidR="00F004FB" w:rsidRPr="004D2EC0" w:rsidRDefault="00F004FB" w:rsidP="004D2EC0">
      <w:pPr>
        <w:pStyle w:val="Listenabsatz"/>
        <w:numPr>
          <w:ilvl w:val="0"/>
          <w:numId w:val="5"/>
        </w:numPr>
        <w:spacing w:after="0" w:line="240" w:lineRule="auto"/>
        <w:ind w:left="714" w:hanging="357"/>
      </w:pPr>
      <w:r w:rsidRPr="004D2EC0">
        <w:t>Ändert sich etwas an dieser Zahl, wenn dein zusätzlicher neuer Kreis jetzt zwei, drei oder mehr andere Kreise schneiden soll? Kannst du dafür eine Begründung angeben (auch wenn sie nicht verlangt wird)?</w:t>
      </w:r>
    </w:p>
    <w:p w:rsidR="00F004FB" w:rsidRPr="004D2EC0" w:rsidRDefault="00F004FB" w:rsidP="004D2EC0">
      <w:pPr>
        <w:spacing w:after="0" w:line="240" w:lineRule="auto"/>
        <w:rPr>
          <w:rFonts w:ascii="Times New Roman" w:hAnsi="Times New Roman" w:cs="Times New Roman"/>
        </w:rPr>
      </w:pPr>
    </w:p>
    <w:p w:rsidR="00F004FB" w:rsidRPr="004D2EC0" w:rsidRDefault="00F004FB" w:rsidP="004D2EC0">
      <w:pPr>
        <w:pStyle w:val="Listenabsatz"/>
        <w:numPr>
          <w:ilvl w:val="0"/>
          <w:numId w:val="5"/>
        </w:numPr>
        <w:spacing w:after="0" w:line="240" w:lineRule="auto"/>
        <w:ind w:left="714" w:hanging="357"/>
        <w:rPr>
          <w:rFonts w:ascii="Times New Roman" w:hAnsi="Times New Roman" w:cs="Times New Roman"/>
        </w:rPr>
      </w:pPr>
      <w:r w:rsidRPr="004D2EC0">
        <w:t>Wie gehst du vor, wenn du ein Blatt, auf dem eine beliebige Anzahl von Kreisen ist, nach derselben Regel mit möglichst wenigen Farben ausmalen möchtest?</w:t>
      </w:r>
    </w:p>
    <w:p w:rsidR="00F004FB" w:rsidRDefault="00F004FB">
      <w:pPr>
        <w:spacing w:after="120" w:line="240" w:lineRule="auto"/>
        <w:rPr>
          <w:rFonts w:ascii="Times New Roman" w:hAnsi="Times New Roman" w:cs="Times New Roman"/>
          <w:sz w:val="24"/>
          <w:szCs w:val="24"/>
        </w:rPr>
      </w:pPr>
    </w:p>
    <w:p w:rsidR="007D7BAF" w:rsidRDefault="007D7BAF">
      <w:pPr>
        <w:rPr>
          <w:b/>
          <w:bCs/>
          <w:sz w:val="28"/>
          <w:szCs w:val="28"/>
        </w:rPr>
      </w:pPr>
    </w:p>
    <w:p w:rsidR="007D7BAF" w:rsidRDefault="007D7BAF">
      <w:pPr>
        <w:rPr>
          <w:b/>
          <w:bCs/>
          <w:sz w:val="28"/>
          <w:szCs w:val="28"/>
        </w:rPr>
      </w:pPr>
    </w:p>
    <w:p w:rsidR="00F004FB" w:rsidRDefault="00F004FB">
      <w:pPr>
        <w:rPr>
          <w:rFonts w:ascii="Times New Roman" w:hAnsi="Times New Roman" w:cs="Times New Roman"/>
          <w:b/>
          <w:bCs/>
          <w:sz w:val="28"/>
          <w:szCs w:val="28"/>
        </w:rPr>
      </w:pPr>
      <w:r>
        <w:rPr>
          <w:b/>
          <w:bCs/>
          <w:sz w:val="28"/>
          <w:szCs w:val="28"/>
        </w:rPr>
        <w:lastRenderedPageBreak/>
        <w:t>Lösungsvorschlag:</w:t>
      </w:r>
    </w:p>
    <w:p w:rsidR="00F004FB" w:rsidRPr="004D2EC0" w:rsidRDefault="00F004FB" w:rsidP="004D2EC0">
      <w:pPr>
        <w:spacing w:after="120" w:line="240" w:lineRule="auto"/>
        <w:rPr>
          <w:rFonts w:asciiTheme="minorHAnsi" w:hAnsiTheme="minorHAnsi"/>
        </w:rPr>
      </w:pPr>
      <w:r w:rsidRPr="004D2EC0">
        <w:rPr>
          <w:rFonts w:asciiTheme="minorHAnsi" w:hAnsiTheme="minorHAnsi"/>
        </w:rPr>
        <w:t>Es reichen stets zwei Farben aus, wie sich z. B. bei folgendem Vorgehen herausstellt:</w:t>
      </w:r>
    </w:p>
    <w:p w:rsidR="00F004FB" w:rsidRPr="004D2EC0" w:rsidRDefault="00F004FB" w:rsidP="004D2EC0">
      <w:pPr>
        <w:spacing w:after="120" w:line="240" w:lineRule="auto"/>
        <w:rPr>
          <w:rFonts w:asciiTheme="minorHAnsi" w:hAnsiTheme="minorHAnsi"/>
        </w:rPr>
      </w:pPr>
      <w:r w:rsidRPr="004D2EC0">
        <w:rPr>
          <w:rFonts w:asciiTheme="minorHAnsi" w:hAnsiTheme="minorHAnsi"/>
        </w:rPr>
        <w:t>Für jedes Gebiet zählt man ab, wie viele der Kreise das Gebiet in ihrem Inneren enthalten. Ist die gefundene Anzahl gerade, so erhält das Gebiet dieselbe Farbe wie das Gebiet außerhalb aller Kreise; ist die gefundene Anzahl ungerade, so erhält es eine andere Farbe.</w:t>
      </w:r>
    </w:p>
    <w:p w:rsidR="00F004FB" w:rsidRPr="004D2EC0" w:rsidRDefault="00F004FB" w:rsidP="004D2EC0">
      <w:pPr>
        <w:spacing w:after="120" w:line="240" w:lineRule="auto"/>
        <w:rPr>
          <w:rFonts w:asciiTheme="minorHAnsi" w:hAnsiTheme="minorHAnsi" w:cs="Times New Roman"/>
        </w:rPr>
      </w:pPr>
      <w:r w:rsidRPr="004D2EC0">
        <w:rPr>
          <w:rFonts w:asciiTheme="minorHAnsi" w:hAnsiTheme="minorHAnsi"/>
        </w:rPr>
        <w:t>Die Aufgabe legt ebenso eine konstruktive Begründung nahe, die in etwa so lauten könnte:</w:t>
      </w:r>
    </w:p>
    <w:p w:rsidR="00F004FB" w:rsidRPr="004D2EC0" w:rsidRDefault="00F004FB" w:rsidP="004D2EC0">
      <w:pPr>
        <w:spacing w:after="120" w:line="240" w:lineRule="auto"/>
        <w:rPr>
          <w:rFonts w:asciiTheme="minorHAnsi" w:hAnsiTheme="minorHAnsi" w:cs="Times New Roman"/>
        </w:rPr>
      </w:pPr>
      <w:r w:rsidRPr="004D2EC0">
        <w:rPr>
          <w:rFonts w:asciiTheme="minorHAnsi" w:hAnsiTheme="minorHAnsi"/>
        </w:rPr>
        <w:t>Ein neuer Kreis teilt alle Gebiete, durch die er läuft, jeweils in einen inneren und einen äuße</w:t>
      </w:r>
      <w:r w:rsidRPr="004D2EC0">
        <w:rPr>
          <w:rFonts w:asciiTheme="minorHAnsi" w:hAnsiTheme="minorHAnsi" w:cs="Times New Roman"/>
        </w:rPr>
        <w:softHyphen/>
      </w:r>
      <w:r w:rsidRPr="004D2EC0">
        <w:rPr>
          <w:rFonts w:asciiTheme="minorHAnsi" w:hAnsiTheme="minorHAnsi"/>
        </w:rPr>
        <w:t>ren Teil. Wenn man die inneren Gebiete jeweils umfärbt, so bleibt im Inneren die Bedingung (nie gleiche Farben entlang einer Grenze) erhalten. Längs der Grenzen, die der neue Kreis schafft, wird sie gerade durch das Umfärben im Inneren erreicht.</w:t>
      </w:r>
    </w:p>
    <w:p w:rsidR="00F004FB" w:rsidRDefault="00F004FB">
      <w:pPr>
        <w:rPr>
          <w:rFonts w:ascii="Times New Roman" w:hAnsi="Times New Roman" w:cs="Times New Roman"/>
          <w:b/>
          <w:bCs/>
          <w:sz w:val="28"/>
          <w:szCs w:val="28"/>
        </w:rPr>
      </w:pPr>
    </w:p>
    <w:p w:rsidR="00F004FB" w:rsidRDefault="00F004FB">
      <w:pPr>
        <w:rPr>
          <w:b/>
          <w:bCs/>
          <w:sz w:val="28"/>
          <w:szCs w:val="28"/>
        </w:rPr>
      </w:pPr>
      <w:r>
        <w:rPr>
          <w:b/>
          <w:bCs/>
          <w:sz w:val="28"/>
          <w:szCs w:val="28"/>
        </w:rPr>
        <w:t>Anmerkungen zur Aufgabe</w:t>
      </w:r>
      <w:r w:rsidR="004D2EC0">
        <w:rPr>
          <w:b/>
          <w:bCs/>
          <w:sz w:val="28"/>
          <w:szCs w:val="28"/>
        </w:rPr>
        <w:t xml:space="preserve"> </w:t>
      </w:r>
      <w:r>
        <w:rPr>
          <w:b/>
          <w:bCs/>
          <w:sz w:val="28"/>
          <w:szCs w:val="28"/>
        </w:rPr>
        <w:t>und  zum Einsatz:</w:t>
      </w:r>
    </w:p>
    <w:p w:rsidR="00F004FB" w:rsidRPr="004D2EC0" w:rsidRDefault="00F004FB">
      <w:pPr>
        <w:spacing w:line="240" w:lineRule="auto"/>
        <w:rPr>
          <w:rFonts w:asciiTheme="minorHAnsi" w:hAnsiTheme="minorHAnsi" w:cs="Times New Roman"/>
        </w:rPr>
      </w:pPr>
      <w:r w:rsidRPr="004D2EC0">
        <w:rPr>
          <w:rFonts w:asciiTheme="minorHAnsi" w:hAnsiTheme="minorHAnsi"/>
        </w:rPr>
        <w:t xml:space="preserve">In dieser Aufgabe spielt der Kreis als geometrische Figur selbstverständlich ebenfalls nur eine untergeordnete Rolle. Im Wesentlichen geht es um das Erkennen von </w:t>
      </w:r>
      <w:proofErr w:type="spellStart"/>
      <w:r w:rsidRPr="004D2EC0">
        <w:rPr>
          <w:rFonts w:asciiTheme="minorHAnsi" w:hAnsiTheme="minorHAnsi"/>
        </w:rPr>
        <w:t>Invarianzen</w:t>
      </w:r>
      <w:proofErr w:type="spellEnd"/>
      <w:r w:rsidRPr="004D2EC0">
        <w:rPr>
          <w:rFonts w:asciiTheme="minorHAnsi" w:hAnsiTheme="minorHAnsi"/>
        </w:rPr>
        <w:t xml:space="preserve"> bezüglich der Anzahl von Gebieten und einer daraus zu folgernden Konstruktionsmethode für eine be</w:t>
      </w:r>
      <w:r w:rsidRPr="004D2EC0">
        <w:rPr>
          <w:rFonts w:asciiTheme="minorHAnsi" w:hAnsiTheme="minorHAnsi" w:cs="Times New Roman"/>
        </w:rPr>
        <w:softHyphen/>
      </w:r>
      <w:r w:rsidRPr="004D2EC0">
        <w:rPr>
          <w:rFonts w:asciiTheme="minorHAnsi" w:hAnsiTheme="minorHAnsi"/>
        </w:rPr>
        <w:t>lie</w:t>
      </w:r>
      <w:r w:rsidRPr="004D2EC0">
        <w:rPr>
          <w:rFonts w:asciiTheme="minorHAnsi" w:hAnsiTheme="minorHAnsi" w:cs="Times New Roman"/>
        </w:rPr>
        <w:softHyphen/>
      </w:r>
      <w:r w:rsidRPr="004D2EC0">
        <w:rPr>
          <w:rFonts w:asciiTheme="minorHAnsi" w:hAnsiTheme="minorHAnsi"/>
        </w:rPr>
        <w:t>bige Anzahl von Kreisen.</w:t>
      </w:r>
    </w:p>
    <w:p w:rsidR="00F004FB" w:rsidRPr="004D2EC0" w:rsidRDefault="00F004FB">
      <w:pPr>
        <w:spacing w:line="240" w:lineRule="auto"/>
        <w:rPr>
          <w:rFonts w:asciiTheme="minorHAnsi" w:hAnsiTheme="minorHAnsi" w:cs="Times New Roman"/>
        </w:rPr>
      </w:pPr>
      <w:r w:rsidRPr="004D2EC0">
        <w:rPr>
          <w:rFonts w:asciiTheme="minorHAnsi" w:hAnsiTheme="minorHAnsi"/>
        </w:rPr>
        <w:t>Die Aufgabe birgt aber durch ihre Teilaufgaben viel Potential für eine entdeckende Bear</w:t>
      </w:r>
      <w:r w:rsidRPr="004D2EC0">
        <w:rPr>
          <w:rFonts w:asciiTheme="minorHAnsi" w:hAnsiTheme="minorHAnsi" w:cs="Times New Roman"/>
        </w:rPr>
        <w:softHyphen/>
      </w:r>
      <w:r w:rsidRPr="004D2EC0">
        <w:rPr>
          <w:rFonts w:asciiTheme="minorHAnsi" w:hAnsiTheme="minorHAnsi"/>
        </w:rPr>
        <w:t>bei</w:t>
      </w:r>
      <w:r w:rsidRPr="004D2EC0">
        <w:rPr>
          <w:rFonts w:asciiTheme="minorHAnsi" w:hAnsiTheme="minorHAnsi" w:cs="Times New Roman"/>
        </w:rPr>
        <w:softHyphen/>
      </w:r>
      <w:r w:rsidRPr="004D2EC0">
        <w:rPr>
          <w:rFonts w:asciiTheme="minorHAnsi" w:hAnsiTheme="minorHAnsi"/>
        </w:rPr>
        <w:t xml:space="preserve">tung, bei denen diese </w:t>
      </w:r>
      <w:proofErr w:type="spellStart"/>
      <w:r w:rsidRPr="004D2EC0">
        <w:rPr>
          <w:rFonts w:asciiTheme="minorHAnsi" w:hAnsiTheme="minorHAnsi"/>
        </w:rPr>
        <w:t>Invarianzen</w:t>
      </w:r>
      <w:proofErr w:type="spellEnd"/>
      <w:r w:rsidRPr="004D2EC0">
        <w:rPr>
          <w:rFonts w:asciiTheme="minorHAnsi" w:hAnsiTheme="minorHAnsi"/>
        </w:rPr>
        <w:t xml:space="preserve"> zunächst keine Rolle spielen müssen. Im Mittelpunkt ste</w:t>
      </w:r>
      <w:r w:rsidRPr="004D2EC0">
        <w:rPr>
          <w:rFonts w:asciiTheme="minorHAnsi" w:hAnsiTheme="minorHAnsi" w:cs="Times New Roman"/>
        </w:rPr>
        <w:softHyphen/>
      </w:r>
      <w:r w:rsidRPr="004D2EC0">
        <w:rPr>
          <w:rFonts w:asciiTheme="minorHAnsi" w:hAnsiTheme="minorHAnsi"/>
        </w:rPr>
        <w:t>hen das Ausprobieren von konkreten Färbungen und der Versuch, gewisse Methoden indi</w:t>
      </w:r>
      <w:r w:rsidRPr="004D2EC0">
        <w:rPr>
          <w:rFonts w:asciiTheme="minorHAnsi" w:hAnsiTheme="minorHAnsi" w:cs="Times New Roman"/>
        </w:rPr>
        <w:softHyphen/>
      </w:r>
      <w:r w:rsidRPr="004D2EC0">
        <w:rPr>
          <w:rFonts w:asciiTheme="minorHAnsi" w:hAnsiTheme="minorHAnsi"/>
        </w:rPr>
        <w:t>vi</w:t>
      </w:r>
      <w:r w:rsidRPr="004D2EC0">
        <w:rPr>
          <w:rFonts w:asciiTheme="minorHAnsi" w:hAnsiTheme="minorHAnsi" w:cs="Times New Roman"/>
        </w:rPr>
        <w:softHyphen/>
      </w:r>
      <w:r w:rsidRPr="004D2EC0">
        <w:rPr>
          <w:rFonts w:asciiTheme="minorHAnsi" w:hAnsiTheme="minorHAnsi"/>
        </w:rPr>
        <w:t>du</w:t>
      </w:r>
      <w:r w:rsidRPr="004D2EC0">
        <w:rPr>
          <w:rFonts w:asciiTheme="minorHAnsi" w:hAnsiTheme="minorHAnsi" w:cs="Times New Roman"/>
        </w:rPr>
        <w:softHyphen/>
      </w:r>
      <w:r w:rsidRPr="004D2EC0">
        <w:rPr>
          <w:rFonts w:asciiTheme="minorHAnsi" w:hAnsiTheme="minorHAnsi"/>
        </w:rPr>
        <w:t>ell auf das nächsthöhere Problem mit einem zusätzlichen Kreis zu übertragen. Diese Auf</w:t>
      </w:r>
      <w:r w:rsidRPr="004D2EC0">
        <w:rPr>
          <w:rFonts w:asciiTheme="minorHAnsi" w:hAnsiTheme="minorHAnsi" w:cs="Times New Roman"/>
        </w:rPr>
        <w:softHyphen/>
      </w:r>
      <w:r w:rsidRPr="004D2EC0">
        <w:rPr>
          <w:rFonts w:asciiTheme="minorHAnsi" w:hAnsiTheme="minorHAnsi"/>
        </w:rPr>
        <w:t>ga</w:t>
      </w:r>
      <w:r w:rsidRPr="004D2EC0">
        <w:rPr>
          <w:rFonts w:asciiTheme="minorHAnsi" w:hAnsiTheme="minorHAnsi" w:cs="Times New Roman"/>
        </w:rPr>
        <w:softHyphen/>
      </w:r>
      <w:r w:rsidRPr="004D2EC0">
        <w:rPr>
          <w:rFonts w:asciiTheme="minorHAnsi" w:hAnsiTheme="minorHAnsi"/>
        </w:rPr>
        <w:t>be hat entdeckende Teile, bei denen natürlich zunächst die Angabe des Ergebnisses aus</w:t>
      </w:r>
      <w:r w:rsidRPr="004D2EC0">
        <w:rPr>
          <w:rFonts w:asciiTheme="minorHAnsi" w:hAnsiTheme="minorHAnsi" w:cs="Times New Roman"/>
        </w:rPr>
        <w:softHyphen/>
      </w:r>
      <w:r w:rsidRPr="004D2EC0">
        <w:rPr>
          <w:rFonts w:asciiTheme="minorHAnsi" w:hAnsiTheme="minorHAnsi"/>
        </w:rPr>
        <w:t>reicht. Die erläuternden Teile sollten altersgemäß ausgeführt sein.</w:t>
      </w:r>
      <w:r w:rsidR="007D7BAF">
        <w:rPr>
          <w:rFonts w:asciiTheme="minorHAnsi" w:hAnsiTheme="minorHAnsi"/>
        </w:rPr>
        <w:t xml:space="preserve"> </w:t>
      </w:r>
      <w:r w:rsidRPr="004D2EC0">
        <w:rPr>
          <w:rFonts w:asciiTheme="minorHAnsi" w:hAnsiTheme="minorHAnsi"/>
        </w:rPr>
        <w:t>Eine vollständige Begrün</w:t>
      </w:r>
      <w:r w:rsidRPr="004D2EC0">
        <w:rPr>
          <w:rFonts w:asciiTheme="minorHAnsi" w:hAnsiTheme="minorHAnsi" w:cs="Times New Roman"/>
        </w:rPr>
        <w:softHyphen/>
      </w:r>
      <w:r w:rsidRPr="004D2EC0">
        <w:rPr>
          <w:rFonts w:asciiTheme="minorHAnsi" w:hAnsiTheme="minorHAnsi"/>
        </w:rPr>
        <w:t>dung, warum die gefundene Zahl der Farben ausreicht, wird in der Aufgabe nicht explizit verlangt. Natürlich sind Argumentationen immer erwünscht und in gewissem Rahmen auch von Schülerinnen und Schülern dieser Jahrgangsstufen zu leisten</w:t>
      </w:r>
      <w:r w:rsidRPr="004D2EC0">
        <w:rPr>
          <w:rFonts w:asciiTheme="minorHAnsi" w:hAnsiTheme="minorHAnsi" w:cs="Times New Roman"/>
        </w:rPr>
        <w:t>.</w:t>
      </w:r>
    </w:p>
    <w:p w:rsidR="00F004FB" w:rsidRPr="004D2EC0" w:rsidRDefault="00F004FB">
      <w:pPr>
        <w:spacing w:line="240" w:lineRule="auto"/>
        <w:rPr>
          <w:rFonts w:asciiTheme="minorHAnsi" w:hAnsiTheme="minorHAnsi"/>
        </w:rPr>
      </w:pPr>
      <w:r w:rsidRPr="004D2EC0">
        <w:rPr>
          <w:rFonts w:asciiTheme="minorHAnsi" w:hAnsiTheme="minorHAnsi"/>
        </w:rPr>
        <w:t>Dass – unabhängig von der Anzahl der Kreise - immer zwei Farben ausreichen, ist eine Er</w:t>
      </w:r>
      <w:r w:rsidRPr="004D2EC0">
        <w:rPr>
          <w:rFonts w:asciiTheme="minorHAnsi" w:hAnsiTheme="minorHAnsi" w:cs="Times New Roman"/>
        </w:rPr>
        <w:softHyphen/>
      </w:r>
      <w:r w:rsidRPr="004D2EC0">
        <w:rPr>
          <w:rFonts w:asciiTheme="minorHAnsi" w:hAnsiTheme="minorHAnsi"/>
        </w:rPr>
        <w:t>kennt</w:t>
      </w:r>
      <w:r w:rsidRPr="004D2EC0">
        <w:rPr>
          <w:rFonts w:asciiTheme="minorHAnsi" w:hAnsiTheme="minorHAnsi" w:cs="Times New Roman"/>
        </w:rPr>
        <w:softHyphen/>
      </w:r>
      <w:r w:rsidRPr="004D2EC0">
        <w:rPr>
          <w:rFonts w:asciiTheme="minorHAnsi" w:hAnsiTheme="minorHAnsi"/>
        </w:rPr>
        <w:t>nis, die bei vielen Schülerinnen und Schülern wohl erst erkannt wird, wenn sie selbst die konkreten Probleme mit zwei, drei, vier oder mehr Kreisen gefärbt haben und in jeder Stufe durch Vergleich mit den Lösungen anderer Schülerinnen und Schüler eventuell über</w:t>
      </w:r>
      <w:r w:rsidRPr="004D2EC0">
        <w:rPr>
          <w:rFonts w:asciiTheme="minorHAnsi" w:hAnsiTheme="minorHAnsi" w:cs="Times New Roman"/>
        </w:rPr>
        <w:softHyphen/>
      </w:r>
      <w:r w:rsidRPr="004D2EC0">
        <w:rPr>
          <w:rFonts w:asciiTheme="minorHAnsi" w:hAnsiTheme="minorHAnsi"/>
        </w:rPr>
        <w:t>zählige Farben aus ihrer Lösung eliminiert haben.</w:t>
      </w:r>
    </w:p>
    <w:p w:rsidR="00F004FB" w:rsidRDefault="00F004FB">
      <w:pPr>
        <w:spacing w:line="240" w:lineRule="auto"/>
        <w:rPr>
          <w:rFonts w:asciiTheme="minorHAnsi" w:hAnsiTheme="minorHAnsi"/>
        </w:rPr>
      </w:pPr>
      <w:r w:rsidRPr="004D2EC0">
        <w:rPr>
          <w:rFonts w:asciiTheme="minorHAnsi" w:hAnsiTheme="minorHAnsi"/>
        </w:rPr>
        <w:t xml:space="preserve">Eine konkrete </w:t>
      </w:r>
      <w:proofErr w:type="spellStart"/>
      <w:r w:rsidRPr="004D2EC0">
        <w:rPr>
          <w:rFonts w:asciiTheme="minorHAnsi" w:hAnsiTheme="minorHAnsi"/>
        </w:rPr>
        <w:t>Konstruktionsmethodefür</w:t>
      </w:r>
      <w:proofErr w:type="spellEnd"/>
      <w:r w:rsidRPr="004D2EC0">
        <w:rPr>
          <w:rFonts w:asciiTheme="minorHAnsi" w:hAnsiTheme="minorHAnsi"/>
        </w:rPr>
        <w:t xml:space="preserve"> eine beliebige Kreiskonstellation in der Art, wie sie im Lösungsvorschlag angegeben wird, kann erst nach einer intensiven vorausgehenden </w:t>
      </w:r>
      <w:proofErr w:type="spellStart"/>
      <w:r w:rsidRPr="004D2EC0">
        <w:rPr>
          <w:rFonts w:asciiTheme="minorHAnsi" w:hAnsiTheme="minorHAnsi"/>
        </w:rPr>
        <w:t>Pro</w:t>
      </w:r>
      <w:r w:rsidRPr="004D2EC0">
        <w:rPr>
          <w:rFonts w:asciiTheme="minorHAnsi" w:hAnsiTheme="minorHAnsi" w:cs="Times New Roman"/>
        </w:rPr>
        <w:softHyphen/>
      </w:r>
      <w:r w:rsidRPr="004D2EC0">
        <w:rPr>
          <w:rFonts w:asciiTheme="minorHAnsi" w:hAnsiTheme="minorHAnsi"/>
        </w:rPr>
        <w:t>bier</w:t>
      </w:r>
      <w:r w:rsidRPr="004D2EC0">
        <w:rPr>
          <w:rFonts w:asciiTheme="minorHAnsi" w:hAnsiTheme="minorHAnsi" w:cs="Times New Roman"/>
        </w:rPr>
        <w:softHyphen/>
      </w:r>
      <w:r w:rsidRPr="004D2EC0">
        <w:rPr>
          <w:rFonts w:asciiTheme="minorHAnsi" w:hAnsiTheme="minorHAnsi"/>
        </w:rPr>
        <w:t>phase</w:t>
      </w:r>
      <w:proofErr w:type="spellEnd"/>
      <w:r w:rsidRPr="004D2EC0">
        <w:rPr>
          <w:rFonts w:asciiTheme="minorHAnsi" w:hAnsiTheme="minorHAnsi"/>
        </w:rPr>
        <w:t xml:space="preserve"> und den damit verbundenen Erfahrungen erreicht werden.</w:t>
      </w:r>
    </w:p>
    <w:p w:rsidR="00DE6B93" w:rsidRDefault="00DE6B93">
      <w:pPr>
        <w:spacing w:line="240" w:lineRule="auto"/>
        <w:rPr>
          <w:rFonts w:asciiTheme="minorHAnsi" w:hAnsiTheme="minorHAnsi"/>
        </w:rPr>
      </w:pPr>
    </w:p>
    <w:p w:rsidR="00DE6B93" w:rsidRPr="004D2EC0" w:rsidRDefault="00DE6B93">
      <w:pPr>
        <w:spacing w:line="240" w:lineRule="auto"/>
        <w:rPr>
          <w:rFonts w:asciiTheme="minorHAnsi" w:hAnsiTheme="minorHAnsi" w:cs="Times New Roman"/>
        </w:rPr>
      </w:pPr>
    </w:p>
    <w:p w:rsidR="00F004FB" w:rsidRDefault="00F004FB">
      <w:pPr>
        <w:pStyle w:val="berschrift1"/>
        <w:rPr>
          <w:rFonts w:ascii="Calibri" w:hAnsi="Calibri" w:cs="Calibri"/>
          <w:b w:val="0"/>
          <w:bCs w:val="0"/>
          <w:color w:val="auto"/>
        </w:rPr>
      </w:pPr>
      <w:proofErr w:type="spellStart"/>
      <w:r>
        <w:rPr>
          <w:rFonts w:ascii="Calibri" w:hAnsi="Calibri" w:cs="Calibri"/>
          <w:b w:val="0"/>
          <w:bCs w:val="0"/>
          <w:color w:val="auto"/>
        </w:rPr>
        <w:lastRenderedPageBreak/>
        <w:t>Olympiadeaufgabe</w:t>
      </w:r>
      <w:proofErr w:type="spellEnd"/>
      <w:r>
        <w:rPr>
          <w:rFonts w:ascii="Calibri" w:hAnsi="Calibri" w:cs="Calibri"/>
          <w:b w:val="0"/>
          <w:bCs w:val="0"/>
          <w:color w:val="auto"/>
        </w:rPr>
        <w:t xml:space="preserve"> 350635</w:t>
      </w:r>
    </w:p>
    <w:p w:rsidR="00F004FB" w:rsidRDefault="00F004FB">
      <w:pPr>
        <w:rPr>
          <w:rFonts w:ascii="Times New Roman" w:hAnsi="Times New Roman" w:cs="Times New Roman"/>
          <w:sz w:val="24"/>
          <w:szCs w:val="24"/>
        </w:rPr>
      </w:pPr>
    </w:p>
    <w:p w:rsidR="00F004FB" w:rsidRDefault="00F004FB">
      <w:pPr>
        <w:rPr>
          <w:b/>
          <w:bCs/>
          <w:sz w:val="28"/>
          <w:szCs w:val="28"/>
        </w:rPr>
      </w:pPr>
      <w:r>
        <w:rPr>
          <w:b/>
          <w:bCs/>
          <w:sz w:val="28"/>
          <w:szCs w:val="28"/>
        </w:rPr>
        <w:t>Aufgabe:</w:t>
      </w:r>
    </w:p>
    <w:p w:rsidR="00F004FB" w:rsidRDefault="00F004FB">
      <w:pPr>
        <w:spacing w:line="240" w:lineRule="auto"/>
        <w:rPr>
          <w:rFonts w:asciiTheme="minorHAnsi" w:hAnsiTheme="minorHAnsi"/>
        </w:rPr>
      </w:pPr>
      <w:r w:rsidRPr="004D2EC0">
        <w:rPr>
          <w:rFonts w:asciiTheme="minorHAnsi" w:hAnsiTheme="minorHAnsi"/>
        </w:rPr>
        <w:t xml:space="preserve">Michael findet auf einer Landkarte mit angegebenem Maßstab eine Autobahnstrecke a und einen Flugplatz, bei dem eine Startbahn im Punkt </w:t>
      </w:r>
      <w:r w:rsidRPr="004D2EC0">
        <w:rPr>
          <w:rFonts w:asciiTheme="minorHAnsi" w:hAnsiTheme="minorHAnsi"/>
          <w:i/>
        </w:rPr>
        <w:t>F</w:t>
      </w:r>
      <w:r w:rsidRPr="004D2EC0">
        <w:rPr>
          <w:rFonts w:asciiTheme="minorHAnsi" w:hAnsiTheme="minorHAnsi"/>
        </w:rPr>
        <w:t xml:space="preserve"> beginnt.</w:t>
      </w:r>
    </w:p>
    <w:p w:rsidR="004D2EC0" w:rsidRPr="004D2EC0" w:rsidRDefault="004D2EC0" w:rsidP="004D2EC0">
      <w:pPr>
        <w:spacing w:line="240" w:lineRule="auto"/>
        <w:jc w:val="center"/>
        <w:rPr>
          <w:rFonts w:asciiTheme="minorHAnsi" w:hAnsiTheme="minorHAnsi"/>
        </w:rPr>
      </w:pPr>
      <w:r>
        <w:rPr>
          <w:rFonts w:asciiTheme="minorHAnsi" w:hAnsiTheme="minorHAnsi"/>
          <w:noProof/>
          <w:lang w:eastAsia="de-DE"/>
        </w:rPr>
        <w:drawing>
          <wp:inline distT="0" distB="0" distL="0" distR="0">
            <wp:extent cx="3600000" cy="4100400"/>
            <wp:effectExtent l="0" t="0" r="635"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00000" cy="4100400"/>
                    </a:xfrm>
                    <a:prstGeom prst="rect">
                      <a:avLst/>
                    </a:prstGeom>
                    <a:noFill/>
                    <a:ln>
                      <a:noFill/>
                    </a:ln>
                  </pic:spPr>
                </pic:pic>
              </a:graphicData>
            </a:graphic>
          </wp:inline>
        </w:drawing>
      </w:r>
    </w:p>
    <w:p w:rsidR="00F004FB" w:rsidRPr="004D2EC0" w:rsidRDefault="00F004FB">
      <w:pPr>
        <w:rPr>
          <w:rFonts w:asciiTheme="minorHAnsi" w:hAnsiTheme="minorHAnsi" w:cs="Times New Roman"/>
        </w:rPr>
      </w:pPr>
      <w:r w:rsidRPr="004D2EC0">
        <w:rPr>
          <w:rFonts w:asciiTheme="minorHAnsi" w:hAnsiTheme="minorHAnsi" w:cs="Times New Roman"/>
        </w:rPr>
        <w:tab/>
      </w:r>
      <w:r w:rsidRPr="004D2EC0">
        <w:rPr>
          <w:rFonts w:asciiTheme="minorHAnsi" w:hAnsiTheme="minorHAnsi" w:cs="Times New Roman"/>
        </w:rPr>
        <w:tab/>
      </w:r>
      <w:r w:rsidRPr="004D2EC0">
        <w:rPr>
          <w:rFonts w:asciiTheme="minorHAnsi" w:hAnsiTheme="minorHAnsi" w:cs="Times New Roman"/>
        </w:rPr>
        <w:tab/>
      </w:r>
    </w:p>
    <w:p w:rsidR="00F004FB" w:rsidRPr="004D2EC0" w:rsidRDefault="00F004FB">
      <w:pPr>
        <w:pStyle w:val="Listenabsatz"/>
        <w:numPr>
          <w:ilvl w:val="0"/>
          <w:numId w:val="6"/>
        </w:numPr>
        <w:spacing w:after="0" w:line="240" w:lineRule="auto"/>
        <w:rPr>
          <w:rFonts w:asciiTheme="minorHAnsi" w:hAnsiTheme="minorHAnsi"/>
        </w:rPr>
      </w:pPr>
      <w:r w:rsidRPr="004D2EC0">
        <w:rPr>
          <w:rFonts w:asciiTheme="minorHAnsi" w:hAnsiTheme="minorHAnsi"/>
        </w:rPr>
        <w:t xml:space="preserve">Michael stellt die Entfernung von </w:t>
      </w:r>
      <w:r w:rsidRPr="004D2EC0">
        <w:rPr>
          <w:rFonts w:asciiTheme="minorHAnsi" w:hAnsiTheme="minorHAnsi"/>
          <w:i/>
        </w:rPr>
        <w:t>F</w:t>
      </w:r>
      <w:r w:rsidRPr="004D2EC0">
        <w:rPr>
          <w:rFonts w:asciiTheme="minorHAnsi" w:hAnsiTheme="minorHAnsi"/>
        </w:rPr>
        <w:t xml:space="preserve"> zu </w:t>
      </w:r>
      <w:r w:rsidRPr="004D2EC0">
        <w:rPr>
          <w:rFonts w:asciiTheme="minorHAnsi" w:hAnsiTheme="minorHAnsi"/>
          <w:i/>
        </w:rPr>
        <w:t>a</w:t>
      </w:r>
      <w:r w:rsidRPr="004D2EC0">
        <w:rPr>
          <w:rFonts w:asciiTheme="minorHAnsi" w:hAnsiTheme="minorHAnsi"/>
        </w:rPr>
        <w:t xml:space="preserve"> fest; das macht er so: Er konstruiert durch </w:t>
      </w:r>
      <w:r w:rsidRPr="004D2EC0">
        <w:rPr>
          <w:rFonts w:asciiTheme="minorHAnsi" w:hAnsiTheme="minorHAnsi"/>
          <w:i/>
        </w:rPr>
        <w:t>F</w:t>
      </w:r>
      <w:r w:rsidRPr="004D2EC0">
        <w:rPr>
          <w:rFonts w:asciiTheme="minorHAnsi" w:hAnsiTheme="minorHAnsi"/>
        </w:rPr>
        <w:t xml:space="preserve"> die Senkrechte </w:t>
      </w:r>
      <w:r w:rsidRPr="004D2EC0">
        <w:rPr>
          <w:rFonts w:asciiTheme="minorHAnsi" w:hAnsiTheme="minorHAnsi"/>
          <w:i/>
        </w:rPr>
        <w:t>s</w:t>
      </w:r>
      <w:r w:rsidRPr="004D2EC0">
        <w:rPr>
          <w:rFonts w:asciiTheme="minorHAnsi" w:hAnsiTheme="minorHAnsi"/>
        </w:rPr>
        <w:t xml:space="preserve"> zu </w:t>
      </w:r>
      <w:r w:rsidRPr="004D2EC0">
        <w:rPr>
          <w:rFonts w:asciiTheme="minorHAnsi" w:hAnsiTheme="minorHAnsi"/>
          <w:i/>
        </w:rPr>
        <w:t>a</w:t>
      </w:r>
      <w:r w:rsidRPr="004D2EC0">
        <w:rPr>
          <w:rFonts w:asciiTheme="minorHAnsi" w:hAnsiTheme="minorHAnsi"/>
        </w:rPr>
        <w:t xml:space="preserve">; sie schneidet </w:t>
      </w:r>
      <w:r w:rsidRPr="004D2EC0">
        <w:rPr>
          <w:rFonts w:asciiTheme="minorHAnsi" w:hAnsiTheme="minorHAnsi"/>
          <w:i/>
        </w:rPr>
        <w:t>a</w:t>
      </w:r>
      <w:r w:rsidRPr="004D2EC0">
        <w:rPr>
          <w:rFonts w:asciiTheme="minorHAnsi" w:hAnsiTheme="minorHAnsi"/>
        </w:rPr>
        <w:t xml:space="preserve"> im Punkt </w:t>
      </w:r>
      <w:r w:rsidRPr="004D2EC0">
        <w:rPr>
          <w:rFonts w:asciiTheme="minorHAnsi" w:hAnsiTheme="minorHAnsi"/>
          <w:i/>
        </w:rPr>
        <w:t>S</w:t>
      </w:r>
      <w:r w:rsidRPr="004D2EC0">
        <w:rPr>
          <w:rFonts w:asciiTheme="minorHAnsi" w:hAnsiTheme="minorHAnsi"/>
        </w:rPr>
        <w:t xml:space="preserve">. Dann trägt er auf </w:t>
      </w:r>
      <w:r w:rsidRPr="004D2EC0">
        <w:rPr>
          <w:rFonts w:asciiTheme="minorHAnsi" w:hAnsiTheme="minorHAnsi"/>
          <w:i/>
        </w:rPr>
        <w:t>s</w:t>
      </w:r>
      <w:r w:rsidRPr="004D2EC0">
        <w:rPr>
          <w:rFonts w:asciiTheme="minorHAnsi" w:hAnsiTheme="minorHAnsi"/>
        </w:rPr>
        <w:t xml:space="preserve"> von </w:t>
      </w:r>
      <w:r w:rsidRPr="004D2EC0">
        <w:rPr>
          <w:rFonts w:asciiTheme="minorHAnsi" w:hAnsiTheme="minorHAnsi"/>
          <w:i/>
        </w:rPr>
        <w:t>F</w:t>
      </w:r>
      <w:r w:rsidRPr="004D2EC0">
        <w:rPr>
          <w:rFonts w:asciiTheme="minorHAnsi" w:hAnsiTheme="minorHAnsi"/>
        </w:rPr>
        <w:t xml:space="preserve"> ausgehend mit dem Zirkel so oft eine 1 km-Strecke ab, bis er den Punkt </w:t>
      </w:r>
      <w:r w:rsidRPr="004D2EC0">
        <w:rPr>
          <w:rFonts w:asciiTheme="minorHAnsi" w:hAnsiTheme="minorHAnsi"/>
          <w:i/>
        </w:rPr>
        <w:t>S</w:t>
      </w:r>
      <w:r w:rsidRPr="004D2EC0">
        <w:rPr>
          <w:rFonts w:asciiTheme="minorHAnsi" w:hAnsiTheme="minorHAnsi"/>
        </w:rPr>
        <w:t xml:space="preserve"> erreicht.</w:t>
      </w:r>
    </w:p>
    <w:p w:rsidR="00F004FB" w:rsidRPr="004D2EC0" w:rsidRDefault="00F004FB">
      <w:pPr>
        <w:pStyle w:val="Listenabsatz"/>
        <w:spacing w:after="0" w:line="240" w:lineRule="auto"/>
        <w:rPr>
          <w:rFonts w:asciiTheme="minorHAnsi" w:hAnsiTheme="minorHAnsi"/>
        </w:rPr>
      </w:pPr>
      <w:r w:rsidRPr="004D2EC0">
        <w:rPr>
          <w:rFonts w:asciiTheme="minorHAnsi" w:hAnsiTheme="minorHAnsi"/>
        </w:rPr>
        <w:t xml:space="preserve"> Führe diese Konstruktion aus! Wie groß ist die Entfernung?</w:t>
      </w:r>
    </w:p>
    <w:p w:rsidR="00F004FB" w:rsidRPr="004D2EC0" w:rsidRDefault="00F004FB">
      <w:pPr>
        <w:spacing w:after="0" w:line="240" w:lineRule="auto"/>
        <w:rPr>
          <w:rFonts w:asciiTheme="minorHAnsi" w:hAnsiTheme="minorHAnsi" w:cs="Times New Roman"/>
        </w:rPr>
      </w:pPr>
    </w:p>
    <w:p w:rsidR="00F004FB" w:rsidRPr="004D2EC0" w:rsidRDefault="00F004FB">
      <w:pPr>
        <w:pStyle w:val="Listenabsatz"/>
        <w:numPr>
          <w:ilvl w:val="0"/>
          <w:numId w:val="6"/>
        </w:numPr>
        <w:spacing w:after="0" w:line="240" w:lineRule="auto"/>
        <w:rPr>
          <w:rFonts w:asciiTheme="minorHAnsi" w:hAnsiTheme="minorHAnsi"/>
        </w:rPr>
      </w:pPr>
      <w:r w:rsidRPr="004D2EC0">
        <w:rPr>
          <w:rFonts w:asciiTheme="minorHAnsi" w:hAnsiTheme="minorHAnsi"/>
        </w:rPr>
        <w:t>Simone kennt folgende Beschreibungen: Die Fluglärmbelästigung ist genau für alle diejenigen Orte zulässig, deren Entfernung zu F größer als 3,5 km ist. Die Lärm</w:t>
      </w:r>
      <w:r w:rsidRPr="004D2EC0">
        <w:rPr>
          <w:rFonts w:asciiTheme="minorHAnsi" w:hAnsiTheme="minorHAnsi" w:cs="Times New Roman"/>
        </w:rPr>
        <w:softHyphen/>
      </w:r>
      <w:r w:rsidRPr="004D2EC0">
        <w:rPr>
          <w:rFonts w:asciiTheme="minorHAnsi" w:hAnsiTheme="minorHAnsi"/>
        </w:rPr>
        <w:t>be</w:t>
      </w:r>
      <w:r w:rsidRPr="004D2EC0">
        <w:rPr>
          <w:rFonts w:asciiTheme="minorHAnsi" w:hAnsiTheme="minorHAnsi" w:cs="Times New Roman"/>
        </w:rPr>
        <w:softHyphen/>
      </w:r>
      <w:r w:rsidRPr="004D2EC0">
        <w:rPr>
          <w:rFonts w:asciiTheme="minorHAnsi" w:hAnsiTheme="minorHAnsi"/>
        </w:rPr>
        <w:t>läs</w:t>
      </w:r>
      <w:r w:rsidRPr="004D2EC0">
        <w:rPr>
          <w:rFonts w:asciiTheme="minorHAnsi" w:hAnsiTheme="minorHAnsi" w:cs="Times New Roman"/>
        </w:rPr>
        <w:softHyphen/>
      </w:r>
      <w:r w:rsidRPr="004D2EC0">
        <w:rPr>
          <w:rFonts w:asciiTheme="minorHAnsi" w:hAnsiTheme="minorHAnsi"/>
        </w:rPr>
        <w:t>ti</w:t>
      </w:r>
      <w:r w:rsidRPr="004D2EC0">
        <w:rPr>
          <w:rFonts w:asciiTheme="minorHAnsi" w:hAnsiTheme="minorHAnsi" w:cs="Times New Roman"/>
        </w:rPr>
        <w:softHyphen/>
      </w:r>
      <w:r w:rsidRPr="004D2EC0">
        <w:rPr>
          <w:rFonts w:asciiTheme="minorHAnsi" w:hAnsiTheme="minorHAnsi"/>
        </w:rPr>
        <w:t xml:space="preserve">gung durch Autos ist genau für alle diejenigen Orte zulässig, deren Entfernung zu </w:t>
      </w:r>
      <w:r w:rsidRPr="004D2EC0">
        <w:rPr>
          <w:rFonts w:asciiTheme="minorHAnsi" w:hAnsiTheme="minorHAnsi"/>
          <w:i/>
        </w:rPr>
        <w:t>a</w:t>
      </w:r>
      <w:r w:rsidRPr="004D2EC0">
        <w:rPr>
          <w:rFonts w:asciiTheme="minorHAnsi" w:hAnsiTheme="minorHAnsi"/>
        </w:rPr>
        <w:t xml:space="preserve"> größer als 500 m ist.</w:t>
      </w:r>
    </w:p>
    <w:p w:rsidR="00F004FB" w:rsidRPr="004D2EC0" w:rsidRDefault="00F004FB">
      <w:pPr>
        <w:pStyle w:val="Listenabsatz"/>
        <w:spacing w:after="0" w:line="240" w:lineRule="auto"/>
        <w:ind w:left="709"/>
        <w:rPr>
          <w:rFonts w:asciiTheme="minorHAnsi" w:hAnsiTheme="minorHAnsi"/>
        </w:rPr>
      </w:pPr>
      <w:r w:rsidRPr="004D2EC0">
        <w:rPr>
          <w:rFonts w:asciiTheme="minorHAnsi" w:hAnsiTheme="minorHAnsi"/>
        </w:rPr>
        <w:t xml:space="preserve">Konstruiere das Gebiet, in dem sogar gilt, dass </w:t>
      </w:r>
      <w:r w:rsidRPr="004D2EC0">
        <w:rPr>
          <w:rFonts w:asciiTheme="minorHAnsi" w:hAnsiTheme="minorHAnsi"/>
          <w:i/>
          <w:iCs/>
        </w:rPr>
        <w:t>jede</w:t>
      </w:r>
      <w:r w:rsidRPr="004D2EC0">
        <w:rPr>
          <w:rFonts w:asciiTheme="minorHAnsi" w:hAnsiTheme="minorHAnsi"/>
        </w:rPr>
        <w:t xml:space="preserve"> der beiden Lärmbelästigungen größer als zulässig ist!</w:t>
      </w:r>
    </w:p>
    <w:p w:rsidR="00F004FB" w:rsidRDefault="00F004FB">
      <w:pPr>
        <w:pStyle w:val="Listenabsatz"/>
        <w:spacing w:after="0" w:line="240" w:lineRule="auto"/>
        <w:ind w:left="709"/>
        <w:rPr>
          <w:rFonts w:ascii="Times New Roman" w:hAnsi="Times New Roman" w:cs="Times New Roman"/>
          <w:sz w:val="24"/>
          <w:szCs w:val="24"/>
        </w:rPr>
      </w:pPr>
    </w:p>
    <w:p w:rsidR="00F004FB" w:rsidRDefault="00F004FB">
      <w:pPr>
        <w:pStyle w:val="Listenabsatz"/>
        <w:spacing w:after="0" w:line="240" w:lineRule="auto"/>
        <w:ind w:left="709"/>
        <w:rPr>
          <w:rFonts w:ascii="Times New Roman" w:hAnsi="Times New Roman" w:cs="Times New Roman"/>
          <w:sz w:val="24"/>
          <w:szCs w:val="24"/>
        </w:rPr>
      </w:pPr>
    </w:p>
    <w:p w:rsidR="00F004FB" w:rsidRDefault="00F004FB">
      <w:pPr>
        <w:rPr>
          <w:b/>
          <w:bCs/>
          <w:sz w:val="28"/>
          <w:szCs w:val="28"/>
        </w:rPr>
      </w:pPr>
      <w:r>
        <w:rPr>
          <w:b/>
          <w:bCs/>
          <w:sz w:val="28"/>
          <w:szCs w:val="28"/>
        </w:rPr>
        <w:lastRenderedPageBreak/>
        <w:t>Lösungsvorschlag:</w:t>
      </w:r>
    </w:p>
    <w:p w:rsidR="00F004FB" w:rsidRDefault="00F004FB">
      <w:pPr>
        <w:spacing w:line="240" w:lineRule="auto"/>
        <w:rPr>
          <w:sz w:val="24"/>
          <w:szCs w:val="24"/>
        </w:rPr>
      </w:pPr>
      <w:r>
        <w:rPr>
          <w:sz w:val="24"/>
          <w:szCs w:val="24"/>
        </w:rPr>
        <w:t xml:space="preserve">Die in Aufgabenteil a) gesuchte Entfernung beträgt 3 km. Die Abbildung zeigt die Konstruktionen zu a) und b), insbesondere das in b) zu konstruierende Gebiet </w:t>
      </w:r>
      <w:r w:rsidRPr="004D2EC0">
        <w:rPr>
          <w:i/>
          <w:sz w:val="24"/>
          <w:szCs w:val="24"/>
        </w:rPr>
        <w:t>G</w:t>
      </w:r>
      <w:r>
        <w:rPr>
          <w:sz w:val="24"/>
          <w:szCs w:val="24"/>
        </w:rPr>
        <w:t>.</w:t>
      </w:r>
    </w:p>
    <w:p w:rsidR="004D2EC0" w:rsidRDefault="004D2EC0" w:rsidP="004D2EC0">
      <w:pPr>
        <w:spacing w:line="240" w:lineRule="auto"/>
        <w:jc w:val="center"/>
        <w:rPr>
          <w:rFonts w:ascii="Times New Roman" w:hAnsi="Times New Roman" w:cs="Times New Roman"/>
          <w:sz w:val="24"/>
          <w:szCs w:val="24"/>
        </w:rPr>
      </w:pPr>
      <w:r>
        <w:rPr>
          <w:rFonts w:ascii="Times New Roman" w:hAnsi="Times New Roman" w:cs="Times New Roman"/>
          <w:noProof/>
          <w:sz w:val="24"/>
          <w:szCs w:val="24"/>
          <w:lang w:eastAsia="de-DE"/>
        </w:rPr>
        <w:drawing>
          <wp:inline distT="0" distB="0" distL="0" distR="0">
            <wp:extent cx="3600000" cy="5626800"/>
            <wp:effectExtent l="0" t="0" r="635"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00000" cy="5626800"/>
                    </a:xfrm>
                    <a:prstGeom prst="rect">
                      <a:avLst/>
                    </a:prstGeom>
                    <a:noFill/>
                    <a:ln>
                      <a:noFill/>
                    </a:ln>
                  </pic:spPr>
                </pic:pic>
              </a:graphicData>
            </a:graphic>
          </wp:inline>
        </w:drawing>
      </w:r>
    </w:p>
    <w:p w:rsidR="00F004FB" w:rsidRDefault="00F004FB">
      <w:pPr>
        <w:rPr>
          <w:rFonts w:ascii="Times New Roman" w:hAnsi="Times New Roman" w:cs="Times New Roman"/>
          <w:b/>
          <w:bCs/>
          <w:sz w:val="24"/>
          <w:szCs w:val="24"/>
        </w:rPr>
      </w:pP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r>
    </w:p>
    <w:p w:rsidR="007A0405" w:rsidRDefault="007A0405">
      <w:pPr>
        <w:rPr>
          <w:b/>
          <w:bCs/>
          <w:sz w:val="28"/>
          <w:szCs w:val="28"/>
        </w:rPr>
      </w:pPr>
    </w:p>
    <w:p w:rsidR="00DE6B93" w:rsidRDefault="00DE6B93">
      <w:pPr>
        <w:spacing w:after="0" w:line="240" w:lineRule="auto"/>
        <w:rPr>
          <w:b/>
          <w:bCs/>
          <w:sz w:val="28"/>
          <w:szCs w:val="28"/>
        </w:rPr>
      </w:pPr>
      <w:r>
        <w:rPr>
          <w:b/>
          <w:bCs/>
          <w:sz w:val="28"/>
          <w:szCs w:val="28"/>
        </w:rPr>
        <w:br w:type="page"/>
      </w:r>
    </w:p>
    <w:p w:rsidR="00F004FB" w:rsidRDefault="00F004FB">
      <w:pPr>
        <w:rPr>
          <w:b/>
          <w:bCs/>
          <w:sz w:val="28"/>
          <w:szCs w:val="28"/>
        </w:rPr>
      </w:pPr>
      <w:r>
        <w:rPr>
          <w:b/>
          <w:bCs/>
          <w:sz w:val="28"/>
          <w:szCs w:val="28"/>
        </w:rPr>
        <w:lastRenderedPageBreak/>
        <w:t>Anmerkungen zur Aufgabe</w:t>
      </w:r>
      <w:r w:rsidR="004D2EC0">
        <w:rPr>
          <w:b/>
          <w:bCs/>
          <w:sz w:val="28"/>
          <w:szCs w:val="28"/>
        </w:rPr>
        <w:t xml:space="preserve"> </w:t>
      </w:r>
      <w:r>
        <w:rPr>
          <w:b/>
          <w:bCs/>
          <w:sz w:val="28"/>
          <w:szCs w:val="28"/>
        </w:rPr>
        <w:t>und  zum Einsatz:</w:t>
      </w:r>
    </w:p>
    <w:p w:rsidR="00F004FB" w:rsidRPr="004D2EC0" w:rsidRDefault="00F004FB">
      <w:pPr>
        <w:spacing w:line="240" w:lineRule="auto"/>
        <w:rPr>
          <w:rFonts w:asciiTheme="minorHAnsi" w:hAnsiTheme="minorHAnsi" w:cs="Times New Roman"/>
        </w:rPr>
      </w:pPr>
      <w:r w:rsidRPr="004D2EC0">
        <w:rPr>
          <w:rFonts w:asciiTheme="minorHAnsi" w:hAnsiTheme="minorHAnsi"/>
        </w:rPr>
        <w:t>Im ersten Aufgabenteil geht es ausschließlich um das präzise Ausführen von vorgegebenen Konstruktionsschritten, trotzdem kommt es auch hierbei wieder auf große Präzision an, da</w:t>
      </w:r>
      <w:r w:rsidRPr="004D2EC0">
        <w:rPr>
          <w:rFonts w:asciiTheme="minorHAnsi" w:hAnsiTheme="minorHAnsi" w:cs="Times New Roman"/>
        </w:rPr>
        <w:softHyphen/>
      </w:r>
      <w:r w:rsidRPr="004D2EC0">
        <w:rPr>
          <w:rFonts w:asciiTheme="minorHAnsi" w:hAnsiTheme="minorHAnsi"/>
        </w:rPr>
        <w:t xml:space="preserve">mit die Frage nach der Entfernung ausreichend genau beantwortet werden kann. </w:t>
      </w:r>
    </w:p>
    <w:p w:rsidR="00F004FB" w:rsidRPr="004D2EC0" w:rsidRDefault="00F004FB">
      <w:pPr>
        <w:spacing w:line="240" w:lineRule="auto"/>
        <w:rPr>
          <w:rFonts w:asciiTheme="minorHAnsi" w:hAnsiTheme="minorHAnsi"/>
        </w:rPr>
      </w:pPr>
      <w:r w:rsidRPr="004D2EC0">
        <w:rPr>
          <w:rFonts w:asciiTheme="minorHAnsi" w:hAnsiTheme="minorHAnsi"/>
        </w:rPr>
        <w:t>Konstruktionsaufgaben ausschließlich mit Zirkel und Lineal (ohne Benutzung der Messskala) gehören nicht mehr zum Kernlehrplan aller weiterführenden Schulen, bieten sich deshalb aber gerade für die Behandlung in Mathematik-Arbeitsgemeinschaften an. Außerdem ver</w:t>
      </w:r>
      <w:r w:rsidRPr="004D2EC0">
        <w:rPr>
          <w:rFonts w:asciiTheme="minorHAnsi" w:hAnsiTheme="minorHAnsi" w:cs="Times New Roman"/>
        </w:rPr>
        <w:softHyphen/>
      </w:r>
      <w:r w:rsidRPr="004D2EC0">
        <w:rPr>
          <w:rFonts w:asciiTheme="minorHAnsi" w:hAnsiTheme="minorHAnsi"/>
        </w:rPr>
        <w:t>deut</w:t>
      </w:r>
      <w:r w:rsidRPr="004D2EC0">
        <w:rPr>
          <w:rFonts w:asciiTheme="minorHAnsi" w:hAnsiTheme="minorHAnsi" w:cs="Times New Roman"/>
        </w:rPr>
        <w:softHyphen/>
      </w:r>
      <w:r w:rsidRPr="004D2EC0">
        <w:rPr>
          <w:rFonts w:asciiTheme="minorHAnsi" w:hAnsiTheme="minorHAnsi"/>
        </w:rPr>
        <w:t>lichen solche Aufgabentypen den Schülerinnen und Schülern viele Elemente der histo</w:t>
      </w:r>
      <w:r w:rsidRPr="004D2EC0">
        <w:rPr>
          <w:rFonts w:asciiTheme="minorHAnsi" w:hAnsiTheme="minorHAnsi" w:cs="Times New Roman"/>
        </w:rPr>
        <w:softHyphen/>
      </w:r>
      <w:r w:rsidRPr="004D2EC0">
        <w:rPr>
          <w:rFonts w:asciiTheme="minorHAnsi" w:hAnsiTheme="minorHAnsi"/>
        </w:rPr>
        <w:t>ri</w:t>
      </w:r>
      <w:r w:rsidRPr="004D2EC0">
        <w:rPr>
          <w:rFonts w:asciiTheme="minorHAnsi" w:hAnsiTheme="minorHAnsi" w:cs="Times New Roman"/>
        </w:rPr>
        <w:softHyphen/>
      </w:r>
      <w:r w:rsidRPr="004D2EC0">
        <w:rPr>
          <w:rFonts w:asciiTheme="minorHAnsi" w:hAnsiTheme="minorHAnsi"/>
        </w:rPr>
        <w:t>schen Entwicklung eines mathematischen Teilbereiches wie dem der Geometrie. Die Be</w:t>
      </w:r>
      <w:r w:rsidRPr="004D2EC0">
        <w:rPr>
          <w:rFonts w:asciiTheme="minorHAnsi" w:hAnsiTheme="minorHAnsi" w:cs="Times New Roman"/>
        </w:rPr>
        <w:softHyphen/>
      </w:r>
      <w:r w:rsidRPr="004D2EC0">
        <w:rPr>
          <w:rFonts w:asciiTheme="minorHAnsi" w:hAnsiTheme="minorHAnsi"/>
        </w:rPr>
        <w:t>deu</w:t>
      </w:r>
      <w:r w:rsidRPr="004D2EC0">
        <w:rPr>
          <w:rFonts w:asciiTheme="minorHAnsi" w:hAnsiTheme="minorHAnsi" w:cs="Times New Roman"/>
        </w:rPr>
        <w:softHyphen/>
      </w:r>
      <w:r w:rsidRPr="004D2EC0">
        <w:rPr>
          <w:rFonts w:asciiTheme="minorHAnsi" w:hAnsiTheme="minorHAnsi"/>
        </w:rPr>
        <w:t>tung für das Erkennen des fundamentalen Unterschiedes zwischen den Operatoren „Zeich</w:t>
      </w:r>
      <w:r w:rsidRPr="004D2EC0">
        <w:rPr>
          <w:rFonts w:asciiTheme="minorHAnsi" w:hAnsiTheme="minorHAnsi" w:cs="Times New Roman"/>
        </w:rPr>
        <w:softHyphen/>
      </w:r>
      <w:r w:rsidRPr="004D2EC0">
        <w:rPr>
          <w:rFonts w:asciiTheme="minorHAnsi" w:hAnsiTheme="minorHAnsi"/>
        </w:rPr>
        <w:t xml:space="preserve">nen“ und „Konstruieren“ und damit im Folgenden für das präzise Beachten der Operatoren in Mittel- und Oberstufe sind ebenfalls nicht zu unterschätzen. </w:t>
      </w:r>
    </w:p>
    <w:p w:rsidR="00F004FB" w:rsidRPr="004D2EC0" w:rsidRDefault="00F004FB">
      <w:pPr>
        <w:spacing w:line="240" w:lineRule="auto"/>
        <w:rPr>
          <w:rFonts w:asciiTheme="minorHAnsi" w:hAnsiTheme="minorHAnsi" w:cs="Times New Roman"/>
        </w:rPr>
      </w:pPr>
      <w:r w:rsidRPr="004D2EC0">
        <w:rPr>
          <w:rFonts w:asciiTheme="minorHAnsi" w:hAnsiTheme="minorHAnsi"/>
        </w:rPr>
        <w:t>Der zweite Aufgabenteil bietet neben der Verbindung von zwei verschiedenen geometri</w:t>
      </w:r>
      <w:r w:rsidRPr="004D2EC0">
        <w:rPr>
          <w:rFonts w:asciiTheme="minorHAnsi" w:hAnsiTheme="minorHAnsi" w:cs="Times New Roman"/>
        </w:rPr>
        <w:softHyphen/>
      </w:r>
      <w:r w:rsidRPr="004D2EC0">
        <w:rPr>
          <w:rFonts w:asciiTheme="minorHAnsi" w:hAnsiTheme="minorHAnsi"/>
        </w:rPr>
        <w:t>schen Örtern auch wieder unterschiedliche Lösungsvarianten. So können die Schülerinnen und Schüler zunächst für konkrete Punkte in der Skizze überprüfen, ob diese im Bereich der doppelten Lärmbelästigung liegen, danach die Lösung skizzieren und damit eine Vorstellung von der Struktur des zu konstruierenden Gebietes bekommen und anschließend die Kon</w:t>
      </w:r>
      <w:r w:rsidRPr="004D2EC0">
        <w:rPr>
          <w:rFonts w:asciiTheme="minorHAnsi" w:hAnsiTheme="minorHAnsi" w:cs="Times New Roman"/>
        </w:rPr>
        <w:softHyphen/>
      </w:r>
      <w:r w:rsidRPr="004D2EC0">
        <w:rPr>
          <w:rFonts w:asciiTheme="minorHAnsi" w:hAnsiTheme="minorHAnsi"/>
        </w:rPr>
        <w:t>struk</w:t>
      </w:r>
      <w:r w:rsidRPr="004D2EC0">
        <w:rPr>
          <w:rFonts w:asciiTheme="minorHAnsi" w:hAnsiTheme="minorHAnsi" w:cs="Times New Roman"/>
        </w:rPr>
        <w:softHyphen/>
      </w:r>
      <w:r w:rsidRPr="004D2EC0">
        <w:rPr>
          <w:rFonts w:asciiTheme="minorHAnsi" w:hAnsiTheme="minorHAnsi"/>
        </w:rPr>
        <w:t>tion (oder Zeichnung) der notwendigen Kreislinien und Parallelen durchführen. So ele</w:t>
      </w:r>
      <w:r w:rsidRPr="004D2EC0">
        <w:rPr>
          <w:rFonts w:asciiTheme="minorHAnsi" w:hAnsiTheme="minorHAnsi" w:cs="Times New Roman"/>
        </w:rPr>
        <w:softHyphen/>
      </w:r>
      <w:r w:rsidRPr="004D2EC0">
        <w:rPr>
          <w:rFonts w:asciiTheme="minorHAnsi" w:hAnsiTheme="minorHAnsi"/>
        </w:rPr>
        <w:t>mentar die einzelnen Aufgabenschritte auch sein mögen: Für Schülerinnen und Schüler, die innerhalb des regulären Mathematikunterrichts keinerlei Erfahrungen mit Konstruktionen sammeln konnten, geben sie einen ersten Einblick in dieses spannende mathematische Teil</w:t>
      </w:r>
      <w:r w:rsidRPr="004D2EC0">
        <w:rPr>
          <w:rFonts w:asciiTheme="minorHAnsi" w:hAnsiTheme="minorHAnsi" w:cs="Times New Roman"/>
        </w:rPr>
        <w:softHyphen/>
      </w:r>
      <w:r w:rsidRPr="004D2EC0">
        <w:rPr>
          <w:rFonts w:asciiTheme="minorHAnsi" w:hAnsiTheme="minorHAnsi"/>
        </w:rPr>
        <w:t>gebiet.</w:t>
      </w:r>
    </w:p>
    <w:p w:rsidR="00F004FB" w:rsidRDefault="00F004FB">
      <w:pPr>
        <w:spacing w:line="240" w:lineRule="auto"/>
        <w:rPr>
          <w:rFonts w:ascii="Times New Roman" w:hAnsi="Times New Roman" w:cs="Times New Roman"/>
          <w:sz w:val="24"/>
          <w:szCs w:val="24"/>
        </w:rPr>
      </w:pPr>
    </w:p>
    <w:p w:rsidR="00F004FB" w:rsidRDefault="00F004FB">
      <w:pPr>
        <w:rPr>
          <w:b/>
          <w:bCs/>
          <w:sz w:val="28"/>
          <w:szCs w:val="28"/>
        </w:rPr>
      </w:pPr>
      <w:r>
        <w:rPr>
          <w:b/>
          <w:bCs/>
          <w:sz w:val="28"/>
          <w:szCs w:val="28"/>
        </w:rPr>
        <w:t>Mögliche Erweiterungen der Aufgabe:</w:t>
      </w:r>
    </w:p>
    <w:p w:rsidR="00F004FB" w:rsidRPr="004D2EC0" w:rsidRDefault="00F004FB">
      <w:pPr>
        <w:spacing w:line="240" w:lineRule="auto"/>
        <w:rPr>
          <w:rFonts w:asciiTheme="minorHAnsi" w:hAnsiTheme="minorHAnsi" w:cs="Times New Roman"/>
        </w:rPr>
      </w:pPr>
      <w:r w:rsidRPr="004D2EC0">
        <w:rPr>
          <w:rFonts w:asciiTheme="minorHAnsi" w:hAnsiTheme="minorHAnsi"/>
        </w:rPr>
        <w:t>Natürlich lassen sich neben der Konstruktion einer Senkrechten und von Parallelen in einem vorgegebenen Abstand zu einer Geraden noch viele weitere Konstruktions-Grundaufgaben an diese Aufgabe anschließen. Auch die Möglichkeit der Konstruktion von Um- und Inkreis ei</w:t>
      </w:r>
      <w:r w:rsidRPr="004D2EC0">
        <w:rPr>
          <w:rFonts w:asciiTheme="minorHAnsi" w:hAnsiTheme="minorHAnsi" w:cs="Times New Roman"/>
        </w:rPr>
        <w:softHyphen/>
      </w:r>
      <w:r w:rsidRPr="004D2EC0">
        <w:rPr>
          <w:rFonts w:asciiTheme="minorHAnsi" w:hAnsiTheme="minorHAnsi"/>
        </w:rPr>
        <w:t>nes Dreiecks oder sogar weiterführende Konstruktionen von regelmäßigen Vielecken kön</w:t>
      </w:r>
      <w:r w:rsidRPr="004D2EC0">
        <w:rPr>
          <w:rFonts w:asciiTheme="minorHAnsi" w:hAnsiTheme="minorHAnsi" w:cs="Times New Roman"/>
        </w:rPr>
        <w:softHyphen/>
      </w:r>
      <w:r w:rsidRPr="004D2EC0">
        <w:rPr>
          <w:rFonts w:asciiTheme="minorHAnsi" w:hAnsiTheme="minorHAnsi"/>
        </w:rPr>
        <w:t>nen für die Schülerinnen und Schüler zu interessanten Folgerungen und ästhetisch gelun</w:t>
      </w:r>
      <w:r w:rsidRPr="004D2EC0">
        <w:rPr>
          <w:rFonts w:asciiTheme="minorHAnsi" w:hAnsiTheme="minorHAnsi" w:cs="Times New Roman"/>
        </w:rPr>
        <w:softHyphen/>
      </w:r>
      <w:r w:rsidRPr="004D2EC0">
        <w:rPr>
          <w:rFonts w:asciiTheme="minorHAnsi" w:hAnsiTheme="minorHAnsi"/>
        </w:rPr>
        <w:t>ge</w:t>
      </w:r>
      <w:r w:rsidRPr="004D2EC0">
        <w:rPr>
          <w:rFonts w:asciiTheme="minorHAnsi" w:hAnsiTheme="minorHAnsi" w:cs="Times New Roman"/>
        </w:rPr>
        <w:softHyphen/>
      </w:r>
      <w:r w:rsidRPr="004D2EC0">
        <w:rPr>
          <w:rFonts w:asciiTheme="minorHAnsi" w:hAnsiTheme="minorHAnsi"/>
        </w:rPr>
        <w:t>nen Konstruktionen führen, die in ihrer Komplexität große Herausforderungen auch für be</w:t>
      </w:r>
      <w:r w:rsidRPr="004D2EC0">
        <w:rPr>
          <w:rFonts w:asciiTheme="minorHAnsi" w:hAnsiTheme="minorHAnsi" w:cs="Times New Roman"/>
        </w:rPr>
        <w:softHyphen/>
      </w:r>
      <w:r w:rsidRPr="004D2EC0">
        <w:rPr>
          <w:rFonts w:asciiTheme="minorHAnsi" w:hAnsiTheme="minorHAnsi"/>
        </w:rPr>
        <w:t>gabte Schülerinnen und Schüler bilden.</w:t>
      </w:r>
    </w:p>
    <w:p w:rsidR="00F004FB" w:rsidRDefault="00F004FB">
      <w:pPr>
        <w:rPr>
          <w:rFonts w:ascii="CMR12" w:hAnsi="CMR12" w:cs="CMR12"/>
          <w:sz w:val="24"/>
          <w:szCs w:val="24"/>
        </w:rPr>
      </w:pPr>
    </w:p>
    <w:sectPr w:rsidR="00F004FB" w:rsidSect="00E53D5F">
      <w:headerReference w:type="default" r:id="rId21"/>
      <w:footerReference w:type="default" r:id="rId22"/>
      <w:headerReference w:type="first" r:id="rId23"/>
      <w:footerReference w:type="first" r:id="rId2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6D7B" w:rsidRDefault="00056D7B" w:rsidP="008D3D35">
      <w:pPr>
        <w:spacing w:after="0" w:line="240" w:lineRule="auto"/>
      </w:pPr>
      <w:r>
        <w:separator/>
      </w:r>
    </w:p>
  </w:endnote>
  <w:endnote w:type="continuationSeparator" w:id="0">
    <w:p w:rsidR="00056D7B" w:rsidRDefault="00056D7B" w:rsidP="008D3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MR12">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3D5F" w:rsidRDefault="00E53D5F" w:rsidP="00E53D5F">
    <w:pPr>
      <w:pStyle w:val="Kopfzeile"/>
      <w:spacing w:after="0" w:line="240" w:lineRule="auto"/>
    </w:pPr>
    <w:r w:rsidRPr="005627AC">
      <w:t>__________________________________________________________________________________</w:t>
    </w:r>
  </w:p>
  <w:p w:rsidR="00E53D5F" w:rsidRDefault="00E53D5F" w:rsidP="00E53D5F">
    <w:pPr>
      <w:pStyle w:val="Fuzeile"/>
      <w:spacing w:after="0" w:line="240" w:lineRule="auto"/>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E53D5F" w:rsidRDefault="00E53D5F" w:rsidP="00E53D5F">
    <w:pPr>
      <w:pStyle w:val="Fuzeile"/>
      <w:spacing w:after="0" w:line="240" w:lineRule="auto"/>
      <w:jc w:val="center"/>
    </w:pPr>
    <w:r>
      <w:t xml:space="preserve">Seite </w:t>
    </w:r>
    <w:r>
      <w:rPr>
        <w:b/>
      </w:rPr>
      <w:fldChar w:fldCharType="begin"/>
    </w:r>
    <w:r>
      <w:rPr>
        <w:b/>
      </w:rPr>
      <w:instrText>PAGE  \* Arabic  \* MERGEFORMAT</w:instrText>
    </w:r>
    <w:r>
      <w:rPr>
        <w:b/>
      </w:rPr>
      <w:fldChar w:fldCharType="separate"/>
    </w:r>
    <w:r w:rsidR="0069142A">
      <w:rPr>
        <w:b/>
        <w:noProof/>
      </w:rPr>
      <w:t>8</w:t>
    </w:r>
    <w:r>
      <w:rPr>
        <w:b/>
      </w:rPr>
      <w:fldChar w:fldCharType="end"/>
    </w:r>
    <w:r>
      <w:t xml:space="preserve"> von </w:t>
    </w:r>
    <w:r>
      <w:rPr>
        <w:b/>
      </w:rPr>
      <w:fldChar w:fldCharType="begin"/>
    </w:r>
    <w:r>
      <w:rPr>
        <w:b/>
      </w:rPr>
      <w:instrText>NUMPAGES  \* Arabic  \* MERGEFORMAT</w:instrText>
    </w:r>
    <w:r>
      <w:rPr>
        <w:b/>
      </w:rPr>
      <w:fldChar w:fldCharType="separate"/>
    </w:r>
    <w:r w:rsidR="0069142A">
      <w:rPr>
        <w:b/>
        <w:noProof/>
      </w:rPr>
      <w:t>9</w:t>
    </w:r>
    <w:r>
      <w:rPr>
        <w:b/>
      </w:rPr>
      <w:fldChar w:fldCharType="end"/>
    </w:r>
  </w:p>
  <w:p w:rsidR="00E53D5F" w:rsidRDefault="00E53D5F" w:rsidP="00E53D5F">
    <w:pPr>
      <w:pStyle w:val="Fuzeile"/>
      <w:spacing w:after="0" w:line="240" w:lineRule="auto"/>
    </w:pPr>
  </w:p>
  <w:p w:rsidR="00E53D5F" w:rsidRDefault="00E53D5F">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3D5F" w:rsidRDefault="00E53D5F" w:rsidP="00E53D5F">
    <w:pPr>
      <w:pStyle w:val="Kopfzeile"/>
      <w:spacing w:after="0" w:line="240" w:lineRule="auto"/>
    </w:pPr>
    <w:r w:rsidRPr="005627AC">
      <w:t>__________________________________________________________________________________</w:t>
    </w:r>
  </w:p>
  <w:p w:rsidR="00E53D5F" w:rsidRDefault="00E53D5F" w:rsidP="00E53D5F">
    <w:pPr>
      <w:pStyle w:val="Fuzeile"/>
      <w:spacing w:after="0" w:line="240" w:lineRule="auto"/>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E53D5F" w:rsidRDefault="00E53D5F" w:rsidP="00E53D5F">
    <w:pPr>
      <w:pStyle w:val="Fuzeile"/>
      <w:spacing w:after="0" w:line="240" w:lineRule="auto"/>
      <w:jc w:val="center"/>
    </w:pPr>
    <w:r>
      <w:t xml:space="preserve">Seite </w:t>
    </w:r>
    <w:r>
      <w:rPr>
        <w:b/>
      </w:rPr>
      <w:fldChar w:fldCharType="begin"/>
    </w:r>
    <w:r>
      <w:rPr>
        <w:b/>
      </w:rPr>
      <w:instrText>PAGE  \* Arabic  \* MERGEFORMAT</w:instrText>
    </w:r>
    <w:r>
      <w:rPr>
        <w:b/>
      </w:rPr>
      <w:fldChar w:fldCharType="separate"/>
    </w:r>
    <w:r w:rsidR="0069142A">
      <w:rPr>
        <w:b/>
        <w:noProof/>
      </w:rPr>
      <w:t>1</w:t>
    </w:r>
    <w:r>
      <w:rPr>
        <w:b/>
      </w:rPr>
      <w:fldChar w:fldCharType="end"/>
    </w:r>
    <w:r>
      <w:t xml:space="preserve"> von </w:t>
    </w:r>
    <w:r>
      <w:rPr>
        <w:b/>
      </w:rPr>
      <w:fldChar w:fldCharType="begin"/>
    </w:r>
    <w:r>
      <w:rPr>
        <w:b/>
      </w:rPr>
      <w:instrText>NUMPAGES  \* Arabic  \* MERGEFORMAT</w:instrText>
    </w:r>
    <w:r>
      <w:rPr>
        <w:b/>
      </w:rPr>
      <w:fldChar w:fldCharType="separate"/>
    </w:r>
    <w:r w:rsidR="0069142A">
      <w:rPr>
        <w:b/>
        <w:noProof/>
      </w:rPr>
      <w:t>9</w:t>
    </w:r>
    <w:r>
      <w:rPr>
        <w:b/>
      </w:rPr>
      <w:fldChar w:fldCharType="end"/>
    </w:r>
  </w:p>
  <w:p w:rsidR="00E53D5F" w:rsidRDefault="00E53D5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6D7B" w:rsidRDefault="00056D7B" w:rsidP="008D3D35">
      <w:pPr>
        <w:spacing w:after="0" w:line="240" w:lineRule="auto"/>
      </w:pPr>
      <w:r>
        <w:separator/>
      </w:r>
    </w:p>
  </w:footnote>
  <w:footnote w:type="continuationSeparator" w:id="0">
    <w:p w:rsidR="00056D7B" w:rsidRDefault="00056D7B" w:rsidP="008D3D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3D35" w:rsidRDefault="008D3D35" w:rsidP="00E53D5F">
    <w:pPr>
      <w:pStyle w:val="Kopfzeile"/>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E53D5F" w:rsidTr="007F5B02">
      <w:trPr>
        <w:trHeight w:val="1554"/>
      </w:trPr>
      <w:tc>
        <w:tcPr>
          <w:tcW w:w="1556" w:type="dxa"/>
          <w:tcBorders>
            <w:top w:val="nil"/>
            <w:left w:val="nil"/>
            <w:bottom w:val="nil"/>
            <w:right w:val="nil"/>
          </w:tcBorders>
        </w:tcPr>
        <w:p w:rsidR="00E53D5F" w:rsidRDefault="00E53D5F" w:rsidP="005E4448">
          <w:r>
            <w:rPr>
              <w:noProof/>
              <w:lang w:eastAsia="de-DE"/>
            </w:rPr>
            <w:br/>
          </w:r>
          <w:r w:rsidR="0053636C">
            <w:rPr>
              <w:noProof/>
              <w:lang w:eastAsia="de-DE"/>
            </w:rPr>
            <w:drawing>
              <wp:inline distT="0" distB="0" distL="0" distR="0" wp14:anchorId="574E04BD" wp14:editId="6718AD16">
                <wp:extent cx="742950" cy="762000"/>
                <wp:effectExtent l="0" t="0" r="0" b="0"/>
                <wp:docPr id="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p>
      </w:tc>
      <w:tc>
        <w:tcPr>
          <w:tcW w:w="7669" w:type="dxa"/>
          <w:tcBorders>
            <w:top w:val="nil"/>
            <w:left w:val="nil"/>
            <w:bottom w:val="nil"/>
            <w:right w:val="nil"/>
          </w:tcBorders>
        </w:tcPr>
        <w:p w:rsidR="00E53D5F" w:rsidRPr="00E53D5F" w:rsidRDefault="00E53D5F" w:rsidP="007F5B02">
          <w:pPr>
            <w:spacing w:after="0" w:line="240" w:lineRule="auto"/>
            <w:rPr>
              <w:rFonts w:cs="Times New Roman"/>
              <w:sz w:val="44"/>
              <w:szCs w:val="44"/>
            </w:rPr>
          </w:pPr>
          <w:r>
            <w:rPr>
              <w:sz w:val="44"/>
              <w:szCs w:val="44"/>
            </w:rPr>
            <w:t>Mathematik-Olympiaden e. V.</w:t>
          </w:r>
        </w:p>
        <w:p w:rsidR="00E53D5F" w:rsidRDefault="00E53D5F" w:rsidP="005E4448">
          <w:pPr>
            <w:pStyle w:val="berschrift2"/>
            <w:rPr>
              <w:rFonts w:ascii="Calibri" w:hAnsi="Calibri" w:cs="Calibri"/>
              <w:lang w:eastAsia="en-US"/>
            </w:rPr>
          </w:pPr>
          <w:r>
            <w:rPr>
              <w:rFonts w:ascii="Calibri" w:hAnsi="Calibri" w:cs="Calibri"/>
            </w:rPr>
            <w:t xml:space="preserve">Geometrie  </w:t>
          </w:r>
          <w:r>
            <w:rPr>
              <w:rFonts w:ascii="Calibri" w:hAnsi="Calibri" w:cs="Calibri"/>
              <w:lang w:eastAsia="en-US"/>
            </w:rPr>
            <w:t>„Rund um den Kreis</w:t>
          </w:r>
          <w:r w:rsidR="00DE6B93">
            <w:rPr>
              <w:rFonts w:ascii="Calibri" w:hAnsi="Calibri" w:cs="Calibri"/>
              <w:lang w:eastAsia="en-US"/>
            </w:rPr>
            <w:t xml:space="preserve"> II</w:t>
          </w:r>
          <w:r>
            <w:rPr>
              <w:rFonts w:ascii="Calibri" w:hAnsi="Calibri" w:cs="Calibri"/>
              <w:lang w:eastAsia="en-US"/>
            </w:rPr>
            <w:t>“</w:t>
          </w:r>
        </w:p>
        <w:p w:rsidR="00E53D5F" w:rsidRPr="008D3D35" w:rsidRDefault="00E53D5F" w:rsidP="005E4448">
          <w:pPr>
            <w:spacing w:after="0" w:line="240" w:lineRule="auto"/>
            <w:rPr>
              <w:sz w:val="12"/>
              <w:szCs w:val="12"/>
            </w:rPr>
          </w:pPr>
        </w:p>
        <w:p w:rsidR="00E53D5F" w:rsidRDefault="00DE6B93" w:rsidP="005E4448">
          <w:pPr>
            <w:spacing w:after="0" w:line="240" w:lineRule="auto"/>
            <w:rPr>
              <w:sz w:val="36"/>
              <w:szCs w:val="36"/>
            </w:rPr>
          </w:pPr>
          <w:r>
            <w:rPr>
              <w:sz w:val="36"/>
              <w:szCs w:val="36"/>
            </w:rPr>
            <w:t>Kreise und mehr</w:t>
          </w:r>
        </w:p>
      </w:tc>
    </w:tr>
  </w:tbl>
  <w:p w:rsidR="00E53D5F" w:rsidRDefault="00E53D5F" w:rsidP="007F5B02">
    <w:pPr>
      <w:pStyle w:val="Kopfzeile"/>
      <w:spacing w:after="0" w:line="240"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A3979"/>
    <w:multiLevelType w:val="hybridMultilevel"/>
    <w:tmpl w:val="F678133A"/>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1">
    <w:nsid w:val="183E302B"/>
    <w:multiLevelType w:val="hybridMultilevel"/>
    <w:tmpl w:val="EBF4A718"/>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2">
    <w:nsid w:val="21421CF0"/>
    <w:multiLevelType w:val="hybridMultilevel"/>
    <w:tmpl w:val="ACF82B3A"/>
    <w:lvl w:ilvl="0" w:tplc="AB30BF0A">
      <w:start w:val="1"/>
      <w:numFmt w:val="lowerLetter"/>
      <w:lvlText w:val="%1)"/>
      <w:lvlJc w:val="left"/>
      <w:pPr>
        <w:ind w:left="360"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3">
    <w:nsid w:val="22E96C6A"/>
    <w:multiLevelType w:val="hybridMultilevel"/>
    <w:tmpl w:val="9394086C"/>
    <w:lvl w:ilvl="0" w:tplc="6B0038DA">
      <w:start w:val="1"/>
      <w:numFmt w:val="lowerRoman"/>
      <w:lvlText w:val="%1)"/>
      <w:lvlJc w:val="left"/>
      <w:pPr>
        <w:ind w:left="1080" w:hanging="72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4">
    <w:nsid w:val="3BB31410"/>
    <w:multiLevelType w:val="hybridMultilevel"/>
    <w:tmpl w:val="55CE1996"/>
    <w:lvl w:ilvl="0" w:tplc="FA5C5E3A">
      <w:start w:val="1"/>
      <w:numFmt w:val="lowerLetter"/>
      <w:lvlText w:val="%1)"/>
      <w:lvlJc w:val="left"/>
      <w:pPr>
        <w:ind w:left="720"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5">
    <w:nsid w:val="72B27334"/>
    <w:multiLevelType w:val="hybridMultilevel"/>
    <w:tmpl w:val="51C8DE64"/>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6">
    <w:nsid w:val="7AD75E5B"/>
    <w:multiLevelType w:val="hybridMultilevel"/>
    <w:tmpl w:val="DD489F3A"/>
    <w:lvl w:ilvl="0" w:tplc="04070017">
      <w:start w:val="1"/>
      <w:numFmt w:val="lowerLetter"/>
      <w:lvlText w:val="%1)"/>
      <w:lvlJc w:val="left"/>
      <w:pPr>
        <w:ind w:left="720" w:hanging="360"/>
      </w:pPr>
      <w:rPr>
        <w:rFonts w:ascii="Times New Roman" w:hAnsi="Times New Roman"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abstractNum w:abstractNumId="7">
    <w:nsid w:val="7EAC6EE1"/>
    <w:multiLevelType w:val="hybridMultilevel"/>
    <w:tmpl w:val="6C1CF026"/>
    <w:lvl w:ilvl="0" w:tplc="8AAEA7DE">
      <w:start w:val="1"/>
      <w:numFmt w:val="lowerLetter"/>
      <w:lvlText w:val="%1)"/>
      <w:lvlJc w:val="left"/>
      <w:pPr>
        <w:ind w:left="928" w:hanging="360"/>
      </w:pPr>
      <w:rPr>
        <w:rFonts w:asciiTheme="minorHAnsi" w:hAnsiTheme="minorHAnsi" w:cs="Times New Roman" w:hint="default"/>
      </w:rPr>
    </w:lvl>
    <w:lvl w:ilvl="1" w:tplc="04070019">
      <w:start w:val="1"/>
      <w:numFmt w:val="lowerLetter"/>
      <w:lvlText w:val="%2."/>
      <w:lvlJc w:val="left"/>
      <w:pPr>
        <w:ind w:left="1440" w:hanging="360"/>
      </w:pPr>
      <w:rPr>
        <w:rFonts w:ascii="Times New Roman" w:hAnsi="Times New Roman" w:cs="Times New Roman"/>
      </w:rPr>
    </w:lvl>
    <w:lvl w:ilvl="2" w:tplc="0407001B">
      <w:start w:val="1"/>
      <w:numFmt w:val="lowerRoman"/>
      <w:lvlText w:val="%3."/>
      <w:lvlJc w:val="right"/>
      <w:pPr>
        <w:ind w:left="2160" w:hanging="180"/>
      </w:pPr>
      <w:rPr>
        <w:rFonts w:ascii="Times New Roman" w:hAnsi="Times New Roman" w:cs="Times New Roman"/>
      </w:rPr>
    </w:lvl>
    <w:lvl w:ilvl="3" w:tplc="0407000F">
      <w:start w:val="1"/>
      <w:numFmt w:val="decimal"/>
      <w:lvlText w:val="%4."/>
      <w:lvlJc w:val="left"/>
      <w:pPr>
        <w:ind w:left="2880" w:hanging="360"/>
      </w:pPr>
      <w:rPr>
        <w:rFonts w:ascii="Times New Roman" w:hAnsi="Times New Roman" w:cs="Times New Roman"/>
      </w:rPr>
    </w:lvl>
    <w:lvl w:ilvl="4" w:tplc="04070019">
      <w:start w:val="1"/>
      <w:numFmt w:val="lowerLetter"/>
      <w:lvlText w:val="%5."/>
      <w:lvlJc w:val="left"/>
      <w:pPr>
        <w:ind w:left="3600" w:hanging="360"/>
      </w:pPr>
      <w:rPr>
        <w:rFonts w:ascii="Times New Roman" w:hAnsi="Times New Roman" w:cs="Times New Roman"/>
      </w:rPr>
    </w:lvl>
    <w:lvl w:ilvl="5" w:tplc="0407001B">
      <w:start w:val="1"/>
      <w:numFmt w:val="lowerRoman"/>
      <w:lvlText w:val="%6."/>
      <w:lvlJc w:val="right"/>
      <w:pPr>
        <w:ind w:left="4320" w:hanging="180"/>
      </w:pPr>
      <w:rPr>
        <w:rFonts w:ascii="Times New Roman" w:hAnsi="Times New Roman" w:cs="Times New Roman"/>
      </w:rPr>
    </w:lvl>
    <w:lvl w:ilvl="6" w:tplc="0407000F">
      <w:start w:val="1"/>
      <w:numFmt w:val="decimal"/>
      <w:lvlText w:val="%7."/>
      <w:lvlJc w:val="left"/>
      <w:pPr>
        <w:ind w:left="5040" w:hanging="360"/>
      </w:pPr>
      <w:rPr>
        <w:rFonts w:ascii="Times New Roman" w:hAnsi="Times New Roman" w:cs="Times New Roman"/>
      </w:rPr>
    </w:lvl>
    <w:lvl w:ilvl="7" w:tplc="04070019">
      <w:start w:val="1"/>
      <w:numFmt w:val="lowerLetter"/>
      <w:lvlText w:val="%8."/>
      <w:lvlJc w:val="left"/>
      <w:pPr>
        <w:ind w:left="5760" w:hanging="360"/>
      </w:pPr>
      <w:rPr>
        <w:rFonts w:ascii="Times New Roman" w:hAnsi="Times New Roman" w:cs="Times New Roman"/>
      </w:rPr>
    </w:lvl>
    <w:lvl w:ilvl="8" w:tplc="0407001B">
      <w:start w:val="1"/>
      <w:numFmt w:val="lowerRoman"/>
      <w:lvlText w:val="%9."/>
      <w:lvlJc w:val="right"/>
      <w:pPr>
        <w:ind w:left="6480" w:hanging="180"/>
      </w:pPr>
      <w:rPr>
        <w:rFonts w:ascii="Times New Roman" w:hAnsi="Times New Roman" w:cs="Times New Roman"/>
      </w:rPr>
    </w:lvl>
  </w:abstractNum>
  <w:num w:numId="1">
    <w:abstractNumId w:val="3"/>
  </w:num>
  <w:num w:numId="2">
    <w:abstractNumId w:val="5"/>
  </w:num>
  <w:num w:numId="3">
    <w:abstractNumId w:val="2"/>
  </w:num>
  <w:num w:numId="4">
    <w:abstractNumId w:val="4"/>
  </w:num>
  <w:num w:numId="5">
    <w:abstractNumId w:val="7"/>
  </w:num>
  <w:num w:numId="6">
    <w:abstractNumId w:val="1"/>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04FB"/>
    <w:rsid w:val="00056D7B"/>
    <w:rsid w:val="001B0519"/>
    <w:rsid w:val="001C142F"/>
    <w:rsid w:val="003043B0"/>
    <w:rsid w:val="004D1591"/>
    <w:rsid w:val="004D2EC0"/>
    <w:rsid w:val="0053636C"/>
    <w:rsid w:val="0069142A"/>
    <w:rsid w:val="007A0405"/>
    <w:rsid w:val="007D7BAF"/>
    <w:rsid w:val="007F5B02"/>
    <w:rsid w:val="008D3D35"/>
    <w:rsid w:val="00C27A29"/>
    <w:rsid w:val="00DE6B93"/>
    <w:rsid w:val="00E53D5F"/>
    <w:rsid w:val="00F004FB"/>
    <w:rsid w:val="00F06F81"/>
    <w:rsid w:val="00F11405"/>
    <w:rsid w:val="00F235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rFonts w:cs="Calibri"/>
      <w:sz w:val="22"/>
      <w:szCs w:val="22"/>
      <w:lang w:eastAsia="en-US"/>
    </w:rPr>
  </w:style>
  <w:style w:type="paragraph" w:styleId="berschrift1">
    <w:name w:val="heading 1"/>
    <w:basedOn w:val="Standard"/>
    <w:next w:val="Standard"/>
    <w:link w:val="berschrift1Zchn"/>
    <w:uiPriority w:val="99"/>
    <w:qFormat/>
    <w:pPr>
      <w:keepNext/>
      <w:keepLines/>
      <w:spacing w:before="480" w:after="0"/>
      <w:outlineLvl w:val="0"/>
    </w:pPr>
    <w:rPr>
      <w:rFonts w:ascii="Cambria" w:hAnsi="Cambria" w:cs="Cambria"/>
      <w:b/>
      <w:bCs/>
      <w:color w:val="365F91"/>
      <w:sz w:val="28"/>
      <w:szCs w:val="28"/>
    </w:rPr>
  </w:style>
  <w:style w:type="paragraph" w:styleId="berschrift2">
    <w:name w:val="heading 2"/>
    <w:basedOn w:val="Standard"/>
    <w:next w:val="Standard"/>
    <w:link w:val="berschrift2Zchn"/>
    <w:uiPriority w:val="99"/>
    <w:qFormat/>
    <w:pPr>
      <w:keepNext/>
      <w:spacing w:after="0" w:line="240" w:lineRule="auto"/>
      <w:outlineLvl w:val="1"/>
    </w:pPr>
    <w:rPr>
      <w:rFonts w:ascii="Times New Roman" w:hAnsi="Times New Roman" w:cs="Times New Roman"/>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Pr>
      <w:rFonts w:ascii="Cambria" w:hAnsi="Cambria" w:cs="Cambria"/>
      <w:b/>
      <w:bCs/>
      <w:color w:val="365F91"/>
      <w:sz w:val="28"/>
      <w:szCs w:val="28"/>
    </w:rPr>
  </w:style>
  <w:style w:type="character" w:customStyle="1" w:styleId="berschrift2Zchn">
    <w:name w:val="Überschrift 2 Zchn"/>
    <w:link w:val="berschrift2"/>
    <w:uiPriority w:val="99"/>
    <w:rPr>
      <w:rFonts w:ascii="Times New Roman" w:hAnsi="Times New Roman" w:cs="Times New Roman"/>
      <w:sz w:val="20"/>
      <w:szCs w:val="20"/>
      <w:lang w:eastAsia="de-DE"/>
    </w:rPr>
  </w:style>
  <w:style w:type="paragraph" w:styleId="Sprechblasentext">
    <w:name w:val="Balloon Text"/>
    <w:basedOn w:val="Standard"/>
    <w:link w:val="SprechblasentextZchn"/>
    <w:uiPriority w:val="9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rPr>
      <w:rFonts w:ascii="Tahoma" w:hAnsi="Tahoma" w:cs="Tahoma"/>
      <w:sz w:val="16"/>
      <w:szCs w:val="16"/>
    </w:rPr>
  </w:style>
  <w:style w:type="character" w:styleId="Platzhaltertext">
    <w:name w:val="Placeholder Text"/>
    <w:uiPriority w:val="99"/>
    <w:rPr>
      <w:rFonts w:ascii="Times New Roman" w:hAnsi="Times New Roman" w:cs="Times New Roman"/>
      <w:color w:val="808080"/>
    </w:rPr>
  </w:style>
  <w:style w:type="paragraph" w:styleId="Listenabsatz">
    <w:name w:val="List Paragraph"/>
    <w:basedOn w:val="Standard"/>
    <w:uiPriority w:val="99"/>
    <w:qFormat/>
    <w:pPr>
      <w:ind w:left="720"/>
    </w:pPr>
  </w:style>
  <w:style w:type="paragraph" w:styleId="Dokumentstruktur">
    <w:name w:val="Document Map"/>
    <w:basedOn w:val="Standard"/>
    <w:link w:val="DokumentstrukturZchn"/>
    <w:uiPriority w:val="99"/>
    <w:pPr>
      <w:spacing w:after="0" w:line="240" w:lineRule="auto"/>
    </w:pPr>
    <w:rPr>
      <w:rFonts w:ascii="Tahoma" w:hAnsi="Tahoma" w:cs="Tahoma"/>
      <w:sz w:val="16"/>
      <w:szCs w:val="16"/>
    </w:rPr>
  </w:style>
  <w:style w:type="character" w:customStyle="1" w:styleId="DokumentstrukturZchn">
    <w:name w:val="Dokumentstruktur Zchn"/>
    <w:link w:val="Dokumentstruktur"/>
    <w:uiPriority w:val="99"/>
    <w:rPr>
      <w:rFonts w:ascii="Tahoma" w:hAnsi="Tahoma" w:cs="Tahoma"/>
      <w:sz w:val="16"/>
      <w:szCs w:val="16"/>
    </w:rPr>
  </w:style>
  <w:style w:type="paragraph" w:styleId="Kopfzeile">
    <w:name w:val="header"/>
    <w:basedOn w:val="Standard"/>
    <w:link w:val="KopfzeileZchn"/>
    <w:uiPriority w:val="99"/>
    <w:unhideWhenUsed/>
    <w:rsid w:val="008D3D35"/>
    <w:pPr>
      <w:tabs>
        <w:tab w:val="center" w:pos="4536"/>
        <w:tab w:val="right" w:pos="9072"/>
      </w:tabs>
    </w:pPr>
  </w:style>
  <w:style w:type="character" w:customStyle="1" w:styleId="KopfzeileZchn">
    <w:name w:val="Kopfzeile Zchn"/>
    <w:link w:val="Kopfzeile"/>
    <w:uiPriority w:val="99"/>
    <w:rsid w:val="008D3D35"/>
    <w:rPr>
      <w:rFonts w:ascii="Calibri" w:hAnsi="Calibri" w:cs="Calibri"/>
      <w:lang w:eastAsia="en-US"/>
    </w:rPr>
  </w:style>
  <w:style w:type="paragraph" w:styleId="Fuzeile">
    <w:name w:val="footer"/>
    <w:basedOn w:val="Standard"/>
    <w:link w:val="FuzeileZchn"/>
    <w:uiPriority w:val="99"/>
    <w:unhideWhenUsed/>
    <w:rsid w:val="008D3D35"/>
    <w:pPr>
      <w:tabs>
        <w:tab w:val="center" w:pos="4536"/>
        <w:tab w:val="right" w:pos="9072"/>
      </w:tabs>
    </w:pPr>
  </w:style>
  <w:style w:type="character" w:customStyle="1" w:styleId="FuzeileZchn">
    <w:name w:val="Fußzeile Zchn"/>
    <w:link w:val="Fuzeile"/>
    <w:uiPriority w:val="99"/>
    <w:rsid w:val="008D3D35"/>
    <w:rPr>
      <w:rFonts w:ascii="Calibri" w:hAnsi="Calibri" w:cs="Calibri"/>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rFonts w:cs="Calibri"/>
      <w:sz w:val="22"/>
      <w:szCs w:val="22"/>
      <w:lang w:eastAsia="en-US"/>
    </w:rPr>
  </w:style>
  <w:style w:type="paragraph" w:styleId="berschrift1">
    <w:name w:val="heading 1"/>
    <w:basedOn w:val="Standard"/>
    <w:next w:val="Standard"/>
    <w:link w:val="berschrift1Zchn"/>
    <w:uiPriority w:val="99"/>
    <w:qFormat/>
    <w:pPr>
      <w:keepNext/>
      <w:keepLines/>
      <w:spacing w:before="480" w:after="0"/>
      <w:outlineLvl w:val="0"/>
    </w:pPr>
    <w:rPr>
      <w:rFonts w:ascii="Cambria" w:hAnsi="Cambria" w:cs="Cambria"/>
      <w:b/>
      <w:bCs/>
      <w:color w:val="365F91"/>
      <w:sz w:val="28"/>
      <w:szCs w:val="28"/>
    </w:rPr>
  </w:style>
  <w:style w:type="paragraph" w:styleId="berschrift2">
    <w:name w:val="heading 2"/>
    <w:basedOn w:val="Standard"/>
    <w:next w:val="Standard"/>
    <w:link w:val="berschrift2Zchn"/>
    <w:uiPriority w:val="99"/>
    <w:qFormat/>
    <w:pPr>
      <w:keepNext/>
      <w:spacing w:after="0" w:line="240" w:lineRule="auto"/>
      <w:outlineLvl w:val="1"/>
    </w:pPr>
    <w:rPr>
      <w:rFonts w:ascii="Times New Roman" w:hAnsi="Times New Roman" w:cs="Times New Roman"/>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Pr>
      <w:rFonts w:ascii="Cambria" w:hAnsi="Cambria" w:cs="Cambria"/>
      <w:b/>
      <w:bCs/>
      <w:color w:val="365F91"/>
      <w:sz w:val="28"/>
      <w:szCs w:val="28"/>
    </w:rPr>
  </w:style>
  <w:style w:type="character" w:customStyle="1" w:styleId="berschrift2Zchn">
    <w:name w:val="Überschrift 2 Zchn"/>
    <w:link w:val="berschrift2"/>
    <w:uiPriority w:val="99"/>
    <w:rPr>
      <w:rFonts w:ascii="Times New Roman" w:hAnsi="Times New Roman" w:cs="Times New Roman"/>
      <w:sz w:val="20"/>
      <w:szCs w:val="20"/>
      <w:lang w:eastAsia="de-DE"/>
    </w:rPr>
  </w:style>
  <w:style w:type="paragraph" w:styleId="Sprechblasentext">
    <w:name w:val="Balloon Text"/>
    <w:basedOn w:val="Standard"/>
    <w:link w:val="SprechblasentextZchn"/>
    <w:uiPriority w:val="99"/>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rPr>
      <w:rFonts w:ascii="Tahoma" w:hAnsi="Tahoma" w:cs="Tahoma"/>
      <w:sz w:val="16"/>
      <w:szCs w:val="16"/>
    </w:rPr>
  </w:style>
  <w:style w:type="character" w:styleId="Platzhaltertext">
    <w:name w:val="Placeholder Text"/>
    <w:uiPriority w:val="99"/>
    <w:rPr>
      <w:rFonts w:ascii="Times New Roman" w:hAnsi="Times New Roman" w:cs="Times New Roman"/>
      <w:color w:val="808080"/>
    </w:rPr>
  </w:style>
  <w:style w:type="paragraph" w:styleId="Listenabsatz">
    <w:name w:val="List Paragraph"/>
    <w:basedOn w:val="Standard"/>
    <w:uiPriority w:val="99"/>
    <w:qFormat/>
    <w:pPr>
      <w:ind w:left="720"/>
    </w:pPr>
  </w:style>
  <w:style w:type="paragraph" w:styleId="Dokumentstruktur">
    <w:name w:val="Document Map"/>
    <w:basedOn w:val="Standard"/>
    <w:link w:val="DokumentstrukturZchn"/>
    <w:uiPriority w:val="99"/>
    <w:pPr>
      <w:spacing w:after="0" w:line="240" w:lineRule="auto"/>
    </w:pPr>
    <w:rPr>
      <w:rFonts w:ascii="Tahoma" w:hAnsi="Tahoma" w:cs="Tahoma"/>
      <w:sz w:val="16"/>
      <w:szCs w:val="16"/>
    </w:rPr>
  </w:style>
  <w:style w:type="character" w:customStyle="1" w:styleId="DokumentstrukturZchn">
    <w:name w:val="Dokumentstruktur Zchn"/>
    <w:link w:val="Dokumentstruktur"/>
    <w:uiPriority w:val="99"/>
    <w:rPr>
      <w:rFonts w:ascii="Tahoma" w:hAnsi="Tahoma" w:cs="Tahoma"/>
      <w:sz w:val="16"/>
      <w:szCs w:val="16"/>
    </w:rPr>
  </w:style>
  <w:style w:type="paragraph" w:styleId="Kopfzeile">
    <w:name w:val="header"/>
    <w:basedOn w:val="Standard"/>
    <w:link w:val="KopfzeileZchn"/>
    <w:uiPriority w:val="99"/>
    <w:unhideWhenUsed/>
    <w:rsid w:val="008D3D35"/>
    <w:pPr>
      <w:tabs>
        <w:tab w:val="center" w:pos="4536"/>
        <w:tab w:val="right" w:pos="9072"/>
      </w:tabs>
    </w:pPr>
  </w:style>
  <w:style w:type="character" w:customStyle="1" w:styleId="KopfzeileZchn">
    <w:name w:val="Kopfzeile Zchn"/>
    <w:link w:val="Kopfzeile"/>
    <w:uiPriority w:val="99"/>
    <w:rsid w:val="008D3D35"/>
    <w:rPr>
      <w:rFonts w:ascii="Calibri" w:hAnsi="Calibri" w:cs="Calibri"/>
      <w:lang w:eastAsia="en-US"/>
    </w:rPr>
  </w:style>
  <w:style w:type="paragraph" w:styleId="Fuzeile">
    <w:name w:val="footer"/>
    <w:basedOn w:val="Standard"/>
    <w:link w:val="FuzeileZchn"/>
    <w:uiPriority w:val="99"/>
    <w:unhideWhenUsed/>
    <w:rsid w:val="008D3D35"/>
    <w:pPr>
      <w:tabs>
        <w:tab w:val="center" w:pos="4536"/>
        <w:tab w:val="right" w:pos="9072"/>
      </w:tabs>
    </w:pPr>
  </w:style>
  <w:style w:type="character" w:customStyle="1" w:styleId="FuzeileZchn">
    <w:name w:val="Fußzeile Zchn"/>
    <w:link w:val="Fuzeile"/>
    <w:uiPriority w:val="99"/>
    <w:rsid w:val="008D3D35"/>
    <w:rPr>
      <w:rFonts w:ascii="Calibri" w:hAnsi="Calibri" w:cs="Calibr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64BF5E-13AD-4253-BB74-68D1F1ECBA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2155</Words>
  <Characters>13583</Characters>
  <Application>Microsoft Office Word</Application>
  <DocSecurity>0</DocSecurity>
  <Lines>113</Lines>
  <Paragraphs>31</Paragraphs>
  <ScaleCrop>false</ScaleCrop>
  <HeadingPairs>
    <vt:vector size="2" baseType="variant">
      <vt:variant>
        <vt:lpstr>Titel</vt:lpstr>
      </vt:variant>
      <vt:variant>
        <vt:i4>1</vt:i4>
      </vt:variant>
    </vt:vector>
  </HeadingPairs>
  <TitlesOfParts>
    <vt:vector size="1" baseType="lpstr">
      <vt:lpstr/>
    </vt:vector>
  </TitlesOfParts>
  <Company>Haus</Company>
  <LinksUpToDate>false</LinksUpToDate>
  <CharactersWithSpaces>15707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4</cp:revision>
  <cp:lastPrinted>2013-07-21T16:21:00Z</cp:lastPrinted>
  <dcterms:created xsi:type="dcterms:W3CDTF">2014-05-14T17:30:00Z</dcterms:created>
  <dcterms:modified xsi:type="dcterms:W3CDTF">2014-05-14T17:42:00Z</dcterms:modified>
</cp:coreProperties>
</file>