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Zahlenrätsel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2</w:t>
      </w: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Hilfe zu Aufgabe 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370612</w:t>
      </w: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08614C" w:rsidRDefault="0008614C"/>
    <w:tbl>
      <w:tblPr>
        <w:tblpPr w:leftFromText="141" w:rightFromText="141" w:vertAnchor="page" w:horzAnchor="margin" w:tblpXSpec="center" w:tblpY="4756"/>
        <w:tblW w:w="784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48"/>
      </w:tblGrid>
      <w:tr w:rsidR="00EC5A87" w:rsidRPr="00E721B8" w:rsidTr="00EC5A87">
        <w:tc>
          <w:tcPr>
            <w:tcW w:w="7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C5A87" w:rsidRPr="00EC5A87" w:rsidRDefault="00EC5A87" w:rsidP="00EC5A87">
            <w:pPr>
              <w:pStyle w:val="TabellenInhalt"/>
              <w:rPr>
                <w:rFonts w:asciiTheme="minorHAnsi" w:hAnsiTheme="minorHAnsi"/>
                <w:b/>
                <w:sz w:val="28"/>
                <w:szCs w:val="28"/>
              </w:rPr>
            </w:pPr>
            <w:r w:rsidRPr="00EC5A87">
              <w:rPr>
                <w:rFonts w:asciiTheme="minorHAnsi" w:hAnsiTheme="minorHAnsi"/>
                <w:b/>
                <w:sz w:val="28"/>
                <w:szCs w:val="28"/>
              </w:rPr>
              <w:t>Hilfekarte 1</w:t>
            </w:r>
          </w:p>
          <w:p w:rsidR="00EC5A87" w:rsidRPr="00E721B8" w:rsidRDefault="00EC5A87" w:rsidP="00EC5A87">
            <w:pPr>
              <w:pStyle w:val="TabellenInhalt"/>
              <w:rPr>
                <w:rFonts w:asciiTheme="minorHAnsi" w:hAnsiTheme="minorHAnsi"/>
                <w:sz w:val="22"/>
                <w:szCs w:val="22"/>
              </w:rPr>
            </w:pPr>
          </w:p>
          <w:p w:rsidR="00EC5A87" w:rsidRDefault="00EC5A87" w:rsidP="00EC5A87">
            <w:pPr>
              <w:pStyle w:val="TabellenInha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Betrachte die zweiten</w:t>
            </w:r>
            <w:r w:rsidRPr="00E721B8">
              <w:rPr>
                <w:rFonts w:asciiTheme="minorHAnsi" w:hAnsiTheme="minorHAnsi"/>
                <w:sz w:val="22"/>
                <w:szCs w:val="22"/>
              </w:rPr>
              <w:t xml:space="preserve"> Faktoren. </w:t>
            </w:r>
          </w:p>
          <w:p w:rsidR="00EC5A87" w:rsidRPr="00E721B8" w:rsidRDefault="00EC5A87" w:rsidP="00EC5A87">
            <w:pPr>
              <w:pStyle w:val="TabellenInhalt"/>
              <w:rPr>
                <w:rFonts w:asciiTheme="minorHAnsi" w:hAnsiTheme="minorHAnsi"/>
                <w:sz w:val="22"/>
                <w:szCs w:val="22"/>
              </w:rPr>
            </w:pPr>
            <w:r w:rsidRPr="00E721B8">
              <w:rPr>
                <w:rFonts w:asciiTheme="minorHAnsi" w:hAnsiTheme="minorHAnsi"/>
                <w:sz w:val="22"/>
                <w:szCs w:val="22"/>
              </w:rPr>
              <w:t xml:space="preserve">Von welcher Zahl sind </w:t>
            </w:r>
            <w:r>
              <w:rPr>
                <w:rFonts w:asciiTheme="minorHAnsi" w:hAnsiTheme="minorHAnsi"/>
                <w:sz w:val="22"/>
                <w:szCs w:val="22"/>
              </w:rPr>
              <w:t>alle diese</w:t>
            </w:r>
            <w:r w:rsidRPr="00E721B8">
              <w:rPr>
                <w:rFonts w:asciiTheme="minorHAnsi" w:hAnsiTheme="minorHAnsi"/>
                <w:sz w:val="22"/>
                <w:szCs w:val="22"/>
              </w:rPr>
              <w:t xml:space="preserve"> Faktoren Vielfache?</w:t>
            </w:r>
          </w:p>
          <w:p w:rsidR="00EC5A87" w:rsidRPr="00E721B8" w:rsidRDefault="00EC5A87" w:rsidP="00EC5A87">
            <w:pPr>
              <w:pStyle w:val="TabellenInhal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tbl>
      <w:tblPr>
        <w:tblpPr w:leftFromText="141" w:rightFromText="141" w:vertAnchor="text" w:horzAnchor="margin" w:tblpXSpec="center" w:tblpY="175"/>
        <w:tblW w:w="779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97"/>
      </w:tblGrid>
      <w:tr w:rsidR="00EC5A87" w:rsidRPr="00E721B8" w:rsidTr="00EC5A87"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C5A87" w:rsidRPr="00EC5A87" w:rsidRDefault="00EC5A87" w:rsidP="00EC5A87">
            <w:pPr>
              <w:pStyle w:val="TabellenInhalt"/>
              <w:rPr>
                <w:rFonts w:asciiTheme="minorHAnsi" w:hAnsiTheme="minorHAnsi"/>
                <w:b/>
                <w:sz w:val="28"/>
                <w:szCs w:val="28"/>
              </w:rPr>
            </w:pPr>
            <w:r w:rsidRPr="00EC5A87">
              <w:rPr>
                <w:rFonts w:asciiTheme="minorHAnsi" w:hAnsiTheme="minorHAnsi"/>
                <w:b/>
                <w:sz w:val="28"/>
                <w:szCs w:val="28"/>
              </w:rPr>
              <w:t>Hilfekarte 2</w:t>
            </w:r>
          </w:p>
          <w:p w:rsidR="00EC5A87" w:rsidRPr="00E721B8" w:rsidRDefault="00EC5A87" w:rsidP="00EC5A87">
            <w:pPr>
              <w:pStyle w:val="TabellenInhalt"/>
              <w:rPr>
                <w:rFonts w:asciiTheme="minorHAnsi" w:hAnsiTheme="minorHAnsi"/>
                <w:sz w:val="22"/>
                <w:szCs w:val="22"/>
              </w:rPr>
            </w:pPr>
          </w:p>
          <w:p w:rsidR="00EC5A87" w:rsidRDefault="00EC5A87" w:rsidP="00DF6235">
            <w:pPr>
              <w:pStyle w:val="TabellenInhalt"/>
              <w:tabs>
                <w:tab w:val="left" w:pos="1473"/>
              </w:tabs>
              <w:rPr>
                <w:rFonts w:asciiTheme="minorHAnsi" w:hAnsiTheme="minorHAnsi"/>
                <w:sz w:val="22"/>
                <w:szCs w:val="22"/>
              </w:rPr>
            </w:pPr>
            <w:r w:rsidRPr="00E721B8">
              <w:rPr>
                <w:rFonts w:asciiTheme="minorHAnsi" w:hAnsiTheme="minorHAnsi"/>
                <w:sz w:val="22"/>
                <w:szCs w:val="22"/>
              </w:rPr>
              <w:t xml:space="preserve">Schreibe die </w:t>
            </w:r>
            <w:r w:rsidR="00DF6235">
              <w:rPr>
                <w:rFonts w:asciiTheme="minorHAnsi" w:hAnsiTheme="minorHAnsi"/>
                <w:sz w:val="22"/>
                <w:szCs w:val="22"/>
              </w:rPr>
              <w:t>zweiten</w:t>
            </w:r>
            <w:r w:rsidRPr="00E721B8">
              <w:rPr>
                <w:rFonts w:asciiTheme="minorHAnsi" w:hAnsiTheme="minorHAnsi"/>
                <w:sz w:val="22"/>
                <w:szCs w:val="22"/>
              </w:rPr>
              <w:t xml:space="preserve"> Faktoren als Vielfaches von 7 und vergleiche mit den Ergebnissen der Aufgabe.</w:t>
            </w:r>
          </w:p>
          <w:p w:rsidR="00DF6235" w:rsidRPr="00E721B8" w:rsidRDefault="00DF6235" w:rsidP="00DF6235">
            <w:pPr>
              <w:pStyle w:val="TabellenInhalt"/>
              <w:tabs>
                <w:tab w:val="left" w:pos="1473"/>
              </w:tabs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p w:rsidR="00EC5A87" w:rsidRDefault="00EC5A87"/>
    <w:sectPr w:rsidR="00EC5A8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46" w:rsidRDefault="006A2546" w:rsidP="00E721B8">
      <w:pPr>
        <w:rPr>
          <w:rFonts w:hint="eastAsia"/>
        </w:rPr>
      </w:pPr>
      <w:r>
        <w:separator/>
      </w:r>
    </w:p>
  </w:endnote>
  <w:endnote w:type="continuationSeparator" w:id="0">
    <w:p w:rsidR="006A2546" w:rsidRDefault="006A2546" w:rsidP="00E721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Arbeitsgruppe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MAfiSuS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. Michael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Andrea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Frie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(Duisburg), Thomas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Giebisch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(Remscheid), Gaby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Heintz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(Neuss), Steffen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Heyroth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Magata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Stefan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Möllenberg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Holger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Reeker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(Dortmund), Burkhard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(Goch), Ellen Voigt (Wuppertal)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 w:hint="eastAsia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Seite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PAGE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DF6235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von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NUMPAGES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DF6235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46" w:rsidRDefault="006A2546" w:rsidP="00E721B8">
      <w:pPr>
        <w:rPr>
          <w:rFonts w:hint="eastAsia"/>
        </w:rPr>
      </w:pPr>
      <w:r>
        <w:separator/>
      </w:r>
    </w:p>
  </w:footnote>
  <w:footnote w:type="continuationSeparator" w:id="0">
    <w:p w:rsidR="006A2546" w:rsidRDefault="006A2546" w:rsidP="00E721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5BE094DB" wp14:editId="51BB836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21B8" w:rsidRPr="00E721B8" w:rsidRDefault="00E721B8" w:rsidP="00E721B8">
    <w:pPr>
      <w:widowControl/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21ACEB33" wp14:editId="01C7C2C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MAfiSuS</w:t>
    </w:r>
    <w:proofErr w:type="spellEnd"/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 xml:space="preserve">                    M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athematische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A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ngebote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f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ür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i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nteressierte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chülerinnen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u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nd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chüler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Default="00E721B8">
    <w:pPr>
      <w:pStyle w:val="Kopfzeile"/>
    </w:pPr>
  </w:p>
  <w:p w:rsidR="00E721B8" w:rsidRDefault="00E721B8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B8"/>
    <w:rsid w:val="0008614C"/>
    <w:rsid w:val="006A2546"/>
    <w:rsid w:val="00DF6235"/>
    <w:rsid w:val="00E721B8"/>
    <w:rsid w:val="00E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2015-07-29T14:35:00Z</dcterms:created>
  <dcterms:modified xsi:type="dcterms:W3CDTF">2015-07-29T15:04:00Z</dcterms:modified>
</cp:coreProperties>
</file>