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91A" w:rsidRPr="00924A62" w:rsidRDefault="00B37937" w:rsidP="00B3391A">
      <w:pPr>
        <w:rPr>
          <w:sz w:val="32"/>
          <w:szCs w:val="32"/>
        </w:rPr>
      </w:pPr>
      <w:r>
        <w:rPr>
          <w:b/>
          <w:noProof/>
          <w:sz w:val="28"/>
          <w:szCs w:val="28"/>
          <w:lang w:eastAsia="de-DE"/>
        </w:rPr>
        <w:drawing>
          <wp:anchor distT="0" distB="0" distL="114300" distR="114300" simplePos="0" relativeHeight="251659264" behindDoc="0" locked="0" layoutInCell="1" allowOverlap="1" wp14:anchorId="2B0FE269" wp14:editId="1B6DB023">
            <wp:simplePos x="0" y="0"/>
            <wp:positionH relativeFrom="column">
              <wp:posOffset>4624070</wp:posOffset>
            </wp:positionH>
            <wp:positionV relativeFrom="paragraph">
              <wp:posOffset>62230</wp:posOffset>
            </wp:positionV>
            <wp:extent cx="1171575" cy="1313180"/>
            <wp:effectExtent l="0" t="0" r="9525" b="127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1575"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sidR="00B3391A">
        <w:rPr>
          <w:sz w:val="32"/>
          <w:szCs w:val="32"/>
        </w:rPr>
        <w:t>Informationen zum Känguru-Wettbewerb</w:t>
      </w:r>
    </w:p>
    <w:p w:rsidR="00B3391A" w:rsidRDefault="00B3391A" w:rsidP="00B3391A"/>
    <w:p w:rsidR="00B3391A" w:rsidRDefault="00B3391A" w:rsidP="00B3391A">
      <w:r>
        <w:t>Die Schülerinnen und Schüler sollten unmittelbar nach den Weihnachtsferien informiert werden, da der Anmeldetermin für den Wettbewerb in der Regel im Februar und der Wettbewerbstermin selber im März liegen.</w:t>
      </w:r>
    </w:p>
    <w:p w:rsidR="00B3391A" w:rsidRDefault="00B3391A" w:rsidP="00B3391A">
      <w:bookmarkStart w:id="0" w:name="_GoBack"/>
      <w:bookmarkEnd w:id="0"/>
    </w:p>
    <w:p w:rsidR="00B3391A" w:rsidRDefault="00B3391A" w:rsidP="00B3391A">
      <w:r>
        <w:t xml:space="preserve">Detaillierte Informationen sind auf der Seite </w:t>
      </w:r>
      <w:hyperlink r:id="rId8" w:history="1">
        <w:r w:rsidR="00B37937">
          <w:rPr>
            <w:rStyle w:val="Hyperlink"/>
          </w:rPr>
          <w:t>http://www.mathe-kaenguru.de</w:t>
        </w:r>
      </w:hyperlink>
      <w:r>
        <w:t xml:space="preserve"> zu finden. Dort müssen auch die genauen Termine des aktuellen Jahres nachgesehen werden, denn die Termine ändern sich manchmal in Abhängigkeit vom Termin der Osterferien. Der Standard-Termin ist der dritte Donnerstag im März. </w:t>
      </w:r>
    </w:p>
    <w:p w:rsidR="00B3391A" w:rsidRDefault="00B3391A" w:rsidP="00B3391A"/>
    <w:p w:rsidR="00B3391A" w:rsidRDefault="00B3391A" w:rsidP="00B3391A">
      <w:r>
        <w:t xml:space="preserve">Es handelt sich </w:t>
      </w:r>
      <w:r w:rsidR="00C2134E">
        <w:t>um einen einstufigen Wettbewerb, der international durchgeführt wird. In</w:t>
      </w:r>
      <w:r w:rsidR="00E21D0E">
        <w:t xml:space="preserve"> Deutschland haben im Jahre 2013 rund 85</w:t>
      </w:r>
      <w:r w:rsidR="00C2134E">
        <w:t>0.000 Schülerinnen und Schüler teilgenommen. Die Organisation liegt in Deutschland bei der Humboldtuniversität in Berlin.</w:t>
      </w:r>
      <w:r>
        <w:t xml:space="preserve"> Angeboten werden unterschiedliche Aufgaben jeweils für eine Doppeljahrgangsstufe. Insgesamt sind 30 Aufgaben in einer Zeit von 75 Minuten zu bearbeiten. Dabei gibt es zu jeder Aufgaben 5 mögliche Lösungen, von denen die richtige herausgesucht und  auf einem Lösungsformular angekreuzt werden muss.</w:t>
      </w:r>
    </w:p>
    <w:p w:rsidR="00B3391A" w:rsidRDefault="00B3391A" w:rsidP="00B3391A"/>
    <w:p w:rsidR="00B3391A" w:rsidRDefault="00B3391A" w:rsidP="00B3391A">
      <w:r>
        <w:t xml:space="preserve">Die Liste der Teilnehmer muss zum Anmeldetermin im Februar feststehen. Daher müssen die Kolleginnen und Kollegen rechtzeitig das Teilnahmeinteresse an der Schule abfragen. Die Aufgabenblätter werden nach der Anmeldung in passender Zahl an die Schule geschickt, ebenso die Lösungsformulare. Nach der Bearbeitung am Wettbewerbstag müssen die Lösungen der Teilnehmer in einem Online-Formular eingegeben werden. Das Formular ist gut organisiert. </w:t>
      </w:r>
      <w:r w:rsidR="00C2134E">
        <w:t>Für die Eingabe der Daten von 100 Teilnehmern sind etwa 45 Minuten zu kalkulieren.</w:t>
      </w:r>
    </w:p>
    <w:p w:rsidR="00C2134E" w:rsidRDefault="00C2134E" w:rsidP="00B3391A"/>
    <w:p w:rsidR="00C2134E" w:rsidRDefault="00C2134E" w:rsidP="00B3391A">
      <w:r>
        <w:t>Alle Teilnehmer müssen einen Teilnahmebetrag von 2,00 € entrichten. Die Gesamtsumme muss von der betreuenden Lehrkraft überwiesen werden. Jeder Teilnehmer erhält eine Urkunde mit der Angabe der erzielten Punkte und einen Teilnehmerpreis. Für besonders hohe Punktzahlen werden größere Sachpreise vergeben. Die Urkunden und Preise werden etwa einen Monat  nach dem Wettbewerb an die Schulen geschickt und können dort im Rahmen einer Siegerehrung an die Teilnehmerinnen und Teilnehmer ausgegeben werden. Zusätzlich werden Broschüren mit allen Aufgaben und Lösungen verschickt.</w:t>
      </w:r>
    </w:p>
    <w:p w:rsidR="00C2134E" w:rsidRDefault="00C2134E" w:rsidP="00B3391A"/>
    <w:p w:rsidR="00C2134E" w:rsidRDefault="00C2134E" w:rsidP="00B3391A">
      <w:r>
        <w:t>Zu Trainingszwecken findet man die Aufgaben der bisherigen Wettbewerbe auf der Seite www.mathe-kaenguru.de im Bereich Chronik.  Thematisch sortierte Zusammenstellungen der Aufgaben sind in Buchform erschienen:</w:t>
      </w:r>
    </w:p>
    <w:p w:rsidR="00C2134E" w:rsidRDefault="00C2134E" w:rsidP="00C2134E">
      <w:pPr>
        <w:pStyle w:val="StandardWeb"/>
        <w:spacing w:before="0" w:beforeAutospacing="0" w:after="0" w:afterAutospacing="0"/>
        <w:ind w:left="708"/>
        <w:rPr>
          <w:rFonts w:asciiTheme="minorHAnsi" w:hAnsiTheme="minorHAnsi"/>
          <w:sz w:val="22"/>
          <w:szCs w:val="22"/>
        </w:rPr>
      </w:pPr>
      <w:r w:rsidRPr="00C2134E">
        <w:rPr>
          <w:rFonts w:asciiTheme="minorHAnsi" w:hAnsiTheme="minorHAnsi"/>
          <w:sz w:val="22"/>
          <w:szCs w:val="22"/>
        </w:rPr>
        <w:t>Mathe mit dem Känguru 1 (EUR 1</w:t>
      </w:r>
      <w:r>
        <w:rPr>
          <w:rFonts w:asciiTheme="minorHAnsi" w:hAnsiTheme="minorHAnsi"/>
          <w:sz w:val="22"/>
          <w:szCs w:val="22"/>
        </w:rPr>
        <w:t>4,90), ISBN-10: 3-446-40713-8</w:t>
      </w:r>
    </w:p>
    <w:p w:rsidR="00C2134E" w:rsidRPr="00C2134E" w:rsidRDefault="00C2134E" w:rsidP="00C2134E">
      <w:pPr>
        <w:pStyle w:val="StandardWeb"/>
        <w:spacing w:before="0" w:beforeAutospacing="0" w:after="0" w:afterAutospacing="0"/>
        <w:ind w:left="708"/>
        <w:rPr>
          <w:rFonts w:asciiTheme="minorHAnsi" w:hAnsiTheme="minorHAnsi"/>
          <w:sz w:val="22"/>
          <w:szCs w:val="22"/>
        </w:rPr>
      </w:pPr>
      <w:r w:rsidRPr="00C2134E">
        <w:rPr>
          <w:rFonts w:asciiTheme="minorHAnsi" w:hAnsiTheme="minorHAnsi"/>
          <w:sz w:val="22"/>
          <w:szCs w:val="22"/>
        </w:rPr>
        <w:t>Mathe mit dem Känguru 2 (EUR 1</w:t>
      </w:r>
      <w:r>
        <w:rPr>
          <w:rFonts w:asciiTheme="minorHAnsi" w:hAnsiTheme="minorHAnsi"/>
          <w:sz w:val="22"/>
          <w:szCs w:val="22"/>
        </w:rPr>
        <w:t>4,90), ISBN-10: 3-446-41647-1</w:t>
      </w:r>
    </w:p>
    <w:p w:rsidR="00C2134E" w:rsidRDefault="00C2134E" w:rsidP="00C2134E">
      <w:pPr>
        <w:pStyle w:val="StandardWeb"/>
        <w:spacing w:before="0" w:beforeAutospacing="0" w:after="0" w:afterAutospacing="0"/>
        <w:ind w:left="708"/>
        <w:rPr>
          <w:rFonts w:asciiTheme="minorHAnsi" w:hAnsiTheme="minorHAnsi"/>
          <w:sz w:val="22"/>
          <w:szCs w:val="22"/>
        </w:rPr>
      </w:pPr>
      <w:r w:rsidRPr="00C2134E">
        <w:rPr>
          <w:rFonts w:asciiTheme="minorHAnsi" w:hAnsiTheme="minorHAnsi"/>
          <w:sz w:val="22"/>
          <w:szCs w:val="22"/>
        </w:rPr>
        <w:t xml:space="preserve">Mathe </w:t>
      </w:r>
      <w:r>
        <w:rPr>
          <w:rFonts w:asciiTheme="minorHAnsi" w:hAnsiTheme="minorHAnsi"/>
          <w:sz w:val="22"/>
          <w:szCs w:val="22"/>
        </w:rPr>
        <w:t>mit dem Känguru 3 (EUR 14,90),</w:t>
      </w:r>
      <w:r w:rsidRPr="00C2134E">
        <w:rPr>
          <w:rFonts w:asciiTheme="minorHAnsi" w:hAnsiTheme="minorHAnsi"/>
          <w:sz w:val="22"/>
          <w:szCs w:val="22"/>
        </w:rPr>
        <w:t xml:space="preserve"> ISBN-10: 3-446-42820-8</w:t>
      </w:r>
    </w:p>
    <w:p w:rsidR="00C2134E" w:rsidRPr="00C2134E" w:rsidRDefault="00E15531" w:rsidP="00C2134E">
      <w:pPr>
        <w:pStyle w:val="StandardWeb"/>
        <w:spacing w:before="0" w:beforeAutospacing="0" w:after="0" w:afterAutospacing="0"/>
        <w:rPr>
          <w:rFonts w:asciiTheme="minorHAnsi" w:hAnsiTheme="minorHAnsi"/>
          <w:sz w:val="22"/>
          <w:szCs w:val="22"/>
        </w:rPr>
      </w:pPr>
      <w:r>
        <w:rPr>
          <w:rFonts w:asciiTheme="minorHAnsi" w:hAnsiTheme="minorHAnsi"/>
          <w:sz w:val="22"/>
          <w:szCs w:val="22"/>
        </w:rPr>
        <w:t xml:space="preserve">Unter der Adresse </w:t>
      </w:r>
      <w:hyperlink r:id="rId9" w:history="1">
        <w:r w:rsidR="00B37937" w:rsidRPr="00B37937">
          <w:rPr>
            <w:rStyle w:val="Hyperlink"/>
            <w:rFonts w:asciiTheme="minorHAnsi" w:hAnsiTheme="minorHAnsi"/>
            <w:sz w:val="22"/>
            <w:szCs w:val="22"/>
          </w:rPr>
          <w:t>http://www.schuelerlexikon.de</w:t>
        </w:r>
      </w:hyperlink>
      <w:r>
        <w:rPr>
          <w:rFonts w:asciiTheme="minorHAnsi" w:hAnsiTheme="minorHAnsi"/>
          <w:sz w:val="22"/>
          <w:szCs w:val="22"/>
        </w:rPr>
        <w:t>besteht im Bereich „Wettbewerbe“ die Möglichkeit, alte Känguru-Aufgaben online zu bearbeiten. Nach der Bearbeitung eines Aufgabensatzes wird die erzielte Punktzahl angegeben. Man kann dazu eine Online-Urkunde ausdrucken lassen.</w:t>
      </w:r>
      <w:r w:rsidR="00C2134E" w:rsidRPr="00C2134E">
        <w:rPr>
          <w:rFonts w:asciiTheme="minorHAnsi" w:hAnsiTheme="minorHAnsi"/>
          <w:sz w:val="22"/>
          <w:szCs w:val="22"/>
        </w:rPr>
        <w:br/>
      </w:r>
    </w:p>
    <w:p w:rsidR="00C2134E" w:rsidRDefault="00C2134E" w:rsidP="00B3391A"/>
    <w:p w:rsidR="0008614C" w:rsidRDefault="0008614C"/>
    <w:sectPr w:rsidR="0008614C">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74F" w:rsidRDefault="005E674F" w:rsidP="00B37937">
      <w:r>
        <w:separator/>
      </w:r>
    </w:p>
  </w:endnote>
  <w:endnote w:type="continuationSeparator" w:id="0">
    <w:p w:rsidR="005E674F" w:rsidRDefault="005E674F" w:rsidP="00B3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937" w:rsidRPr="00B37937" w:rsidRDefault="00B37937" w:rsidP="00B37937">
    <w:pPr>
      <w:tabs>
        <w:tab w:val="center" w:pos="4536"/>
        <w:tab w:val="right" w:pos="9072"/>
      </w:tabs>
    </w:pPr>
    <w:r w:rsidRPr="00B37937">
      <w:t>__________________________________________________________________________________</w:t>
    </w:r>
  </w:p>
  <w:p w:rsidR="00B37937" w:rsidRPr="00B37937" w:rsidRDefault="00B37937" w:rsidP="00B37937">
    <w:pPr>
      <w:tabs>
        <w:tab w:val="center" w:pos="4536"/>
        <w:tab w:val="right" w:pos="9072"/>
      </w:tabs>
    </w:pPr>
    <w:r w:rsidRPr="00B37937">
      <w:t xml:space="preserve">Arbeitsgruppe </w:t>
    </w:r>
    <w:proofErr w:type="spellStart"/>
    <w:r w:rsidRPr="00B37937">
      <w:t>MAfiSuS</w:t>
    </w:r>
    <w:proofErr w:type="spellEnd"/>
    <w:r w:rsidRPr="00B37937">
      <w:t xml:space="preserve"> . Michael </w:t>
    </w:r>
    <w:proofErr w:type="spellStart"/>
    <w:r w:rsidRPr="00B37937">
      <w:t>Rüsing</w:t>
    </w:r>
    <w:proofErr w:type="spellEnd"/>
    <w:r w:rsidRPr="00B37937">
      <w:t xml:space="preserve"> (Essen), Thomas </w:t>
    </w:r>
    <w:proofErr w:type="spellStart"/>
    <w:r w:rsidRPr="00B37937">
      <w:t>Giebisch</w:t>
    </w:r>
    <w:proofErr w:type="spellEnd"/>
    <w:r w:rsidRPr="00B37937">
      <w:t xml:space="preserve"> (Remscheid), Gaby </w:t>
    </w:r>
    <w:proofErr w:type="spellStart"/>
    <w:r w:rsidRPr="00B37937">
      <w:t>Heintz</w:t>
    </w:r>
    <w:proofErr w:type="spellEnd"/>
    <w:r w:rsidRPr="00B37937">
      <w:t xml:space="preserve"> (Neuss), Steffen </w:t>
    </w:r>
    <w:proofErr w:type="spellStart"/>
    <w:r w:rsidRPr="00B37937">
      <w:t>Heyroth</w:t>
    </w:r>
    <w:proofErr w:type="spellEnd"/>
    <w:r w:rsidRPr="00B37937">
      <w:t xml:space="preserve"> (Essen), Matthias Lippert (Remscheid), Ellen Voigt (Wuppertal)</w:t>
    </w:r>
  </w:p>
  <w:p w:rsidR="00B37937" w:rsidRDefault="00B37937" w:rsidP="00B37937">
    <w:pPr>
      <w:tabs>
        <w:tab w:val="center" w:pos="4536"/>
        <w:tab w:val="right" w:pos="9072"/>
      </w:tabs>
      <w:jc w:val="center"/>
    </w:pPr>
    <w:r w:rsidRPr="00B37937">
      <w:t xml:space="preserve">Seite </w:t>
    </w:r>
    <w:r w:rsidRPr="00B37937">
      <w:rPr>
        <w:b/>
      </w:rPr>
      <w:fldChar w:fldCharType="begin"/>
    </w:r>
    <w:r w:rsidRPr="00B37937">
      <w:rPr>
        <w:b/>
      </w:rPr>
      <w:instrText>PAGE  \* Arabic  \* MERGEFORMAT</w:instrText>
    </w:r>
    <w:r w:rsidRPr="00B37937">
      <w:rPr>
        <w:b/>
      </w:rPr>
      <w:fldChar w:fldCharType="separate"/>
    </w:r>
    <w:r>
      <w:rPr>
        <w:b/>
        <w:noProof/>
      </w:rPr>
      <w:t>1</w:t>
    </w:r>
    <w:r w:rsidRPr="00B37937">
      <w:rPr>
        <w:b/>
      </w:rPr>
      <w:fldChar w:fldCharType="end"/>
    </w:r>
    <w:r w:rsidRPr="00B37937">
      <w:t xml:space="preserve"> von </w:t>
    </w:r>
    <w:r w:rsidRPr="00B37937">
      <w:rPr>
        <w:b/>
      </w:rPr>
      <w:fldChar w:fldCharType="begin"/>
    </w:r>
    <w:r w:rsidRPr="00B37937">
      <w:rPr>
        <w:b/>
      </w:rPr>
      <w:instrText>NUMPAGES  \* Arabic  \* MERGEFORMAT</w:instrText>
    </w:r>
    <w:r w:rsidRPr="00B37937">
      <w:rPr>
        <w:b/>
      </w:rPr>
      <w:fldChar w:fldCharType="separate"/>
    </w:r>
    <w:r>
      <w:rPr>
        <w:b/>
        <w:noProof/>
      </w:rPr>
      <w:t>1</w:t>
    </w:r>
    <w:r w:rsidRPr="00B37937">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74F" w:rsidRDefault="005E674F" w:rsidP="00B37937">
      <w:r>
        <w:separator/>
      </w:r>
    </w:p>
  </w:footnote>
  <w:footnote w:type="continuationSeparator" w:id="0">
    <w:p w:rsidR="005E674F" w:rsidRDefault="005E674F" w:rsidP="00B37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937" w:rsidRPr="00B37937" w:rsidRDefault="00B37937" w:rsidP="00B37937">
    <w:r w:rsidRPr="00B37937">
      <w:rPr>
        <w:noProof/>
        <w:lang w:eastAsia="de-DE"/>
      </w:rPr>
      <w:drawing>
        <wp:anchor distT="0" distB="0" distL="114300" distR="114300" simplePos="0" relativeHeight="251660288" behindDoc="0" locked="0" layoutInCell="1" allowOverlap="1" wp14:anchorId="1831D308" wp14:editId="4A799D6B">
          <wp:simplePos x="0" y="0"/>
          <wp:positionH relativeFrom="column">
            <wp:posOffset>-366395</wp:posOffset>
          </wp:positionH>
          <wp:positionV relativeFrom="paragraph">
            <wp:posOffset>-3810</wp:posOffset>
          </wp:positionV>
          <wp:extent cx="702310" cy="771525"/>
          <wp:effectExtent l="0" t="0" r="254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B37937" w:rsidRPr="00B37937" w:rsidRDefault="00B37937" w:rsidP="00B37937"/>
  <w:p w:rsidR="00B37937" w:rsidRPr="00B37937" w:rsidRDefault="00B37937" w:rsidP="00B37937">
    <w:pPr>
      <w:tabs>
        <w:tab w:val="center" w:pos="4536"/>
        <w:tab w:val="right" w:pos="9072"/>
      </w:tabs>
    </w:pPr>
    <w:r w:rsidRPr="00B37937">
      <w:rPr>
        <w:noProof/>
        <w:lang w:eastAsia="de-DE"/>
      </w:rPr>
      <w:drawing>
        <wp:anchor distT="0" distB="0" distL="114300" distR="114300" simplePos="0" relativeHeight="251659264" behindDoc="0" locked="0" layoutInCell="1" allowOverlap="1" wp14:anchorId="3698DE99" wp14:editId="21A06D6C">
          <wp:simplePos x="0" y="0"/>
          <wp:positionH relativeFrom="column">
            <wp:posOffset>4796155</wp:posOffset>
          </wp:positionH>
          <wp:positionV relativeFrom="paragraph">
            <wp:posOffset>-45720</wp:posOffset>
          </wp:positionV>
          <wp:extent cx="1000760" cy="474980"/>
          <wp:effectExtent l="0" t="0" r="8890" b="1270"/>
          <wp:wrapSquare wrapText="bothSides"/>
          <wp:docPr id="4"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7937">
      <w:t xml:space="preserve">                                                               Sinus-</w:t>
    </w:r>
    <w:proofErr w:type="spellStart"/>
    <w:r w:rsidRPr="00B37937">
      <w:t>MAfiSuS</w:t>
    </w:r>
    <w:proofErr w:type="spellEnd"/>
  </w:p>
  <w:p w:rsidR="00B37937" w:rsidRPr="00B37937" w:rsidRDefault="00B37937" w:rsidP="00B37937">
    <w:pPr>
      <w:tabs>
        <w:tab w:val="center" w:pos="4536"/>
        <w:tab w:val="right" w:pos="9072"/>
      </w:tabs>
    </w:pPr>
    <w:r w:rsidRPr="00B37937">
      <w:rPr>
        <w:b/>
      </w:rPr>
      <w:t xml:space="preserve">                    M</w:t>
    </w:r>
    <w:r w:rsidRPr="00B37937">
      <w:t xml:space="preserve">athematische </w:t>
    </w:r>
    <w:r w:rsidRPr="00B37937">
      <w:rPr>
        <w:b/>
      </w:rPr>
      <w:t>A</w:t>
    </w:r>
    <w:r w:rsidRPr="00B37937">
      <w:t xml:space="preserve">ngebote </w:t>
    </w:r>
    <w:r w:rsidRPr="00B37937">
      <w:rPr>
        <w:b/>
      </w:rPr>
      <w:t>f</w:t>
    </w:r>
    <w:r w:rsidRPr="00B37937">
      <w:t xml:space="preserve">ür </w:t>
    </w:r>
    <w:r w:rsidRPr="00B37937">
      <w:rPr>
        <w:b/>
      </w:rPr>
      <w:t>i</w:t>
    </w:r>
    <w:r w:rsidRPr="00B37937">
      <w:t xml:space="preserve">nteressierte </w:t>
    </w:r>
    <w:r w:rsidRPr="00B37937">
      <w:rPr>
        <w:b/>
      </w:rPr>
      <w:t>S</w:t>
    </w:r>
    <w:r w:rsidRPr="00B37937">
      <w:t xml:space="preserve">chülerinnen </w:t>
    </w:r>
    <w:r w:rsidRPr="00B37937">
      <w:rPr>
        <w:b/>
      </w:rPr>
      <w:t>u</w:t>
    </w:r>
    <w:r w:rsidRPr="00B37937">
      <w:t xml:space="preserve">nd </w:t>
    </w:r>
    <w:r w:rsidRPr="00B37937">
      <w:rPr>
        <w:b/>
      </w:rPr>
      <w:t>S</w:t>
    </w:r>
    <w:r w:rsidRPr="00B37937">
      <w:t>chüler</w:t>
    </w:r>
  </w:p>
  <w:p w:rsidR="00B37937" w:rsidRPr="00B37937" w:rsidRDefault="00B37937" w:rsidP="00B37937">
    <w:pPr>
      <w:tabs>
        <w:tab w:val="center" w:pos="4536"/>
        <w:tab w:val="right" w:pos="9072"/>
      </w:tabs>
    </w:pPr>
  </w:p>
  <w:p w:rsidR="00B37937" w:rsidRDefault="00B37937" w:rsidP="00B37937">
    <w:pPr>
      <w:tabs>
        <w:tab w:val="center" w:pos="4536"/>
        <w:tab w:val="right" w:pos="9072"/>
      </w:tabs>
    </w:pPr>
    <w:r w:rsidRPr="00B37937">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91A"/>
    <w:rsid w:val="0008614C"/>
    <w:rsid w:val="005E674F"/>
    <w:rsid w:val="00B3391A"/>
    <w:rsid w:val="00B37937"/>
    <w:rsid w:val="00C2134E"/>
    <w:rsid w:val="00E15531"/>
    <w:rsid w:val="00E21D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391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2134E"/>
    <w:pPr>
      <w:spacing w:before="100" w:beforeAutospacing="1" w:after="100" w:afterAutospacing="1"/>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B37937"/>
    <w:pPr>
      <w:tabs>
        <w:tab w:val="center" w:pos="4536"/>
        <w:tab w:val="right" w:pos="9072"/>
      </w:tabs>
    </w:pPr>
  </w:style>
  <w:style w:type="character" w:customStyle="1" w:styleId="KopfzeileZchn">
    <w:name w:val="Kopfzeile Zchn"/>
    <w:basedOn w:val="Absatz-Standardschriftart"/>
    <w:link w:val="Kopfzeile"/>
    <w:uiPriority w:val="99"/>
    <w:rsid w:val="00B37937"/>
  </w:style>
  <w:style w:type="paragraph" w:styleId="Fuzeile">
    <w:name w:val="footer"/>
    <w:basedOn w:val="Standard"/>
    <w:link w:val="FuzeileZchn"/>
    <w:uiPriority w:val="99"/>
    <w:unhideWhenUsed/>
    <w:rsid w:val="00B37937"/>
    <w:pPr>
      <w:tabs>
        <w:tab w:val="center" w:pos="4536"/>
        <w:tab w:val="right" w:pos="9072"/>
      </w:tabs>
    </w:pPr>
  </w:style>
  <w:style w:type="character" w:customStyle="1" w:styleId="FuzeileZchn">
    <w:name w:val="Fußzeile Zchn"/>
    <w:basedOn w:val="Absatz-Standardschriftart"/>
    <w:link w:val="Fuzeile"/>
    <w:uiPriority w:val="99"/>
    <w:rsid w:val="00B37937"/>
  </w:style>
  <w:style w:type="paragraph" w:styleId="Sprechblasentext">
    <w:name w:val="Balloon Text"/>
    <w:basedOn w:val="Standard"/>
    <w:link w:val="SprechblasentextZchn"/>
    <w:uiPriority w:val="99"/>
    <w:semiHidden/>
    <w:unhideWhenUsed/>
    <w:rsid w:val="00B3793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937"/>
    <w:rPr>
      <w:rFonts w:ascii="Tahoma" w:hAnsi="Tahoma" w:cs="Tahoma"/>
      <w:sz w:val="16"/>
      <w:szCs w:val="16"/>
    </w:rPr>
  </w:style>
  <w:style w:type="character" w:styleId="Hyperlink">
    <w:name w:val="Hyperlink"/>
    <w:basedOn w:val="Absatz-Standardschriftart"/>
    <w:uiPriority w:val="99"/>
    <w:unhideWhenUsed/>
    <w:rsid w:val="00B379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391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2134E"/>
    <w:pPr>
      <w:spacing w:before="100" w:beforeAutospacing="1" w:after="100" w:afterAutospacing="1"/>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B37937"/>
    <w:pPr>
      <w:tabs>
        <w:tab w:val="center" w:pos="4536"/>
        <w:tab w:val="right" w:pos="9072"/>
      </w:tabs>
    </w:pPr>
  </w:style>
  <w:style w:type="character" w:customStyle="1" w:styleId="KopfzeileZchn">
    <w:name w:val="Kopfzeile Zchn"/>
    <w:basedOn w:val="Absatz-Standardschriftart"/>
    <w:link w:val="Kopfzeile"/>
    <w:uiPriority w:val="99"/>
    <w:rsid w:val="00B37937"/>
  </w:style>
  <w:style w:type="paragraph" w:styleId="Fuzeile">
    <w:name w:val="footer"/>
    <w:basedOn w:val="Standard"/>
    <w:link w:val="FuzeileZchn"/>
    <w:uiPriority w:val="99"/>
    <w:unhideWhenUsed/>
    <w:rsid w:val="00B37937"/>
    <w:pPr>
      <w:tabs>
        <w:tab w:val="center" w:pos="4536"/>
        <w:tab w:val="right" w:pos="9072"/>
      </w:tabs>
    </w:pPr>
  </w:style>
  <w:style w:type="character" w:customStyle="1" w:styleId="FuzeileZchn">
    <w:name w:val="Fußzeile Zchn"/>
    <w:basedOn w:val="Absatz-Standardschriftart"/>
    <w:link w:val="Fuzeile"/>
    <w:uiPriority w:val="99"/>
    <w:rsid w:val="00B37937"/>
  </w:style>
  <w:style w:type="paragraph" w:styleId="Sprechblasentext">
    <w:name w:val="Balloon Text"/>
    <w:basedOn w:val="Standard"/>
    <w:link w:val="SprechblasentextZchn"/>
    <w:uiPriority w:val="99"/>
    <w:semiHidden/>
    <w:unhideWhenUsed/>
    <w:rsid w:val="00B3793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937"/>
    <w:rPr>
      <w:rFonts w:ascii="Tahoma" w:hAnsi="Tahoma" w:cs="Tahoma"/>
      <w:sz w:val="16"/>
      <w:szCs w:val="16"/>
    </w:rPr>
  </w:style>
  <w:style w:type="character" w:styleId="Hyperlink">
    <w:name w:val="Hyperlink"/>
    <w:basedOn w:val="Absatz-Standardschriftart"/>
    <w:uiPriority w:val="99"/>
    <w:unhideWhenUsed/>
    <w:rsid w:val="00B379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929535">
      <w:bodyDiv w:val="1"/>
      <w:marLeft w:val="0"/>
      <w:marRight w:val="0"/>
      <w:marTop w:val="0"/>
      <w:marBottom w:val="0"/>
      <w:divBdr>
        <w:top w:val="none" w:sz="0" w:space="0" w:color="auto"/>
        <w:left w:val="none" w:sz="0" w:space="0" w:color="auto"/>
        <w:bottom w:val="none" w:sz="0" w:space="0" w:color="auto"/>
        <w:right w:val="none" w:sz="0" w:space="0" w:color="auto"/>
      </w:divBdr>
      <w:divsChild>
        <w:div w:id="1039820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e-kaenguru.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huelerlexiko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2554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2013-04-21T16:58:00Z</dcterms:created>
  <dcterms:modified xsi:type="dcterms:W3CDTF">2013-08-06T16:31:00Z</dcterms:modified>
</cp:coreProperties>
</file>