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3B38" w:rsidRPr="00931C8D" w:rsidRDefault="00AD081C" w:rsidP="00B43B38">
      <w:pPr>
        <w:spacing w:after="240"/>
        <w:rPr>
          <w:rFonts w:asciiTheme="minorHAnsi" w:hAnsiTheme="minorHAnsi"/>
          <w:b/>
          <w:sz w:val="28"/>
        </w:rPr>
      </w:pPr>
      <w:r w:rsidRPr="00AD081C">
        <w:rPr>
          <w:rFonts w:asciiTheme="minorHAnsi" w:hAnsiTheme="minorHAnsi"/>
          <w:b/>
          <w:noProof/>
          <w:sz w:val="28"/>
        </w:rPr>
        <mc:AlternateContent>
          <mc:Choice Requires="wps">
            <w:drawing>
              <wp:anchor distT="0" distB="0" distL="114300" distR="114300" simplePos="0" relativeHeight="251659264" behindDoc="0" locked="0" layoutInCell="1" allowOverlap="1" wp14:editId="36B11C9B">
                <wp:simplePos x="0" y="0"/>
                <wp:positionH relativeFrom="column">
                  <wp:posOffset>6209030</wp:posOffset>
                </wp:positionH>
                <wp:positionV relativeFrom="paragraph">
                  <wp:posOffset>-685800</wp:posOffset>
                </wp:positionV>
                <wp:extent cx="495300" cy="1403985"/>
                <wp:effectExtent l="0" t="0" r="19050" b="101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3985"/>
                        </a:xfrm>
                        <a:prstGeom prst="rect">
                          <a:avLst/>
                        </a:prstGeom>
                        <a:solidFill>
                          <a:srgbClr val="FFFFFF"/>
                        </a:solidFill>
                        <a:ln w="9525">
                          <a:solidFill>
                            <a:srgbClr val="000000"/>
                          </a:solidFill>
                          <a:miter lim="800000"/>
                          <a:headEnd/>
                          <a:tailEnd/>
                        </a:ln>
                      </wps:spPr>
                      <wps:txbx>
                        <w:txbxContent>
                          <w:p w:rsidR="00AD081C" w:rsidRPr="00AD081C" w:rsidRDefault="00AD081C">
                            <w:pPr>
                              <w:rPr>
                                <w:sz w:val="28"/>
                              </w:rPr>
                            </w:pPr>
                            <w:r w:rsidRPr="00AD081C">
                              <w:rPr>
                                <w:sz w:val="28"/>
                              </w:rPr>
                              <w:t xml:space="preserve">A4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88.9pt;margin-top:-54pt;width:3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">
                <v:textbox style="mso-fit-shape-to-text:t">
                  <w:txbxContent>
                    <w:p w:rsidR="00AD081C" w:rsidRPr="00AD081C" w:rsidRDefault="00AD081C">
                      <w:pPr>
                        <w:rPr>
                          <w:sz w:val="28"/>
                        </w:rPr>
                      </w:pPr>
                      <w:r w:rsidRPr="00AD081C">
                        <w:rPr>
                          <w:sz w:val="28"/>
                        </w:rPr>
                        <w:t xml:space="preserve">A4 </w:t>
                      </w:r>
                    </w:p>
                  </w:txbxContent>
                </v:textbox>
              </v:shape>
            </w:pict>
          </mc:Fallback>
        </mc:AlternateContent>
      </w:r>
      <w:r w:rsidR="00B43B38" w:rsidRPr="00931C8D">
        <w:rPr>
          <w:rFonts w:asciiTheme="minorHAnsi" w:hAnsiTheme="minorHAnsi"/>
          <w:b/>
          <w:sz w:val="28"/>
        </w:rPr>
        <w:t xml:space="preserve">Checkliste: Kompetenzerwartungen </w:t>
      </w:r>
      <w:bookmarkStart w:id="0" w:name="_Toc346707660"/>
      <w:bookmarkStart w:id="1" w:name="_Toc349312767"/>
      <w:bookmarkStart w:id="2" w:name="_Toc349738136"/>
      <w:r w:rsidR="00332ADD">
        <w:rPr>
          <w:rFonts w:asciiTheme="minorHAnsi" w:hAnsiTheme="minorHAnsi"/>
          <w:b/>
          <w:sz w:val="28"/>
        </w:rPr>
        <w:t>Leistungskurs</w:t>
      </w:r>
      <w:bookmarkStart w:id="3" w:name="_GoBack"/>
      <w:bookmarkEnd w:id="0"/>
      <w:bookmarkEnd w:id="1"/>
      <w:bookmarkEnd w:id="2"/>
      <w:bookmarkEnd w:id="3"/>
    </w:p>
    <w:tbl>
      <w:tblPr>
        <w:tblStyle w:val="Tabellenraster"/>
        <w:tblW w:w="10795" w:type="dxa"/>
        <w:tblLayout w:type="fixed"/>
        <w:tblLook w:val="04A0" w:firstRow="1" w:lastRow="0" w:firstColumn="1" w:lastColumn="0" w:noHBand="0" w:noVBand="1"/>
      </w:tblPr>
      <w:tblGrid>
        <w:gridCol w:w="5211"/>
        <w:gridCol w:w="620"/>
        <w:gridCol w:w="620"/>
        <w:gridCol w:w="621"/>
        <w:gridCol w:w="620"/>
        <w:gridCol w:w="621"/>
        <w:gridCol w:w="620"/>
        <w:gridCol w:w="621"/>
        <w:gridCol w:w="620"/>
        <w:gridCol w:w="621"/>
      </w:tblGrid>
      <w:tr w:rsidR="00B069B3" w:rsidTr="00B069B3">
        <w:trPr>
          <w:cantSplit/>
          <w:trHeight w:val="1496"/>
        </w:trPr>
        <w:tc>
          <w:tcPr>
            <w:tcW w:w="5211" w:type="dxa"/>
          </w:tcPr>
          <w:p w:rsidR="00B43B38" w:rsidRPr="00931C8D" w:rsidRDefault="00B43B38" w:rsidP="00B069B3">
            <w:pPr>
              <w:snapToGrid w:val="0"/>
              <w:rPr>
                <w:rFonts w:asciiTheme="minorHAnsi" w:hAnsiTheme="minorHAnsi"/>
                <w:b/>
              </w:rPr>
            </w:pPr>
          </w:p>
          <w:p w:rsidR="00B43B38" w:rsidRPr="00931C8D" w:rsidRDefault="00B43B38" w:rsidP="00B069B3">
            <w:pPr>
              <w:snapToGrid w:val="0"/>
              <w:rPr>
                <w:rFonts w:asciiTheme="minorHAnsi" w:hAnsiTheme="minorHAnsi"/>
                <w:b/>
              </w:rPr>
            </w:pPr>
          </w:p>
          <w:p w:rsidR="00B43B38" w:rsidRPr="00931C8D" w:rsidRDefault="00B43B38" w:rsidP="00B069B3">
            <w:pPr>
              <w:snapToGrid w:val="0"/>
              <w:rPr>
                <w:rFonts w:asciiTheme="minorHAnsi" w:hAnsiTheme="minorHAnsi"/>
              </w:rPr>
            </w:pPr>
            <w:r w:rsidRPr="00931C8D">
              <w:rPr>
                <w:rFonts w:asciiTheme="minorHAnsi" w:hAnsiTheme="minorHAnsi"/>
                <w:b/>
              </w:rPr>
              <w:t>Übergeordnete Kompetenzerwartungen</w:t>
            </w:r>
            <w:r>
              <w:rPr>
                <w:rFonts w:asciiTheme="minorHAnsi" w:hAnsiTheme="minorHAnsi"/>
                <w:b/>
              </w:rPr>
              <w:t xml:space="preserve"> LK</w:t>
            </w:r>
            <w:r w:rsidRPr="00931C8D">
              <w:rPr>
                <w:rFonts w:asciiTheme="minorHAnsi" w:hAnsiTheme="minorHAnsi"/>
              </w:rPr>
              <w:t>:</w:t>
            </w:r>
          </w:p>
          <w:p w:rsidR="00B43B38" w:rsidRPr="00931C8D" w:rsidRDefault="00B43B38" w:rsidP="00B069B3">
            <w:pPr>
              <w:snapToGrid w:val="0"/>
              <w:rPr>
                <w:rFonts w:asciiTheme="minorHAnsi" w:hAnsiTheme="minorHAnsi"/>
              </w:rPr>
            </w:pPr>
          </w:p>
          <w:p w:rsidR="00B43B38" w:rsidRPr="00931C8D" w:rsidRDefault="00B43B38" w:rsidP="00B069B3">
            <w:pPr>
              <w:snapToGrid w:val="0"/>
              <w:rPr>
                <w:rFonts w:asciiTheme="minorHAnsi" w:hAnsiTheme="minorHAnsi"/>
              </w:rPr>
            </w:pPr>
          </w:p>
          <w:p w:rsidR="00B43B38" w:rsidRPr="00E51BF8" w:rsidRDefault="00B43B38" w:rsidP="00B069B3">
            <w:pPr>
              <w:snapToGrid w:val="0"/>
              <w:rPr>
                <w:rFonts w:asciiTheme="minorHAnsi" w:hAnsiTheme="minorHAnsi"/>
                <w:b/>
                <w:bCs/>
                <w:i/>
                <w:szCs w:val="24"/>
              </w:rPr>
            </w:pPr>
            <w:r w:rsidRPr="00E51BF8">
              <w:rPr>
                <w:rFonts w:asciiTheme="minorHAnsi" w:hAnsiTheme="minorHAnsi"/>
                <w:b/>
                <w:i/>
              </w:rPr>
              <w:t>Die</w:t>
            </w:r>
            <w:r w:rsidRPr="00E51BF8">
              <w:rPr>
                <w:rFonts w:asciiTheme="minorHAnsi" w:hAnsiTheme="minorHAnsi"/>
                <w:b/>
                <w:i/>
                <w:szCs w:val="24"/>
              </w:rPr>
              <w:t xml:space="preserve"> Schülerinnen und Schüler</w:t>
            </w:r>
            <w:r w:rsidR="00E51BF8" w:rsidRPr="00E51BF8">
              <w:rPr>
                <w:rFonts w:asciiTheme="minorHAnsi" w:hAnsiTheme="minorHAnsi"/>
                <w:b/>
                <w:i/>
                <w:szCs w:val="24"/>
              </w:rPr>
              <w:t>…</w:t>
            </w:r>
          </w:p>
        </w:tc>
        <w:tc>
          <w:tcPr>
            <w:tcW w:w="620" w:type="dxa"/>
            <w:textDirection w:val="btLr"/>
          </w:tcPr>
          <w:p w:rsidR="00B43B38" w:rsidRPr="00931C8D" w:rsidRDefault="00B43B38" w:rsidP="00B069B3">
            <w:pPr>
              <w:snapToGrid w:val="0"/>
              <w:ind w:left="113" w:right="113"/>
              <w:rPr>
                <w:rFonts w:asciiTheme="minorHAnsi" w:hAnsiTheme="minorHAnsi"/>
                <w:b/>
                <w:bCs/>
                <w:szCs w:val="24"/>
              </w:rPr>
            </w:pPr>
            <w:r w:rsidRPr="00931C8D">
              <w:rPr>
                <w:rFonts w:asciiTheme="minorHAnsi" w:hAnsiTheme="minorHAnsi"/>
                <w:b/>
                <w:bCs/>
                <w:szCs w:val="24"/>
              </w:rPr>
              <w:t>UV 1: …</w:t>
            </w:r>
          </w:p>
        </w:tc>
        <w:tc>
          <w:tcPr>
            <w:tcW w:w="620" w:type="dxa"/>
            <w:textDirection w:val="btLr"/>
          </w:tcPr>
          <w:p w:rsidR="00B43B38" w:rsidRPr="00931C8D" w:rsidRDefault="00B43B38" w:rsidP="00B069B3">
            <w:pPr>
              <w:snapToGrid w:val="0"/>
              <w:ind w:left="113" w:right="113"/>
              <w:rPr>
                <w:rFonts w:asciiTheme="minorHAnsi" w:hAnsiTheme="minorHAnsi"/>
                <w:b/>
                <w:bCs/>
                <w:szCs w:val="24"/>
              </w:rPr>
            </w:pPr>
            <w:r w:rsidRPr="00931C8D">
              <w:rPr>
                <w:rFonts w:asciiTheme="minorHAnsi" w:hAnsiTheme="minorHAnsi"/>
                <w:b/>
                <w:bCs/>
                <w:szCs w:val="24"/>
              </w:rPr>
              <w:t>UV 2: …</w:t>
            </w:r>
          </w:p>
        </w:tc>
        <w:tc>
          <w:tcPr>
            <w:tcW w:w="621" w:type="dxa"/>
            <w:textDirection w:val="btLr"/>
          </w:tcPr>
          <w:p w:rsidR="00B43B38" w:rsidRPr="00931C8D" w:rsidRDefault="00B43B38" w:rsidP="00B069B3">
            <w:pPr>
              <w:snapToGrid w:val="0"/>
              <w:ind w:left="113" w:right="113"/>
              <w:rPr>
                <w:rFonts w:asciiTheme="minorHAnsi" w:hAnsiTheme="minorHAnsi"/>
                <w:b/>
                <w:bCs/>
                <w:szCs w:val="24"/>
              </w:rPr>
            </w:pPr>
            <w:r w:rsidRPr="00931C8D">
              <w:rPr>
                <w:rFonts w:asciiTheme="minorHAnsi" w:hAnsiTheme="minorHAnsi"/>
                <w:b/>
                <w:bCs/>
                <w:szCs w:val="24"/>
              </w:rPr>
              <w:t>UV 3: …</w:t>
            </w:r>
          </w:p>
        </w:tc>
        <w:tc>
          <w:tcPr>
            <w:tcW w:w="620" w:type="dxa"/>
            <w:textDirection w:val="btLr"/>
          </w:tcPr>
          <w:p w:rsidR="00B43B38" w:rsidRPr="00931C8D" w:rsidRDefault="00B43B38" w:rsidP="00B069B3">
            <w:pPr>
              <w:snapToGrid w:val="0"/>
              <w:ind w:left="113" w:right="113"/>
              <w:rPr>
                <w:rFonts w:asciiTheme="minorHAnsi" w:hAnsiTheme="minorHAnsi"/>
                <w:b/>
                <w:bCs/>
                <w:szCs w:val="24"/>
              </w:rPr>
            </w:pPr>
          </w:p>
        </w:tc>
        <w:tc>
          <w:tcPr>
            <w:tcW w:w="621" w:type="dxa"/>
            <w:textDirection w:val="btLr"/>
          </w:tcPr>
          <w:p w:rsidR="00B43B38" w:rsidRPr="00931C8D" w:rsidRDefault="00B43B38" w:rsidP="00B069B3">
            <w:pPr>
              <w:snapToGrid w:val="0"/>
              <w:ind w:left="113" w:right="113"/>
              <w:rPr>
                <w:rFonts w:asciiTheme="minorHAnsi" w:hAnsiTheme="minorHAnsi"/>
                <w:b/>
                <w:bCs/>
                <w:szCs w:val="24"/>
              </w:rPr>
            </w:pPr>
          </w:p>
        </w:tc>
        <w:tc>
          <w:tcPr>
            <w:tcW w:w="620" w:type="dxa"/>
            <w:textDirection w:val="btLr"/>
          </w:tcPr>
          <w:p w:rsidR="00B43B38" w:rsidRPr="00931C8D" w:rsidRDefault="00B43B38" w:rsidP="00B069B3">
            <w:pPr>
              <w:snapToGrid w:val="0"/>
              <w:ind w:left="113" w:right="113"/>
              <w:rPr>
                <w:rFonts w:asciiTheme="minorHAnsi" w:hAnsiTheme="minorHAnsi"/>
                <w:b/>
                <w:bCs/>
                <w:szCs w:val="24"/>
              </w:rPr>
            </w:pPr>
          </w:p>
        </w:tc>
        <w:tc>
          <w:tcPr>
            <w:tcW w:w="621" w:type="dxa"/>
            <w:textDirection w:val="btLr"/>
          </w:tcPr>
          <w:p w:rsidR="00B43B38" w:rsidRPr="00931C8D" w:rsidRDefault="00B43B38" w:rsidP="00B069B3">
            <w:pPr>
              <w:snapToGrid w:val="0"/>
              <w:ind w:left="113" w:right="113"/>
              <w:rPr>
                <w:rFonts w:asciiTheme="minorHAnsi" w:hAnsiTheme="minorHAnsi"/>
                <w:b/>
                <w:bCs/>
                <w:szCs w:val="24"/>
              </w:rPr>
            </w:pPr>
          </w:p>
        </w:tc>
        <w:tc>
          <w:tcPr>
            <w:tcW w:w="620" w:type="dxa"/>
            <w:textDirection w:val="btLr"/>
          </w:tcPr>
          <w:p w:rsidR="00B43B38" w:rsidRPr="00931C8D" w:rsidRDefault="00B43B38" w:rsidP="00B069B3">
            <w:pPr>
              <w:snapToGrid w:val="0"/>
              <w:ind w:left="113" w:right="113"/>
              <w:rPr>
                <w:rFonts w:asciiTheme="minorHAnsi" w:hAnsiTheme="minorHAnsi"/>
                <w:b/>
                <w:bCs/>
                <w:szCs w:val="24"/>
              </w:rPr>
            </w:pPr>
          </w:p>
        </w:tc>
        <w:tc>
          <w:tcPr>
            <w:tcW w:w="621" w:type="dxa"/>
            <w:textDirection w:val="btLr"/>
          </w:tcPr>
          <w:p w:rsidR="00B43B38" w:rsidRPr="00931C8D" w:rsidRDefault="00B43B38" w:rsidP="00B069B3">
            <w:pPr>
              <w:snapToGrid w:val="0"/>
              <w:ind w:left="113" w:right="113"/>
              <w:rPr>
                <w:rFonts w:asciiTheme="minorHAnsi" w:hAnsiTheme="minorHAnsi"/>
                <w:b/>
                <w:bCs/>
                <w:szCs w:val="24"/>
              </w:rPr>
            </w:pPr>
          </w:p>
        </w:tc>
      </w:tr>
      <w:tr w:rsidR="00B43B38" w:rsidTr="00B069B3">
        <w:tc>
          <w:tcPr>
            <w:tcW w:w="5211" w:type="dxa"/>
          </w:tcPr>
          <w:p w:rsidR="00B43B38" w:rsidRPr="00931C8D" w:rsidRDefault="00B43B38" w:rsidP="00B069B3">
            <w:pPr>
              <w:snapToGrid w:val="0"/>
              <w:rPr>
                <w:rFonts w:asciiTheme="minorHAnsi" w:hAnsiTheme="minorHAnsi"/>
                <w:b/>
                <w:bCs/>
                <w:sz w:val="20"/>
              </w:rPr>
            </w:pPr>
            <w:r w:rsidRPr="00931C8D">
              <w:rPr>
                <w:rFonts w:asciiTheme="minorHAnsi" w:hAnsiTheme="minorHAnsi"/>
                <w:b/>
                <w:bCs/>
                <w:sz w:val="20"/>
              </w:rPr>
              <w:t>Sachkompetenz</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identifizieren und deuten Situationen des eigenen Lebens und der Lebenswelt, in denen sich Fragen nach Grund, Sinn und Ziel des Lebens und der eigenen Verantwortung stellen (SK 1),</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setzen eigene Antwortversuche und Deutungen in Beziehung zu anderen Entwürfen und Glaubensaussagen (SK 2),</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stellen die Relevanz religiöser Fragen und Inhalte und die Art ihrer Rezeption anhand von Werken der Kunst, Musik, Liter</w:t>
            </w:r>
            <w:r w:rsidRPr="00B43B38">
              <w:rPr>
                <w:rFonts w:asciiTheme="minorHAnsi" w:hAnsiTheme="minorHAnsi"/>
                <w:sz w:val="20"/>
              </w:rPr>
              <w:t>a</w:t>
            </w:r>
            <w:r w:rsidRPr="00B43B38">
              <w:rPr>
                <w:rFonts w:asciiTheme="minorHAnsi" w:hAnsiTheme="minorHAnsi"/>
                <w:sz w:val="20"/>
              </w:rPr>
              <w:t>tur oder des Films dar (SK 3),</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erläutern differenziert Inhalte des Glaubens an den sich in der Geschichte Israels und in Jesus Christus offenbarenden Gott, der auf Jesus Christus gegründeten Kirche und der christlichen Hoffnung auf Vollendung (SK 4),</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stellen Formen und Bedeutung religiöser Sprache an Beispi</w:t>
            </w:r>
            <w:r w:rsidRPr="00B43B38">
              <w:rPr>
                <w:rFonts w:asciiTheme="minorHAnsi" w:hAnsiTheme="minorHAnsi"/>
                <w:sz w:val="20"/>
              </w:rPr>
              <w:t>e</w:t>
            </w:r>
            <w:r w:rsidRPr="00B43B38">
              <w:rPr>
                <w:rFonts w:asciiTheme="minorHAnsi" w:hAnsiTheme="minorHAnsi"/>
                <w:sz w:val="20"/>
              </w:rPr>
              <w:t>len dar (SK 5),</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deuten differenziert Glaubensaussagen unter Berücksicht</w:t>
            </w:r>
            <w:r w:rsidRPr="00B43B38">
              <w:rPr>
                <w:rFonts w:asciiTheme="minorHAnsi" w:hAnsiTheme="minorHAnsi"/>
                <w:sz w:val="20"/>
              </w:rPr>
              <w:t>i</w:t>
            </w:r>
            <w:r w:rsidRPr="00B43B38">
              <w:rPr>
                <w:rFonts w:asciiTheme="minorHAnsi" w:hAnsiTheme="minorHAnsi"/>
                <w:sz w:val="20"/>
              </w:rPr>
              <w:t>gung des historischen Kontextes ihrer Entstehung und ihrer Wirkungsgeschichte (SK 6),</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stellen an ausgewählten Inhalten Gemeinsamkeiten von Konfessionen und Religionen sowie deren Unterschiede dar (SK 7).</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931C8D" w:rsidRDefault="00B43B38" w:rsidP="00B069B3">
            <w:pPr>
              <w:rPr>
                <w:rFonts w:asciiTheme="minorHAnsi" w:hAnsiTheme="minorHAnsi"/>
                <w:b/>
                <w:bCs/>
                <w:sz w:val="20"/>
              </w:rPr>
            </w:pPr>
            <w:r w:rsidRPr="00931C8D">
              <w:rPr>
                <w:rFonts w:asciiTheme="minorHAnsi" w:hAnsiTheme="minorHAnsi"/>
                <w:b/>
                <w:bCs/>
                <w:sz w:val="20"/>
              </w:rPr>
              <w:t>Methodenkompetenz</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beschreiben auch komplexere theologische Sachverhalte unter Verwendung relevanter Fachbegriffe (MK 1),</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analysieren kriterienorientiert lehramtliche und andere D</w:t>
            </w:r>
            <w:r w:rsidRPr="00B43B38">
              <w:rPr>
                <w:rFonts w:asciiTheme="minorHAnsi" w:hAnsiTheme="minorHAnsi"/>
                <w:sz w:val="20"/>
              </w:rPr>
              <w:t>o</w:t>
            </w:r>
            <w:r w:rsidRPr="00B43B38">
              <w:rPr>
                <w:rFonts w:asciiTheme="minorHAnsi" w:hAnsiTheme="minorHAnsi"/>
                <w:sz w:val="20"/>
              </w:rPr>
              <w:t>kumente christlichen Glaubens unter Berücksichtigung ihres Entstehungszusammenhangs und ihrer Wirkungsgeschichte (MK 2),</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analysieren biblische Texte unter Berücksichtigung ausg</w:t>
            </w:r>
            <w:r w:rsidRPr="00B43B38">
              <w:rPr>
                <w:rFonts w:asciiTheme="minorHAnsi" w:hAnsiTheme="minorHAnsi"/>
                <w:sz w:val="20"/>
              </w:rPr>
              <w:t>e</w:t>
            </w:r>
            <w:r w:rsidRPr="00B43B38">
              <w:rPr>
                <w:rFonts w:asciiTheme="minorHAnsi" w:hAnsiTheme="minorHAnsi"/>
                <w:sz w:val="20"/>
              </w:rPr>
              <w:t>wählter Schritte der historisch-kritischen Methode (MK 3),</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werten einen synoptischen Vergleich kriterienorientiert aus (MK 4),</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analysieren kriteriengeleitet theologische, philosophische und andere religiös relevante Texte (u.a. eine Ganzschrift) (MK 5),</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erarbeiten kriterienorientiert Zeugnisse anderer Religionen sowie Ansätze und Positionen anderer Weltanschauungen und Wissenschaften (MK 6),</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analysieren Bilder in ihren zentralen Aussagen (MK 7),</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 xml:space="preserve">recherchieren in Archiven, Bibliotheken und im Internet, exzerpieren Informationen und zitieren sachgerecht und </w:t>
            </w:r>
            <w:r w:rsidRPr="00B43B38">
              <w:rPr>
                <w:rFonts w:asciiTheme="minorHAnsi" w:hAnsiTheme="minorHAnsi"/>
                <w:sz w:val="20"/>
              </w:rPr>
              <w:lastRenderedPageBreak/>
              <w:t>funktionsbezogen auch in komplexeren Zusammenhängen (MK 8).</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b/>
                <w:bCs/>
                <w:sz w:val="20"/>
              </w:rPr>
            </w:pPr>
            <w:r w:rsidRPr="00B43B38">
              <w:rPr>
                <w:rFonts w:asciiTheme="minorHAnsi" w:hAnsiTheme="minorHAnsi"/>
                <w:b/>
                <w:bCs/>
                <w:sz w:val="20"/>
              </w:rPr>
              <w:lastRenderedPageBreak/>
              <w:t>Urteilskompetenz</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bewerten Möglichkeiten und Grenzen des Sprechens vom Transzendenten (UK 1),</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erörtern die Relevanz von Glaubensaussagen heute (UK 2),</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erörtern unter Berücksichtigung von Perspektiven der kath</w:t>
            </w:r>
            <w:r w:rsidRPr="00B43B38">
              <w:rPr>
                <w:rFonts w:asciiTheme="minorHAnsi" w:hAnsiTheme="minorHAnsi"/>
                <w:sz w:val="20"/>
              </w:rPr>
              <w:t>o</w:t>
            </w:r>
            <w:r w:rsidRPr="00B43B38">
              <w:rPr>
                <w:rFonts w:asciiTheme="minorHAnsi" w:hAnsiTheme="minorHAnsi"/>
                <w:sz w:val="20"/>
              </w:rPr>
              <w:t>lischen Lehre Positionen anderer Konfessionen und Religi</w:t>
            </w:r>
            <w:r w:rsidRPr="00B43B38">
              <w:rPr>
                <w:rFonts w:asciiTheme="minorHAnsi" w:hAnsiTheme="minorHAnsi"/>
                <w:sz w:val="20"/>
              </w:rPr>
              <w:t>o</w:t>
            </w:r>
            <w:r w:rsidRPr="00B43B38">
              <w:rPr>
                <w:rFonts w:asciiTheme="minorHAnsi" w:hAnsiTheme="minorHAnsi"/>
                <w:sz w:val="20"/>
              </w:rPr>
              <w:t>nen (UK 3),</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bewerten Ansätze und Formen theologischer und ethischer Argumentation (UK 4),</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erörtern im Kontext der Pluralität unter besonderer Würd</w:t>
            </w:r>
            <w:r w:rsidRPr="00B43B38">
              <w:rPr>
                <w:rFonts w:asciiTheme="minorHAnsi" w:hAnsiTheme="minorHAnsi"/>
                <w:sz w:val="20"/>
              </w:rPr>
              <w:t>i</w:t>
            </w:r>
            <w:r w:rsidRPr="00B43B38">
              <w:rPr>
                <w:rFonts w:asciiTheme="minorHAnsi" w:hAnsiTheme="minorHAnsi"/>
                <w:sz w:val="20"/>
              </w:rPr>
              <w:t xml:space="preserve">gung spezifisch christlicher Positionen komplexere religiöse und </w:t>
            </w:r>
            <w:proofErr w:type="spellStart"/>
            <w:r w:rsidRPr="00B43B38">
              <w:rPr>
                <w:rFonts w:asciiTheme="minorHAnsi" w:hAnsiTheme="minorHAnsi"/>
                <w:sz w:val="20"/>
              </w:rPr>
              <w:t>ethischeFragen</w:t>
            </w:r>
            <w:proofErr w:type="spellEnd"/>
            <w:r w:rsidRPr="00B43B38">
              <w:rPr>
                <w:rFonts w:asciiTheme="minorHAnsi" w:hAnsiTheme="minorHAnsi"/>
                <w:sz w:val="20"/>
              </w:rPr>
              <w:t xml:space="preserve"> (UK 5). </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931C8D" w:rsidRDefault="00B43B38" w:rsidP="00B069B3">
            <w:pPr>
              <w:rPr>
                <w:rFonts w:asciiTheme="minorHAnsi" w:hAnsiTheme="minorHAnsi"/>
                <w:b/>
                <w:bCs/>
                <w:sz w:val="20"/>
              </w:rPr>
            </w:pPr>
            <w:r w:rsidRPr="00931C8D">
              <w:rPr>
                <w:rFonts w:asciiTheme="minorHAnsi" w:hAnsiTheme="minorHAnsi"/>
                <w:b/>
                <w:bCs/>
                <w:sz w:val="20"/>
              </w:rPr>
              <w:t>Handlungskompetenz</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sprechen angemessen und reflektiert über Fragen nach Sinn und Transzendenz (HK 1),</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entwickeln, auch im Dialog mit anderen, Konsequenzen für verantwortliches Sprechen in weltanschaulichen Fragen (HK 2),</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nehmen unterschiedliche konfessionelle, weltanschauliche und wissenschaftliche Perspektiven ein und erweitern dadurch die eigene Perspektive (HK 3),</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argumentieren konstruktiv und sachgerecht in der Darlegung eigener und fremder Gedanken in religiös relevanten Konte</w:t>
            </w:r>
            <w:r w:rsidRPr="00B43B38">
              <w:rPr>
                <w:rFonts w:asciiTheme="minorHAnsi" w:hAnsiTheme="minorHAnsi"/>
                <w:sz w:val="20"/>
              </w:rPr>
              <w:t>x</w:t>
            </w:r>
            <w:r w:rsidRPr="00B43B38">
              <w:rPr>
                <w:rFonts w:asciiTheme="minorHAnsi" w:hAnsiTheme="minorHAnsi"/>
                <w:sz w:val="20"/>
              </w:rPr>
              <w:t>ten (HK 4),</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treffen eigene Entscheidungen im Hinblick auf die individue</w:t>
            </w:r>
            <w:r w:rsidRPr="00B43B38">
              <w:rPr>
                <w:rFonts w:asciiTheme="minorHAnsi" w:hAnsiTheme="minorHAnsi"/>
                <w:sz w:val="20"/>
              </w:rPr>
              <w:t>l</w:t>
            </w:r>
            <w:r w:rsidRPr="00B43B38">
              <w:rPr>
                <w:rFonts w:asciiTheme="minorHAnsi" w:hAnsiTheme="minorHAnsi"/>
                <w:sz w:val="20"/>
              </w:rPr>
              <w:t>le Lebensgestaltung und gesellschaftliches Engagement unter Berücksichtigung von Handlungskonsequenzen des christl</w:t>
            </w:r>
            <w:r w:rsidRPr="00B43B38">
              <w:rPr>
                <w:rFonts w:asciiTheme="minorHAnsi" w:hAnsiTheme="minorHAnsi"/>
                <w:sz w:val="20"/>
              </w:rPr>
              <w:t>i</w:t>
            </w:r>
            <w:r w:rsidRPr="00B43B38">
              <w:rPr>
                <w:rFonts w:asciiTheme="minorHAnsi" w:hAnsiTheme="minorHAnsi"/>
                <w:sz w:val="20"/>
              </w:rPr>
              <w:t>chen Glaubens (HK 5),</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verleihen ausgewählten thematischen Aspekten in unte</w:t>
            </w:r>
            <w:r w:rsidRPr="00B43B38">
              <w:rPr>
                <w:rFonts w:asciiTheme="minorHAnsi" w:hAnsiTheme="minorHAnsi"/>
                <w:sz w:val="20"/>
              </w:rPr>
              <w:t>r</w:t>
            </w:r>
            <w:r w:rsidRPr="00B43B38">
              <w:rPr>
                <w:rFonts w:asciiTheme="minorHAnsi" w:hAnsiTheme="minorHAnsi"/>
                <w:sz w:val="20"/>
              </w:rPr>
              <w:t>schiedlichen Gestaltungsformen kriterienorientiert und r</w:t>
            </w:r>
            <w:r w:rsidRPr="00B43B38">
              <w:rPr>
                <w:rFonts w:asciiTheme="minorHAnsi" w:hAnsiTheme="minorHAnsi"/>
                <w:sz w:val="20"/>
              </w:rPr>
              <w:t>e</w:t>
            </w:r>
            <w:r w:rsidRPr="00B43B38">
              <w:rPr>
                <w:rFonts w:asciiTheme="minorHAnsi" w:hAnsiTheme="minorHAnsi"/>
                <w:sz w:val="20"/>
              </w:rPr>
              <w:t>flektiert Ausdruck (HK 6),</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r w:rsidR="00B43B38" w:rsidTr="00B069B3">
        <w:tc>
          <w:tcPr>
            <w:tcW w:w="5211" w:type="dxa"/>
          </w:tcPr>
          <w:p w:rsidR="00B43B38" w:rsidRPr="00B43B38" w:rsidRDefault="00B43B38" w:rsidP="00B069B3">
            <w:pPr>
              <w:rPr>
                <w:rFonts w:asciiTheme="minorHAnsi" w:hAnsiTheme="minorHAnsi"/>
                <w:sz w:val="20"/>
              </w:rPr>
            </w:pPr>
            <w:r w:rsidRPr="00B43B38">
              <w:rPr>
                <w:rFonts w:asciiTheme="minorHAnsi" w:hAnsiTheme="minorHAnsi"/>
                <w:sz w:val="20"/>
              </w:rPr>
              <w:t>entwickeln und planen ein fachbezogenes Projekt, führen es durch und evaluieren es (HK 7).</w:t>
            </w:r>
          </w:p>
        </w:tc>
        <w:tc>
          <w:tcPr>
            <w:tcW w:w="620"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c>
          <w:tcPr>
            <w:tcW w:w="620" w:type="dxa"/>
          </w:tcPr>
          <w:p w:rsidR="00B43B38" w:rsidRPr="00931C8D" w:rsidRDefault="00B43B38" w:rsidP="00B069B3">
            <w:pPr>
              <w:snapToGrid w:val="0"/>
              <w:rPr>
                <w:rFonts w:asciiTheme="minorHAnsi" w:hAnsiTheme="minorHAnsi"/>
                <w:b/>
                <w:bCs/>
                <w:sz w:val="20"/>
              </w:rPr>
            </w:pPr>
          </w:p>
        </w:tc>
        <w:tc>
          <w:tcPr>
            <w:tcW w:w="621" w:type="dxa"/>
          </w:tcPr>
          <w:p w:rsidR="00B43B38" w:rsidRPr="00931C8D" w:rsidRDefault="00B43B38" w:rsidP="00B069B3">
            <w:pPr>
              <w:snapToGrid w:val="0"/>
              <w:rPr>
                <w:rFonts w:asciiTheme="minorHAnsi" w:hAnsiTheme="minorHAnsi"/>
                <w:b/>
                <w:bCs/>
                <w:sz w:val="20"/>
              </w:rPr>
            </w:pPr>
          </w:p>
        </w:tc>
      </w:tr>
    </w:tbl>
    <w:p w:rsidR="00B43B38" w:rsidRDefault="00B43B38" w:rsidP="00B43B38">
      <w:pPr>
        <w:snapToGrid w:val="0"/>
        <w:rPr>
          <w:b/>
          <w:bCs/>
          <w:szCs w:val="24"/>
        </w:rPr>
      </w:pPr>
    </w:p>
    <w:p w:rsidR="00B43B38" w:rsidRPr="003966E9" w:rsidRDefault="00B43B38" w:rsidP="00B43B38">
      <w:pPr>
        <w:rPr>
          <w:color w:val="000000"/>
          <w:szCs w:val="24"/>
        </w:rPr>
      </w:pPr>
    </w:p>
    <w:p w:rsidR="00B43B38" w:rsidRDefault="00B43B38" w:rsidP="00B43B38">
      <w:pPr>
        <w:spacing w:after="240"/>
      </w:pPr>
    </w:p>
    <w:tbl>
      <w:tblPr>
        <w:tblStyle w:val="Tabellenraster"/>
        <w:tblW w:w="10740" w:type="dxa"/>
        <w:tblLook w:val="04A0" w:firstRow="1" w:lastRow="0" w:firstColumn="1" w:lastColumn="0" w:noHBand="0" w:noVBand="1"/>
      </w:tblPr>
      <w:tblGrid>
        <w:gridCol w:w="5211"/>
        <w:gridCol w:w="614"/>
        <w:gridCol w:w="614"/>
        <w:gridCol w:w="615"/>
        <w:gridCol w:w="614"/>
        <w:gridCol w:w="614"/>
        <w:gridCol w:w="615"/>
        <w:gridCol w:w="614"/>
        <w:gridCol w:w="614"/>
        <w:gridCol w:w="615"/>
      </w:tblGrid>
      <w:tr w:rsidR="00B43B38" w:rsidRPr="00931C8D" w:rsidTr="00B069B3">
        <w:trPr>
          <w:cantSplit/>
          <w:trHeight w:val="1496"/>
        </w:trPr>
        <w:tc>
          <w:tcPr>
            <w:tcW w:w="5211" w:type="dxa"/>
          </w:tcPr>
          <w:p w:rsidR="00B43B38" w:rsidRPr="00931C8D" w:rsidRDefault="00B43B38" w:rsidP="00B069B3">
            <w:pPr>
              <w:snapToGrid w:val="0"/>
              <w:rPr>
                <w:rFonts w:asciiTheme="minorHAnsi" w:hAnsiTheme="minorHAnsi"/>
                <w:b/>
              </w:rPr>
            </w:pPr>
          </w:p>
          <w:p w:rsidR="00B43B38" w:rsidRPr="00931C8D" w:rsidRDefault="00B43B38" w:rsidP="00B069B3">
            <w:pPr>
              <w:snapToGrid w:val="0"/>
              <w:rPr>
                <w:rFonts w:asciiTheme="minorHAnsi" w:hAnsiTheme="minorHAnsi"/>
                <w:b/>
              </w:rPr>
            </w:pPr>
          </w:p>
          <w:p w:rsidR="00B43B38" w:rsidRPr="00E51BF8" w:rsidRDefault="00B43B38" w:rsidP="00B069B3">
            <w:pPr>
              <w:snapToGrid w:val="0"/>
              <w:rPr>
                <w:rFonts w:asciiTheme="minorHAnsi" w:hAnsiTheme="minorHAnsi"/>
                <w:b/>
              </w:rPr>
            </w:pPr>
            <w:r w:rsidRPr="00E51BF8">
              <w:rPr>
                <w:rFonts w:asciiTheme="minorHAnsi" w:hAnsiTheme="minorHAnsi"/>
                <w:b/>
              </w:rPr>
              <w:t>Konkretisierte Kompetenzerwartungen LK:</w:t>
            </w:r>
          </w:p>
          <w:p w:rsidR="00B43B38" w:rsidRPr="00931C8D" w:rsidRDefault="00B43B38" w:rsidP="00B069B3">
            <w:pPr>
              <w:snapToGrid w:val="0"/>
              <w:rPr>
                <w:rFonts w:asciiTheme="minorHAnsi" w:hAnsiTheme="minorHAnsi"/>
              </w:rPr>
            </w:pPr>
          </w:p>
          <w:p w:rsidR="00B43B38" w:rsidRPr="00931C8D" w:rsidRDefault="00B43B38" w:rsidP="00B069B3">
            <w:pPr>
              <w:snapToGrid w:val="0"/>
              <w:rPr>
                <w:rFonts w:asciiTheme="minorHAnsi" w:hAnsiTheme="minorHAnsi"/>
              </w:rPr>
            </w:pPr>
          </w:p>
          <w:p w:rsidR="00B43B38" w:rsidRPr="00E51BF8" w:rsidRDefault="00B43B38" w:rsidP="00B069B3">
            <w:pPr>
              <w:snapToGrid w:val="0"/>
              <w:rPr>
                <w:rFonts w:asciiTheme="minorHAnsi" w:hAnsiTheme="minorHAnsi"/>
                <w:b/>
                <w:bCs/>
                <w:i/>
              </w:rPr>
            </w:pPr>
            <w:r w:rsidRPr="00E51BF8">
              <w:rPr>
                <w:rFonts w:asciiTheme="minorHAnsi" w:hAnsiTheme="minorHAnsi"/>
                <w:b/>
                <w:i/>
              </w:rPr>
              <w:t>Die Schülerinnen und Schüler</w:t>
            </w:r>
            <w:r w:rsidR="00E51BF8" w:rsidRPr="00E51BF8">
              <w:rPr>
                <w:rFonts w:asciiTheme="minorHAnsi" w:hAnsiTheme="minorHAnsi"/>
                <w:b/>
                <w:i/>
              </w:rPr>
              <w:t>…</w:t>
            </w:r>
          </w:p>
        </w:tc>
        <w:tc>
          <w:tcPr>
            <w:tcW w:w="614" w:type="dxa"/>
            <w:textDirection w:val="btLr"/>
          </w:tcPr>
          <w:p w:rsidR="00B43B38" w:rsidRPr="00931C8D" w:rsidRDefault="00B43B38" w:rsidP="00B069B3">
            <w:pPr>
              <w:snapToGrid w:val="0"/>
              <w:ind w:left="113" w:right="113"/>
              <w:rPr>
                <w:rFonts w:asciiTheme="minorHAnsi" w:hAnsiTheme="minorHAnsi"/>
                <w:b/>
                <w:bCs/>
              </w:rPr>
            </w:pPr>
            <w:r w:rsidRPr="00931C8D">
              <w:rPr>
                <w:rFonts w:asciiTheme="minorHAnsi" w:hAnsiTheme="minorHAnsi"/>
                <w:b/>
                <w:bCs/>
              </w:rPr>
              <w:t>UV 1: …</w:t>
            </w:r>
          </w:p>
        </w:tc>
        <w:tc>
          <w:tcPr>
            <w:tcW w:w="614" w:type="dxa"/>
            <w:textDirection w:val="btLr"/>
          </w:tcPr>
          <w:p w:rsidR="00B43B38" w:rsidRPr="00931C8D" w:rsidRDefault="00B43B38" w:rsidP="00B069B3">
            <w:pPr>
              <w:snapToGrid w:val="0"/>
              <w:ind w:left="113" w:right="113"/>
              <w:rPr>
                <w:rFonts w:asciiTheme="minorHAnsi" w:hAnsiTheme="minorHAnsi"/>
                <w:b/>
                <w:bCs/>
              </w:rPr>
            </w:pPr>
            <w:r w:rsidRPr="00931C8D">
              <w:rPr>
                <w:rFonts w:asciiTheme="minorHAnsi" w:hAnsiTheme="minorHAnsi"/>
                <w:b/>
                <w:bCs/>
              </w:rPr>
              <w:t>UV 2: …</w:t>
            </w:r>
          </w:p>
        </w:tc>
        <w:tc>
          <w:tcPr>
            <w:tcW w:w="615" w:type="dxa"/>
            <w:textDirection w:val="btLr"/>
          </w:tcPr>
          <w:p w:rsidR="00B43B38" w:rsidRPr="00931C8D" w:rsidRDefault="00B43B38" w:rsidP="00B069B3">
            <w:pPr>
              <w:snapToGrid w:val="0"/>
              <w:ind w:left="113" w:right="113"/>
              <w:rPr>
                <w:rFonts w:asciiTheme="minorHAnsi" w:hAnsiTheme="minorHAnsi"/>
                <w:b/>
                <w:bCs/>
              </w:rPr>
            </w:pPr>
            <w:r w:rsidRPr="00931C8D">
              <w:rPr>
                <w:rFonts w:asciiTheme="minorHAnsi" w:hAnsiTheme="minorHAnsi"/>
                <w:b/>
                <w:bCs/>
              </w:rPr>
              <w:t>UV 3: …</w:t>
            </w:r>
          </w:p>
        </w:tc>
        <w:tc>
          <w:tcPr>
            <w:tcW w:w="614" w:type="dxa"/>
            <w:textDirection w:val="btLr"/>
          </w:tcPr>
          <w:p w:rsidR="00B43B38" w:rsidRPr="00931C8D" w:rsidRDefault="00B43B38" w:rsidP="00B069B3">
            <w:pPr>
              <w:snapToGrid w:val="0"/>
              <w:ind w:left="113" w:right="113"/>
              <w:rPr>
                <w:rFonts w:asciiTheme="minorHAnsi" w:hAnsiTheme="minorHAnsi"/>
                <w:b/>
                <w:bCs/>
              </w:rPr>
            </w:pPr>
          </w:p>
        </w:tc>
        <w:tc>
          <w:tcPr>
            <w:tcW w:w="614" w:type="dxa"/>
            <w:textDirection w:val="btLr"/>
          </w:tcPr>
          <w:p w:rsidR="00B43B38" w:rsidRPr="00931C8D" w:rsidRDefault="00B43B38" w:rsidP="00B069B3">
            <w:pPr>
              <w:snapToGrid w:val="0"/>
              <w:ind w:left="113" w:right="113"/>
              <w:rPr>
                <w:rFonts w:asciiTheme="minorHAnsi" w:hAnsiTheme="minorHAnsi"/>
                <w:b/>
                <w:bCs/>
              </w:rPr>
            </w:pPr>
          </w:p>
        </w:tc>
        <w:tc>
          <w:tcPr>
            <w:tcW w:w="615" w:type="dxa"/>
            <w:textDirection w:val="btLr"/>
          </w:tcPr>
          <w:p w:rsidR="00B43B38" w:rsidRPr="00931C8D" w:rsidRDefault="00B43B38" w:rsidP="00B069B3">
            <w:pPr>
              <w:snapToGrid w:val="0"/>
              <w:ind w:left="113" w:right="113"/>
              <w:rPr>
                <w:rFonts w:asciiTheme="minorHAnsi" w:hAnsiTheme="minorHAnsi"/>
                <w:b/>
                <w:bCs/>
              </w:rPr>
            </w:pPr>
          </w:p>
        </w:tc>
        <w:tc>
          <w:tcPr>
            <w:tcW w:w="614" w:type="dxa"/>
            <w:textDirection w:val="btLr"/>
          </w:tcPr>
          <w:p w:rsidR="00B43B38" w:rsidRPr="00931C8D" w:rsidRDefault="00B43B38" w:rsidP="00B069B3">
            <w:pPr>
              <w:snapToGrid w:val="0"/>
              <w:ind w:left="113" w:right="113"/>
              <w:rPr>
                <w:rFonts w:asciiTheme="minorHAnsi" w:hAnsiTheme="minorHAnsi"/>
                <w:b/>
                <w:bCs/>
              </w:rPr>
            </w:pPr>
          </w:p>
        </w:tc>
        <w:tc>
          <w:tcPr>
            <w:tcW w:w="614" w:type="dxa"/>
            <w:textDirection w:val="btLr"/>
          </w:tcPr>
          <w:p w:rsidR="00B43B38" w:rsidRPr="00931C8D" w:rsidRDefault="00B43B38" w:rsidP="00B069B3">
            <w:pPr>
              <w:snapToGrid w:val="0"/>
              <w:ind w:left="113" w:right="113"/>
              <w:rPr>
                <w:rFonts w:asciiTheme="minorHAnsi" w:hAnsiTheme="minorHAnsi"/>
                <w:b/>
                <w:bCs/>
              </w:rPr>
            </w:pPr>
          </w:p>
        </w:tc>
        <w:tc>
          <w:tcPr>
            <w:tcW w:w="615" w:type="dxa"/>
            <w:textDirection w:val="btLr"/>
          </w:tcPr>
          <w:p w:rsidR="00B43B38" w:rsidRPr="00931C8D" w:rsidRDefault="00B43B38" w:rsidP="00B069B3">
            <w:pPr>
              <w:snapToGrid w:val="0"/>
              <w:ind w:left="113" w:right="113"/>
              <w:rPr>
                <w:rFonts w:asciiTheme="minorHAnsi" w:hAnsiTheme="minorHAnsi"/>
                <w:b/>
                <w:bCs/>
              </w:rPr>
            </w:pPr>
          </w:p>
        </w:tc>
      </w:tr>
      <w:tr w:rsidR="00B43B38" w:rsidRPr="00931C8D" w:rsidTr="00B069B3">
        <w:tc>
          <w:tcPr>
            <w:tcW w:w="5211" w:type="dxa"/>
          </w:tcPr>
          <w:p w:rsidR="00B43B38" w:rsidRPr="00931C8D" w:rsidRDefault="00B43B38" w:rsidP="00B069B3">
            <w:pPr>
              <w:snapToGrid w:val="0"/>
              <w:rPr>
                <w:rFonts w:asciiTheme="minorHAnsi" w:hAnsiTheme="minorHAnsi"/>
                <w:b/>
                <w:bCs/>
                <w:sz w:val="20"/>
              </w:rPr>
            </w:pPr>
            <w:r w:rsidRPr="00931C8D">
              <w:rPr>
                <w:rFonts w:asciiTheme="minorHAnsi" w:hAnsiTheme="minorHAnsi"/>
                <w:b/>
                <w:bCs/>
                <w:sz w:val="20"/>
              </w:rPr>
              <w:t>Inhaltsfeld 1: Der Mensch in christlicher Perspektive</w:t>
            </w:r>
          </w:p>
          <w:p w:rsidR="00B43B38" w:rsidRPr="00931C8D" w:rsidRDefault="00B43B38" w:rsidP="00B37D24">
            <w:pPr>
              <w:numPr>
                <w:ilvl w:val="0"/>
                <w:numId w:val="4"/>
              </w:numPr>
              <w:snapToGrid w:val="0"/>
              <w:rPr>
                <w:rFonts w:asciiTheme="minorHAnsi" w:hAnsiTheme="minorHAnsi"/>
                <w:b/>
                <w:bCs/>
                <w:sz w:val="20"/>
              </w:rPr>
            </w:pPr>
            <w:r w:rsidRPr="00931C8D">
              <w:rPr>
                <w:rFonts w:asciiTheme="minorHAnsi" w:hAnsiTheme="minorHAnsi"/>
                <w:b/>
                <w:bCs/>
                <w:iCs/>
                <w:sz w:val="20"/>
              </w:rPr>
              <w:t>Die Sehnsucht nach einem gelingenden Leben</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i/>
                <w:sz w:val="20"/>
              </w:rPr>
            </w:pPr>
            <w:r w:rsidRPr="00931C8D">
              <w:rPr>
                <w:rFonts w:asciiTheme="minorHAnsi" w:hAnsiTheme="minorHAnsi"/>
                <w:b/>
                <w:i/>
                <w:sz w:val="20"/>
              </w:rPr>
              <w:t>Sachkompetenz:</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B069B3" w:rsidRPr="00931C8D" w:rsidTr="00B069B3">
        <w:tc>
          <w:tcPr>
            <w:tcW w:w="5211" w:type="dxa"/>
          </w:tcPr>
          <w:p w:rsidR="00B069B3" w:rsidRPr="00B069B3" w:rsidRDefault="00B069B3" w:rsidP="00B069B3">
            <w:pPr>
              <w:tabs>
                <w:tab w:val="left" w:pos="643"/>
              </w:tabs>
              <w:rPr>
                <w:rStyle w:val="Kommentarzeichen1"/>
                <w:rFonts w:asciiTheme="minorHAnsi" w:hAnsiTheme="minorHAnsi"/>
                <w:color w:val="000000"/>
                <w:sz w:val="20"/>
                <w:szCs w:val="20"/>
              </w:rPr>
            </w:pPr>
            <w:r w:rsidRPr="00B069B3">
              <w:rPr>
                <w:rFonts w:asciiTheme="minorHAnsi" w:hAnsiTheme="minorHAnsi"/>
                <w:color w:val="000000"/>
                <w:sz w:val="20"/>
              </w:rPr>
              <w:t>beschreiben die Suche von Menschen nach Sinn und Heil – mit, ohne oder gegen Gott (LK-1),</w:t>
            </w: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r>
      <w:tr w:rsidR="00B069B3" w:rsidRPr="00931C8D" w:rsidTr="00B069B3">
        <w:tc>
          <w:tcPr>
            <w:tcW w:w="5211" w:type="dxa"/>
          </w:tcPr>
          <w:p w:rsidR="00B069B3" w:rsidRPr="00B069B3" w:rsidRDefault="00B069B3" w:rsidP="00B069B3">
            <w:pPr>
              <w:tabs>
                <w:tab w:val="left" w:pos="643"/>
              </w:tabs>
              <w:rPr>
                <w:rFonts w:asciiTheme="minorHAnsi" w:hAnsiTheme="minorHAnsi"/>
                <w:color w:val="000000"/>
                <w:sz w:val="20"/>
              </w:rPr>
            </w:pPr>
            <w:r w:rsidRPr="00B069B3">
              <w:rPr>
                <w:rStyle w:val="Kommentarzeichen1"/>
                <w:rFonts w:asciiTheme="minorHAnsi" w:hAnsiTheme="minorHAnsi"/>
                <w:color w:val="000000"/>
                <w:sz w:val="20"/>
                <w:szCs w:val="20"/>
              </w:rPr>
              <w:t>erläutern die mögliche Bedeutung christlicher Glaubensau</w:t>
            </w:r>
            <w:r w:rsidRPr="00B069B3">
              <w:rPr>
                <w:rStyle w:val="Kommentarzeichen1"/>
                <w:rFonts w:asciiTheme="minorHAnsi" w:hAnsiTheme="minorHAnsi"/>
                <w:color w:val="000000"/>
                <w:sz w:val="20"/>
                <w:szCs w:val="20"/>
              </w:rPr>
              <w:t>s</w:t>
            </w:r>
            <w:r w:rsidRPr="00B069B3">
              <w:rPr>
                <w:rStyle w:val="Kommentarzeichen1"/>
                <w:rFonts w:asciiTheme="minorHAnsi" w:hAnsiTheme="minorHAnsi"/>
                <w:color w:val="000000"/>
                <w:sz w:val="20"/>
                <w:szCs w:val="20"/>
              </w:rPr>
              <w:t>sagen für die persönliche Suche nach Heil und Vollendung (LK-2).</w:t>
            </w: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i/>
                <w:sz w:val="20"/>
              </w:rPr>
            </w:pPr>
            <w:r w:rsidRPr="00931C8D">
              <w:rPr>
                <w:rFonts w:asciiTheme="minorHAnsi" w:hAnsiTheme="minorHAnsi"/>
                <w:b/>
                <w:i/>
                <w:sz w:val="20"/>
              </w:rPr>
              <w:t>Urteilskompetenz:</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B069B3" w:rsidRPr="00931C8D" w:rsidTr="00B069B3">
        <w:tc>
          <w:tcPr>
            <w:tcW w:w="5211" w:type="dxa"/>
          </w:tcPr>
          <w:p w:rsidR="00B069B3" w:rsidRPr="00227960" w:rsidRDefault="00B069B3" w:rsidP="00B069B3">
            <w:pPr>
              <w:tabs>
                <w:tab w:val="left" w:pos="643"/>
              </w:tabs>
              <w:rPr>
                <w:color w:val="000000"/>
                <w:sz w:val="20"/>
              </w:rPr>
            </w:pPr>
            <w:r w:rsidRPr="00227960">
              <w:rPr>
                <w:rFonts w:asciiTheme="minorHAnsi" w:hAnsiTheme="minorHAnsi"/>
                <w:color w:val="000000"/>
                <w:sz w:val="20"/>
              </w:rPr>
              <w:lastRenderedPageBreak/>
              <w:t>beurteilen zeitgenössische Glücks- und Sinnangebote im Hinblick auf Konsequenzen für individuelles und gesellschaf</w:t>
            </w:r>
            <w:r w:rsidRPr="00227960">
              <w:rPr>
                <w:rFonts w:asciiTheme="minorHAnsi" w:hAnsiTheme="minorHAnsi"/>
                <w:color w:val="000000"/>
                <w:sz w:val="20"/>
              </w:rPr>
              <w:t>t</w:t>
            </w:r>
            <w:r w:rsidRPr="00227960">
              <w:rPr>
                <w:rFonts w:asciiTheme="minorHAnsi" w:hAnsiTheme="minorHAnsi"/>
                <w:color w:val="000000"/>
                <w:sz w:val="20"/>
              </w:rPr>
              <w:t>liches Leben (LK-3),</w:t>
            </w: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r>
      <w:tr w:rsidR="00B069B3" w:rsidRPr="00931C8D" w:rsidTr="00B069B3">
        <w:tc>
          <w:tcPr>
            <w:tcW w:w="5211" w:type="dxa"/>
          </w:tcPr>
          <w:p w:rsidR="00B069B3" w:rsidRPr="00227960" w:rsidRDefault="00B069B3" w:rsidP="00B069B3">
            <w:pPr>
              <w:tabs>
                <w:tab w:val="left" w:pos="643"/>
              </w:tabs>
              <w:rPr>
                <w:color w:val="000000"/>
                <w:sz w:val="20"/>
              </w:rPr>
            </w:pPr>
            <w:r w:rsidRPr="00227960">
              <w:rPr>
                <w:rFonts w:asciiTheme="minorHAnsi" w:hAnsiTheme="minorHAnsi"/>
                <w:color w:val="000000"/>
                <w:sz w:val="20"/>
              </w:rPr>
              <w:t>erörtern einen philosophischen Entwurf gelingenden Lebens im Hinblick auf seine lebensweltliche Relevanz und vergle</w:t>
            </w:r>
            <w:r w:rsidRPr="00227960">
              <w:rPr>
                <w:rFonts w:asciiTheme="minorHAnsi" w:hAnsiTheme="minorHAnsi"/>
                <w:color w:val="000000"/>
                <w:sz w:val="20"/>
              </w:rPr>
              <w:t>i</w:t>
            </w:r>
            <w:r w:rsidRPr="00227960">
              <w:rPr>
                <w:rFonts w:asciiTheme="minorHAnsi" w:hAnsiTheme="minorHAnsi"/>
                <w:color w:val="000000"/>
                <w:sz w:val="20"/>
              </w:rPr>
              <w:t>chen ihn mit einer christlichen Position (LK-4),</w:t>
            </w: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r>
      <w:tr w:rsidR="00B069B3" w:rsidRPr="00931C8D" w:rsidTr="00B069B3">
        <w:tc>
          <w:tcPr>
            <w:tcW w:w="5211" w:type="dxa"/>
          </w:tcPr>
          <w:p w:rsidR="00B069B3" w:rsidRPr="00227960" w:rsidRDefault="00B069B3" w:rsidP="00B069B3">
            <w:pPr>
              <w:tabs>
                <w:tab w:val="left" w:pos="643"/>
              </w:tabs>
              <w:rPr>
                <w:sz w:val="20"/>
              </w:rPr>
            </w:pPr>
            <w:r w:rsidRPr="00227960">
              <w:rPr>
                <w:rFonts w:asciiTheme="minorHAnsi" w:hAnsiTheme="minorHAnsi"/>
                <w:color w:val="000000"/>
                <w:sz w:val="20"/>
              </w:rPr>
              <w:t>beurteilen die Bedeutung christlicher Perspektiven auf das Menschsein für die individuelle Lebensgestaltung (u.a. in Partnerschaft) und das gesellschaftliche Leben (LK-5).</w:t>
            </w: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4" w:type="dxa"/>
          </w:tcPr>
          <w:p w:rsidR="00B069B3" w:rsidRPr="00931C8D" w:rsidRDefault="00B069B3" w:rsidP="00B069B3">
            <w:pPr>
              <w:snapToGrid w:val="0"/>
              <w:rPr>
                <w:rFonts w:asciiTheme="minorHAnsi" w:hAnsiTheme="minorHAnsi"/>
                <w:b/>
                <w:bCs/>
                <w:sz w:val="20"/>
              </w:rPr>
            </w:pPr>
          </w:p>
        </w:tc>
        <w:tc>
          <w:tcPr>
            <w:tcW w:w="615" w:type="dxa"/>
          </w:tcPr>
          <w:p w:rsidR="00B069B3" w:rsidRPr="00931C8D" w:rsidRDefault="00B069B3"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tabs>
                <w:tab w:val="left" w:pos="643"/>
              </w:tabs>
              <w:rPr>
                <w:rFonts w:asciiTheme="minorHAnsi" w:hAnsiTheme="minorHAnsi"/>
                <w:b/>
                <w:sz w:val="20"/>
              </w:rPr>
            </w:pPr>
            <w:r w:rsidRPr="00931C8D">
              <w:rPr>
                <w:rFonts w:asciiTheme="minorHAnsi" w:hAnsiTheme="minorHAnsi"/>
                <w:b/>
                <w:sz w:val="20"/>
              </w:rPr>
              <w:t>Inhaltsfeld 2: Christliche Antworten auf die Gottesfrage</w:t>
            </w:r>
          </w:p>
          <w:p w:rsidR="00B43B38" w:rsidRPr="00931C8D" w:rsidRDefault="00B43B38" w:rsidP="00B37D24">
            <w:pPr>
              <w:numPr>
                <w:ilvl w:val="0"/>
                <w:numId w:val="9"/>
              </w:numPr>
              <w:tabs>
                <w:tab w:val="left" w:pos="643"/>
              </w:tabs>
              <w:rPr>
                <w:rFonts w:asciiTheme="minorHAnsi" w:hAnsiTheme="minorHAnsi"/>
                <w:b/>
                <w:iCs/>
                <w:sz w:val="20"/>
              </w:rPr>
            </w:pPr>
            <w:r w:rsidRPr="00931C8D">
              <w:rPr>
                <w:rFonts w:asciiTheme="minorHAnsi" w:hAnsiTheme="minorHAnsi"/>
                <w:b/>
                <w:iCs/>
                <w:sz w:val="20"/>
              </w:rPr>
              <w:t>Die Frage nach der Existenz Gottes</w:t>
            </w:r>
          </w:p>
          <w:p w:rsidR="00B43B38" w:rsidRPr="00931C8D" w:rsidRDefault="00B43B38" w:rsidP="00B37D24">
            <w:pPr>
              <w:numPr>
                <w:ilvl w:val="0"/>
                <w:numId w:val="9"/>
              </w:numPr>
              <w:tabs>
                <w:tab w:val="left" w:pos="643"/>
              </w:tabs>
              <w:rPr>
                <w:rFonts w:asciiTheme="minorHAnsi" w:hAnsiTheme="minorHAnsi"/>
                <w:sz w:val="20"/>
              </w:rPr>
            </w:pPr>
            <w:r w:rsidRPr="00931C8D">
              <w:rPr>
                <w:rFonts w:asciiTheme="minorHAnsi" w:hAnsiTheme="minorHAnsi"/>
                <w:b/>
                <w:iCs/>
                <w:sz w:val="20"/>
              </w:rPr>
              <w:t>Biblisches Reden von Gott</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i/>
                <w:sz w:val="20"/>
              </w:rPr>
            </w:pPr>
            <w:r w:rsidRPr="00931C8D">
              <w:rPr>
                <w:rFonts w:asciiTheme="minorHAnsi" w:hAnsiTheme="minorHAnsi"/>
                <w:b/>
                <w:i/>
                <w:sz w:val="20"/>
              </w:rPr>
              <w:t>Sachkompetenz:</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A8786C" w:rsidRPr="00931C8D" w:rsidTr="00B069B3">
        <w:tc>
          <w:tcPr>
            <w:tcW w:w="5211" w:type="dxa"/>
          </w:tcPr>
          <w:p w:rsidR="00A8786C" w:rsidRPr="00D03A75" w:rsidRDefault="00A8786C" w:rsidP="00A8786C">
            <w:pPr>
              <w:tabs>
                <w:tab w:val="left" w:pos="643"/>
              </w:tabs>
              <w:rPr>
                <w:color w:val="000000"/>
                <w:sz w:val="20"/>
              </w:rPr>
            </w:pPr>
            <w:r w:rsidRPr="00D03A75">
              <w:rPr>
                <w:rFonts w:asciiTheme="minorHAnsi" w:hAnsiTheme="minorHAnsi"/>
                <w:color w:val="000000"/>
                <w:sz w:val="20"/>
              </w:rPr>
              <w:t>beschreiben die Wahrnehmung und Bedeutung des Fragens nach Gott und des Redens von Gott in ihrer Lebenswirklic</w:t>
            </w:r>
            <w:r w:rsidRPr="00D03A75">
              <w:rPr>
                <w:rFonts w:asciiTheme="minorHAnsi" w:hAnsiTheme="minorHAnsi"/>
                <w:color w:val="000000"/>
                <w:sz w:val="20"/>
              </w:rPr>
              <w:t>h</w:t>
            </w:r>
            <w:r w:rsidRPr="00D03A75">
              <w:rPr>
                <w:rFonts w:asciiTheme="minorHAnsi" w:hAnsiTheme="minorHAnsi"/>
                <w:color w:val="000000"/>
                <w:sz w:val="20"/>
              </w:rPr>
              <w:t>keit (LK-6),</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D03A75" w:rsidRDefault="00A8786C" w:rsidP="00A8786C">
            <w:pPr>
              <w:tabs>
                <w:tab w:val="left" w:pos="643"/>
              </w:tabs>
              <w:snapToGrid w:val="0"/>
              <w:rPr>
                <w:color w:val="000000"/>
                <w:sz w:val="20"/>
              </w:rPr>
            </w:pPr>
            <w:r w:rsidRPr="00D03A75">
              <w:rPr>
                <w:rFonts w:asciiTheme="minorHAnsi" w:hAnsiTheme="minorHAnsi"/>
                <w:color w:val="000000"/>
                <w:sz w:val="20"/>
              </w:rPr>
              <w:t>erläutern Stufen der Entwicklung und Wandlung von Gotte</w:t>
            </w:r>
            <w:r w:rsidRPr="00D03A75">
              <w:rPr>
                <w:rFonts w:asciiTheme="minorHAnsi" w:hAnsiTheme="minorHAnsi"/>
                <w:color w:val="000000"/>
                <w:sz w:val="20"/>
              </w:rPr>
              <w:t>s</w:t>
            </w:r>
            <w:r w:rsidRPr="00D03A75">
              <w:rPr>
                <w:rFonts w:asciiTheme="minorHAnsi" w:hAnsiTheme="minorHAnsi"/>
                <w:color w:val="000000"/>
                <w:sz w:val="20"/>
              </w:rPr>
              <w:t>vorstellungen in der Biographie eines Menschen (LK-7),</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D03A75" w:rsidRDefault="00A8786C" w:rsidP="00A8786C">
            <w:pPr>
              <w:tabs>
                <w:tab w:val="left" w:pos="643"/>
              </w:tabs>
              <w:snapToGrid w:val="0"/>
              <w:rPr>
                <w:color w:val="000000"/>
                <w:sz w:val="20"/>
              </w:rPr>
            </w:pPr>
            <w:r w:rsidRPr="00D03A75">
              <w:rPr>
                <w:rFonts w:asciiTheme="minorHAnsi" w:hAnsiTheme="minorHAnsi"/>
                <w:color w:val="000000"/>
                <w:sz w:val="20"/>
              </w:rPr>
              <w:t>erläutern die Schwierigkeit einer angemessenen Rede von Gott (u.a. das anthropomorphe Sprechen von Gott in g</w:t>
            </w:r>
            <w:r w:rsidRPr="00D03A75">
              <w:rPr>
                <w:rFonts w:asciiTheme="minorHAnsi" w:hAnsiTheme="minorHAnsi"/>
                <w:color w:val="000000"/>
                <w:sz w:val="20"/>
              </w:rPr>
              <w:t>e</w:t>
            </w:r>
            <w:r w:rsidRPr="00D03A75">
              <w:rPr>
                <w:rFonts w:asciiTheme="minorHAnsi" w:hAnsiTheme="minorHAnsi"/>
                <w:color w:val="000000"/>
                <w:sz w:val="20"/>
              </w:rPr>
              <w:t>schlechterspezifischer Perspektive) (LK-8),</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D03A75" w:rsidRDefault="00A8786C" w:rsidP="00A8786C">
            <w:pPr>
              <w:tabs>
                <w:tab w:val="left" w:pos="643"/>
              </w:tabs>
              <w:rPr>
                <w:color w:val="000000"/>
                <w:spacing w:val="2"/>
                <w:sz w:val="20"/>
              </w:rPr>
            </w:pPr>
            <w:r w:rsidRPr="00D03A75">
              <w:rPr>
                <w:rFonts w:asciiTheme="minorHAnsi" w:hAnsiTheme="minorHAnsi"/>
                <w:color w:val="000000"/>
                <w:sz w:val="20"/>
              </w:rPr>
              <w:t>erläutern Positionen, die die Plausibilität des Gottesglaubens aufzuzeigen versuchen (LK-9),</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D03A75" w:rsidRDefault="00A8786C" w:rsidP="00A8786C">
            <w:pPr>
              <w:tabs>
                <w:tab w:val="left" w:pos="643"/>
              </w:tabs>
              <w:rPr>
                <w:color w:val="000000"/>
                <w:spacing w:val="2"/>
                <w:sz w:val="20"/>
              </w:rPr>
            </w:pPr>
            <w:r w:rsidRPr="00D03A75">
              <w:rPr>
                <w:rFonts w:asciiTheme="minorHAnsi" w:hAnsiTheme="minorHAnsi"/>
                <w:color w:val="000000"/>
                <w:spacing w:val="2"/>
                <w:sz w:val="20"/>
              </w:rPr>
              <w:t>analysieren klassische und aktuelle religionskritische En</w:t>
            </w:r>
            <w:r w:rsidRPr="00D03A75">
              <w:rPr>
                <w:rFonts w:asciiTheme="minorHAnsi" w:hAnsiTheme="minorHAnsi"/>
                <w:color w:val="000000"/>
                <w:spacing w:val="2"/>
                <w:sz w:val="20"/>
              </w:rPr>
              <w:t>t</w:t>
            </w:r>
            <w:r w:rsidRPr="00D03A75">
              <w:rPr>
                <w:rFonts w:asciiTheme="minorHAnsi" w:hAnsiTheme="minorHAnsi"/>
                <w:color w:val="000000"/>
                <w:spacing w:val="2"/>
                <w:sz w:val="20"/>
              </w:rPr>
              <w:t>würfe der Bestreitung Gottes und deuten sie im Kontext ihrer Entstehung (LK-10),</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D03A75" w:rsidRDefault="00A8786C" w:rsidP="00A8786C">
            <w:pPr>
              <w:tabs>
                <w:tab w:val="left" w:pos="643"/>
              </w:tabs>
              <w:rPr>
                <w:color w:val="000000"/>
                <w:spacing w:val="2"/>
                <w:sz w:val="20"/>
              </w:rPr>
            </w:pPr>
            <w:r w:rsidRPr="00D03A75">
              <w:rPr>
                <w:rFonts w:asciiTheme="minorHAnsi" w:hAnsiTheme="minorHAnsi"/>
                <w:color w:val="000000"/>
                <w:spacing w:val="2"/>
                <w:sz w:val="20"/>
              </w:rPr>
              <w:t xml:space="preserve">ordnen die </w:t>
            </w:r>
            <w:proofErr w:type="spellStart"/>
            <w:r w:rsidRPr="00D03A75">
              <w:rPr>
                <w:rFonts w:asciiTheme="minorHAnsi" w:hAnsiTheme="minorHAnsi"/>
                <w:color w:val="000000"/>
                <w:spacing w:val="2"/>
                <w:sz w:val="20"/>
              </w:rPr>
              <w:t>Theodizeefrage</w:t>
            </w:r>
            <w:proofErr w:type="spellEnd"/>
            <w:r w:rsidRPr="00D03A75">
              <w:rPr>
                <w:rFonts w:asciiTheme="minorHAnsi" w:hAnsiTheme="minorHAnsi"/>
                <w:color w:val="000000"/>
                <w:spacing w:val="2"/>
                <w:sz w:val="20"/>
              </w:rPr>
              <w:t xml:space="preserve"> als </w:t>
            </w:r>
            <w:r w:rsidRPr="00D03A75">
              <w:rPr>
                <w:rFonts w:asciiTheme="minorHAnsi" w:hAnsiTheme="minorHAnsi"/>
                <w:sz w:val="20"/>
              </w:rPr>
              <w:t xml:space="preserve">eine zentrale </w:t>
            </w:r>
            <w:r w:rsidRPr="00D03A75">
              <w:rPr>
                <w:rFonts w:asciiTheme="minorHAnsi" w:hAnsiTheme="minorHAnsi"/>
                <w:color w:val="000000"/>
                <w:spacing w:val="2"/>
                <w:sz w:val="20"/>
              </w:rPr>
              <w:t>Herausford</w:t>
            </w:r>
            <w:r w:rsidRPr="00D03A75">
              <w:rPr>
                <w:rFonts w:asciiTheme="minorHAnsi" w:hAnsiTheme="minorHAnsi"/>
                <w:color w:val="000000"/>
                <w:spacing w:val="2"/>
                <w:sz w:val="20"/>
              </w:rPr>
              <w:t>e</w:t>
            </w:r>
            <w:r w:rsidRPr="00D03A75">
              <w:rPr>
                <w:rFonts w:asciiTheme="minorHAnsi" w:hAnsiTheme="minorHAnsi"/>
                <w:color w:val="000000"/>
                <w:spacing w:val="2"/>
                <w:sz w:val="20"/>
              </w:rPr>
              <w:t>rung des christlichen Glaubens ein</w:t>
            </w:r>
            <w:r w:rsidRPr="00D03A75">
              <w:rPr>
                <w:rFonts w:asciiTheme="minorHAnsi" w:hAnsiTheme="minorHAnsi"/>
                <w:color w:val="000000"/>
                <w:sz w:val="20"/>
              </w:rPr>
              <w:t xml:space="preserve"> (LK-11)</w:t>
            </w:r>
            <w:r w:rsidRPr="00D03A75">
              <w:rPr>
                <w:rFonts w:asciiTheme="minorHAnsi" w:hAnsiTheme="minorHAnsi"/>
                <w:color w:val="000000"/>
                <w:spacing w:val="2"/>
                <w:sz w:val="20"/>
              </w:rPr>
              <w:t>,</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D03A75" w:rsidRDefault="00A8786C" w:rsidP="00A8786C">
            <w:pPr>
              <w:tabs>
                <w:tab w:val="left" w:pos="643"/>
              </w:tabs>
              <w:rPr>
                <w:color w:val="000000"/>
                <w:spacing w:val="2"/>
                <w:sz w:val="20"/>
                <w:szCs w:val="24"/>
              </w:rPr>
            </w:pPr>
            <w:r w:rsidRPr="00D03A75">
              <w:rPr>
                <w:rFonts w:asciiTheme="minorHAnsi" w:hAnsiTheme="minorHAnsi"/>
                <w:color w:val="000000"/>
                <w:spacing w:val="2"/>
                <w:sz w:val="20"/>
              </w:rPr>
              <w:t>stellen zentrale Aussagen des jüdisch-christlichen Gotte</w:t>
            </w:r>
            <w:r w:rsidRPr="00D03A75">
              <w:rPr>
                <w:rFonts w:asciiTheme="minorHAnsi" w:hAnsiTheme="minorHAnsi"/>
                <w:color w:val="000000"/>
                <w:spacing w:val="2"/>
                <w:sz w:val="20"/>
              </w:rPr>
              <w:t>s</w:t>
            </w:r>
            <w:r w:rsidRPr="00D03A75">
              <w:rPr>
                <w:rFonts w:asciiTheme="minorHAnsi" w:hAnsiTheme="minorHAnsi"/>
                <w:color w:val="000000"/>
                <w:spacing w:val="2"/>
                <w:sz w:val="20"/>
              </w:rPr>
              <w:t xml:space="preserve">verständnisses dar </w:t>
            </w:r>
            <w:r w:rsidRPr="00D03A75">
              <w:rPr>
                <w:rFonts w:asciiTheme="minorHAnsi" w:hAnsiTheme="minorHAnsi"/>
                <w:color w:val="000000"/>
                <w:sz w:val="20"/>
              </w:rPr>
              <w:t xml:space="preserve">(Gott als Befreier, als der ganz </w:t>
            </w:r>
            <w:proofErr w:type="spellStart"/>
            <w:r w:rsidRPr="00D03A75">
              <w:rPr>
                <w:rFonts w:asciiTheme="minorHAnsi" w:hAnsiTheme="minorHAnsi"/>
                <w:color w:val="000000"/>
                <w:sz w:val="20"/>
              </w:rPr>
              <w:t>Andere</w:t>
            </w:r>
            <w:proofErr w:type="spellEnd"/>
            <w:r w:rsidRPr="00D03A75">
              <w:rPr>
                <w:rFonts w:asciiTheme="minorHAnsi" w:hAnsiTheme="minorHAnsi"/>
                <w:color w:val="000000"/>
                <w:sz w:val="20"/>
              </w:rPr>
              <w:t>, als der Unverfügbare, als Bundespartner</w:t>
            </w:r>
            <w:r w:rsidRPr="00D03A75">
              <w:rPr>
                <w:rFonts w:asciiTheme="minorHAnsi" w:hAnsiTheme="minorHAnsi"/>
                <w:i/>
                <w:color w:val="000000"/>
                <w:sz w:val="20"/>
              </w:rPr>
              <w:t>)</w:t>
            </w:r>
            <w:r w:rsidRPr="00D03A75">
              <w:rPr>
                <w:rFonts w:asciiTheme="minorHAnsi" w:hAnsiTheme="minorHAnsi"/>
                <w:color w:val="000000"/>
                <w:sz w:val="20"/>
              </w:rPr>
              <w:t xml:space="preserve"> (LK-12),</w:t>
            </w:r>
            <w:r w:rsidRPr="00D03A75">
              <w:rPr>
                <w:rFonts w:asciiTheme="minorHAnsi" w:hAnsiTheme="minorHAnsi"/>
                <w:color w:val="000000"/>
                <w:spacing w:val="2"/>
                <w:sz w:val="20"/>
                <w:szCs w:val="24"/>
              </w:rPr>
              <w:t xml:space="preserve"> </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D03A75" w:rsidRDefault="00A8786C" w:rsidP="00A8786C">
            <w:pPr>
              <w:tabs>
                <w:tab w:val="left" w:pos="643"/>
              </w:tabs>
              <w:rPr>
                <w:color w:val="000000"/>
                <w:sz w:val="20"/>
                <w:szCs w:val="24"/>
              </w:rPr>
            </w:pPr>
            <w:r w:rsidRPr="00D03A75">
              <w:rPr>
                <w:rFonts w:asciiTheme="minorHAnsi" w:hAnsiTheme="minorHAnsi"/>
                <w:color w:val="000000"/>
                <w:spacing w:val="2"/>
                <w:sz w:val="20"/>
                <w:szCs w:val="24"/>
              </w:rPr>
              <w:t>erläutern das von Jesus gelebte und gelehrte Gottesve</w:t>
            </w:r>
            <w:r w:rsidRPr="00D03A75">
              <w:rPr>
                <w:rFonts w:asciiTheme="minorHAnsi" w:hAnsiTheme="minorHAnsi"/>
                <w:color w:val="000000"/>
                <w:spacing w:val="2"/>
                <w:sz w:val="20"/>
                <w:szCs w:val="24"/>
              </w:rPr>
              <w:t>r</w:t>
            </w:r>
            <w:r w:rsidRPr="00D03A75">
              <w:rPr>
                <w:rFonts w:asciiTheme="minorHAnsi" w:hAnsiTheme="minorHAnsi"/>
                <w:color w:val="000000"/>
                <w:spacing w:val="2"/>
                <w:sz w:val="20"/>
                <w:szCs w:val="24"/>
              </w:rPr>
              <w:t>ständnis (LK-13),</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D03A75" w:rsidRDefault="00A8786C" w:rsidP="00A8786C">
            <w:pPr>
              <w:tabs>
                <w:tab w:val="left" w:pos="643"/>
              </w:tabs>
              <w:rPr>
                <w:color w:val="000000"/>
                <w:sz w:val="20"/>
                <w:szCs w:val="24"/>
              </w:rPr>
            </w:pPr>
            <w:r w:rsidRPr="00D03A75">
              <w:rPr>
                <w:rFonts w:asciiTheme="minorHAnsi" w:hAnsiTheme="minorHAnsi"/>
                <w:color w:val="000000"/>
                <w:spacing w:val="2"/>
                <w:sz w:val="20"/>
                <w:szCs w:val="24"/>
              </w:rPr>
              <w:t>stellen im Vergleich zu Gottesvorstellungen im Judentum und im Islam die Rede vom trinitarischen Gott als Spezif</w:t>
            </w:r>
            <w:r w:rsidRPr="00D03A75">
              <w:rPr>
                <w:rFonts w:asciiTheme="minorHAnsi" w:hAnsiTheme="minorHAnsi"/>
                <w:color w:val="000000"/>
                <w:spacing w:val="2"/>
                <w:sz w:val="20"/>
                <w:szCs w:val="24"/>
              </w:rPr>
              <w:t>i</w:t>
            </w:r>
            <w:r w:rsidRPr="00D03A75">
              <w:rPr>
                <w:rFonts w:asciiTheme="minorHAnsi" w:hAnsiTheme="minorHAnsi"/>
                <w:color w:val="000000"/>
                <w:spacing w:val="2"/>
                <w:sz w:val="20"/>
                <w:szCs w:val="24"/>
              </w:rPr>
              <w:t>kum des christlichen Glaubens und als Herausforderung für den interreligiösen Dialog dar (LK-14).</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i/>
                <w:sz w:val="20"/>
              </w:rPr>
            </w:pPr>
            <w:r w:rsidRPr="00931C8D">
              <w:rPr>
                <w:rFonts w:asciiTheme="minorHAnsi" w:hAnsiTheme="minorHAnsi"/>
                <w:b/>
                <w:i/>
                <w:sz w:val="20"/>
              </w:rPr>
              <w:t>Urteilskompetenz:</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color w:val="000000"/>
                <w:sz w:val="20"/>
              </w:rPr>
            </w:pPr>
            <w:r w:rsidRPr="00A8786C">
              <w:rPr>
                <w:rFonts w:asciiTheme="minorHAnsi" w:hAnsiTheme="minorHAnsi"/>
                <w:color w:val="000000"/>
                <w:spacing w:val="2"/>
                <w:sz w:val="20"/>
              </w:rPr>
              <w:t>erörtern Positionen der Religionskritik im Hinblick auf ihre Tragweite (LK-15),</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bCs/>
                <w:color w:val="000000"/>
                <w:sz w:val="20"/>
              </w:rPr>
            </w:pPr>
            <w:r w:rsidRPr="00A8786C">
              <w:rPr>
                <w:rFonts w:asciiTheme="minorHAnsi" w:hAnsiTheme="minorHAnsi"/>
                <w:color w:val="000000"/>
                <w:sz w:val="20"/>
              </w:rPr>
              <w:t xml:space="preserve">erörtern philosophische und theologische Positionen zur </w:t>
            </w:r>
            <w:proofErr w:type="spellStart"/>
            <w:r w:rsidRPr="00A8786C">
              <w:rPr>
                <w:rFonts w:asciiTheme="minorHAnsi" w:hAnsiTheme="minorHAnsi"/>
                <w:color w:val="000000"/>
                <w:sz w:val="20"/>
              </w:rPr>
              <w:t>Theodizeefrage</w:t>
            </w:r>
            <w:proofErr w:type="spellEnd"/>
            <w:r w:rsidRPr="00A8786C">
              <w:rPr>
                <w:rFonts w:asciiTheme="minorHAnsi" w:hAnsiTheme="minorHAnsi"/>
                <w:color w:val="000000"/>
                <w:sz w:val="20"/>
              </w:rPr>
              <w:t xml:space="preserve"> (LK-16),</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sz w:val="20"/>
              </w:rPr>
            </w:pPr>
            <w:r w:rsidRPr="00A8786C">
              <w:rPr>
                <w:rFonts w:asciiTheme="minorHAnsi" w:hAnsiTheme="minorHAnsi"/>
                <w:bCs/>
                <w:color w:val="000000"/>
                <w:sz w:val="20"/>
              </w:rPr>
              <w:t>erörtern die Vielfalt von Gottesbildern und setzen sie in B</w:t>
            </w:r>
            <w:r w:rsidRPr="00A8786C">
              <w:rPr>
                <w:rFonts w:asciiTheme="minorHAnsi" w:hAnsiTheme="minorHAnsi"/>
                <w:bCs/>
                <w:color w:val="000000"/>
                <w:sz w:val="20"/>
              </w:rPr>
              <w:t>e</w:t>
            </w:r>
            <w:r w:rsidRPr="00A8786C">
              <w:rPr>
                <w:rFonts w:asciiTheme="minorHAnsi" w:hAnsiTheme="minorHAnsi"/>
                <w:bCs/>
                <w:color w:val="000000"/>
                <w:sz w:val="20"/>
              </w:rPr>
              <w:t>ziehung zum biblischen Bilderverbot (LK-17).</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tabs>
                <w:tab w:val="left" w:pos="643"/>
              </w:tabs>
              <w:rPr>
                <w:rFonts w:asciiTheme="minorHAnsi" w:hAnsiTheme="minorHAnsi"/>
                <w:b/>
                <w:sz w:val="20"/>
              </w:rPr>
            </w:pPr>
            <w:r w:rsidRPr="00931C8D">
              <w:rPr>
                <w:rFonts w:asciiTheme="minorHAnsi" w:hAnsiTheme="minorHAnsi"/>
                <w:b/>
                <w:sz w:val="20"/>
              </w:rPr>
              <w:t>Inhaltsfeld 3: Das Zeugnis vom Zuspruch und Anspruch Jesu Christi</w:t>
            </w:r>
          </w:p>
          <w:p w:rsidR="00B43B38" w:rsidRPr="00931C8D" w:rsidRDefault="00B43B38" w:rsidP="00B37D24">
            <w:pPr>
              <w:numPr>
                <w:ilvl w:val="0"/>
                <w:numId w:val="4"/>
              </w:numPr>
              <w:tabs>
                <w:tab w:val="left" w:pos="643"/>
              </w:tabs>
              <w:rPr>
                <w:rFonts w:asciiTheme="minorHAnsi" w:hAnsiTheme="minorHAnsi"/>
                <w:b/>
                <w:sz w:val="20"/>
              </w:rPr>
            </w:pPr>
            <w:r w:rsidRPr="00931C8D">
              <w:rPr>
                <w:rFonts w:asciiTheme="minorHAnsi" w:hAnsiTheme="minorHAnsi"/>
                <w:b/>
                <w:sz w:val="20"/>
              </w:rPr>
              <w:t>Reich-Gottes-Verkündigung Jesu in Tat und Wort</w:t>
            </w:r>
          </w:p>
          <w:p w:rsidR="00B43B38" w:rsidRPr="00931C8D" w:rsidRDefault="00B43B38" w:rsidP="00B37D24">
            <w:pPr>
              <w:numPr>
                <w:ilvl w:val="0"/>
                <w:numId w:val="4"/>
              </w:numPr>
              <w:tabs>
                <w:tab w:val="left" w:pos="643"/>
              </w:tabs>
              <w:rPr>
                <w:rFonts w:asciiTheme="minorHAnsi" w:hAnsiTheme="minorHAnsi"/>
                <w:sz w:val="20"/>
              </w:rPr>
            </w:pPr>
            <w:r w:rsidRPr="00931C8D">
              <w:rPr>
                <w:rFonts w:asciiTheme="minorHAnsi" w:hAnsiTheme="minorHAnsi"/>
                <w:b/>
                <w:sz w:val="20"/>
              </w:rPr>
              <w:t>Jesus von Nazareth, der Christus: Tod und Auferw</w:t>
            </w:r>
            <w:r w:rsidRPr="00931C8D">
              <w:rPr>
                <w:rFonts w:asciiTheme="minorHAnsi" w:hAnsiTheme="minorHAnsi"/>
                <w:b/>
                <w:sz w:val="20"/>
              </w:rPr>
              <w:t>e</w:t>
            </w:r>
            <w:r w:rsidRPr="00931C8D">
              <w:rPr>
                <w:rFonts w:asciiTheme="minorHAnsi" w:hAnsiTheme="minorHAnsi"/>
                <w:b/>
                <w:sz w:val="20"/>
              </w:rPr>
              <w:t>ckung</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i/>
                <w:sz w:val="20"/>
              </w:rPr>
            </w:pPr>
            <w:r w:rsidRPr="00931C8D">
              <w:rPr>
                <w:rFonts w:asciiTheme="minorHAnsi" w:hAnsiTheme="minorHAnsi"/>
                <w:b/>
                <w:i/>
                <w:sz w:val="20"/>
              </w:rPr>
              <w:t>Sachkompetenz:</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color w:val="000000"/>
                <w:sz w:val="20"/>
              </w:rPr>
            </w:pPr>
            <w:r w:rsidRPr="00A8786C">
              <w:rPr>
                <w:rFonts w:asciiTheme="minorHAnsi" w:hAnsiTheme="minorHAnsi"/>
                <w:color w:val="000000"/>
                <w:sz w:val="20"/>
              </w:rPr>
              <w:t xml:space="preserve">deuten die Evangelien als Zeugnisse des Glaubens an den </w:t>
            </w:r>
            <w:r w:rsidRPr="00A8786C">
              <w:rPr>
                <w:rFonts w:asciiTheme="minorHAnsi" w:hAnsiTheme="minorHAnsi"/>
                <w:color w:val="000000"/>
                <w:sz w:val="20"/>
              </w:rPr>
              <w:lastRenderedPageBreak/>
              <w:t>Auferstandenen (LK-18),</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color w:val="000000"/>
                <w:sz w:val="20"/>
              </w:rPr>
            </w:pPr>
            <w:r w:rsidRPr="00A8786C">
              <w:rPr>
                <w:rFonts w:asciiTheme="minorHAnsi" w:hAnsiTheme="minorHAnsi"/>
                <w:color w:val="000000"/>
                <w:sz w:val="20"/>
              </w:rPr>
              <w:lastRenderedPageBreak/>
              <w:t>erläutern Zuspruch und Anspruch der Reich-Gottes-Botschaft Jesu vor dem Hintergrund des sozialen, politischen und rel</w:t>
            </w:r>
            <w:r w:rsidRPr="00A8786C">
              <w:rPr>
                <w:rFonts w:asciiTheme="minorHAnsi" w:hAnsiTheme="minorHAnsi"/>
                <w:color w:val="000000"/>
                <w:sz w:val="20"/>
              </w:rPr>
              <w:t>i</w:t>
            </w:r>
            <w:r w:rsidRPr="00A8786C">
              <w:rPr>
                <w:rFonts w:asciiTheme="minorHAnsi" w:hAnsiTheme="minorHAnsi"/>
                <w:color w:val="000000"/>
                <w:sz w:val="20"/>
              </w:rPr>
              <w:t>giösen Kontextes (LK-19),</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color w:val="000000"/>
                <w:sz w:val="20"/>
              </w:rPr>
            </w:pPr>
            <w:r w:rsidRPr="00A8786C">
              <w:rPr>
                <w:rFonts w:asciiTheme="minorHAnsi" w:hAnsiTheme="minorHAnsi"/>
                <w:color w:val="000000"/>
                <w:sz w:val="20"/>
              </w:rPr>
              <w:t>stellen den Zusammenhang von Tat und Wort in der Verkü</w:t>
            </w:r>
            <w:r w:rsidRPr="00A8786C">
              <w:rPr>
                <w:rFonts w:asciiTheme="minorHAnsi" w:hAnsiTheme="minorHAnsi"/>
                <w:color w:val="000000"/>
                <w:sz w:val="20"/>
              </w:rPr>
              <w:t>n</w:t>
            </w:r>
            <w:r w:rsidRPr="00A8786C">
              <w:rPr>
                <w:rFonts w:asciiTheme="minorHAnsi" w:hAnsiTheme="minorHAnsi"/>
                <w:color w:val="000000"/>
                <w:sz w:val="20"/>
              </w:rPr>
              <w:t>digung Jesu an ausgewählten biblischen Texten dar (LK-20),</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color w:val="000000"/>
                <w:sz w:val="20"/>
              </w:rPr>
            </w:pPr>
            <w:r w:rsidRPr="00A8786C">
              <w:rPr>
                <w:rFonts w:asciiTheme="minorHAnsi" w:hAnsiTheme="minorHAnsi"/>
                <w:color w:val="000000"/>
                <w:sz w:val="20"/>
              </w:rPr>
              <w:t>identifizieren und analysieren unterschiedliche Textgattu</w:t>
            </w:r>
            <w:r w:rsidRPr="00A8786C">
              <w:rPr>
                <w:rFonts w:asciiTheme="minorHAnsi" w:hAnsiTheme="minorHAnsi"/>
                <w:color w:val="000000"/>
                <w:sz w:val="20"/>
              </w:rPr>
              <w:t>n</w:t>
            </w:r>
            <w:r w:rsidRPr="00A8786C">
              <w:rPr>
                <w:rFonts w:asciiTheme="minorHAnsi" w:hAnsiTheme="minorHAnsi"/>
                <w:color w:val="000000"/>
                <w:sz w:val="20"/>
              </w:rPr>
              <w:t>gen im Kontext der Verkündigung Jesu im Neuen Testament (LK-21),</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sz w:val="20"/>
              </w:rPr>
            </w:pPr>
            <w:r w:rsidRPr="00A8786C">
              <w:rPr>
                <w:rFonts w:asciiTheme="minorHAnsi" w:hAnsiTheme="minorHAnsi"/>
                <w:color w:val="000000"/>
                <w:sz w:val="20"/>
              </w:rPr>
              <w:t>analysieren die Bergpredigt in ihrem Aufbau und ihrem pr</w:t>
            </w:r>
            <w:r w:rsidRPr="00A8786C">
              <w:rPr>
                <w:rFonts w:asciiTheme="minorHAnsi" w:hAnsiTheme="minorHAnsi"/>
                <w:color w:val="000000"/>
                <w:sz w:val="20"/>
              </w:rPr>
              <w:t>o</w:t>
            </w:r>
            <w:r w:rsidRPr="00A8786C">
              <w:rPr>
                <w:rFonts w:asciiTheme="minorHAnsi" w:hAnsiTheme="minorHAnsi"/>
                <w:color w:val="000000"/>
                <w:sz w:val="20"/>
              </w:rPr>
              <w:t>grammatischen Anspruch (LK-22),</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color w:val="000000"/>
                <w:sz w:val="20"/>
              </w:rPr>
            </w:pPr>
            <w:r w:rsidRPr="00A8786C">
              <w:rPr>
                <w:rFonts w:asciiTheme="minorHAnsi" w:hAnsiTheme="minorHAnsi"/>
                <w:sz w:val="20"/>
              </w:rPr>
              <w:t>stellen unterschiedliche Deutungen des Todes Jesu dar</w:t>
            </w:r>
            <w:r w:rsidRPr="00A8786C">
              <w:rPr>
                <w:rFonts w:asciiTheme="minorHAnsi" w:hAnsiTheme="minorHAnsi"/>
                <w:color w:val="000000"/>
                <w:sz w:val="20"/>
              </w:rPr>
              <w:t xml:space="preserve"> (LK-23),</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color w:val="000000"/>
                <w:sz w:val="20"/>
              </w:rPr>
            </w:pPr>
            <w:r w:rsidRPr="00A8786C">
              <w:rPr>
                <w:rFonts w:asciiTheme="minorHAnsi" w:hAnsiTheme="minorHAnsi"/>
                <w:color w:val="000000"/>
                <w:sz w:val="20"/>
              </w:rPr>
              <w:t>deuten Ostererfahrungen als den Auferstehungsglauben begründende Widerfahrnisse (LK-24),</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color w:val="000000"/>
                <w:sz w:val="20"/>
              </w:rPr>
            </w:pPr>
            <w:r w:rsidRPr="00A8786C">
              <w:rPr>
                <w:rFonts w:asciiTheme="minorHAnsi" w:hAnsiTheme="minorHAnsi"/>
                <w:color w:val="000000"/>
                <w:sz w:val="20"/>
              </w:rPr>
              <w:t>erläutern die fundamentale Bedeutung der Auferweckung Jesu Christi für den christlichen Glauben (LK-25),</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color w:val="000000"/>
                <w:sz w:val="20"/>
              </w:rPr>
            </w:pPr>
            <w:r w:rsidRPr="00A8786C">
              <w:rPr>
                <w:rFonts w:asciiTheme="minorHAnsi" w:hAnsiTheme="minorHAnsi"/>
                <w:color w:val="000000"/>
                <w:sz w:val="20"/>
              </w:rPr>
              <w:t>erläutern an einem neutestamentlichen und einem dogmat</w:t>
            </w:r>
            <w:r w:rsidRPr="00A8786C">
              <w:rPr>
                <w:rFonts w:asciiTheme="minorHAnsi" w:hAnsiTheme="minorHAnsi"/>
                <w:color w:val="000000"/>
                <w:sz w:val="20"/>
              </w:rPr>
              <w:t>i</w:t>
            </w:r>
            <w:r w:rsidRPr="00A8786C">
              <w:rPr>
                <w:rFonts w:asciiTheme="minorHAnsi" w:hAnsiTheme="minorHAnsi"/>
                <w:color w:val="000000"/>
                <w:sz w:val="20"/>
              </w:rPr>
              <w:t>schen Beispiel das Bekenntnis zum Mensch gewordenen Gott (LK-26),</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i/>
                <w:iCs/>
                <w:color w:val="000000"/>
                <w:sz w:val="20"/>
                <w:szCs w:val="24"/>
                <w:u w:val="single"/>
              </w:rPr>
            </w:pPr>
            <w:r w:rsidRPr="00A8786C">
              <w:rPr>
                <w:rFonts w:asciiTheme="minorHAnsi" w:hAnsiTheme="minorHAnsi"/>
                <w:color w:val="000000"/>
                <w:sz w:val="20"/>
              </w:rPr>
              <w:t>deuten Christusbilder unterschiedlicher Epochen in ihrem zeitgeschichtlichen Kontext (LK-27),</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i/>
                <w:iCs/>
                <w:color w:val="000000"/>
                <w:sz w:val="20"/>
                <w:szCs w:val="24"/>
                <w:u w:val="single"/>
              </w:rPr>
            </w:pPr>
            <w:r w:rsidRPr="00A8786C">
              <w:rPr>
                <w:rFonts w:asciiTheme="minorHAnsi" w:hAnsiTheme="minorHAnsi"/>
                <w:color w:val="000000"/>
                <w:sz w:val="20"/>
              </w:rPr>
              <w:t>erläutern die Sichtweisen auf Jesus im Judentum und im Islam und vergleichen sie mit der christlichen Perspektive (LK-28).</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b/>
                <w:i/>
                <w:color w:val="000000"/>
              </w:rPr>
            </w:pPr>
            <w:r w:rsidRPr="00A8786C">
              <w:rPr>
                <w:rFonts w:asciiTheme="minorHAnsi" w:hAnsiTheme="minorHAnsi"/>
                <w:b/>
                <w:i/>
                <w:color w:val="000000"/>
                <w:sz w:val="20"/>
              </w:rPr>
              <w:t>Urteilskompetenz:</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snapToGrid w:val="0"/>
              <w:rPr>
                <w:rFonts w:asciiTheme="minorHAnsi" w:hAnsiTheme="minorHAnsi"/>
                <w:color w:val="000000"/>
                <w:sz w:val="20"/>
              </w:rPr>
            </w:pPr>
            <w:r w:rsidRPr="00A8786C">
              <w:rPr>
                <w:rFonts w:asciiTheme="minorHAnsi" w:hAnsiTheme="minorHAnsi"/>
                <w:bCs/>
                <w:color w:val="000000"/>
                <w:sz w:val="20"/>
              </w:rPr>
              <w:t>erörtern die Frage nach dem Anspruch der Forderungen der Bergpredigt (LK-29),</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snapToGrid w:val="0"/>
              <w:rPr>
                <w:rFonts w:asciiTheme="minorHAnsi" w:hAnsiTheme="minorHAnsi"/>
                <w:color w:val="000000"/>
                <w:sz w:val="20"/>
              </w:rPr>
            </w:pPr>
            <w:r w:rsidRPr="00A8786C">
              <w:rPr>
                <w:rFonts w:asciiTheme="minorHAnsi" w:hAnsiTheme="minorHAnsi"/>
                <w:color w:val="000000"/>
                <w:sz w:val="20"/>
              </w:rPr>
              <w:t>beurteilen an Beispielen aus den Evangelien Möglichkeiten und Grenzen der historisch-kritischen Methode und anderer Wege der Schriftauslegung (LK-30),</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snapToGrid w:val="0"/>
              <w:rPr>
                <w:rFonts w:asciiTheme="minorHAnsi" w:hAnsiTheme="minorHAnsi"/>
                <w:color w:val="000000"/>
                <w:sz w:val="20"/>
              </w:rPr>
            </w:pPr>
            <w:r w:rsidRPr="00A8786C">
              <w:rPr>
                <w:rFonts w:asciiTheme="minorHAnsi" w:hAnsiTheme="minorHAnsi"/>
                <w:color w:val="000000"/>
                <w:sz w:val="20"/>
              </w:rPr>
              <w:t>beurteilen den Umgang mit der Frage nach der Verantwo</w:t>
            </w:r>
            <w:r w:rsidRPr="00A8786C">
              <w:rPr>
                <w:rFonts w:asciiTheme="minorHAnsi" w:hAnsiTheme="minorHAnsi"/>
                <w:color w:val="000000"/>
                <w:sz w:val="20"/>
              </w:rPr>
              <w:t>r</w:t>
            </w:r>
            <w:r w:rsidRPr="00A8786C">
              <w:rPr>
                <w:rFonts w:asciiTheme="minorHAnsi" w:hAnsiTheme="minorHAnsi"/>
                <w:color w:val="000000"/>
                <w:sz w:val="20"/>
              </w:rPr>
              <w:t>tung und der Schuld an der Kreuzigung Jesu (LK-31),</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rPr>
                <w:rFonts w:asciiTheme="minorHAnsi" w:hAnsiTheme="minorHAnsi"/>
                <w:color w:val="000000"/>
                <w:sz w:val="20"/>
              </w:rPr>
            </w:pPr>
            <w:r w:rsidRPr="00A8786C">
              <w:rPr>
                <w:rFonts w:asciiTheme="minorHAnsi" w:hAnsiTheme="minorHAnsi"/>
                <w:color w:val="000000"/>
                <w:sz w:val="20"/>
              </w:rPr>
              <w:t>beurteilen unterschiedliche Deutungen des Todes Jesu im Hinblick auf das zugrundeliegende Gottes- und Menschenbild (K-32),</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A8786C">
            <w:pPr>
              <w:tabs>
                <w:tab w:val="left" w:pos="643"/>
              </w:tabs>
              <w:snapToGrid w:val="0"/>
              <w:rPr>
                <w:rFonts w:asciiTheme="minorHAnsi" w:hAnsiTheme="minorHAnsi"/>
                <w:bCs/>
                <w:color w:val="000000"/>
                <w:sz w:val="20"/>
                <w:szCs w:val="24"/>
              </w:rPr>
            </w:pPr>
            <w:r w:rsidRPr="00A8786C">
              <w:rPr>
                <w:rFonts w:asciiTheme="minorHAnsi" w:hAnsiTheme="minorHAnsi"/>
                <w:color w:val="000000"/>
                <w:sz w:val="20"/>
              </w:rPr>
              <w:t>erörtern die Relevanz des christlichen Glaubens an Jesu Au</w:t>
            </w:r>
            <w:r w:rsidRPr="00A8786C">
              <w:rPr>
                <w:rFonts w:asciiTheme="minorHAnsi" w:hAnsiTheme="minorHAnsi"/>
                <w:color w:val="000000"/>
                <w:sz w:val="20"/>
              </w:rPr>
              <w:t>f</w:t>
            </w:r>
            <w:r w:rsidRPr="00A8786C">
              <w:rPr>
                <w:rFonts w:asciiTheme="minorHAnsi" w:hAnsiTheme="minorHAnsi"/>
                <w:color w:val="000000"/>
                <w:sz w:val="20"/>
              </w:rPr>
              <w:t>erstehung für Menschen heute (LK-33),</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A8786C" w:rsidRPr="00931C8D" w:rsidTr="00B069B3">
        <w:tc>
          <w:tcPr>
            <w:tcW w:w="5211" w:type="dxa"/>
          </w:tcPr>
          <w:p w:rsidR="00A8786C" w:rsidRPr="00A8786C" w:rsidRDefault="00A8786C" w:rsidP="00095F4A">
            <w:pPr>
              <w:tabs>
                <w:tab w:val="left" w:pos="643"/>
              </w:tabs>
              <w:snapToGrid w:val="0"/>
              <w:rPr>
                <w:rFonts w:asciiTheme="minorHAnsi" w:hAnsiTheme="minorHAnsi"/>
                <w:b/>
                <w:color w:val="000000"/>
                <w:sz w:val="20"/>
                <w:szCs w:val="24"/>
              </w:rPr>
            </w:pPr>
            <w:r w:rsidRPr="00A8786C">
              <w:rPr>
                <w:rFonts w:asciiTheme="minorHAnsi" w:hAnsiTheme="minorHAnsi"/>
                <w:bCs/>
                <w:color w:val="000000"/>
                <w:sz w:val="20"/>
                <w:szCs w:val="24"/>
              </w:rPr>
              <w:t>erörtern die Plausibilität von Jesus-Deutungen in Geschichte und Gegenwart (L</w:t>
            </w:r>
            <w:r w:rsidR="00095F4A">
              <w:rPr>
                <w:rFonts w:asciiTheme="minorHAnsi" w:hAnsiTheme="minorHAnsi"/>
                <w:bCs/>
                <w:color w:val="000000"/>
                <w:sz w:val="20"/>
                <w:szCs w:val="24"/>
              </w:rPr>
              <w:t>K</w:t>
            </w:r>
            <w:r w:rsidRPr="00A8786C">
              <w:rPr>
                <w:rFonts w:asciiTheme="minorHAnsi" w:hAnsiTheme="minorHAnsi"/>
                <w:bCs/>
                <w:color w:val="000000"/>
                <w:sz w:val="20"/>
                <w:szCs w:val="24"/>
              </w:rPr>
              <w:t>-34).</w:t>
            </w: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4" w:type="dxa"/>
          </w:tcPr>
          <w:p w:rsidR="00A8786C" w:rsidRPr="00931C8D" w:rsidRDefault="00A8786C" w:rsidP="00B069B3">
            <w:pPr>
              <w:snapToGrid w:val="0"/>
              <w:rPr>
                <w:rFonts w:asciiTheme="minorHAnsi" w:hAnsiTheme="minorHAnsi"/>
                <w:b/>
                <w:bCs/>
                <w:sz w:val="20"/>
              </w:rPr>
            </w:pPr>
          </w:p>
        </w:tc>
        <w:tc>
          <w:tcPr>
            <w:tcW w:w="615" w:type="dxa"/>
          </w:tcPr>
          <w:p w:rsidR="00A8786C" w:rsidRPr="00931C8D" w:rsidRDefault="00A8786C"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sz w:val="20"/>
              </w:rPr>
            </w:pPr>
            <w:r w:rsidRPr="00931C8D">
              <w:rPr>
                <w:rFonts w:asciiTheme="minorHAnsi" w:hAnsiTheme="minorHAnsi"/>
                <w:b/>
                <w:sz w:val="20"/>
              </w:rPr>
              <w:t>Inhaltsfeld 4: Kirche in ihrem Anspruch und Auftrag</w:t>
            </w:r>
          </w:p>
          <w:p w:rsidR="00B43B38" w:rsidRPr="00A8786C" w:rsidRDefault="00B43B38" w:rsidP="00B37D24">
            <w:pPr>
              <w:pStyle w:val="Listenabsatz"/>
              <w:numPr>
                <w:ilvl w:val="0"/>
                <w:numId w:val="10"/>
              </w:numPr>
              <w:rPr>
                <w:rFonts w:asciiTheme="minorHAnsi" w:hAnsiTheme="minorHAnsi"/>
                <w:i/>
                <w:sz w:val="20"/>
              </w:rPr>
            </w:pPr>
            <w:r w:rsidRPr="00931C8D">
              <w:rPr>
                <w:rFonts w:asciiTheme="minorHAnsi" w:hAnsiTheme="minorHAnsi"/>
                <w:b/>
                <w:sz w:val="20"/>
              </w:rPr>
              <w:t>Kirche in ihrem Selbstverständnis vor den Herausford</w:t>
            </w:r>
            <w:r w:rsidRPr="00931C8D">
              <w:rPr>
                <w:rFonts w:asciiTheme="minorHAnsi" w:hAnsiTheme="minorHAnsi"/>
                <w:b/>
                <w:sz w:val="20"/>
              </w:rPr>
              <w:t>e</w:t>
            </w:r>
            <w:r w:rsidRPr="00931C8D">
              <w:rPr>
                <w:rFonts w:asciiTheme="minorHAnsi" w:hAnsiTheme="minorHAnsi"/>
                <w:b/>
                <w:sz w:val="20"/>
              </w:rPr>
              <w:t>rungen der Zeit</w:t>
            </w:r>
          </w:p>
          <w:p w:rsidR="00A8786C" w:rsidRPr="00A8786C" w:rsidRDefault="00A8786C" w:rsidP="00B37D24">
            <w:pPr>
              <w:pStyle w:val="Listenabsatz"/>
              <w:numPr>
                <w:ilvl w:val="0"/>
                <w:numId w:val="10"/>
              </w:numPr>
              <w:rPr>
                <w:rFonts w:asciiTheme="minorHAnsi" w:hAnsiTheme="minorHAnsi"/>
                <w:b/>
                <w:sz w:val="20"/>
              </w:rPr>
            </w:pPr>
            <w:r w:rsidRPr="00A8786C">
              <w:rPr>
                <w:rFonts w:asciiTheme="minorHAnsi" w:hAnsiTheme="minorHAnsi"/>
                <w:b/>
                <w:sz w:val="20"/>
              </w:rPr>
              <w:t>Kirche als Volk Gottes unterwegs</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i/>
                <w:sz w:val="20"/>
              </w:rPr>
            </w:pPr>
            <w:r w:rsidRPr="00931C8D">
              <w:rPr>
                <w:rFonts w:asciiTheme="minorHAnsi" w:hAnsiTheme="minorHAnsi"/>
                <w:b/>
                <w:i/>
                <w:sz w:val="20"/>
              </w:rPr>
              <w:t>Sachkompetenz:</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1F74DF" w:rsidRPr="00931C8D" w:rsidTr="001F74DF">
        <w:trPr>
          <w:trHeight w:val="70"/>
        </w:trPr>
        <w:tc>
          <w:tcPr>
            <w:tcW w:w="5211" w:type="dxa"/>
          </w:tcPr>
          <w:p w:rsidR="001F74DF" w:rsidRPr="001F74DF" w:rsidRDefault="001F74DF" w:rsidP="001F74DF">
            <w:pPr>
              <w:tabs>
                <w:tab w:val="left" w:pos="643"/>
              </w:tabs>
              <w:rPr>
                <w:rFonts w:asciiTheme="minorHAnsi" w:hAnsiTheme="minorHAnsi"/>
                <w:color w:val="000000"/>
                <w:sz w:val="20"/>
              </w:rPr>
            </w:pPr>
            <w:r w:rsidRPr="001F74DF">
              <w:rPr>
                <w:rFonts w:asciiTheme="minorHAnsi" w:hAnsiTheme="minorHAnsi"/>
                <w:color w:val="000000"/>
                <w:sz w:val="20"/>
                <w:szCs w:val="24"/>
              </w:rPr>
              <w:t>beschreiben die Wahrnehmung und Bedeutung von Kirche in ihrer Lebenswirklichkeit (LK-35),</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szCs w:val="24"/>
              </w:rPr>
            </w:pPr>
            <w:r w:rsidRPr="001F74DF">
              <w:rPr>
                <w:rFonts w:asciiTheme="minorHAnsi" w:hAnsiTheme="minorHAnsi"/>
                <w:color w:val="000000"/>
                <w:sz w:val="20"/>
              </w:rPr>
              <w:t>erläutern den Ursprung der Kirche im Wirken Jesu und als Werk des Heiligen Geistes (LK-36),</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Style w:val="Kommentarzeichen1"/>
                <w:rFonts w:asciiTheme="minorHAnsi" w:hAnsiTheme="minorHAnsi"/>
                <w:color w:val="000000"/>
                <w:sz w:val="20"/>
                <w:szCs w:val="24"/>
              </w:rPr>
            </w:pPr>
            <w:r w:rsidRPr="001F74DF">
              <w:rPr>
                <w:rFonts w:asciiTheme="minorHAnsi" w:hAnsiTheme="minorHAnsi"/>
                <w:color w:val="000000"/>
                <w:sz w:val="20"/>
              </w:rPr>
              <w:t>erläutern an historischen Beispielen, wie Kirche konkret Gestalt angenommen hat (LK-37),</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Style w:val="Kommentarzeichen1"/>
                <w:rFonts w:asciiTheme="minorHAnsi" w:hAnsiTheme="minorHAnsi"/>
                <w:color w:val="000000"/>
                <w:sz w:val="20"/>
                <w:szCs w:val="24"/>
              </w:rPr>
            </w:pPr>
            <w:r w:rsidRPr="001F74DF">
              <w:rPr>
                <w:rStyle w:val="Kommentarzeichen1"/>
                <w:rFonts w:asciiTheme="minorHAnsi" w:hAnsiTheme="minorHAnsi"/>
                <w:color w:val="000000"/>
                <w:sz w:val="20"/>
                <w:szCs w:val="24"/>
              </w:rPr>
              <w:t>erläutern den Auftrag der Kirche, Sachwalterin des Reiches Gottes zu sein (LK-38),</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sz w:val="20"/>
              </w:rPr>
            </w:pPr>
            <w:r w:rsidRPr="001F74DF">
              <w:rPr>
                <w:rStyle w:val="Kommentarzeichen1"/>
                <w:rFonts w:asciiTheme="minorHAnsi" w:hAnsiTheme="minorHAnsi"/>
                <w:color w:val="000000"/>
                <w:sz w:val="20"/>
                <w:szCs w:val="24"/>
              </w:rPr>
              <w:t xml:space="preserve">erläutern an Beispielen die kirchlichen Vollzüge </w:t>
            </w:r>
            <w:proofErr w:type="spellStart"/>
            <w:r w:rsidRPr="001F74DF">
              <w:rPr>
                <w:rStyle w:val="Kommentarzeichen1"/>
                <w:rFonts w:asciiTheme="minorHAnsi" w:hAnsiTheme="minorHAnsi"/>
                <w:color w:val="000000"/>
                <w:sz w:val="20"/>
                <w:szCs w:val="24"/>
              </w:rPr>
              <w:t>Diakonia</w:t>
            </w:r>
            <w:proofErr w:type="spellEnd"/>
            <w:r w:rsidRPr="001F74DF">
              <w:rPr>
                <w:rStyle w:val="Kommentarzeichen1"/>
                <w:rFonts w:asciiTheme="minorHAnsi" w:hAnsiTheme="minorHAnsi"/>
                <w:color w:val="000000"/>
                <w:sz w:val="20"/>
                <w:szCs w:val="24"/>
              </w:rPr>
              <w:t xml:space="preserve">, </w:t>
            </w:r>
            <w:proofErr w:type="spellStart"/>
            <w:r w:rsidRPr="001F74DF">
              <w:rPr>
                <w:rStyle w:val="Kommentarzeichen1"/>
                <w:rFonts w:asciiTheme="minorHAnsi" w:hAnsiTheme="minorHAnsi"/>
                <w:color w:val="000000"/>
                <w:sz w:val="20"/>
                <w:szCs w:val="24"/>
              </w:rPr>
              <w:t>Martyria</w:t>
            </w:r>
            <w:proofErr w:type="spellEnd"/>
            <w:r w:rsidRPr="001F74DF">
              <w:rPr>
                <w:rStyle w:val="Kommentarzeichen1"/>
                <w:rFonts w:asciiTheme="minorHAnsi" w:hAnsiTheme="minorHAnsi"/>
                <w:color w:val="000000"/>
                <w:sz w:val="20"/>
                <w:szCs w:val="24"/>
              </w:rPr>
              <w:t xml:space="preserve">, </w:t>
            </w:r>
            <w:proofErr w:type="spellStart"/>
            <w:r w:rsidRPr="001F74DF">
              <w:rPr>
                <w:rStyle w:val="Kommentarzeichen1"/>
                <w:rFonts w:asciiTheme="minorHAnsi" w:hAnsiTheme="minorHAnsi"/>
                <w:color w:val="000000"/>
                <w:sz w:val="20"/>
                <w:szCs w:val="24"/>
              </w:rPr>
              <w:t>Leiturgia</w:t>
            </w:r>
            <w:proofErr w:type="spellEnd"/>
            <w:r w:rsidRPr="001F74DF">
              <w:rPr>
                <w:rStyle w:val="Kommentarzeichen1"/>
                <w:rFonts w:asciiTheme="minorHAnsi" w:hAnsiTheme="minorHAnsi"/>
                <w:color w:val="000000"/>
                <w:sz w:val="20"/>
                <w:szCs w:val="24"/>
              </w:rPr>
              <w:t xml:space="preserve"> sowie </w:t>
            </w:r>
            <w:proofErr w:type="spellStart"/>
            <w:r w:rsidRPr="001F74DF">
              <w:rPr>
                <w:rStyle w:val="Kommentarzeichen1"/>
                <w:rFonts w:asciiTheme="minorHAnsi" w:hAnsiTheme="minorHAnsi"/>
                <w:color w:val="000000"/>
                <w:sz w:val="20"/>
                <w:szCs w:val="24"/>
              </w:rPr>
              <w:t>Koinonia</w:t>
            </w:r>
            <w:proofErr w:type="spellEnd"/>
            <w:r w:rsidRPr="001F74DF">
              <w:rPr>
                <w:rStyle w:val="Kommentarzeichen1"/>
                <w:rFonts w:asciiTheme="minorHAnsi" w:hAnsiTheme="minorHAnsi"/>
                <w:color w:val="000000"/>
                <w:sz w:val="20"/>
                <w:szCs w:val="24"/>
              </w:rPr>
              <w:t xml:space="preserve"> als zeichenhafte Realisi</w:t>
            </w:r>
            <w:r w:rsidRPr="001F74DF">
              <w:rPr>
                <w:rStyle w:val="Kommentarzeichen1"/>
                <w:rFonts w:asciiTheme="minorHAnsi" w:hAnsiTheme="minorHAnsi"/>
                <w:color w:val="000000"/>
                <w:sz w:val="20"/>
                <w:szCs w:val="24"/>
              </w:rPr>
              <w:t>e</w:t>
            </w:r>
            <w:r w:rsidRPr="001F74DF">
              <w:rPr>
                <w:rStyle w:val="Kommentarzeichen1"/>
                <w:rFonts w:asciiTheme="minorHAnsi" w:hAnsiTheme="minorHAnsi"/>
                <w:color w:val="000000"/>
                <w:sz w:val="20"/>
                <w:szCs w:val="24"/>
              </w:rPr>
              <w:lastRenderedPageBreak/>
              <w:t xml:space="preserve">rung der Reich-Gottes-Botschaft Jesu Christi (LK-39), </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rPr>
            </w:pPr>
            <w:r w:rsidRPr="001F74DF">
              <w:rPr>
                <w:rFonts w:asciiTheme="minorHAnsi" w:hAnsiTheme="minorHAnsi"/>
                <w:sz w:val="20"/>
              </w:rPr>
              <w:lastRenderedPageBreak/>
              <w:t>erläutern die anthropologische und theologische Dimension ausgewählter Sakramente (LK-40),</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rPr>
            </w:pPr>
            <w:r w:rsidRPr="001F74DF">
              <w:rPr>
                <w:rFonts w:asciiTheme="minorHAnsi" w:hAnsiTheme="minorHAnsi"/>
                <w:color w:val="000000"/>
                <w:sz w:val="20"/>
              </w:rPr>
              <w:t>erläutern an Beispielen das Spannungsverhältnis von Kirche und Staat (LK-41)</w:t>
            </w:r>
            <w:r w:rsidRPr="001F74DF">
              <w:rPr>
                <w:rFonts w:asciiTheme="minorHAnsi" w:hAnsiTheme="minorHAnsi"/>
                <w:i/>
                <w:color w:val="000000"/>
                <w:sz w:val="20"/>
              </w:rPr>
              <w:t>,</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bCs/>
                <w:color w:val="000000"/>
                <w:sz w:val="20"/>
                <w:szCs w:val="24"/>
              </w:rPr>
            </w:pPr>
            <w:r w:rsidRPr="001F74DF">
              <w:rPr>
                <w:rFonts w:asciiTheme="minorHAnsi" w:hAnsiTheme="minorHAnsi"/>
                <w:color w:val="000000"/>
                <w:sz w:val="20"/>
              </w:rPr>
              <w:t>erläutern Kirchenbilder des II. Vatikanischen Konzils (u.a. Volk Gottes) als Perspektiven für eine Erneuerung der Kirche (LK-42),</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rPr>
            </w:pPr>
            <w:r w:rsidRPr="001F74DF">
              <w:rPr>
                <w:rFonts w:asciiTheme="minorHAnsi" w:hAnsiTheme="minorHAnsi"/>
                <w:bCs/>
                <w:color w:val="000000"/>
                <w:sz w:val="20"/>
                <w:szCs w:val="24"/>
              </w:rPr>
              <w:t xml:space="preserve">deuten einen Kirchenraum im Hinblick auf seine </w:t>
            </w:r>
            <w:proofErr w:type="spellStart"/>
            <w:r w:rsidRPr="001F74DF">
              <w:rPr>
                <w:rFonts w:asciiTheme="minorHAnsi" w:hAnsiTheme="minorHAnsi"/>
                <w:bCs/>
                <w:color w:val="000000"/>
                <w:sz w:val="20"/>
                <w:szCs w:val="24"/>
              </w:rPr>
              <w:t>ekklesiolog</w:t>
            </w:r>
            <w:r w:rsidRPr="001F74DF">
              <w:rPr>
                <w:rFonts w:asciiTheme="minorHAnsi" w:hAnsiTheme="minorHAnsi"/>
                <w:bCs/>
                <w:color w:val="000000"/>
                <w:sz w:val="20"/>
                <w:szCs w:val="24"/>
              </w:rPr>
              <w:t>i</w:t>
            </w:r>
            <w:r w:rsidRPr="001F74DF">
              <w:rPr>
                <w:rFonts w:asciiTheme="minorHAnsi" w:hAnsiTheme="minorHAnsi"/>
                <w:bCs/>
                <w:color w:val="000000"/>
                <w:sz w:val="20"/>
                <w:szCs w:val="24"/>
              </w:rPr>
              <w:t>sche</w:t>
            </w:r>
            <w:proofErr w:type="spellEnd"/>
            <w:r w:rsidRPr="001F74DF">
              <w:rPr>
                <w:rFonts w:asciiTheme="minorHAnsi" w:hAnsiTheme="minorHAnsi"/>
                <w:bCs/>
                <w:color w:val="000000"/>
                <w:sz w:val="20"/>
                <w:szCs w:val="24"/>
              </w:rPr>
              <w:t xml:space="preserve"> Grundaussage (LK-43),</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bCs/>
                <w:color w:val="000000"/>
                <w:sz w:val="20"/>
                <w:szCs w:val="24"/>
              </w:rPr>
            </w:pPr>
            <w:r w:rsidRPr="001F74DF">
              <w:rPr>
                <w:rFonts w:asciiTheme="minorHAnsi" w:hAnsiTheme="minorHAnsi"/>
                <w:color w:val="000000"/>
                <w:sz w:val="20"/>
              </w:rPr>
              <w:t>erläutern die Entwicklung der Kirche aus dem Judentum in der frühen Kirche und zeigen das wechselhafte Verhältnis von „altem“ und „neuem“ Gottesvolk in der Geschichte exemplarisch auf (LK-44),</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szCs w:val="24"/>
              </w:rPr>
            </w:pPr>
            <w:r w:rsidRPr="001F74DF">
              <w:rPr>
                <w:rFonts w:asciiTheme="minorHAnsi" w:hAnsiTheme="minorHAnsi"/>
                <w:bCs/>
                <w:color w:val="000000"/>
                <w:sz w:val="20"/>
                <w:szCs w:val="24"/>
              </w:rPr>
              <w:t>erläutern Anliegen der katholischen Kirche im interkonfess</w:t>
            </w:r>
            <w:r w:rsidRPr="001F74DF">
              <w:rPr>
                <w:rFonts w:asciiTheme="minorHAnsi" w:hAnsiTheme="minorHAnsi"/>
                <w:bCs/>
                <w:color w:val="000000"/>
                <w:sz w:val="20"/>
                <w:szCs w:val="24"/>
              </w:rPr>
              <w:t>i</w:t>
            </w:r>
            <w:r w:rsidRPr="001F74DF">
              <w:rPr>
                <w:rFonts w:asciiTheme="minorHAnsi" w:hAnsiTheme="minorHAnsi"/>
                <w:bCs/>
                <w:color w:val="000000"/>
                <w:sz w:val="20"/>
                <w:szCs w:val="24"/>
              </w:rPr>
              <w:t>onellen und interreligiösen Dialog (LK-45).</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rPr>
            </w:pPr>
            <w:r w:rsidRPr="00931C8D">
              <w:rPr>
                <w:rFonts w:asciiTheme="minorHAnsi" w:hAnsiTheme="minorHAnsi"/>
                <w:b/>
                <w:i/>
                <w:sz w:val="20"/>
              </w:rPr>
              <w:t>Urteilskompetenz:</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snapToGrid w:val="0"/>
              <w:rPr>
                <w:rFonts w:asciiTheme="minorHAnsi" w:hAnsiTheme="minorHAnsi"/>
                <w:color w:val="000000"/>
                <w:sz w:val="20"/>
                <w:szCs w:val="18"/>
              </w:rPr>
            </w:pPr>
            <w:r w:rsidRPr="001F74DF">
              <w:rPr>
                <w:rFonts w:asciiTheme="minorHAnsi" w:hAnsiTheme="minorHAnsi"/>
                <w:color w:val="000000"/>
                <w:sz w:val="20"/>
                <w:szCs w:val="24"/>
              </w:rPr>
              <w:t>erörtern, ob und wie sich die katholische Kirche in ihrer ko</w:t>
            </w:r>
            <w:r w:rsidRPr="001F74DF">
              <w:rPr>
                <w:rFonts w:asciiTheme="minorHAnsi" w:hAnsiTheme="minorHAnsi"/>
                <w:color w:val="000000"/>
                <w:sz w:val="20"/>
                <w:szCs w:val="24"/>
              </w:rPr>
              <w:t>n</w:t>
            </w:r>
            <w:r w:rsidRPr="001F74DF">
              <w:rPr>
                <w:rFonts w:asciiTheme="minorHAnsi" w:hAnsiTheme="minorHAnsi"/>
                <w:color w:val="000000"/>
                <w:sz w:val="20"/>
                <w:szCs w:val="24"/>
              </w:rPr>
              <w:t>kreten Praxis am Anspruch der Reich-Gottes-Botschaft Jesu orientiert (LK-46),</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 w:val="left" w:pos="1352"/>
              </w:tabs>
              <w:rPr>
                <w:rFonts w:asciiTheme="minorHAnsi" w:hAnsiTheme="minorHAnsi"/>
                <w:i/>
                <w:iCs/>
                <w:color w:val="000000"/>
                <w:sz w:val="20"/>
                <w:szCs w:val="24"/>
              </w:rPr>
            </w:pPr>
            <w:r w:rsidRPr="001F74DF">
              <w:rPr>
                <w:rFonts w:asciiTheme="minorHAnsi" w:hAnsiTheme="minorHAnsi"/>
                <w:color w:val="000000"/>
                <w:sz w:val="20"/>
                <w:szCs w:val="18"/>
              </w:rPr>
              <w:t>erörtern die Bedeutung und Spannung von gemeinsamem und besonderem Priestertum in der katholischen Kirche (LK-47),</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 w:val="left" w:pos="1352"/>
              </w:tabs>
              <w:rPr>
                <w:rFonts w:asciiTheme="minorHAnsi" w:hAnsiTheme="minorHAnsi"/>
                <w:color w:val="000000"/>
                <w:sz w:val="20"/>
                <w:szCs w:val="24"/>
              </w:rPr>
            </w:pPr>
            <w:r w:rsidRPr="001F74DF">
              <w:rPr>
                <w:rFonts w:asciiTheme="minorHAnsi" w:hAnsiTheme="minorHAnsi"/>
                <w:i/>
                <w:iCs/>
                <w:color w:val="000000"/>
                <w:sz w:val="20"/>
                <w:szCs w:val="24"/>
              </w:rPr>
              <w:t>e</w:t>
            </w:r>
            <w:r w:rsidRPr="001F74DF">
              <w:rPr>
                <w:rFonts w:asciiTheme="minorHAnsi" w:hAnsiTheme="minorHAnsi"/>
                <w:color w:val="000000"/>
                <w:sz w:val="20"/>
                <w:szCs w:val="24"/>
              </w:rPr>
              <w:t>rörtern im Hinblick auf den interkonfessionellen und inte</w:t>
            </w:r>
            <w:r w:rsidRPr="001F74DF">
              <w:rPr>
                <w:rFonts w:asciiTheme="minorHAnsi" w:hAnsiTheme="minorHAnsi"/>
                <w:color w:val="000000"/>
                <w:sz w:val="20"/>
                <w:szCs w:val="24"/>
              </w:rPr>
              <w:t>r</w:t>
            </w:r>
            <w:r w:rsidRPr="001F74DF">
              <w:rPr>
                <w:rFonts w:asciiTheme="minorHAnsi" w:hAnsiTheme="minorHAnsi"/>
                <w:color w:val="000000"/>
                <w:sz w:val="20"/>
                <w:szCs w:val="24"/>
              </w:rPr>
              <w:t>religiösen Dialog und die missionarische Praxis der Kirche die Relevanz des II. Vatikanischen Konzils und seiner Rezeption (LK-48).</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sz w:val="20"/>
              </w:rPr>
            </w:pPr>
            <w:r w:rsidRPr="00931C8D">
              <w:rPr>
                <w:rFonts w:asciiTheme="minorHAnsi" w:hAnsiTheme="minorHAnsi"/>
                <w:b/>
                <w:sz w:val="20"/>
              </w:rPr>
              <w:t>Inhaltsfeld 5: Verantwortliches Handeln aus christlicher Motivation</w:t>
            </w:r>
          </w:p>
          <w:p w:rsidR="00B43B38" w:rsidRPr="00931C8D" w:rsidRDefault="00B43B38" w:rsidP="00B37D24">
            <w:pPr>
              <w:pStyle w:val="Listenabsatz"/>
              <w:numPr>
                <w:ilvl w:val="0"/>
                <w:numId w:val="10"/>
              </w:numPr>
              <w:rPr>
                <w:rFonts w:asciiTheme="minorHAnsi" w:hAnsiTheme="minorHAnsi"/>
                <w:sz w:val="20"/>
              </w:rPr>
            </w:pPr>
            <w:r w:rsidRPr="00931C8D">
              <w:rPr>
                <w:rFonts w:asciiTheme="minorHAnsi" w:hAnsiTheme="minorHAnsi"/>
                <w:b/>
                <w:sz w:val="20"/>
              </w:rPr>
              <w:t>Christliches Handeln in der Nachfolge Jesu</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i/>
                <w:sz w:val="20"/>
              </w:rPr>
            </w:pPr>
            <w:r w:rsidRPr="00931C8D">
              <w:rPr>
                <w:rFonts w:asciiTheme="minorHAnsi" w:hAnsiTheme="minorHAnsi"/>
                <w:b/>
                <w:i/>
                <w:sz w:val="20"/>
              </w:rPr>
              <w:t>Sachkompetenz:</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rPr>
                <w:rFonts w:asciiTheme="minorHAnsi" w:hAnsiTheme="minorHAnsi"/>
                <w:color w:val="000000"/>
                <w:sz w:val="20"/>
              </w:rPr>
            </w:pPr>
            <w:r w:rsidRPr="001F74DF">
              <w:rPr>
                <w:rFonts w:asciiTheme="minorHAnsi" w:hAnsiTheme="minorHAnsi"/>
                <w:color w:val="000000"/>
                <w:sz w:val="20"/>
              </w:rPr>
              <w:t>analysieren verschiedene Positionen zu einem konkreten ethischen Entscheidungsfeld im Hinblick auf die zugrundeli</w:t>
            </w:r>
            <w:r w:rsidRPr="001F74DF">
              <w:rPr>
                <w:rFonts w:asciiTheme="minorHAnsi" w:hAnsiTheme="minorHAnsi"/>
                <w:color w:val="000000"/>
                <w:sz w:val="20"/>
              </w:rPr>
              <w:t>e</w:t>
            </w:r>
            <w:r w:rsidRPr="001F74DF">
              <w:rPr>
                <w:rFonts w:asciiTheme="minorHAnsi" w:hAnsiTheme="minorHAnsi"/>
                <w:color w:val="000000"/>
                <w:sz w:val="20"/>
              </w:rPr>
              <w:t>genden ethischen Begründungsmodelle (LK-49),</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snapToGrid w:val="0"/>
              <w:rPr>
                <w:rFonts w:asciiTheme="minorHAnsi" w:hAnsiTheme="minorHAnsi"/>
                <w:bCs/>
                <w:color w:val="000000"/>
                <w:sz w:val="20"/>
              </w:rPr>
            </w:pPr>
            <w:r w:rsidRPr="001F74DF">
              <w:rPr>
                <w:rFonts w:asciiTheme="minorHAnsi" w:hAnsiTheme="minorHAnsi"/>
                <w:bCs/>
                <w:color w:val="000000"/>
                <w:sz w:val="20"/>
              </w:rPr>
              <w:t>erläutern die Bedeutung des Postulats der Freiheit für sittl</w:t>
            </w:r>
            <w:r w:rsidRPr="001F74DF">
              <w:rPr>
                <w:rFonts w:asciiTheme="minorHAnsi" w:hAnsiTheme="minorHAnsi"/>
                <w:bCs/>
                <w:color w:val="000000"/>
                <w:sz w:val="20"/>
              </w:rPr>
              <w:t>i</w:t>
            </w:r>
            <w:r w:rsidRPr="001F74DF">
              <w:rPr>
                <w:rFonts w:asciiTheme="minorHAnsi" w:hAnsiTheme="minorHAnsi"/>
                <w:bCs/>
                <w:color w:val="000000"/>
                <w:sz w:val="20"/>
              </w:rPr>
              <w:t>ches Handeln (LK-50),</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snapToGrid w:val="0"/>
              <w:rPr>
                <w:rFonts w:asciiTheme="minorHAnsi" w:hAnsiTheme="minorHAnsi"/>
                <w:bCs/>
                <w:color w:val="000000"/>
                <w:sz w:val="20"/>
              </w:rPr>
            </w:pPr>
            <w:r w:rsidRPr="001F74DF">
              <w:rPr>
                <w:rFonts w:asciiTheme="minorHAnsi" w:hAnsiTheme="minorHAnsi"/>
                <w:bCs/>
                <w:color w:val="000000"/>
                <w:sz w:val="20"/>
              </w:rPr>
              <w:t>erläutern auf der Grundlage des biblisch-christlichen Me</w:t>
            </w:r>
            <w:r w:rsidRPr="001F74DF">
              <w:rPr>
                <w:rFonts w:asciiTheme="minorHAnsi" w:hAnsiTheme="minorHAnsi"/>
                <w:bCs/>
                <w:color w:val="000000"/>
                <w:sz w:val="20"/>
              </w:rPr>
              <w:t>n</w:t>
            </w:r>
            <w:r w:rsidRPr="001F74DF">
              <w:rPr>
                <w:rFonts w:asciiTheme="minorHAnsi" w:hAnsiTheme="minorHAnsi"/>
                <w:bCs/>
                <w:color w:val="000000"/>
                <w:sz w:val="20"/>
              </w:rPr>
              <w:t>schenbildes (u.a. Gottesebenbildlichkeit) Spezifika christl</w:t>
            </w:r>
            <w:r w:rsidRPr="001F74DF">
              <w:rPr>
                <w:rFonts w:asciiTheme="minorHAnsi" w:hAnsiTheme="minorHAnsi"/>
                <w:bCs/>
                <w:color w:val="000000"/>
                <w:sz w:val="20"/>
              </w:rPr>
              <w:t>i</w:t>
            </w:r>
            <w:r w:rsidRPr="001F74DF">
              <w:rPr>
                <w:rFonts w:asciiTheme="minorHAnsi" w:hAnsiTheme="minorHAnsi"/>
                <w:bCs/>
                <w:color w:val="000000"/>
                <w:sz w:val="20"/>
              </w:rPr>
              <w:t>cher Ethik (LK-51),</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bCs/>
                <w:color w:val="000000"/>
                <w:sz w:val="20"/>
              </w:rPr>
            </w:pPr>
            <w:r w:rsidRPr="001F74DF">
              <w:rPr>
                <w:rFonts w:asciiTheme="minorHAnsi" w:hAnsiTheme="minorHAnsi"/>
                <w:bCs/>
                <w:color w:val="000000"/>
                <w:sz w:val="20"/>
              </w:rPr>
              <w:t>erläutern Aussagen und Anliegen der katholischen Kirche im Hinblick auf den besonderen Wert und die Würde menschl</w:t>
            </w:r>
            <w:r w:rsidRPr="001F74DF">
              <w:rPr>
                <w:rFonts w:asciiTheme="minorHAnsi" w:hAnsiTheme="minorHAnsi"/>
                <w:bCs/>
                <w:color w:val="000000"/>
                <w:sz w:val="20"/>
              </w:rPr>
              <w:t>i</w:t>
            </w:r>
            <w:r w:rsidRPr="001F74DF">
              <w:rPr>
                <w:rFonts w:asciiTheme="minorHAnsi" w:hAnsiTheme="minorHAnsi"/>
                <w:bCs/>
                <w:color w:val="000000"/>
                <w:sz w:val="20"/>
              </w:rPr>
              <w:t>chen Lebens (LK-52),</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snapToGrid w:val="0"/>
              <w:rPr>
                <w:rFonts w:asciiTheme="minorHAnsi" w:hAnsiTheme="minorHAnsi"/>
                <w:bCs/>
                <w:color w:val="000000"/>
                <w:sz w:val="20"/>
                <w:szCs w:val="24"/>
              </w:rPr>
            </w:pPr>
            <w:r w:rsidRPr="001F74DF">
              <w:rPr>
                <w:rFonts w:asciiTheme="minorHAnsi" w:hAnsiTheme="minorHAnsi"/>
                <w:bCs/>
                <w:color w:val="000000"/>
                <w:sz w:val="20"/>
              </w:rPr>
              <w:t>stellen an historischen oder aktuellen Beispielen Formen und Wege der Nachfolge Jesu dar (LK-53).</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rPr>
                <w:rFonts w:asciiTheme="minorHAnsi" w:hAnsiTheme="minorHAnsi"/>
                <w:color w:val="000000"/>
                <w:sz w:val="20"/>
              </w:rPr>
            </w:pPr>
            <w:r w:rsidRPr="00931C8D">
              <w:rPr>
                <w:rFonts w:asciiTheme="minorHAnsi" w:hAnsiTheme="minorHAnsi"/>
                <w:b/>
                <w:i/>
                <w:sz w:val="20"/>
              </w:rPr>
              <w:t>Urteilskompetenz:</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Style w:val="Kommentarzeichen3"/>
                <w:rFonts w:asciiTheme="minorHAnsi" w:hAnsiTheme="minorHAnsi"/>
                <w:color w:val="000000"/>
                <w:sz w:val="20"/>
                <w:szCs w:val="24"/>
              </w:rPr>
            </w:pPr>
            <w:r w:rsidRPr="001F74DF">
              <w:rPr>
                <w:rFonts w:asciiTheme="minorHAnsi" w:hAnsiTheme="minorHAnsi"/>
                <w:color w:val="000000"/>
                <w:sz w:val="20"/>
                <w:szCs w:val="24"/>
              </w:rPr>
              <w:t>beurteilen Möglichkeiten und Grenzen unterschiedlicher Typen ethischer Argumentation (LK-54),</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sz w:val="20"/>
              </w:rPr>
            </w:pPr>
            <w:r w:rsidRPr="001F74DF">
              <w:rPr>
                <w:rFonts w:asciiTheme="minorHAnsi" w:hAnsiTheme="minorHAnsi"/>
                <w:sz w:val="20"/>
              </w:rPr>
              <w:t>erörtern verschiedene Positionen zu konkreten ethischen Entscheidungsfeldern  unter Berücksichtigung christlicher Ethik in katholischer Perspektive (LK-55),</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b/>
                <w:color w:val="000000"/>
                <w:sz w:val="20"/>
                <w:szCs w:val="24"/>
              </w:rPr>
            </w:pPr>
            <w:r w:rsidRPr="001F74DF">
              <w:rPr>
                <w:rFonts w:asciiTheme="minorHAnsi" w:hAnsiTheme="minorHAnsi"/>
                <w:bCs/>
                <w:color w:val="000000"/>
                <w:sz w:val="20"/>
                <w:szCs w:val="24"/>
              </w:rPr>
              <w:t>erörtern die Relevanz biblisch-christlicher Ethik für das ind</w:t>
            </w:r>
            <w:r w:rsidRPr="001F74DF">
              <w:rPr>
                <w:rFonts w:asciiTheme="minorHAnsi" w:hAnsiTheme="minorHAnsi"/>
                <w:bCs/>
                <w:color w:val="000000"/>
                <w:sz w:val="20"/>
                <w:szCs w:val="24"/>
              </w:rPr>
              <w:t>i</w:t>
            </w:r>
            <w:r w:rsidRPr="001F74DF">
              <w:rPr>
                <w:rFonts w:asciiTheme="minorHAnsi" w:hAnsiTheme="minorHAnsi"/>
                <w:bCs/>
                <w:color w:val="000000"/>
                <w:sz w:val="20"/>
                <w:szCs w:val="24"/>
              </w:rPr>
              <w:lastRenderedPageBreak/>
              <w:t>viduelle Leben und die gesellschaftliche Praxis (Verantwo</w:t>
            </w:r>
            <w:r w:rsidRPr="001F74DF">
              <w:rPr>
                <w:rFonts w:asciiTheme="minorHAnsi" w:hAnsiTheme="minorHAnsi"/>
                <w:bCs/>
                <w:color w:val="000000"/>
                <w:sz w:val="20"/>
                <w:szCs w:val="24"/>
              </w:rPr>
              <w:t>r</w:t>
            </w:r>
            <w:r w:rsidRPr="001F74DF">
              <w:rPr>
                <w:rFonts w:asciiTheme="minorHAnsi" w:hAnsiTheme="minorHAnsi"/>
                <w:bCs/>
                <w:color w:val="000000"/>
                <w:sz w:val="20"/>
                <w:szCs w:val="24"/>
              </w:rPr>
              <w:t>tung und Engagement für die Achtung der Menschenwürde, für Gerechtigkeit, Frieden und Bewahrung der Schöpfung</w:t>
            </w:r>
            <w:r w:rsidRPr="001F74DF">
              <w:rPr>
                <w:rFonts w:asciiTheme="minorHAnsi" w:hAnsiTheme="minorHAnsi"/>
                <w:color w:val="000000"/>
                <w:sz w:val="20"/>
              </w:rPr>
              <w:t>) (LK-56)</w:t>
            </w:r>
            <w:r w:rsidRPr="001F74DF">
              <w:rPr>
                <w:rFonts w:asciiTheme="minorHAnsi" w:hAnsiTheme="minorHAnsi"/>
                <w:bCs/>
                <w:color w:val="000000"/>
                <w:sz w:val="20"/>
                <w:szCs w:val="24"/>
              </w:rPr>
              <w:t>.</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sz w:val="20"/>
              </w:rPr>
            </w:pPr>
            <w:r w:rsidRPr="00931C8D">
              <w:rPr>
                <w:rFonts w:asciiTheme="minorHAnsi" w:hAnsiTheme="minorHAnsi"/>
                <w:b/>
                <w:sz w:val="20"/>
              </w:rPr>
              <w:lastRenderedPageBreak/>
              <w:t>Inhaltsfeld 6: Die christliche Hoffnung auf Vollendung</w:t>
            </w:r>
          </w:p>
          <w:p w:rsidR="001F74DF" w:rsidRPr="001F74DF" w:rsidRDefault="001F74DF" w:rsidP="00B37D24">
            <w:pPr>
              <w:pStyle w:val="Listenabsatz"/>
              <w:numPr>
                <w:ilvl w:val="0"/>
                <w:numId w:val="10"/>
              </w:numPr>
              <w:rPr>
                <w:rFonts w:asciiTheme="minorHAnsi" w:hAnsiTheme="minorHAnsi"/>
                <w:b/>
                <w:sz w:val="20"/>
              </w:rPr>
            </w:pPr>
            <w:r w:rsidRPr="001F74DF">
              <w:rPr>
                <w:rFonts w:asciiTheme="minorHAnsi" w:hAnsiTheme="minorHAnsi"/>
                <w:b/>
                <w:sz w:val="20"/>
              </w:rPr>
              <w:t>Weltimmanente Glücks- und Heilsentwürfe und chris</w:t>
            </w:r>
            <w:r w:rsidRPr="001F74DF">
              <w:rPr>
                <w:rFonts w:asciiTheme="minorHAnsi" w:hAnsiTheme="minorHAnsi"/>
                <w:b/>
                <w:sz w:val="20"/>
              </w:rPr>
              <w:t>t</w:t>
            </w:r>
            <w:r w:rsidRPr="001F74DF">
              <w:rPr>
                <w:rFonts w:asciiTheme="minorHAnsi" w:hAnsiTheme="minorHAnsi"/>
                <w:b/>
                <w:sz w:val="20"/>
              </w:rPr>
              <w:t>liche Zukunftshoffnung</w:t>
            </w:r>
          </w:p>
          <w:p w:rsidR="00B43B38" w:rsidRPr="00931C8D" w:rsidRDefault="00B43B38" w:rsidP="00B37D24">
            <w:pPr>
              <w:pStyle w:val="Listenabsatz"/>
              <w:numPr>
                <w:ilvl w:val="0"/>
                <w:numId w:val="10"/>
              </w:numPr>
              <w:rPr>
                <w:rFonts w:asciiTheme="minorHAnsi" w:hAnsiTheme="minorHAnsi"/>
                <w:sz w:val="20"/>
              </w:rPr>
            </w:pPr>
            <w:r w:rsidRPr="00931C8D">
              <w:rPr>
                <w:rFonts w:asciiTheme="minorHAnsi" w:hAnsiTheme="minorHAnsi"/>
                <w:b/>
                <w:sz w:val="20"/>
              </w:rPr>
              <w:t>Die christliche Botschaft von Tod und Auferstehung</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i/>
                <w:sz w:val="20"/>
              </w:rPr>
            </w:pPr>
            <w:r w:rsidRPr="00931C8D">
              <w:rPr>
                <w:rFonts w:asciiTheme="minorHAnsi" w:hAnsiTheme="minorHAnsi"/>
                <w:b/>
                <w:i/>
                <w:sz w:val="20"/>
              </w:rPr>
              <w:t>Sachkompetenz:</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rPr>
            </w:pPr>
            <w:r w:rsidRPr="001F74DF">
              <w:rPr>
                <w:rFonts w:asciiTheme="minorHAnsi" w:hAnsiTheme="minorHAnsi"/>
                <w:bCs/>
                <w:color w:val="000000"/>
                <w:sz w:val="20"/>
              </w:rPr>
              <w:t>beschreiben die Wahrnehmung und Bedeutung verschied</w:t>
            </w:r>
            <w:r w:rsidRPr="001F74DF">
              <w:rPr>
                <w:rFonts w:asciiTheme="minorHAnsi" w:hAnsiTheme="minorHAnsi"/>
                <w:bCs/>
                <w:color w:val="000000"/>
                <w:sz w:val="20"/>
              </w:rPr>
              <w:t>e</w:t>
            </w:r>
            <w:r w:rsidRPr="001F74DF">
              <w:rPr>
                <w:rFonts w:asciiTheme="minorHAnsi" w:hAnsiTheme="minorHAnsi"/>
                <w:bCs/>
                <w:color w:val="000000"/>
                <w:sz w:val="20"/>
              </w:rPr>
              <w:t>ner innerweltlicher Wege der Glücks- und Heilssuche zur Gestaltung der Zukunft (LK-57),</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rPr>
            </w:pPr>
            <w:r w:rsidRPr="001F74DF">
              <w:rPr>
                <w:rFonts w:asciiTheme="minorHAnsi" w:hAnsiTheme="minorHAnsi"/>
                <w:color w:val="000000"/>
                <w:sz w:val="20"/>
              </w:rPr>
              <w:t>stellen Spezifika biblischer Apokalyptik dar (LK-58),</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rPr>
            </w:pPr>
            <w:r w:rsidRPr="001F74DF">
              <w:rPr>
                <w:rFonts w:asciiTheme="minorHAnsi" w:hAnsiTheme="minorHAnsi"/>
                <w:color w:val="000000"/>
                <w:sz w:val="20"/>
              </w:rPr>
              <w:t>erläutern Spezifika des Reiches Gottes im Vergleich zu utop</w:t>
            </w:r>
            <w:r w:rsidRPr="001F74DF">
              <w:rPr>
                <w:rFonts w:asciiTheme="minorHAnsi" w:hAnsiTheme="minorHAnsi"/>
                <w:color w:val="000000"/>
                <w:sz w:val="20"/>
              </w:rPr>
              <w:t>i</w:t>
            </w:r>
            <w:r w:rsidRPr="001F74DF">
              <w:rPr>
                <w:rFonts w:asciiTheme="minorHAnsi" w:hAnsiTheme="minorHAnsi"/>
                <w:color w:val="000000"/>
                <w:sz w:val="20"/>
              </w:rPr>
              <w:t>schen Entwürfen (LK-59),</w:t>
            </w:r>
            <w:r w:rsidRPr="001F74DF">
              <w:rPr>
                <w:rFonts w:asciiTheme="minorHAnsi" w:hAnsiTheme="minorHAnsi"/>
                <w:i/>
                <w:color w:val="000000"/>
                <w:sz w:val="20"/>
              </w:rPr>
              <w:t xml:space="preserve"> </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rPr>
            </w:pPr>
            <w:r w:rsidRPr="001F74DF">
              <w:rPr>
                <w:rFonts w:asciiTheme="minorHAnsi" w:hAnsiTheme="minorHAnsi"/>
                <w:color w:val="000000"/>
                <w:sz w:val="20"/>
              </w:rPr>
              <w:t>beschreiben Wege des Umgangs mit Tod und Endlichkeit (LK-60),</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rPr>
            </w:pPr>
            <w:r w:rsidRPr="001F74DF">
              <w:rPr>
                <w:rFonts w:asciiTheme="minorHAnsi" w:hAnsiTheme="minorHAnsi"/>
                <w:color w:val="000000"/>
                <w:sz w:val="20"/>
              </w:rPr>
              <w:t>erläutern den christlichen Umgang mit Leben und Sterben vor dem Hintergrund des Glaubens an die Vollendung des Menschen (LK-61),</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rPr>
            </w:pPr>
            <w:r w:rsidRPr="001F74DF">
              <w:rPr>
                <w:rFonts w:asciiTheme="minorHAnsi" w:hAnsiTheme="minorHAnsi"/>
                <w:color w:val="000000"/>
                <w:sz w:val="20"/>
              </w:rPr>
              <w:t>erläutern ausgehend von einem personalen Leibverständnis das Spezifische des christlichen Glaubens an die Auferst</w:t>
            </w:r>
            <w:r w:rsidRPr="001F74DF">
              <w:rPr>
                <w:rFonts w:asciiTheme="minorHAnsi" w:hAnsiTheme="minorHAnsi"/>
                <w:color w:val="000000"/>
                <w:sz w:val="20"/>
              </w:rPr>
              <w:t>e</w:t>
            </w:r>
            <w:r w:rsidRPr="001F74DF">
              <w:rPr>
                <w:rFonts w:asciiTheme="minorHAnsi" w:hAnsiTheme="minorHAnsi"/>
                <w:color w:val="000000"/>
                <w:sz w:val="20"/>
              </w:rPr>
              <w:t>hung der Toten (Lk-62)</w:t>
            </w:r>
            <w:r w:rsidRPr="001F74DF">
              <w:rPr>
                <w:rFonts w:asciiTheme="minorHAnsi" w:hAnsiTheme="minorHAnsi"/>
                <w:i/>
                <w:color w:val="000000"/>
                <w:sz w:val="20"/>
              </w:rPr>
              <w:t>,</w:t>
            </w:r>
            <w:r w:rsidRPr="001F74DF">
              <w:rPr>
                <w:rFonts w:asciiTheme="minorHAnsi" w:hAnsiTheme="minorHAnsi"/>
                <w:color w:val="000000"/>
                <w:sz w:val="20"/>
              </w:rPr>
              <w:t xml:space="preserve"> </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bCs/>
                <w:color w:val="000000"/>
                <w:sz w:val="20"/>
                <w:szCs w:val="24"/>
              </w:rPr>
            </w:pPr>
            <w:r w:rsidRPr="001F74DF">
              <w:rPr>
                <w:rFonts w:asciiTheme="minorHAnsi" w:hAnsiTheme="minorHAnsi"/>
                <w:color w:val="000000"/>
                <w:sz w:val="20"/>
              </w:rPr>
              <w:t>analysieren traditionelle und zeitgenössische theologische Deutungen der Bilder von Gericht und Vollendung im Hi</w:t>
            </w:r>
            <w:r w:rsidRPr="001F74DF">
              <w:rPr>
                <w:rFonts w:asciiTheme="minorHAnsi" w:hAnsiTheme="minorHAnsi"/>
                <w:color w:val="000000"/>
                <w:sz w:val="20"/>
              </w:rPr>
              <w:t>n</w:t>
            </w:r>
            <w:r w:rsidRPr="001F74DF">
              <w:rPr>
                <w:rFonts w:asciiTheme="minorHAnsi" w:hAnsiTheme="minorHAnsi"/>
                <w:color w:val="000000"/>
                <w:sz w:val="20"/>
              </w:rPr>
              <w:t>blick auf das zugrunde liegende Gottes- und Menschenbild (LK-63),</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bCs/>
                <w:color w:val="000000"/>
                <w:sz w:val="20"/>
                <w:szCs w:val="24"/>
              </w:rPr>
            </w:pPr>
            <w:r w:rsidRPr="001F74DF">
              <w:rPr>
                <w:rFonts w:asciiTheme="minorHAnsi" w:hAnsiTheme="minorHAnsi"/>
                <w:bCs/>
                <w:color w:val="000000"/>
                <w:sz w:val="20"/>
                <w:szCs w:val="24"/>
              </w:rPr>
              <w:t>erläutern christliche Jenseitsvorstellungen im Vergleich zu Jenseitsvorstellungen anderer Religionen (LK-64)</w:t>
            </w:r>
            <w:r w:rsidRPr="001F74DF">
              <w:rPr>
                <w:rFonts w:asciiTheme="minorHAnsi" w:hAnsiTheme="minorHAnsi"/>
                <w:i/>
                <w:color w:val="000000"/>
                <w:sz w:val="20"/>
              </w:rPr>
              <w:t>.</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B43B38" w:rsidRPr="00931C8D" w:rsidTr="00B069B3">
        <w:tc>
          <w:tcPr>
            <w:tcW w:w="5211" w:type="dxa"/>
          </w:tcPr>
          <w:p w:rsidR="00B43B38" w:rsidRPr="00931C8D" w:rsidRDefault="00B43B38" w:rsidP="00B069B3">
            <w:pPr>
              <w:rPr>
                <w:rFonts w:asciiTheme="minorHAnsi" w:hAnsiTheme="minorHAnsi"/>
                <w:b/>
                <w:i/>
                <w:sz w:val="20"/>
              </w:rPr>
            </w:pPr>
            <w:r w:rsidRPr="00931C8D">
              <w:rPr>
                <w:rFonts w:asciiTheme="minorHAnsi" w:hAnsiTheme="minorHAnsi"/>
                <w:b/>
                <w:i/>
                <w:sz w:val="20"/>
              </w:rPr>
              <w:t>Urteilskompetenz:</w:t>
            </w: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4" w:type="dxa"/>
          </w:tcPr>
          <w:p w:rsidR="00B43B38" w:rsidRPr="00931C8D" w:rsidRDefault="00B43B38" w:rsidP="00B069B3">
            <w:pPr>
              <w:snapToGrid w:val="0"/>
              <w:rPr>
                <w:rFonts w:asciiTheme="minorHAnsi" w:hAnsiTheme="minorHAnsi"/>
                <w:b/>
                <w:bCs/>
                <w:sz w:val="20"/>
              </w:rPr>
            </w:pPr>
          </w:p>
        </w:tc>
        <w:tc>
          <w:tcPr>
            <w:tcW w:w="615" w:type="dxa"/>
          </w:tcPr>
          <w:p w:rsidR="00B43B38" w:rsidRPr="00931C8D" w:rsidRDefault="00B43B38"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color w:val="000000"/>
                <w:sz w:val="20"/>
              </w:rPr>
            </w:pPr>
            <w:r w:rsidRPr="001F74DF">
              <w:rPr>
                <w:rFonts w:asciiTheme="minorHAnsi" w:hAnsiTheme="minorHAnsi"/>
                <w:color w:val="000000"/>
                <w:sz w:val="20"/>
              </w:rPr>
              <w:t>erörtern Machbarkeitsvorstellungen vor dem Hintergrund des eschatologischen Vorbehaltes (LK-65),</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bCs/>
                <w:color w:val="000000"/>
                <w:sz w:val="20"/>
                <w:szCs w:val="24"/>
              </w:rPr>
            </w:pPr>
            <w:r w:rsidRPr="001F74DF">
              <w:rPr>
                <w:rFonts w:asciiTheme="minorHAnsi" w:hAnsiTheme="minorHAnsi"/>
                <w:color w:val="000000"/>
                <w:sz w:val="20"/>
              </w:rPr>
              <w:t>beurteilen die Vorstellungen von Reinkarnation und Aufe</w:t>
            </w:r>
            <w:r w:rsidRPr="001F74DF">
              <w:rPr>
                <w:rFonts w:asciiTheme="minorHAnsi" w:hAnsiTheme="minorHAnsi"/>
                <w:color w:val="000000"/>
                <w:sz w:val="20"/>
              </w:rPr>
              <w:t>r</w:t>
            </w:r>
            <w:r w:rsidRPr="001F74DF">
              <w:rPr>
                <w:rFonts w:asciiTheme="minorHAnsi" w:hAnsiTheme="minorHAnsi"/>
                <w:color w:val="000000"/>
                <w:sz w:val="20"/>
              </w:rPr>
              <w:t>stehung im Hinblick auf ihre Konsequenzen für das Mensc</w:t>
            </w:r>
            <w:r w:rsidRPr="001F74DF">
              <w:rPr>
                <w:rFonts w:asciiTheme="minorHAnsi" w:hAnsiTheme="minorHAnsi"/>
                <w:color w:val="000000"/>
                <w:sz w:val="20"/>
              </w:rPr>
              <w:t>h</w:t>
            </w:r>
            <w:r w:rsidRPr="001F74DF">
              <w:rPr>
                <w:rFonts w:asciiTheme="minorHAnsi" w:hAnsiTheme="minorHAnsi"/>
                <w:color w:val="000000"/>
                <w:sz w:val="20"/>
              </w:rPr>
              <w:t>sein (LK-66),</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r w:rsidR="001F74DF" w:rsidRPr="00931C8D" w:rsidTr="00B069B3">
        <w:tc>
          <w:tcPr>
            <w:tcW w:w="5211" w:type="dxa"/>
          </w:tcPr>
          <w:p w:rsidR="001F74DF" w:rsidRPr="001F74DF" w:rsidRDefault="001F74DF" w:rsidP="001F74DF">
            <w:pPr>
              <w:tabs>
                <w:tab w:val="left" w:pos="643"/>
              </w:tabs>
              <w:rPr>
                <w:rFonts w:asciiTheme="minorHAnsi" w:hAnsiTheme="minorHAnsi"/>
                <w:bCs/>
                <w:sz w:val="20"/>
              </w:rPr>
            </w:pPr>
            <w:r w:rsidRPr="001F74DF">
              <w:rPr>
                <w:rFonts w:asciiTheme="minorHAnsi" w:hAnsiTheme="minorHAnsi"/>
                <w:bCs/>
                <w:color w:val="000000"/>
                <w:sz w:val="20"/>
                <w:szCs w:val="24"/>
              </w:rPr>
              <w:t>erörtern an eschatologischen Bildern das Problem der Da</w:t>
            </w:r>
            <w:r w:rsidRPr="001F74DF">
              <w:rPr>
                <w:rFonts w:asciiTheme="minorHAnsi" w:hAnsiTheme="minorHAnsi"/>
                <w:bCs/>
                <w:color w:val="000000"/>
                <w:sz w:val="20"/>
                <w:szCs w:val="24"/>
              </w:rPr>
              <w:t>r</w:t>
            </w:r>
            <w:r w:rsidRPr="001F74DF">
              <w:rPr>
                <w:rFonts w:asciiTheme="minorHAnsi" w:hAnsiTheme="minorHAnsi"/>
                <w:bCs/>
                <w:color w:val="000000"/>
                <w:sz w:val="20"/>
                <w:szCs w:val="24"/>
              </w:rPr>
              <w:t xml:space="preserve">stellbarkeit des </w:t>
            </w:r>
            <w:proofErr w:type="spellStart"/>
            <w:r w:rsidRPr="001F74DF">
              <w:rPr>
                <w:rFonts w:asciiTheme="minorHAnsi" w:hAnsiTheme="minorHAnsi"/>
                <w:bCs/>
                <w:color w:val="000000"/>
                <w:sz w:val="20"/>
                <w:szCs w:val="24"/>
              </w:rPr>
              <w:t>Undarstellbaren</w:t>
            </w:r>
            <w:proofErr w:type="spellEnd"/>
            <w:r w:rsidRPr="001F74DF">
              <w:rPr>
                <w:rFonts w:asciiTheme="minorHAnsi" w:hAnsiTheme="minorHAnsi"/>
                <w:bCs/>
                <w:color w:val="000000"/>
                <w:sz w:val="20"/>
                <w:szCs w:val="24"/>
              </w:rPr>
              <w:t xml:space="preserve"> (LK-67).</w:t>
            </w: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4" w:type="dxa"/>
          </w:tcPr>
          <w:p w:rsidR="001F74DF" w:rsidRPr="00931C8D" w:rsidRDefault="001F74DF" w:rsidP="00B069B3">
            <w:pPr>
              <w:snapToGrid w:val="0"/>
              <w:rPr>
                <w:rFonts w:asciiTheme="minorHAnsi" w:hAnsiTheme="minorHAnsi"/>
                <w:b/>
                <w:bCs/>
                <w:sz w:val="20"/>
              </w:rPr>
            </w:pPr>
          </w:p>
        </w:tc>
        <w:tc>
          <w:tcPr>
            <w:tcW w:w="615" w:type="dxa"/>
          </w:tcPr>
          <w:p w:rsidR="001F74DF" w:rsidRPr="00931C8D" w:rsidRDefault="001F74DF" w:rsidP="00B069B3">
            <w:pPr>
              <w:snapToGrid w:val="0"/>
              <w:rPr>
                <w:rFonts w:asciiTheme="minorHAnsi" w:hAnsiTheme="minorHAnsi"/>
                <w:b/>
                <w:bCs/>
                <w:sz w:val="20"/>
              </w:rPr>
            </w:pPr>
          </w:p>
        </w:tc>
      </w:tr>
    </w:tbl>
    <w:p w:rsidR="00B43B38" w:rsidRPr="00931C8D" w:rsidRDefault="00B43B38" w:rsidP="00B43B38">
      <w:pPr>
        <w:snapToGrid w:val="0"/>
        <w:rPr>
          <w:rFonts w:asciiTheme="minorHAnsi" w:hAnsiTheme="minorHAnsi"/>
          <w:b/>
          <w:bCs/>
          <w:sz w:val="20"/>
        </w:rPr>
      </w:pPr>
    </w:p>
    <w:sectPr w:rsidR="00B43B38" w:rsidRPr="00931C8D" w:rsidSect="00B069B3">
      <w:headerReference w:type="default" r:id="rId10"/>
      <w:footerReference w:type="even" r:id="rId11"/>
      <w:footerReference w:type="default" r:id="rId12"/>
      <w:type w:val="continuous"/>
      <w:pgSz w:w="11906" w:h="16838"/>
      <w:pgMar w:top="720" w:right="720" w:bottom="720" w:left="720" w:header="720" w:footer="19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DC2" w:rsidRDefault="00582DC2">
      <w:r>
        <w:separator/>
      </w:r>
    </w:p>
  </w:endnote>
  <w:endnote w:type="continuationSeparator" w:id="0">
    <w:p w:rsidR="00582DC2" w:rsidRDefault="00582DC2">
      <w:r>
        <w:continuationSeparator/>
      </w:r>
    </w:p>
  </w:endnote>
  <w:endnote w:type="continuationNotice" w:id="1">
    <w:p w:rsidR="00582DC2" w:rsidRDefault="0058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B3" w:rsidRDefault="00B069B3" w:rsidP="004158E0">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AD081C">
      <w:rPr>
        <w:rStyle w:val="Seitenzahl"/>
        <w:noProof/>
      </w:rPr>
      <w:t>6</w:t>
    </w:r>
    <w:r>
      <w:rPr>
        <w:rStyle w:val="Seitenzahl"/>
      </w:rPr>
      <w:fldChar w:fldCharType="end"/>
    </w:r>
  </w:p>
  <w:p w:rsidR="00B069B3" w:rsidRDefault="00B069B3" w:rsidP="004158E0">
    <w:pPr>
      <w:pStyle w:val="Fuzeile"/>
      <w:ind w:right="360" w:firstLine="360"/>
    </w:pPr>
    <w:r>
      <w:rPr>
        <w:rStyle w:val="Seitenzah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B3" w:rsidRDefault="00B069B3" w:rsidP="004158E0">
    <w:pPr>
      <w:pStyle w:val="Fuzeile"/>
      <w:ind w:right="14"/>
      <w:jc w:val="right"/>
    </w:pPr>
    <w:r>
      <w:rPr>
        <w:rStyle w:val="Seitenzahl"/>
      </w:rPr>
      <w:fldChar w:fldCharType="begin"/>
    </w:r>
    <w:r>
      <w:rPr>
        <w:rStyle w:val="Seitenzahl"/>
      </w:rPr>
      <w:instrText xml:space="preserve"> PAGE </w:instrText>
    </w:r>
    <w:r>
      <w:rPr>
        <w:rStyle w:val="Seitenzahl"/>
      </w:rPr>
      <w:fldChar w:fldCharType="separate"/>
    </w:r>
    <w:r w:rsidR="00AD081C">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DC2" w:rsidRDefault="00582DC2">
      <w:r>
        <w:separator/>
      </w:r>
    </w:p>
  </w:footnote>
  <w:footnote w:type="continuationSeparator" w:id="0">
    <w:p w:rsidR="00582DC2" w:rsidRDefault="00582DC2">
      <w:r>
        <w:continuationSeparator/>
      </w:r>
    </w:p>
  </w:footnote>
  <w:footnote w:type="continuationNotice" w:id="1">
    <w:p w:rsidR="00582DC2" w:rsidRDefault="00582D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B3" w:rsidRDefault="00B069B3" w:rsidP="00B069B3">
    <w:pPr>
      <w:pStyle w:val="Kopfzeile"/>
    </w:pPr>
    <w:r>
      <w:t>Kernlehrplan für die Sekundarstufe II Gymnasium / Gesamtschule in Nordrhein-Westfalen</w:t>
    </w:r>
  </w:p>
  <w:p w:rsidR="00B069B3" w:rsidRDefault="00B069B3" w:rsidP="00B069B3">
    <w:pPr>
      <w:pStyle w:val="Kopfzeile"/>
    </w:pPr>
  </w:p>
  <w:p w:rsidR="00B069B3" w:rsidRDefault="00B069B3" w:rsidP="00B069B3">
    <w:pPr>
      <w:pStyle w:val="Kopfzeile"/>
    </w:pPr>
    <w:r>
      <w:t>Katholische Religionslehre</w:t>
    </w:r>
  </w:p>
  <w:p w:rsidR="00B069B3" w:rsidRDefault="00B069B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bullet"/>
      <w:pStyle w:val="Aufzhlungszeichen1"/>
      <w:lvlText w:val=""/>
      <w:lvlJc w:val="left"/>
      <w:pPr>
        <w:tabs>
          <w:tab w:val="num" w:pos="360"/>
        </w:tabs>
        <w:ind w:left="360" w:hanging="360"/>
      </w:pPr>
      <w:rPr>
        <w:rFonts w:ascii="Symbol" w:hAnsi="Symbol" w:cs="Symbol"/>
        <w:color w:val="auto"/>
      </w:r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AdLib Win95BT"/>
        <w:position w:val="0"/>
        <w:sz w:val="20"/>
        <w:vertAlign w:val="baseline"/>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Wingdings 2"/>
        <w:color w:val="auto"/>
      </w:rPr>
    </w:lvl>
  </w:abstractNum>
  <w:abstractNum w:abstractNumId="7">
    <w:nsid w:val="00000008"/>
    <w:multiLevelType w:val="singleLevel"/>
    <w:tmpl w:val="00000008"/>
    <w:name w:val="WW8Num8"/>
    <w:lvl w:ilvl="0">
      <w:numFmt w:val="bullet"/>
      <w:lvlText w:val=""/>
      <w:lvlJc w:val="left"/>
      <w:pPr>
        <w:tabs>
          <w:tab w:val="num" w:pos="360"/>
        </w:tabs>
        <w:ind w:left="360" w:hanging="360"/>
      </w:pPr>
      <w:rPr>
        <w:rFonts w:ascii="Symbol" w:hAnsi="Symbol" w:cs="OpenSymbol"/>
      </w:rPr>
    </w:lvl>
  </w:abstractNum>
  <w:abstractNum w:abstractNumId="8">
    <w:nsid w:val="00000009"/>
    <w:multiLevelType w:val="singleLevel"/>
    <w:tmpl w:val="00000009"/>
    <w:name w:val="WW8Num9"/>
    <w:lvl w:ilvl="0">
      <w:start w:val="1"/>
      <w:numFmt w:val="bullet"/>
      <w:pStyle w:val="einzug-1"/>
      <w:lvlText w:val=""/>
      <w:lvlJc w:val="left"/>
      <w:pPr>
        <w:tabs>
          <w:tab w:val="num" w:pos="360"/>
        </w:tabs>
        <w:ind w:left="284" w:hanging="284"/>
      </w:pPr>
      <w:rPr>
        <w:rFonts w:ascii="Symbol" w:hAnsi="Symbol" w:cs="OpenSymbol"/>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cs="OpenSymbol"/>
      </w:rPr>
    </w:lvl>
  </w:abstractNum>
  <w:abstractNum w:abstractNumId="10">
    <w:nsid w:val="0000000B"/>
    <w:multiLevelType w:val="singleLevel"/>
    <w:tmpl w:val="E5626518"/>
    <w:name w:val="WW8Num11"/>
    <w:lvl w:ilvl="0">
      <w:numFmt w:val="bullet"/>
      <w:lvlText w:val=""/>
      <w:lvlJc w:val="left"/>
      <w:pPr>
        <w:tabs>
          <w:tab w:val="num" w:pos="360"/>
        </w:tabs>
        <w:ind w:left="360" w:hanging="360"/>
      </w:pPr>
      <w:rPr>
        <w:rFonts w:ascii="Symbol" w:hAnsi="Symbol" w:cs="OpenSymbol"/>
        <w:color w:val="auto"/>
      </w:r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OpenSymbol"/>
      </w:rPr>
    </w:lvl>
  </w:abstractNum>
  <w:abstractNum w:abstractNumId="12">
    <w:nsid w:val="0000000D"/>
    <w:multiLevelType w:val="singleLevel"/>
    <w:tmpl w:val="0000000D"/>
    <w:name w:val="WW8Num13"/>
    <w:lvl w:ilvl="0">
      <w:numFmt w:val="bullet"/>
      <w:lvlText w:val=""/>
      <w:lvlJc w:val="left"/>
      <w:pPr>
        <w:tabs>
          <w:tab w:val="num" w:pos="360"/>
        </w:tabs>
        <w:ind w:left="360" w:hanging="360"/>
      </w:pPr>
      <w:rPr>
        <w:rFonts w:ascii="Symbol" w:hAnsi="Symbol" w:cs="OpenSymbol"/>
      </w:rPr>
    </w:lvl>
  </w:abstractNum>
  <w:abstractNum w:abstractNumId="13">
    <w:nsid w:val="0000000E"/>
    <w:multiLevelType w:val="singleLevel"/>
    <w:tmpl w:val="0000000E"/>
    <w:name w:val="WW8Num14"/>
    <w:lvl w:ilvl="0">
      <w:start w:val="1"/>
      <w:numFmt w:val="bullet"/>
      <w:pStyle w:val="einzug-3"/>
      <w:lvlText w:val=""/>
      <w:lvlJc w:val="left"/>
      <w:pPr>
        <w:tabs>
          <w:tab w:val="num" w:pos="927"/>
        </w:tabs>
        <w:ind w:left="851" w:hanging="284"/>
      </w:pPr>
      <w:rPr>
        <w:rFonts w:ascii="Wingdings" w:hAnsi="Wingdings" w:cs="OpenSymbol"/>
      </w:rPr>
    </w:lvl>
  </w:abstractNum>
  <w:abstractNum w:abstractNumId="14">
    <w:nsid w:val="0000000F"/>
    <w:multiLevelType w:val="singleLevel"/>
    <w:tmpl w:val="0000000F"/>
    <w:name w:val="WW8Num15"/>
    <w:lvl w:ilvl="0">
      <w:start w:val="1"/>
      <w:numFmt w:val="bullet"/>
      <w:pStyle w:val="einzug-2"/>
      <w:lvlText w:val="–"/>
      <w:lvlJc w:val="left"/>
      <w:pPr>
        <w:tabs>
          <w:tab w:val="num" w:pos="644"/>
        </w:tabs>
        <w:ind w:left="567" w:hanging="283"/>
      </w:pPr>
      <w:rPr>
        <w:rFonts w:ascii="AdLib Win95BT" w:hAnsi="AdLib Win95BT" w:cs="OpenSymbol"/>
      </w:rPr>
    </w:lvl>
  </w:abstractNum>
  <w:abstractNum w:abstractNumId="15">
    <w:nsid w:val="00000010"/>
    <w:multiLevelType w:val="singleLevel"/>
    <w:tmpl w:val="00000010"/>
    <w:name w:val="WW8Num16"/>
    <w:lvl w:ilvl="0">
      <w:numFmt w:val="bullet"/>
      <w:lvlText w:val=""/>
      <w:lvlJc w:val="left"/>
      <w:pPr>
        <w:tabs>
          <w:tab w:val="num" w:pos="360"/>
        </w:tabs>
        <w:ind w:left="360" w:hanging="360"/>
      </w:pPr>
      <w:rPr>
        <w:rFonts w:ascii="Symbol" w:hAnsi="Symbol" w:cs="OpenSymbol"/>
      </w:rPr>
    </w:lvl>
  </w:abstractNum>
  <w:abstractNum w:abstractNumId="16">
    <w:nsid w:val="00000011"/>
    <w:multiLevelType w:val="singleLevel"/>
    <w:tmpl w:val="00000011"/>
    <w:name w:val="WW8Num17"/>
    <w:lvl w:ilvl="0">
      <w:start w:val="1"/>
      <w:numFmt w:val="bullet"/>
      <w:pStyle w:val="ZW-Zusatz"/>
      <w:lvlText w:val=""/>
      <w:lvlJc w:val="left"/>
      <w:pPr>
        <w:tabs>
          <w:tab w:val="num" w:pos="360"/>
        </w:tabs>
        <w:ind w:left="283" w:hanging="283"/>
      </w:pPr>
      <w:rPr>
        <w:rFonts w:ascii="Symbol" w:hAnsi="Symbol" w:cs="OpenSymbol"/>
      </w:rPr>
    </w:lvl>
  </w:abstractNum>
  <w:abstractNum w:abstractNumId="17">
    <w:nsid w:val="00000012"/>
    <w:multiLevelType w:val="singleLevel"/>
    <w:tmpl w:val="00000012"/>
    <w:name w:val="WW8Num18"/>
    <w:lvl w:ilvl="0">
      <w:numFmt w:val="bullet"/>
      <w:lvlText w:val=""/>
      <w:lvlJc w:val="left"/>
      <w:pPr>
        <w:tabs>
          <w:tab w:val="num" w:pos="360"/>
        </w:tabs>
        <w:ind w:left="360" w:hanging="360"/>
      </w:pPr>
      <w:rPr>
        <w:rFonts w:ascii="Symbol" w:hAnsi="Symbol" w:cs="OpenSymbol"/>
      </w:rPr>
    </w:lvl>
  </w:abstractNum>
  <w:abstractNum w:abstractNumId="18">
    <w:nsid w:val="00000014"/>
    <w:multiLevelType w:val="singleLevel"/>
    <w:tmpl w:val="00000014"/>
    <w:name w:val="WW8Num20"/>
    <w:lvl w:ilvl="0">
      <w:start w:val="1"/>
      <w:numFmt w:val="bullet"/>
      <w:lvlText w:val=""/>
      <w:lvlJc w:val="left"/>
      <w:pPr>
        <w:tabs>
          <w:tab w:val="num" w:pos="360"/>
        </w:tabs>
        <w:ind w:left="360" w:hanging="360"/>
      </w:pPr>
      <w:rPr>
        <w:rFonts w:ascii="Symbol" w:hAnsi="Symbol" w:cs="OpenSymbol"/>
      </w:rPr>
    </w:lvl>
  </w:abstractNum>
  <w:abstractNum w:abstractNumId="19">
    <w:nsid w:val="00000015"/>
    <w:multiLevelType w:val="multilevel"/>
    <w:tmpl w:val="00000015"/>
    <w:name w:val="WW8Num21"/>
    <w:lvl w:ilvl="0">
      <w:start w:val="1"/>
      <w:numFmt w:val="bullet"/>
      <w:pStyle w:val="Index1"/>
      <w:lvlText w:val="←"/>
      <w:lvlJc w:val="left"/>
      <w:pPr>
        <w:tabs>
          <w:tab w:val="num" w:pos="283"/>
        </w:tabs>
        <w:ind w:left="283"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6"/>
    <w:multiLevelType w:val="singleLevel"/>
    <w:tmpl w:val="00000016"/>
    <w:name w:val="WW8Num22"/>
    <w:lvl w:ilvl="0">
      <w:start w:val="1"/>
      <w:numFmt w:val="bullet"/>
      <w:lvlText w:val="-"/>
      <w:lvlJc w:val="left"/>
      <w:pPr>
        <w:tabs>
          <w:tab w:val="num" w:pos="-76"/>
        </w:tabs>
        <w:ind w:left="644" w:hanging="360"/>
      </w:pPr>
      <w:rPr>
        <w:rFonts w:ascii="Arial" w:hAnsi="Arial" w:cs="OpenSymbol"/>
      </w:rPr>
    </w:lvl>
  </w:abstractNum>
  <w:abstractNum w:abstractNumId="21">
    <w:nsid w:val="2C920863"/>
    <w:multiLevelType w:val="hybridMultilevel"/>
    <w:tmpl w:val="D1DEB7DA"/>
    <w:lvl w:ilvl="0" w:tplc="036A61C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67D600A"/>
    <w:multiLevelType w:val="hybridMultilevel"/>
    <w:tmpl w:val="1C52CA4A"/>
    <w:lvl w:ilvl="0" w:tplc="036A61C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9"/>
  </w:num>
  <w:num w:numId="5">
    <w:abstractNumId w:val="13"/>
  </w:num>
  <w:num w:numId="6">
    <w:abstractNumId w:val="14"/>
  </w:num>
  <w:num w:numId="7">
    <w:abstractNumId w:val="16"/>
  </w:num>
  <w:num w:numId="8">
    <w:abstractNumId w:val="19"/>
  </w:num>
  <w:num w:numId="9">
    <w:abstractNumId w:val="21"/>
  </w:num>
  <w:num w:numId="1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EC"/>
    <w:rsid w:val="00001B17"/>
    <w:rsid w:val="000068FC"/>
    <w:rsid w:val="000100A0"/>
    <w:rsid w:val="0001378A"/>
    <w:rsid w:val="00021DB0"/>
    <w:rsid w:val="00030B29"/>
    <w:rsid w:val="000547CC"/>
    <w:rsid w:val="000665F7"/>
    <w:rsid w:val="000767DD"/>
    <w:rsid w:val="000870ED"/>
    <w:rsid w:val="00090BB1"/>
    <w:rsid w:val="00095F4A"/>
    <w:rsid w:val="000A2DBC"/>
    <w:rsid w:val="000A4BA1"/>
    <w:rsid w:val="000C092B"/>
    <w:rsid w:val="000C1783"/>
    <w:rsid w:val="000C474E"/>
    <w:rsid w:val="000D6F0B"/>
    <w:rsid w:val="000E3498"/>
    <w:rsid w:val="000E7515"/>
    <w:rsid w:val="000F436D"/>
    <w:rsid w:val="00122D34"/>
    <w:rsid w:val="00132BCA"/>
    <w:rsid w:val="00170929"/>
    <w:rsid w:val="0018642E"/>
    <w:rsid w:val="001973D5"/>
    <w:rsid w:val="001B4C2B"/>
    <w:rsid w:val="001C4FD6"/>
    <w:rsid w:val="001D201B"/>
    <w:rsid w:val="001D58B8"/>
    <w:rsid w:val="001F74DF"/>
    <w:rsid w:val="002031F3"/>
    <w:rsid w:val="0021252E"/>
    <w:rsid w:val="0022308B"/>
    <w:rsid w:val="002401AA"/>
    <w:rsid w:val="00241C48"/>
    <w:rsid w:val="00244E58"/>
    <w:rsid w:val="00250FEB"/>
    <w:rsid w:val="0025552E"/>
    <w:rsid w:val="002834B9"/>
    <w:rsid w:val="00285F4D"/>
    <w:rsid w:val="00292BEC"/>
    <w:rsid w:val="00296547"/>
    <w:rsid w:val="002A3358"/>
    <w:rsid w:val="002A3FC1"/>
    <w:rsid w:val="002B3BEC"/>
    <w:rsid w:val="002B654F"/>
    <w:rsid w:val="002B7AA7"/>
    <w:rsid w:val="002C4CFF"/>
    <w:rsid w:val="002C639F"/>
    <w:rsid w:val="002D5F86"/>
    <w:rsid w:val="002E18AC"/>
    <w:rsid w:val="002F03FD"/>
    <w:rsid w:val="002F3315"/>
    <w:rsid w:val="00311F22"/>
    <w:rsid w:val="00321D0C"/>
    <w:rsid w:val="00331B0F"/>
    <w:rsid w:val="00332ADD"/>
    <w:rsid w:val="003549AF"/>
    <w:rsid w:val="00361FE5"/>
    <w:rsid w:val="003933B2"/>
    <w:rsid w:val="003966E9"/>
    <w:rsid w:val="003A2CA7"/>
    <w:rsid w:val="003C206E"/>
    <w:rsid w:val="003C6CE0"/>
    <w:rsid w:val="003D4822"/>
    <w:rsid w:val="003D5887"/>
    <w:rsid w:val="003D73A8"/>
    <w:rsid w:val="003E23E6"/>
    <w:rsid w:val="003F03C3"/>
    <w:rsid w:val="00406755"/>
    <w:rsid w:val="004158E0"/>
    <w:rsid w:val="00422F15"/>
    <w:rsid w:val="0043237F"/>
    <w:rsid w:val="00441219"/>
    <w:rsid w:val="00452C0F"/>
    <w:rsid w:val="00461B3C"/>
    <w:rsid w:val="00464575"/>
    <w:rsid w:val="004965A5"/>
    <w:rsid w:val="004977EB"/>
    <w:rsid w:val="004B00F2"/>
    <w:rsid w:val="004B5656"/>
    <w:rsid w:val="004B766F"/>
    <w:rsid w:val="004C2FE2"/>
    <w:rsid w:val="004D1794"/>
    <w:rsid w:val="004E3242"/>
    <w:rsid w:val="004E5F87"/>
    <w:rsid w:val="005002CC"/>
    <w:rsid w:val="00502505"/>
    <w:rsid w:val="005142E2"/>
    <w:rsid w:val="00515426"/>
    <w:rsid w:val="005154A6"/>
    <w:rsid w:val="00535DE7"/>
    <w:rsid w:val="0054784B"/>
    <w:rsid w:val="0056698B"/>
    <w:rsid w:val="00572706"/>
    <w:rsid w:val="0058160C"/>
    <w:rsid w:val="00582A06"/>
    <w:rsid w:val="00582DC2"/>
    <w:rsid w:val="00586298"/>
    <w:rsid w:val="005A37B7"/>
    <w:rsid w:val="005A6551"/>
    <w:rsid w:val="005B506E"/>
    <w:rsid w:val="005C0C75"/>
    <w:rsid w:val="005D576B"/>
    <w:rsid w:val="005D5E1C"/>
    <w:rsid w:val="005E00CC"/>
    <w:rsid w:val="005E10F3"/>
    <w:rsid w:val="005E388C"/>
    <w:rsid w:val="005F4A5A"/>
    <w:rsid w:val="005F4E3C"/>
    <w:rsid w:val="005F708D"/>
    <w:rsid w:val="00610DE2"/>
    <w:rsid w:val="00613BD4"/>
    <w:rsid w:val="00614E11"/>
    <w:rsid w:val="00615032"/>
    <w:rsid w:val="00650A1B"/>
    <w:rsid w:val="00657558"/>
    <w:rsid w:val="0068139C"/>
    <w:rsid w:val="0069452D"/>
    <w:rsid w:val="00697CC3"/>
    <w:rsid w:val="006A019B"/>
    <w:rsid w:val="006A1FD5"/>
    <w:rsid w:val="006B06DD"/>
    <w:rsid w:val="006B3C20"/>
    <w:rsid w:val="006D72F7"/>
    <w:rsid w:val="006F789F"/>
    <w:rsid w:val="0070142D"/>
    <w:rsid w:val="007040A1"/>
    <w:rsid w:val="007048F8"/>
    <w:rsid w:val="00723B1A"/>
    <w:rsid w:val="00765D75"/>
    <w:rsid w:val="00773ED7"/>
    <w:rsid w:val="007871B9"/>
    <w:rsid w:val="00797D74"/>
    <w:rsid w:val="007B16F0"/>
    <w:rsid w:val="007B3825"/>
    <w:rsid w:val="007E7FC0"/>
    <w:rsid w:val="007F16F1"/>
    <w:rsid w:val="008027F7"/>
    <w:rsid w:val="00805103"/>
    <w:rsid w:val="008158CB"/>
    <w:rsid w:val="008351E7"/>
    <w:rsid w:val="00835BE7"/>
    <w:rsid w:val="00841A6D"/>
    <w:rsid w:val="00850FFF"/>
    <w:rsid w:val="00853C4C"/>
    <w:rsid w:val="0085749F"/>
    <w:rsid w:val="008648D8"/>
    <w:rsid w:val="008670EE"/>
    <w:rsid w:val="00881E45"/>
    <w:rsid w:val="00886AEC"/>
    <w:rsid w:val="008965C1"/>
    <w:rsid w:val="008A1964"/>
    <w:rsid w:val="008D6EF8"/>
    <w:rsid w:val="008D7F67"/>
    <w:rsid w:val="008E1D80"/>
    <w:rsid w:val="008F4181"/>
    <w:rsid w:val="00921F71"/>
    <w:rsid w:val="00926314"/>
    <w:rsid w:val="00927274"/>
    <w:rsid w:val="009331F8"/>
    <w:rsid w:val="0095274B"/>
    <w:rsid w:val="00970CD0"/>
    <w:rsid w:val="009756EB"/>
    <w:rsid w:val="00982086"/>
    <w:rsid w:val="009875BC"/>
    <w:rsid w:val="0098786A"/>
    <w:rsid w:val="009A4E1C"/>
    <w:rsid w:val="009B7729"/>
    <w:rsid w:val="009C0C5A"/>
    <w:rsid w:val="009D433F"/>
    <w:rsid w:val="009E1C56"/>
    <w:rsid w:val="009E1CCA"/>
    <w:rsid w:val="009E7F4D"/>
    <w:rsid w:val="009F3085"/>
    <w:rsid w:val="00A021C4"/>
    <w:rsid w:val="00A14C15"/>
    <w:rsid w:val="00A15C8C"/>
    <w:rsid w:val="00A24063"/>
    <w:rsid w:val="00A31929"/>
    <w:rsid w:val="00A34410"/>
    <w:rsid w:val="00A42DC2"/>
    <w:rsid w:val="00A8786C"/>
    <w:rsid w:val="00A90661"/>
    <w:rsid w:val="00A922B9"/>
    <w:rsid w:val="00AA62BF"/>
    <w:rsid w:val="00AB275E"/>
    <w:rsid w:val="00AB2F75"/>
    <w:rsid w:val="00AB399B"/>
    <w:rsid w:val="00AC394C"/>
    <w:rsid w:val="00AD081C"/>
    <w:rsid w:val="00AD5BE7"/>
    <w:rsid w:val="00AD6096"/>
    <w:rsid w:val="00AD71AD"/>
    <w:rsid w:val="00AE2C68"/>
    <w:rsid w:val="00AE3838"/>
    <w:rsid w:val="00AF1547"/>
    <w:rsid w:val="00AF3DE5"/>
    <w:rsid w:val="00AF41E6"/>
    <w:rsid w:val="00B01354"/>
    <w:rsid w:val="00B03998"/>
    <w:rsid w:val="00B069B3"/>
    <w:rsid w:val="00B16C1E"/>
    <w:rsid w:val="00B27E8F"/>
    <w:rsid w:val="00B37D24"/>
    <w:rsid w:val="00B43B38"/>
    <w:rsid w:val="00B444AD"/>
    <w:rsid w:val="00B548D6"/>
    <w:rsid w:val="00B61709"/>
    <w:rsid w:val="00B65C6B"/>
    <w:rsid w:val="00B66EBA"/>
    <w:rsid w:val="00B759FA"/>
    <w:rsid w:val="00B81DE3"/>
    <w:rsid w:val="00B81E43"/>
    <w:rsid w:val="00B92F9E"/>
    <w:rsid w:val="00B973E5"/>
    <w:rsid w:val="00BA09C8"/>
    <w:rsid w:val="00BB4383"/>
    <w:rsid w:val="00BE1B2B"/>
    <w:rsid w:val="00BF1F75"/>
    <w:rsid w:val="00BF34B3"/>
    <w:rsid w:val="00BF5AD5"/>
    <w:rsid w:val="00C001BB"/>
    <w:rsid w:val="00C22C40"/>
    <w:rsid w:val="00C24930"/>
    <w:rsid w:val="00C2697F"/>
    <w:rsid w:val="00C3272B"/>
    <w:rsid w:val="00C50556"/>
    <w:rsid w:val="00C51910"/>
    <w:rsid w:val="00C81FCA"/>
    <w:rsid w:val="00C85E68"/>
    <w:rsid w:val="00C96C82"/>
    <w:rsid w:val="00C977CB"/>
    <w:rsid w:val="00CA1BFC"/>
    <w:rsid w:val="00CB2776"/>
    <w:rsid w:val="00CB448D"/>
    <w:rsid w:val="00CD063D"/>
    <w:rsid w:val="00CE4957"/>
    <w:rsid w:val="00CE4959"/>
    <w:rsid w:val="00CE4E1A"/>
    <w:rsid w:val="00D03E66"/>
    <w:rsid w:val="00D125B6"/>
    <w:rsid w:val="00D135D2"/>
    <w:rsid w:val="00D326C5"/>
    <w:rsid w:val="00D3647B"/>
    <w:rsid w:val="00D435E9"/>
    <w:rsid w:val="00D513D3"/>
    <w:rsid w:val="00D613D1"/>
    <w:rsid w:val="00D7347C"/>
    <w:rsid w:val="00D81D75"/>
    <w:rsid w:val="00D81F18"/>
    <w:rsid w:val="00D839DF"/>
    <w:rsid w:val="00D865C7"/>
    <w:rsid w:val="00D90775"/>
    <w:rsid w:val="00D96304"/>
    <w:rsid w:val="00DA3E58"/>
    <w:rsid w:val="00DF5B60"/>
    <w:rsid w:val="00E31592"/>
    <w:rsid w:val="00E4566E"/>
    <w:rsid w:val="00E50F39"/>
    <w:rsid w:val="00E51BF8"/>
    <w:rsid w:val="00E52761"/>
    <w:rsid w:val="00E5731F"/>
    <w:rsid w:val="00E80B60"/>
    <w:rsid w:val="00E85894"/>
    <w:rsid w:val="00E87BC7"/>
    <w:rsid w:val="00EB616E"/>
    <w:rsid w:val="00ED0B8A"/>
    <w:rsid w:val="00ED2E0A"/>
    <w:rsid w:val="00ED6583"/>
    <w:rsid w:val="00EE7777"/>
    <w:rsid w:val="00EF41EA"/>
    <w:rsid w:val="00F02D8D"/>
    <w:rsid w:val="00F066FF"/>
    <w:rsid w:val="00F100D8"/>
    <w:rsid w:val="00F1019B"/>
    <w:rsid w:val="00F1282F"/>
    <w:rsid w:val="00F31E4D"/>
    <w:rsid w:val="00F45F3C"/>
    <w:rsid w:val="00F50ED7"/>
    <w:rsid w:val="00F66EEB"/>
    <w:rsid w:val="00F734D1"/>
    <w:rsid w:val="00F74070"/>
    <w:rsid w:val="00F74801"/>
    <w:rsid w:val="00F7751F"/>
    <w:rsid w:val="00F8282F"/>
    <w:rsid w:val="00F86A4E"/>
    <w:rsid w:val="00F977FA"/>
    <w:rsid w:val="00FA07D9"/>
    <w:rsid w:val="00FA459A"/>
    <w:rsid w:val="00FB0207"/>
    <w:rsid w:val="00FC0B04"/>
    <w:rsid w:val="00FE0BF3"/>
    <w:rsid w:val="00FE235A"/>
    <w:rsid w:val="00FE5107"/>
    <w:rsid w:val="00FE6226"/>
    <w:rsid w:val="00FE6804"/>
    <w:rsid w:val="00FF0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1354"/>
    <w:pPr>
      <w:jc w:val="both"/>
    </w:pPr>
    <w:rPr>
      <w:rFonts w:ascii="Arial" w:hAnsi="Arial" w:cs="Arial"/>
      <w:sz w:val="24"/>
      <w:lang w:eastAsia="ar-SA"/>
    </w:rPr>
  </w:style>
  <w:style w:type="paragraph" w:styleId="berschrift1">
    <w:name w:val="heading 1"/>
    <w:basedOn w:val="Standard"/>
    <w:next w:val="Standard"/>
    <w:qFormat/>
    <w:pPr>
      <w:keepNext/>
      <w:widowControl w:val="0"/>
      <w:numPr>
        <w:numId w:val="1"/>
      </w:numPr>
      <w:tabs>
        <w:tab w:val="left" w:pos="794"/>
      </w:tabs>
      <w:spacing w:after="240"/>
      <w:ind w:left="794" w:hanging="794"/>
      <w:outlineLvl w:val="0"/>
    </w:pPr>
    <w:rPr>
      <w:b/>
      <w:sz w:val="30"/>
    </w:rPr>
  </w:style>
  <w:style w:type="paragraph" w:styleId="berschrift2">
    <w:name w:val="heading 2"/>
    <w:basedOn w:val="berschrift1"/>
    <w:next w:val="Standard"/>
    <w:qFormat/>
    <w:pPr>
      <w:numPr>
        <w:ilvl w:val="1"/>
      </w:numPr>
      <w:outlineLvl w:val="1"/>
    </w:pPr>
    <w:rPr>
      <w:sz w:val="28"/>
    </w:rPr>
  </w:style>
  <w:style w:type="paragraph" w:styleId="berschrift3">
    <w:name w:val="heading 3"/>
    <w:basedOn w:val="berschrift2"/>
    <w:next w:val="Standard"/>
    <w:qFormat/>
    <w:pPr>
      <w:numPr>
        <w:ilvl w:val="2"/>
      </w:numPr>
      <w:outlineLvl w:val="2"/>
    </w:pPr>
    <w:rPr>
      <w:sz w:val="26"/>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Standard"/>
    <w:next w:val="Standard"/>
    <w:qFormat/>
    <w:pPr>
      <w:keepNext/>
      <w:numPr>
        <w:ilvl w:val="4"/>
        <w:numId w:val="1"/>
      </w:numPr>
      <w:outlineLvl w:val="4"/>
    </w:pPr>
    <w:rPr>
      <w:i/>
      <w:iCs/>
      <w:sz w:val="22"/>
    </w:rPr>
  </w:style>
  <w:style w:type="paragraph" w:styleId="berschrift6">
    <w:name w:val="heading 6"/>
    <w:basedOn w:val="Standard"/>
    <w:next w:val="Standard"/>
    <w:qFormat/>
    <w:pPr>
      <w:keepNext/>
      <w:numPr>
        <w:ilvl w:val="5"/>
        <w:numId w:val="1"/>
      </w:numPr>
      <w:outlineLvl w:val="5"/>
    </w:pPr>
    <w:rPr>
      <w:i/>
      <w:iCs/>
    </w:rPr>
  </w:style>
  <w:style w:type="paragraph" w:styleId="berschrift7">
    <w:name w:val="heading 7"/>
    <w:basedOn w:val="Standard"/>
    <w:next w:val="Standard"/>
    <w:qFormat/>
    <w:pPr>
      <w:keepNext/>
      <w:numPr>
        <w:ilvl w:val="6"/>
        <w:numId w:val="1"/>
      </w:numPr>
      <w:ind w:left="340" w:hanging="340"/>
      <w:outlineLvl w:val="6"/>
    </w:pPr>
    <w:rPr>
      <w:i/>
      <w:iCs/>
      <w:sz w:val="22"/>
    </w:rPr>
  </w:style>
  <w:style w:type="paragraph" w:styleId="berschrift8">
    <w:name w:val="heading 8"/>
    <w:basedOn w:val="Standard"/>
    <w:next w:val="Standard"/>
    <w:qFormat/>
    <w:pPr>
      <w:keepNext/>
      <w:numPr>
        <w:ilvl w:val="7"/>
        <w:numId w:val="1"/>
      </w:numPr>
      <w:outlineLvl w:val="7"/>
    </w:pPr>
    <w:rPr>
      <w:b/>
      <w:bCs/>
    </w:rPr>
  </w:style>
  <w:style w:type="paragraph" w:styleId="berschrift9">
    <w:name w:val="heading 9"/>
    <w:basedOn w:val="Standard"/>
    <w:next w:val="Standard"/>
    <w:qFormat/>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4z0">
    <w:name w:val="WW8Num4z0"/>
    <w:rPr>
      <w:rFonts w:ascii="Symbol" w:hAnsi="Symbol" w:cs="Symbol"/>
      <w:color w:val="auto"/>
    </w:rPr>
  </w:style>
  <w:style w:type="character" w:customStyle="1" w:styleId="WW8Num6z0">
    <w:name w:val="WW8Num6z0"/>
    <w:rPr>
      <w:rFonts w:ascii="AdLib Win95BT" w:hAnsi="AdLib Win95BT" w:cs="AdLib Win95BT"/>
      <w:position w:val="0"/>
      <w:sz w:val="20"/>
      <w:vertAlign w:val="baseline"/>
    </w:rPr>
  </w:style>
  <w:style w:type="character" w:customStyle="1" w:styleId="WW8Num7z0">
    <w:name w:val="WW8Num7z0"/>
    <w:rPr>
      <w:rFonts w:ascii="Wingdings 2" w:hAnsi="Wingdings 2" w:cs="Wingdings 2"/>
      <w:color w:val="auto"/>
    </w:rPr>
  </w:style>
  <w:style w:type="character" w:customStyle="1" w:styleId="WW8Num8z0">
    <w:name w:val="WW8Num8z0"/>
    <w:rPr>
      <w:rFonts w:ascii="Wingdings 2" w:hAnsi="Wingdings 2" w:cs="OpenSymbol"/>
    </w:rPr>
  </w:style>
  <w:style w:type="character" w:customStyle="1" w:styleId="WW8Num9z0">
    <w:name w:val="WW8Num9z0"/>
    <w:rPr>
      <w:rFonts w:ascii="Wingdings 2" w:hAnsi="Wingdings 2" w:cs="OpenSymbol"/>
    </w:rPr>
  </w:style>
  <w:style w:type="character" w:customStyle="1" w:styleId="WW8Num10z0">
    <w:name w:val="WW8Num10z0"/>
    <w:rPr>
      <w:rFonts w:ascii="Wingdings 2" w:hAnsi="Wingdings 2" w:cs="OpenSymbol"/>
    </w:rPr>
  </w:style>
  <w:style w:type="character" w:customStyle="1" w:styleId="WW8Num11z0">
    <w:name w:val="WW8Num11z0"/>
    <w:rPr>
      <w:rFonts w:ascii="Wingdings 2" w:hAnsi="Wingdings 2" w:cs="OpenSymbol"/>
    </w:rPr>
  </w:style>
  <w:style w:type="character" w:customStyle="1" w:styleId="WW8Num12z0">
    <w:name w:val="WW8Num12z0"/>
    <w:rPr>
      <w:rFonts w:ascii="Wingdings 2" w:hAnsi="Wingdings 2" w:cs="OpenSymbol"/>
    </w:rPr>
  </w:style>
  <w:style w:type="character" w:customStyle="1" w:styleId="WW8Num13z0">
    <w:name w:val="WW8Num13z0"/>
    <w:rPr>
      <w:rFonts w:ascii="Wingdings 2" w:hAnsi="Wingdings 2" w:cs="OpenSymbol"/>
    </w:rPr>
  </w:style>
  <w:style w:type="character" w:customStyle="1" w:styleId="WW8Num14z0">
    <w:name w:val="WW8Num14z0"/>
    <w:rPr>
      <w:rFonts w:ascii="Wingdings 2" w:hAnsi="Wingdings 2" w:cs="OpenSymbol"/>
    </w:rPr>
  </w:style>
  <w:style w:type="character" w:customStyle="1" w:styleId="WW8Num15z0">
    <w:name w:val="WW8Num15z0"/>
    <w:rPr>
      <w:rFonts w:ascii="Wingdings 2" w:hAnsi="Wingdings 2" w:cs="OpenSymbol"/>
    </w:rPr>
  </w:style>
  <w:style w:type="character" w:customStyle="1" w:styleId="WW8Num16z0">
    <w:name w:val="WW8Num16z0"/>
    <w:rPr>
      <w:rFonts w:ascii="Wingdings 2" w:hAnsi="Wingdings 2" w:cs="OpenSymbol"/>
    </w:rPr>
  </w:style>
  <w:style w:type="character" w:customStyle="1" w:styleId="WW8Num17z0">
    <w:name w:val="WW8Num17z0"/>
    <w:rPr>
      <w:rFonts w:ascii="Wingdings 2" w:hAnsi="Wingdings 2" w:cs="OpenSymbol"/>
    </w:rPr>
  </w:style>
  <w:style w:type="character" w:customStyle="1" w:styleId="WW8Num18z0">
    <w:name w:val="WW8Num18z0"/>
    <w:rPr>
      <w:rFonts w:ascii="Wingdings 2" w:hAnsi="Wingdings 2" w:cs="OpenSymbol"/>
    </w:rPr>
  </w:style>
  <w:style w:type="character" w:customStyle="1" w:styleId="WW8Num19z0">
    <w:name w:val="WW8Num19z0"/>
    <w:rPr>
      <w:rFonts w:ascii="Wingdings 2" w:hAnsi="Wingdings 2" w:cs="OpenSymbol"/>
    </w:rPr>
  </w:style>
  <w:style w:type="character" w:customStyle="1" w:styleId="WW8Num20z0">
    <w:name w:val="WW8Num20z0"/>
    <w:rPr>
      <w:rFonts w:ascii="Wingdings 2" w:hAnsi="Wingdings 2" w:cs="OpenSymbol"/>
    </w:rPr>
  </w:style>
  <w:style w:type="character" w:customStyle="1" w:styleId="WW8Num21z0">
    <w:name w:val="WW8Num21z0"/>
    <w:rPr>
      <w:rFonts w:ascii="Wingdings 2" w:hAnsi="Wingdings 2" w:cs="OpenSymbol"/>
    </w:rPr>
  </w:style>
  <w:style w:type="character" w:customStyle="1" w:styleId="WW8Num22z0">
    <w:name w:val="WW8Num22z0"/>
    <w:rPr>
      <w:rFonts w:ascii="Wingdings 2" w:hAnsi="Wingdings 2" w:cs="OpenSymbol"/>
    </w:rPr>
  </w:style>
  <w:style w:type="character" w:customStyle="1" w:styleId="WW8Num23z0">
    <w:name w:val="WW8Num23z0"/>
    <w:rPr>
      <w:rFonts w:ascii="Wingdings 2" w:hAnsi="Wingdings 2" w:cs="OpenSymbol"/>
    </w:rPr>
  </w:style>
  <w:style w:type="character" w:customStyle="1" w:styleId="WW8Num24z0">
    <w:name w:val="WW8Num24z0"/>
    <w:rPr>
      <w:rFonts w:ascii="Wingdings 2" w:hAnsi="Wingdings 2" w:cs="OpenSymbol"/>
    </w:rPr>
  </w:style>
  <w:style w:type="character" w:customStyle="1" w:styleId="WW8Num25z0">
    <w:name w:val="WW8Num25z0"/>
    <w:rPr>
      <w:rFonts w:ascii="Wingdings 2" w:hAnsi="Wingdings 2" w:cs="OpenSymbol"/>
    </w:rPr>
  </w:style>
  <w:style w:type="character" w:customStyle="1" w:styleId="WW8Num26z0">
    <w:name w:val="WW8Num26z0"/>
    <w:rPr>
      <w:rFonts w:ascii="Symbol" w:eastAsia="Times New Roman" w:hAnsi="Symbol" w:cs="Arial"/>
      <w:b w:val="0"/>
      <w:sz w:val="24"/>
      <w:szCs w:val="24"/>
    </w:rPr>
  </w:style>
  <w:style w:type="character" w:customStyle="1" w:styleId="WW8Num27z0">
    <w:name w:val="WW8Num27z0"/>
    <w:rPr>
      <w:rFonts w:ascii="Symbol" w:hAnsi="Symbol" w:cs="Symbol"/>
      <w:sz w:val="32"/>
    </w:rPr>
  </w:style>
  <w:style w:type="character" w:customStyle="1" w:styleId="WW8Num28z0">
    <w:name w:val="WW8Num28z0"/>
    <w:rPr>
      <w:rFonts w:ascii="Symbol" w:eastAsia="Times New Roman" w:hAnsi="Symbol" w:cs="Arial"/>
    </w:rPr>
  </w:style>
  <w:style w:type="character" w:customStyle="1" w:styleId="WW8Num29z0">
    <w:name w:val="WW8Num29z0"/>
    <w:rPr>
      <w:rFonts w:ascii="Symbol" w:hAnsi="Symbol" w:cs="Symbol"/>
      <w:color w:val="auto"/>
    </w:rPr>
  </w:style>
  <w:style w:type="character" w:customStyle="1" w:styleId="Absatz-Standardschriftart8">
    <w:name w:val="Absatz-Standardschriftart8"/>
  </w:style>
  <w:style w:type="character" w:customStyle="1" w:styleId="WW8Num3z0">
    <w:name w:val="WW8Num3z0"/>
    <w:rPr>
      <w:rFonts w:ascii="Symbol" w:hAnsi="Symbol" w:cs="Symbol"/>
      <w:sz w:val="32"/>
    </w:rPr>
  </w:style>
  <w:style w:type="character" w:customStyle="1" w:styleId="WW8Num5z0">
    <w:name w:val="WW8Num5z0"/>
    <w:rPr>
      <w:rFonts w:ascii="Symbol" w:hAnsi="Symbol" w:cs="Symbol"/>
      <w:color w:val="auto"/>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eastAsia="Times New Roman" w:hAnsi="Symbol" w:cs="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eastAsia="Times New Roman" w:hAnsi="Symbol" w:cs="Arial"/>
      <w:b w:val="0"/>
      <w:sz w:val="24"/>
      <w:szCs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position w:val="0"/>
      <w:sz w:val="20"/>
      <w:vertAlign w:val="baseline"/>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b/>
      <w:i w:val="0"/>
      <w:sz w:val="2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Arial" w:hAnsi="Arial" w:cs="Open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Arial" w:hAnsi="Arial" w:cs="Open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Liberation Serif" w:hAnsi="Liberation Serif" w:cs="Open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Absatz-Standardschriftart7">
    <w:name w:val="Absatz-Standardschriftart7"/>
  </w:style>
  <w:style w:type="character" w:customStyle="1" w:styleId="Absatz-Standardschriftart6">
    <w:name w:val="Absatz-Standardschriftart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5z1">
    <w:name w:val="WW8Num25z1"/>
    <w:rPr>
      <w:rFonts w:ascii="OpenSymbol" w:hAnsi="OpenSymbol" w:cs="OpenSymbol"/>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Absatz-Standardschriftart11">
    <w:name w:val="WW-Absatz-Standardschriftart11"/>
  </w:style>
  <w:style w:type="character" w:customStyle="1" w:styleId="Absatz-Standardschriftart5">
    <w:name w:val="Absatz-Standardschriftart5"/>
  </w:style>
  <w:style w:type="character" w:customStyle="1" w:styleId="WW8Num2z0">
    <w:name w:val="WW8Num2z0"/>
    <w:rPr>
      <w:rFonts w:ascii="Symbol" w:hAnsi="Symbol" w:cs="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Absatz-Standardschriftart111111">
    <w:name w:val="WW-Absatz-Standardschriftart111111"/>
  </w:style>
  <w:style w:type="character" w:customStyle="1" w:styleId="WW8Num19z1">
    <w:name w:val="WW8Num19z1"/>
    <w:rPr>
      <w:rFonts w:ascii="OpenSymbol" w:hAnsi="OpenSymbol" w:cs="OpenSymbol"/>
    </w:rPr>
  </w:style>
  <w:style w:type="character" w:customStyle="1" w:styleId="WW8Num20z1">
    <w:name w:val="WW8Num20z1"/>
    <w:rPr>
      <w:rFonts w:ascii="OpenSymbol" w:hAnsi="OpenSymbol" w:cs="OpenSymbol"/>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3">
    <w:name w:val="WW8Num21z3"/>
    <w:rPr>
      <w:rFonts w:ascii="Symbol" w:hAnsi="Symbol" w:cs="Symbol"/>
    </w:rPr>
  </w:style>
  <w:style w:type="character" w:customStyle="1" w:styleId="WW8Num22z1">
    <w:name w:val="WW8Num22z1"/>
    <w:rPr>
      <w:rFonts w:ascii="OpenSymbol" w:hAnsi="OpenSymbol" w:cs="OpenSymbol"/>
    </w:rPr>
  </w:style>
  <w:style w:type="character" w:customStyle="1" w:styleId="WW8Num22z2">
    <w:name w:val="WW8Num22z2"/>
    <w:rPr>
      <w:rFonts w:ascii="Wingdings" w:hAnsi="Wingdings" w:cs="Wingdings"/>
    </w:rPr>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Absatz-Standardschriftart1111111">
    <w:name w:val="WW-Absatz-Standardschriftart1111111"/>
  </w:style>
  <w:style w:type="character" w:customStyle="1" w:styleId="WW8Num6z1">
    <w:name w:val="WW8Num6z1"/>
    <w:rPr>
      <w:rFonts w:ascii="OpenSymbol" w:hAnsi="OpenSymbol" w:cs="Courier New"/>
    </w:rPr>
  </w:style>
  <w:style w:type="character" w:customStyle="1" w:styleId="WW8Num7z1">
    <w:name w:val="WW8Num7z1"/>
    <w:rPr>
      <w:rFonts w:ascii="OpenSymbol" w:hAnsi="OpenSymbol" w:cs="Courier New"/>
    </w:rPr>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Absatz-Standardschriftart11111111">
    <w:name w:val="WW-Absatz-Standardschriftart11111111"/>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111111111">
    <w:name w:val="WW-Absatz-Standardschriftart111111111"/>
  </w:style>
  <w:style w:type="character" w:customStyle="1" w:styleId="WW8Num1z0">
    <w:name w:val="WW8Num1z0"/>
    <w:rPr>
      <w:rFonts w:ascii="Symbol" w:hAnsi="Symbol" w:cs="Symbol"/>
    </w:rPr>
  </w:style>
  <w:style w:type="character" w:customStyle="1" w:styleId="WW8Num12z1">
    <w:name w:val="WW8Num12z1"/>
    <w:rPr>
      <w:rFonts w:ascii="OpenSymbol" w:hAnsi="OpenSymbol" w:cs="OpenSymbol"/>
    </w:rPr>
  </w:style>
  <w:style w:type="character" w:customStyle="1" w:styleId="WW8Num13z1">
    <w:name w:val="WW8Num13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OpenSymbol"/>
    </w:rPr>
  </w:style>
  <w:style w:type="character" w:customStyle="1" w:styleId="WW8Num17z1">
    <w:name w:val="WW8Num17z1"/>
    <w:rPr>
      <w:rFonts w:ascii="OpenSymbol" w:hAnsi="OpenSymbol" w:cs="OpenSymbol"/>
    </w:rPr>
  </w:style>
  <w:style w:type="character" w:customStyle="1" w:styleId="WW8Num18z1">
    <w:name w:val="WW8Num18z1"/>
    <w:rPr>
      <w:rFonts w:ascii="OpenSymbol" w:hAnsi="OpenSymbol" w:cs="OpenSymbol"/>
    </w:rPr>
  </w:style>
  <w:style w:type="character" w:customStyle="1" w:styleId="WW8Num23z1">
    <w:name w:val="WW8Num23z1"/>
    <w:rPr>
      <w:rFonts w:ascii="OpenSymbol" w:hAnsi="OpenSymbol" w:cs="OpenSymbol"/>
    </w:rPr>
  </w:style>
  <w:style w:type="character" w:customStyle="1" w:styleId="WW8Num24z1">
    <w:name w:val="WW8Num24z1"/>
    <w:rPr>
      <w:rFonts w:ascii="OpenSymbol" w:hAnsi="OpenSymbol" w:cs="Open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0z0">
    <w:name w:val="WW8Num30z0"/>
    <w:rPr>
      <w:rFonts w:ascii="Symbol" w:eastAsia="Times New Roman" w:hAnsi="Symbol" w:cs="Arial"/>
      <w:b w:val="0"/>
      <w:sz w:val="24"/>
      <w:szCs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5">
    <w:name w:val="WW8Num31z5"/>
    <w:rPr>
      <w:rFonts w:ascii="Symbol" w:hAnsi="Symbol" w:cs="Symbol"/>
      <w:color w:val="auto"/>
    </w:rPr>
  </w:style>
  <w:style w:type="character" w:customStyle="1" w:styleId="WW8Num31z6">
    <w:name w:val="WW8Num31z6"/>
    <w:rPr>
      <w:rFonts w:ascii="Symbol" w:hAnsi="Symbol" w:cs="Symbol"/>
    </w:rPr>
  </w:style>
  <w:style w:type="character" w:customStyle="1" w:styleId="WW8Num35z0">
    <w:name w:val="WW8Num35z0"/>
    <w:rPr>
      <w:rFonts w:ascii="AdLib Win95BT" w:hAnsi="AdLib Win95BT" w:cs="AdLib Win95BT"/>
      <w:sz w:val="24"/>
    </w:rPr>
  </w:style>
  <w:style w:type="character" w:customStyle="1" w:styleId="WW8Num36z0">
    <w:name w:val="WW8Num36z0"/>
    <w:rPr>
      <w:rFonts w:ascii="Symbol" w:eastAsia="Times New Roman" w:hAnsi="Symbol" w:cs="Arial"/>
      <w:b w:val="0"/>
      <w:sz w:val="24"/>
      <w:szCs w:val="24"/>
    </w:rPr>
  </w:style>
  <w:style w:type="character" w:customStyle="1" w:styleId="WW8Num38z0">
    <w:name w:val="WW8Num38z0"/>
    <w:rPr>
      <w:rFonts w:ascii="Symbol" w:eastAsia="Times New Roman" w:hAnsi="Symbol" w:cs="Arial"/>
      <w:b w:val="0"/>
      <w:sz w:val="24"/>
      <w:szCs w:val="24"/>
    </w:rPr>
  </w:style>
  <w:style w:type="character" w:customStyle="1" w:styleId="WW-Absatz-Standardschriftart1111111111">
    <w:name w:val="WW-Absatz-Standardschriftart1111111111"/>
  </w:style>
  <w:style w:type="character" w:styleId="Seitenzahl">
    <w:name w:val="page number"/>
    <w:basedOn w:val="WW-Absatz-Standardschriftart1111111111"/>
    <w:uiPriority w:val="99"/>
  </w:style>
  <w:style w:type="character" w:customStyle="1" w:styleId="Funotenzeichen3">
    <w:name w:val="Fußnotenzeichen3"/>
    <w:rPr>
      <w:rFonts w:ascii="Arial" w:hAnsi="Arial" w:cs="Arial"/>
      <w:sz w:val="24"/>
      <w:vertAlign w:val="superscript"/>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Endnotenzeichen1">
    <w:name w:val="Endnotenzeichen1"/>
    <w:rPr>
      <w:vertAlign w:val="superscript"/>
    </w:rPr>
  </w:style>
  <w:style w:type="character" w:customStyle="1" w:styleId="einzug-1Zchn">
    <w:name w:val="einzug-1 Zchn"/>
    <w:rPr>
      <w:rFonts w:ascii="Arial" w:hAnsi="Arial" w:cs="Arial"/>
      <w:sz w:val="24"/>
      <w:lang w:val="de-DE" w:eastAsia="ar-SA" w:bidi="ar-SA"/>
    </w:rPr>
  </w:style>
  <w:style w:type="character" w:customStyle="1" w:styleId="Kommentarzeichen2">
    <w:name w:val="Kommentarzeichen2"/>
    <w:rPr>
      <w:sz w:val="16"/>
      <w:szCs w:val="16"/>
    </w:rPr>
  </w:style>
  <w:style w:type="character" w:customStyle="1" w:styleId="Funotenzeichen2">
    <w:name w:val="Fußnotenzeichen2"/>
    <w:rPr>
      <w:rFonts w:ascii="Arial" w:hAnsi="Arial" w:cs="Arial"/>
      <w:sz w:val="24"/>
      <w:vertAlign w:val="superscript"/>
    </w:rPr>
  </w:style>
  <w:style w:type="character" w:customStyle="1" w:styleId="Funotenzeichen1">
    <w:name w:val="Fußnotenzeichen1"/>
    <w:rPr>
      <w:rFonts w:ascii="Arial" w:hAnsi="Arial" w:cs="Arial"/>
      <w:sz w:val="24"/>
      <w:vertAlign w:val="superscript"/>
    </w:rPr>
  </w:style>
  <w:style w:type="character" w:customStyle="1" w:styleId="Kommentarzeichen1">
    <w:name w:val="Kommentarzeichen1"/>
    <w:rPr>
      <w:sz w:val="16"/>
      <w:szCs w:val="16"/>
    </w:rPr>
  </w:style>
  <w:style w:type="character" w:customStyle="1" w:styleId="Funotenzeichen4">
    <w:name w:val="Fußnotenzeichen4"/>
    <w:rPr>
      <w:vertAlign w:val="superscript"/>
    </w:rPr>
  </w:style>
  <w:style w:type="character" w:customStyle="1" w:styleId="Endnotenzeichen2">
    <w:name w:val="Endnotenzeichen2"/>
    <w:rPr>
      <w:vertAlign w:val="superscript"/>
    </w:rPr>
  </w:style>
  <w:style w:type="character" w:customStyle="1" w:styleId="Funotenzeichen5">
    <w:name w:val="Fußnotenzeichen5"/>
    <w:rPr>
      <w:vertAlign w:val="superscript"/>
    </w:rPr>
  </w:style>
  <w:style w:type="character" w:customStyle="1" w:styleId="Endnotenzeichen3">
    <w:name w:val="Endnotenzeichen3"/>
    <w:rPr>
      <w:vertAlign w:val="superscript"/>
    </w:rPr>
  </w:style>
  <w:style w:type="character" w:customStyle="1" w:styleId="Funotenzeichen6">
    <w:name w:val="Fußnotenzeichen6"/>
    <w:rPr>
      <w:vertAlign w:val="superscript"/>
    </w:rPr>
  </w:style>
  <w:style w:type="character" w:customStyle="1" w:styleId="Endnotenzeichen4">
    <w:name w:val="Endnotenzeichen4"/>
    <w:rPr>
      <w:vertAlign w:val="superscript"/>
    </w:rPr>
  </w:style>
  <w:style w:type="character" w:customStyle="1" w:styleId="Aufzhlungszeichen2">
    <w:name w:val="Aufzählungszeichen2"/>
    <w:rPr>
      <w:rFonts w:ascii="OpenSymbol" w:eastAsia="OpenSymbol" w:hAnsi="OpenSymbol" w:cs="OpenSymbol"/>
    </w:rPr>
  </w:style>
  <w:style w:type="character" w:customStyle="1" w:styleId="Kommentarzeichen3">
    <w:name w:val="Kommentarzeichen3"/>
    <w:rPr>
      <w:sz w:val="16"/>
      <w:szCs w:val="16"/>
    </w:rPr>
  </w:style>
  <w:style w:type="character" w:customStyle="1" w:styleId="Funotenzeichen7">
    <w:name w:val="Fußnotenzeichen7"/>
    <w:rPr>
      <w:vertAlign w:val="superscript"/>
    </w:rPr>
  </w:style>
  <w:style w:type="character" w:customStyle="1" w:styleId="Endnotenzeichen5">
    <w:name w:val="Endnotenzeichen5"/>
    <w:rPr>
      <w:vertAlign w:val="superscript"/>
    </w:rPr>
  </w:style>
  <w:style w:type="character" w:customStyle="1" w:styleId="Kommentarzeichen4">
    <w:name w:val="Kommentarzeichen4"/>
    <w:rPr>
      <w:sz w:val="16"/>
      <w:szCs w:val="16"/>
    </w:rPr>
  </w:style>
  <w:style w:type="character" w:customStyle="1" w:styleId="Funotenzeichen8">
    <w:name w:val="Fußnotenzeichen8"/>
    <w:rPr>
      <w:vertAlign w:val="superscript"/>
    </w:rPr>
  </w:style>
  <w:style w:type="character" w:customStyle="1" w:styleId="Endnotenzeichen6">
    <w:name w:val="Endnotenzeichen6"/>
    <w:rPr>
      <w:vertAlign w:val="superscript"/>
    </w:rPr>
  </w:style>
  <w:style w:type="character" w:customStyle="1" w:styleId="WW8Num75z0">
    <w:name w:val="WW8Num75z0"/>
    <w:rPr>
      <w:rFonts w:ascii="Verdana" w:eastAsia="Times New Roman" w:hAnsi="Verdana" w:cs="Times New Roman"/>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45z0">
    <w:name w:val="WW8Num45z0"/>
    <w:rPr>
      <w:rFonts w:ascii="Symbol" w:eastAsia="Times New Roman" w:hAnsi="Symbol" w:cs="Aria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74z0">
    <w:name w:val="WW8Num74z0"/>
    <w:rPr>
      <w:rFonts w:ascii="Arial" w:eastAsia="Times New Roman" w:hAnsi="Arial" w:cs="Aria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22z3">
    <w:name w:val="WW8Num22z3"/>
    <w:rPr>
      <w:rFonts w:ascii="Symbol" w:hAnsi="Symbol" w:cs="Symbol"/>
    </w:rPr>
  </w:style>
  <w:style w:type="character" w:customStyle="1" w:styleId="Kommentarzeichen5">
    <w:name w:val="Kommentarzeichen5"/>
    <w:rPr>
      <w:sz w:val="16"/>
      <w:szCs w:val="16"/>
    </w:rPr>
  </w:style>
  <w:style w:type="character" w:customStyle="1" w:styleId="Funotenzeichen9">
    <w:name w:val="Fußnotenzeichen9"/>
    <w:rPr>
      <w:vertAlign w:val="superscript"/>
    </w:rPr>
  </w:style>
  <w:style w:type="character" w:customStyle="1" w:styleId="Endnotenzeichen7">
    <w:name w:val="Endnotenzeichen7"/>
    <w:rPr>
      <w:vertAlign w:val="superscript"/>
    </w:rPr>
  </w:style>
  <w:style w:type="character" w:customStyle="1" w:styleId="WW8NumSt1z0">
    <w:name w:val="WW8NumSt1z0"/>
    <w:rPr>
      <w:rFonts w:ascii="Symbol" w:hAnsi="Symbol" w:cs="Symbol"/>
      <w:sz w:val="28"/>
    </w:rPr>
  </w:style>
  <w:style w:type="character" w:customStyle="1" w:styleId="Kommentarzeichen6">
    <w:name w:val="Kommentarzeichen6"/>
    <w:rPr>
      <w:sz w:val="16"/>
      <w:szCs w:val="16"/>
    </w:rPr>
  </w:style>
  <w:style w:type="character" w:customStyle="1" w:styleId="Funotenzeichen10">
    <w:name w:val="Fußnotenzeichen10"/>
    <w:rPr>
      <w:vertAlign w:val="superscript"/>
    </w:rPr>
  </w:style>
  <w:style w:type="character" w:customStyle="1" w:styleId="Endnotenzeichen8">
    <w:name w:val="Endnotenzeichen8"/>
    <w:rPr>
      <w:vertAlign w:val="superscript"/>
    </w:rPr>
  </w:style>
  <w:style w:type="character" w:customStyle="1" w:styleId="Kommentarzeichen7">
    <w:name w:val="Kommentarzeichen7"/>
    <w:rPr>
      <w:sz w:val="16"/>
      <w:szCs w:val="16"/>
    </w:rPr>
  </w:style>
  <w:style w:type="character" w:customStyle="1" w:styleId="KommentartextZchn">
    <w:name w:val="Kommentartext Zchn"/>
    <w:rPr>
      <w:rFonts w:ascii="Arial" w:hAnsi="Arial" w:cs="Arial"/>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Aufzhlungszeichen3">
    <w:name w:val="Aufzählungszeichen3"/>
    <w:rPr>
      <w:rFonts w:ascii="OpenSymbol" w:eastAsia="OpenSymbol" w:hAnsi="OpenSymbol" w:cs="OpenSymbo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before="120"/>
      <w:jc w:val="left"/>
    </w:pPr>
    <w:rPr>
      <w:color w:val="FF0000"/>
      <w:sz w:val="22"/>
    </w:rPr>
  </w:style>
  <w:style w:type="paragraph" w:styleId="Liste">
    <w:name w:val="List"/>
    <w:basedOn w:val="Textkrper"/>
    <w:rPr>
      <w:rFonts w:cs="Mangal"/>
    </w:rPr>
  </w:style>
  <w:style w:type="paragraph" w:customStyle="1" w:styleId="Beschriftung8">
    <w:name w:val="Beschriftung8"/>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Beschriftung7">
    <w:name w:val="Beschriftung7"/>
    <w:basedOn w:val="Standard"/>
    <w:pPr>
      <w:suppressLineNumbers/>
      <w:spacing w:before="120" w:after="120"/>
    </w:pPr>
    <w:rPr>
      <w:rFonts w:cs="Mangal"/>
      <w:i/>
      <w:iCs/>
      <w:szCs w:val="24"/>
    </w:rPr>
  </w:style>
  <w:style w:type="paragraph" w:customStyle="1" w:styleId="Beschriftung6">
    <w:name w:val="Beschriftung6"/>
    <w:basedOn w:val="Standard"/>
    <w:pPr>
      <w:suppressLineNumbers/>
      <w:spacing w:before="120" w:after="120"/>
    </w:pPr>
    <w:rPr>
      <w:rFonts w:cs="Mangal"/>
      <w:i/>
      <w:iCs/>
      <w:szCs w:val="24"/>
    </w:rPr>
  </w:style>
  <w:style w:type="paragraph" w:customStyle="1" w:styleId="Beschriftung5">
    <w:name w:val="Beschriftung5"/>
    <w:basedOn w:val="Standard"/>
    <w:pPr>
      <w:suppressLineNumbers/>
      <w:spacing w:before="120" w:after="120"/>
    </w:pPr>
    <w:rPr>
      <w:rFonts w:cs="Mangal"/>
      <w:i/>
      <w:iCs/>
      <w:szCs w:val="24"/>
    </w:rPr>
  </w:style>
  <w:style w:type="paragraph" w:customStyle="1" w:styleId="Beschriftung4">
    <w:name w:val="Beschriftung4"/>
    <w:basedOn w:val="Standard"/>
    <w:pPr>
      <w:suppressLineNumbers/>
      <w:spacing w:before="120" w:after="120"/>
    </w:pPr>
    <w:rPr>
      <w:rFonts w:cs="Mangal"/>
      <w:i/>
      <w:iCs/>
      <w:szCs w:val="24"/>
    </w:rPr>
  </w:style>
  <w:style w:type="paragraph" w:customStyle="1" w:styleId="Beschriftung3">
    <w:name w:val="Beschriftung3"/>
    <w:basedOn w:val="Standard"/>
    <w:pPr>
      <w:suppressLineNumbers/>
      <w:spacing w:before="120" w:after="120"/>
    </w:pPr>
    <w:rPr>
      <w:rFonts w:cs="Mangal"/>
      <w:i/>
      <w:iCs/>
      <w:szCs w:val="24"/>
    </w:rPr>
  </w:style>
  <w:style w:type="paragraph" w:customStyle="1" w:styleId="Beschriftung2">
    <w:name w:val="Beschriftung2"/>
    <w:basedOn w:val="Standard"/>
    <w:pPr>
      <w:suppressLineNumbers/>
      <w:spacing w:before="120" w:after="120"/>
    </w:pPr>
    <w:rPr>
      <w:rFonts w:cs="Mangal"/>
      <w:i/>
      <w:iCs/>
      <w:szCs w:val="24"/>
    </w:rPr>
  </w:style>
  <w:style w:type="paragraph" w:customStyle="1" w:styleId="Beschriftung1">
    <w:name w:val="Beschriftung1"/>
    <w:basedOn w:val="Standard"/>
    <w:pPr>
      <w:suppressLineNumbers/>
      <w:spacing w:before="120" w:after="120"/>
    </w:pPr>
    <w:rPr>
      <w:rFonts w:cs="Mangal"/>
      <w:i/>
      <w:iCs/>
      <w:szCs w:val="24"/>
    </w:rPr>
  </w:style>
  <w:style w:type="paragraph" w:customStyle="1" w:styleId="einzug-3">
    <w:name w:val="einzug-3"/>
    <w:basedOn w:val="Standard"/>
    <w:next w:val="Standard"/>
    <w:pPr>
      <w:numPr>
        <w:numId w:val="5"/>
      </w:numPr>
      <w:tabs>
        <w:tab w:val="left" w:pos="284"/>
      </w:tabs>
      <w:spacing w:line="288" w:lineRule="exact"/>
    </w:pPr>
  </w:style>
  <w:style w:type="paragraph" w:customStyle="1" w:styleId="ZW-Zusatz">
    <w:name w:val="ZW-Zusatz"/>
    <w:basedOn w:val="Standard"/>
    <w:next w:val="Standard"/>
    <w:pPr>
      <w:keepNext/>
      <w:numPr>
        <w:numId w:val="7"/>
      </w:numPr>
      <w:tabs>
        <w:tab w:val="left" w:pos="284"/>
      </w:tabs>
      <w:spacing w:after="240"/>
      <w:ind w:left="284" w:hanging="284"/>
    </w:pPr>
  </w:style>
  <w:style w:type="paragraph" w:customStyle="1" w:styleId="einzug-1">
    <w:name w:val="einzug-1"/>
    <w:basedOn w:val="Standard"/>
    <w:next w:val="Standard"/>
    <w:pPr>
      <w:numPr>
        <w:numId w:val="3"/>
      </w:numPr>
      <w:tabs>
        <w:tab w:val="left" w:pos="284"/>
      </w:tabs>
      <w:spacing w:line="288" w:lineRule="exact"/>
    </w:pPr>
  </w:style>
  <w:style w:type="paragraph" w:customStyle="1" w:styleId="einzug-2">
    <w:name w:val="einzug-2"/>
    <w:basedOn w:val="Standard"/>
    <w:next w:val="Standard"/>
    <w:pPr>
      <w:numPr>
        <w:numId w:val="6"/>
      </w:numPr>
      <w:tabs>
        <w:tab w:val="left" w:pos="284"/>
      </w:tabs>
      <w:spacing w:line="288" w:lineRule="exact"/>
    </w:pPr>
  </w:style>
  <w:style w:type="paragraph" w:styleId="Verzeichnis2">
    <w:name w:val="toc 2"/>
    <w:basedOn w:val="Standard"/>
    <w:next w:val="Standard"/>
    <w:uiPriority w:val="39"/>
    <w:pPr>
      <w:tabs>
        <w:tab w:val="left" w:pos="900"/>
        <w:tab w:val="right" w:pos="8845"/>
      </w:tabs>
      <w:ind w:left="794" w:right="14" w:hanging="794"/>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uiPriority w:val="39"/>
    <w:pPr>
      <w:tabs>
        <w:tab w:val="left" w:pos="0"/>
        <w:tab w:val="right" w:pos="8845"/>
      </w:tabs>
      <w:spacing w:before="480" w:after="240"/>
      <w:ind w:left="794" w:right="851" w:hanging="794"/>
      <w:jc w:val="left"/>
    </w:pPr>
    <w:rPr>
      <w:b/>
      <w:sz w:val="30"/>
      <w:szCs w:val="30"/>
    </w:rPr>
  </w:style>
  <w:style w:type="paragraph" w:styleId="Verzeichnis3">
    <w:name w:val="toc 3"/>
    <w:basedOn w:val="Standard"/>
    <w:next w:val="Standard"/>
    <w:uiPriority w:val="39"/>
    <w:pPr>
      <w:tabs>
        <w:tab w:val="left" w:pos="0"/>
        <w:tab w:val="left" w:pos="794"/>
        <w:tab w:val="left" w:pos="900"/>
        <w:tab w:val="right" w:pos="8845"/>
      </w:tabs>
      <w:spacing w:before="60" w:after="60"/>
      <w:ind w:left="794" w:hanging="794"/>
      <w:jc w:val="left"/>
    </w:pPr>
    <w:rPr>
      <w:i/>
      <w:sz w:val="22"/>
      <w:szCs w:val="22"/>
    </w:rPr>
  </w:style>
  <w:style w:type="paragraph" w:styleId="Fuzeile">
    <w:name w:val="footer"/>
    <w:basedOn w:val="Standard"/>
    <w:link w:val="FuzeileZchn"/>
    <w:uiPriority w:val="99"/>
    <w:pPr>
      <w:widowControl w:val="0"/>
      <w:tabs>
        <w:tab w:val="right" w:pos="9072"/>
      </w:tabs>
    </w:pPr>
  </w:style>
  <w:style w:type="paragraph" w:styleId="Kopfzeile">
    <w:name w:val="header"/>
    <w:basedOn w:val="Standard"/>
    <w:link w:val="KopfzeileZchn"/>
    <w:uiPriority w:val="99"/>
    <w:pPr>
      <w:widowControl w:val="0"/>
      <w:pBdr>
        <w:bottom w:val="single" w:sz="4" w:space="1" w:color="000000"/>
      </w:pBdr>
    </w:pPr>
    <w:rPr>
      <w:sz w:val="20"/>
    </w:rPr>
  </w:style>
  <w:style w:type="paragraph" w:styleId="Funotentext">
    <w:name w:val="footnote text"/>
    <w:pPr>
      <w:widowControl w:val="0"/>
      <w:tabs>
        <w:tab w:val="left" w:pos="284"/>
      </w:tabs>
      <w:suppressAutoHyphens/>
      <w:ind w:left="284" w:hanging="284"/>
      <w:jc w:val="both"/>
    </w:pPr>
    <w:rPr>
      <w:rFonts w:ascii="Arial" w:eastAsia="Arial" w:hAnsi="Arial" w:cs="Arial"/>
      <w:lang w:eastAsia="ar-SA"/>
    </w:rPr>
  </w:style>
  <w:style w:type="paragraph" w:customStyle="1" w:styleId="Textkrper-Einzug21">
    <w:name w:val="Textkörper-Einzug 21"/>
    <w:basedOn w:val="Standard"/>
    <w:pPr>
      <w:ind w:left="410" w:hanging="410"/>
      <w:jc w:val="left"/>
    </w:pPr>
    <w:rPr>
      <w:rFonts w:ascii="Times New Roman" w:hAnsi="Times New Roman" w:cs="Times New Roman"/>
      <w:szCs w:val="24"/>
    </w:rPr>
  </w:style>
  <w:style w:type="paragraph" w:customStyle="1" w:styleId="Textkrper22">
    <w:name w:val="Textkörper 22"/>
    <w:basedOn w:val="Standard"/>
    <w:pPr>
      <w:spacing w:before="120" w:after="240"/>
      <w:jc w:val="left"/>
    </w:pPr>
    <w:rPr>
      <w:b/>
      <w:sz w:val="22"/>
    </w:rPr>
  </w:style>
  <w:style w:type="paragraph" w:customStyle="1" w:styleId="Textkrper31">
    <w:name w:val="Textkörper 31"/>
    <w:basedOn w:val="Standard"/>
    <w:pPr>
      <w:jc w:val="left"/>
    </w:pPr>
    <w:rPr>
      <w:i/>
      <w:sz w:val="22"/>
    </w:rPr>
  </w:style>
  <w:style w:type="paragraph" w:customStyle="1" w:styleId="Textkrper-Einzug31">
    <w:name w:val="Textkörper-Einzug 31"/>
    <w:basedOn w:val="Standard"/>
    <w:pPr>
      <w:ind w:left="309" w:hanging="309"/>
    </w:pPr>
    <w:rPr>
      <w:rFonts w:eastAsia="Times"/>
      <w:sz w:val="22"/>
    </w:rPr>
  </w:style>
  <w:style w:type="paragraph" w:styleId="Textkrper-Zeileneinzug">
    <w:name w:val="Body Text Indent"/>
    <w:basedOn w:val="Standard"/>
    <w:pPr>
      <w:widowControl w:val="0"/>
      <w:autoSpaceDE w:val="0"/>
      <w:ind w:left="79"/>
      <w:jc w:val="left"/>
    </w:pPr>
    <w:rPr>
      <w:rFonts w:ascii="Times New Roman" w:hAnsi="Times New Roman" w:cs="Times New Roman"/>
      <w:sz w:val="22"/>
      <w:szCs w:val="22"/>
    </w:rPr>
  </w:style>
  <w:style w:type="paragraph" w:customStyle="1" w:styleId="Aufzhlungszeichen1">
    <w:name w:val="Aufzählungszeichen1"/>
    <w:basedOn w:val="Standard"/>
    <w:pPr>
      <w:numPr>
        <w:numId w:val="2"/>
      </w:numPr>
      <w:tabs>
        <w:tab w:val="left" w:pos="284"/>
      </w:tabs>
      <w:spacing w:after="120"/>
    </w:pPr>
    <w:rPr>
      <w:sz w:val="22"/>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rFonts w:eastAsia="Arial"/>
      <w:color w:val="000000"/>
      <w:sz w:val="24"/>
      <w:lang w:eastAsia="ar-SA"/>
    </w:rPr>
  </w:style>
  <w:style w:type="paragraph" w:customStyle="1" w:styleId="Betreff">
    <w:name w:val="Betreff"/>
    <w:basedOn w:val="Standard"/>
    <w:pPr>
      <w:tabs>
        <w:tab w:val="left" w:pos="1010"/>
      </w:tabs>
      <w:spacing w:before="480"/>
      <w:ind w:left="1009" w:hanging="1009"/>
      <w:jc w:val="left"/>
    </w:pPr>
    <w:rPr>
      <w:rFonts w:ascii="Times New Roman" w:hAnsi="Times New Roman" w:cs="Times New Roman"/>
    </w:rPr>
  </w:style>
  <w:style w:type="paragraph" w:customStyle="1" w:styleId="Adressen">
    <w:name w:val="Adressen"/>
    <w:basedOn w:val="Standard"/>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pPr>
      <w:widowControl/>
      <w:numPr>
        <w:numId w:val="0"/>
      </w:numPr>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pPr>
    <w:rPr>
      <w:b/>
      <w:bCs/>
      <w:sz w:val="32"/>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Style1">
    <w:name w:val="Style 1"/>
    <w:basedOn w:val="Standard"/>
    <w:pPr>
      <w:widowControl w:val="0"/>
      <w:autoSpaceDE w:val="0"/>
      <w:spacing w:before="72"/>
      <w:ind w:left="288"/>
      <w:jc w:val="left"/>
    </w:pPr>
    <w:rPr>
      <w:rFonts w:ascii="Times New Roman" w:hAnsi="Times New Roman" w:cs="Times New Roman"/>
      <w:szCs w:val="24"/>
    </w:rPr>
  </w:style>
  <w:style w:type="paragraph" w:customStyle="1" w:styleId="Textkrper21">
    <w:name w:val="Textkörper 21"/>
    <w:basedOn w:val="Standard"/>
    <w:pPr>
      <w:spacing w:before="120" w:after="240"/>
      <w:jc w:val="left"/>
    </w:pPr>
    <w:rPr>
      <w:b/>
      <w:sz w:val="22"/>
    </w:rPr>
  </w:style>
  <w:style w:type="paragraph" w:styleId="Verzeichnis4">
    <w:name w:val="toc 4"/>
    <w:basedOn w:val="Verzeichnis"/>
    <w:pPr>
      <w:tabs>
        <w:tab w:val="right" w:leader="dot" w:pos="8789"/>
      </w:tabs>
      <w:ind w:left="849"/>
    </w:pPr>
  </w:style>
  <w:style w:type="paragraph" w:styleId="Verzeichnis5">
    <w:name w:val="toc 5"/>
    <w:basedOn w:val="Verzeichnis"/>
    <w:pPr>
      <w:tabs>
        <w:tab w:val="right" w:leader="dot" w:pos="8506"/>
      </w:tabs>
      <w:ind w:left="1132"/>
    </w:pPr>
  </w:style>
  <w:style w:type="paragraph" w:styleId="Verzeichnis6">
    <w:name w:val="toc 6"/>
    <w:basedOn w:val="Verzeichnis"/>
    <w:uiPriority w:val="39"/>
    <w:pPr>
      <w:tabs>
        <w:tab w:val="right" w:leader="dot" w:pos="8223"/>
      </w:tabs>
      <w:ind w:left="1415"/>
    </w:pPr>
  </w:style>
  <w:style w:type="paragraph" w:styleId="Verzeichnis7">
    <w:name w:val="toc 7"/>
    <w:basedOn w:val="Verzeichnis"/>
    <w:pPr>
      <w:tabs>
        <w:tab w:val="right" w:leader="dot" w:pos="7940"/>
      </w:tabs>
      <w:ind w:left="1698"/>
    </w:pPr>
  </w:style>
  <w:style w:type="paragraph" w:styleId="Verzeichnis8">
    <w:name w:val="toc 8"/>
    <w:basedOn w:val="Verzeichnis"/>
    <w:pPr>
      <w:tabs>
        <w:tab w:val="right" w:leader="dot" w:pos="7657"/>
      </w:tabs>
      <w:ind w:left="1981"/>
    </w:pPr>
  </w:style>
  <w:style w:type="paragraph" w:styleId="Verzeichnis9">
    <w:name w:val="toc 9"/>
    <w:basedOn w:val="Verzeichnis"/>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Kommentartext2">
    <w:name w:val="Kommentartext2"/>
    <w:basedOn w:val="Standard"/>
    <w:rPr>
      <w:sz w:val="20"/>
    </w:rPr>
  </w:style>
  <w:style w:type="paragraph" w:customStyle="1" w:styleId="Kommentartext3">
    <w:name w:val="Kommentartext3"/>
    <w:basedOn w:val="Standard"/>
    <w:rPr>
      <w:sz w:val="20"/>
    </w:rPr>
  </w:style>
  <w:style w:type="paragraph" w:customStyle="1" w:styleId="StandardMSWWF">
    <w:name w:val="Standard MSWWF"/>
    <w:basedOn w:val="Standard"/>
    <w:pPr>
      <w:spacing w:after="120" w:line="360" w:lineRule="auto"/>
      <w:jc w:val="left"/>
    </w:pPr>
    <w:rPr>
      <w:rFonts w:ascii="Times New Roman" w:hAnsi="Times New Roman" w:cs="Times New Roman"/>
    </w:rPr>
  </w:style>
  <w:style w:type="paragraph" w:customStyle="1" w:styleId="Kommentartext4">
    <w:name w:val="Kommentartext4"/>
    <w:basedOn w:val="Standard"/>
    <w:rPr>
      <w:sz w:val="20"/>
    </w:rPr>
  </w:style>
  <w:style w:type="paragraph" w:styleId="Index1">
    <w:name w:val="index 1"/>
    <w:basedOn w:val="Standard"/>
    <w:next w:val="Standard"/>
    <w:pPr>
      <w:numPr>
        <w:numId w:val="8"/>
      </w:numPr>
      <w:ind w:left="284" w:hanging="284"/>
    </w:pPr>
  </w:style>
  <w:style w:type="paragraph" w:customStyle="1" w:styleId="Kommentartext5">
    <w:name w:val="Kommentartext5"/>
    <w:basedOn w:val="Standard"/>
    <w:rPr>
      <w:sz w:val="20"/>
    </w:rPr>
  </w:style>
  <w:style w:type="paragraph" w:customStyle="1" w:styleId="Kommentartext6">
    <w:name w:val="Kommentartext6"/>
    <w:basedOn w:val="Standard"/>
    <w:rPr>
      <w:sz w:val="20"/>
    </w:rPr>
  </w:style>
  <w:style w:type="character" w:styleId="Kommentarzeichen">
    <w:name w:val="annotation reference"/>
    <w:basedOn w:val="Absatz-Standardschriftart"/>
    <w:uiPriority w:val="99"/>
    <w:semiHidden/>
    <w:unhideWhenUsed/>
    <w:rsid w:val="00805103"/>
    <w:rPr>
      <w:sz w:val="16"/>
      <w:szCs w:val="16"/>
    </w:rPr>
  </w:style>
  <w:style w:type="paragraph" w:styleId="Kommentartext">
    <w:name w:val="annotation text"/>
    <w:basedOn w:val="Standard"/>
    <w:link w:val="KommentartextZchn1"/>
    <w:uiPriority w:val="99"/>
    <w:semiHidden/>
    <w:unhideWhenUsed/>
    <w:rsid w:val="00805103"/>
    <w:rPr>
      <w:sz w:val="20"/>
    </w:rPr>
  </w:style>
  <w:style w:type="character" w:customStyle="1" w:styleId="KommentartextZchn1">
    <w:name w:val="Kommentartext Zchn1"/>
    <w:basedOn w:val="Absatz-Standardschriftart"/>
    <w:link w:val="Kommentartext"/>
    <w:uiPriority w:val="99"/>
    <w:semiHidden/>
    <w:rsid w:val="00805103"/>
    <w:rPr>
      <w:rFonts w:ascii="Arial" w:hAnsi="Arial" w:cs="Arial"/>
      <w:lang w:eastAsia="ar-SA"/>
    </w:rPr>
  </w:style>
  <w:style w:type="paragraph" w:styleId="Listenabsatz">
    <w:name w:val="List Paragraph"/>
    <w:basedOn w:val="Standard"/>
    <w:uiPriority w:val="34"/>
    <w:qFormat/>
    <w:rsid w:val="00535DE7"/>
    <w:pPr>
      <w:ind w:left="720"/>
      <w:contextualSpacing/>
    </w:pPr>
  </w:style>
  <w:style w:type="character" w:customStyle="1" w:styleId="FuzeileZchn">
    <w:name w:val="Fußzeile Zchn"/>
    <w:basedOn w:val="Absatz-Standardschriftart"/>
    <w:link w:val="Fuzeile"/>
    <w:uiPriority w:val="99"/>
    <w:rPr>
      <w:rFonts w:ascii="Arial" w:hAnsi="Arial" w:cs="Arial"/>
      <w:sz w:val="24"/>
      <w:lang w:eastAsia="ar-SA"/>
    </w:rPr>
  </w:style>
  <w:style w:type="character" w:customStyle="1" w:styleId="KopfzeileZchn">
    <w:name w:val="Kopfzeile Zchn"/>
    <w:basedOn w:val="Absatz-Standardschriftart"/>
    <w:link w:val="Kopfzeile"/>
    <w:uiPriority w:val="99"/>
    <w:rsid w:val="00B43B38"/>
    <w:rPr>
      <w:rFonts w:ascii="Arial" w:hAnsi="Arial" w:cs="Arial"/>
      <w:lang w:eastAsia="ar-SA"/>
    </w:rPr>
  </w:style>
  <w:style w:type="table" w:styleId="Tabellenraster">
    <w:name w:val="Table Grid"/>
    <w:basedOn w:val="NormaleTabelle"/>
    <w:uiPriority w:val="59"/>
    <w:rsid w:val="00B43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1354"/>
    <w:pPr>
      <w:jc w:val="both"/>
    </w:pPr>
    <w:rPr>
      <w:rFonts w:ascii="Arial" w:hAnsi="Arial" w:cs="Arial"/>
      <w:sz w:val="24"/>
      <w:lang w:eastAsia="ar-SA"/>
    </w:rPr>
  </w:style>
  <w:style w:type="paragraph" w:styleId="berschrift1">
    <w:name w:val="heading 1"/>
    <w:basedOn w:val="Standard"/>
    <w:next w:val="Standard"/>
    <w:qFormat/>
    <w:pPr>
      <w:keepNext/>
      <w:widowControl w:val="0"/>
      <w:numPr>
        <w:numId w:val="1"/>
      </w:numPr>
      <w:tabs>
        <w:tab w:val="left" w:pos="794"/>
      </w:tabs>
      <w:spacing w:after="240"/>
      <w:ind w:left="794" w:hanging="794"/>
      <w:outlineLvl w:val="0"/>
    </w:pPr>
    <w:rPr>
      <w:b/>
      <w:sz w:val="30"/>
    </w:rPr>
  </w:style>
  <w:style w:type="paragraph" w:styleId="berschrift2">
    <w:name w:val="heading 2"/>
    <w:basedOn w:val="berschrift1"/>
    <w:next w:val="Standard"/>
    <w:qFormat/>
    <w:pPr>
      <w:numPr>
        <w:ilvl w:val="1"/>
      </w:numPr>
      <w:outlineLvl w:val="1"/>
    </w:pPr>
    <w:rPr>
      <w:sz w:val="28"/>
    </w:rPr>
  </w:style>
  <w:style w:type="paragraph" w:styleId="berschrift3">
    <w:name w:val="heading 3"/>
    <w:basedOn w:val="berschrift2"/>
    <w:next w:val="Standard"/>
    <w:qFormat/>
    <w:pPr>
      <w:numPr>
        <w:ilvl w:val="2"/>
      </w:numPr>
      <w:outlineLvl w:val="2"/>
    </w:pPr>
    <w:rPr>
      <w:sz w:val="26"/>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Standard"/>
    <w:next w:val="Standard"/>
    <w:qFormat/>
    <w:pPr>
      <w:keepNext/>
      <w:numPr>
        <w:ilvl w:val="4"/>
        <w:numId w:val="1"/>
      </w:numPr>
      <w:outlineLvl w:val="4"/>
    </w:pPr>
    <w:rPr>
      <w:i/>
      <w:iCs/>
      <w:sz w:val="22"/>
    </w:rPr>
  </w:style>
  <w:style w:type="paragraph" w:styleId="berschrift6">
    <w:name w:val="heading 6"/>
    <w:basedOn w:val="Standard"/>
    <w:next w:val="Standard"/>
    <w:qFormat/>
    <w:pPr>
      <w:keepNext/>
      <w:numPr>
        <w:ilvl w:val="5"/>
        <w:numId w:val="1"/>
      </w:numPr>
      <w:outlineLvl w:val="5"/>
    </w:pPr>
    <w:rPr>
      <w:i/>
      <w:iCs/>
    </w:rPr>
  </w:style>
  <w:style w:type="paragraph" w:styleId="berschrift7">
    <w:name w:val="heading 7"/>
    <w:basedOn w:val="Standard"/>
    <w:next w:val="Standard"/>
    <w:qFormat/>
    <w:pPr>
      <w:keepNext/>
      <w:numPr>
        <w:ilvl w:val="6"/>
        <w:numId w:val="1"/>
      </w:numPr>
      <w:ind w:left="340" w:hanging="340"/>
      <w:outlineLvl w:val="6"/>
    </w:pPr>
    <w:rPr>
      <w:i/>
      <w:iCs/>
      <w:sz w:val="22"/>
    </w:rPr>
  </w:style>
  <w:style w:type="paragraph" w:styleId="berschrift8">
    <w:name w:val="heading 8"/>
    <w:basedOn w:val="Standard"/>
    <w:next w:val="Standard"/>
    <w:qFormat/>
    <w:pPr>
      <w:keepNext/>
      <w:numPr>
        <w:ilvl w:val="7"/>
        <w:numId w:val="1"/>
      </w:numPr>
      <w:outlineLvl w:val="7"/>
    </w:pPr>
    <w:rPr>
      <w:b/>
      <w:bCs/>
    </w:rPr>
  </w:style>
  <w:style w:type="paragraph" w:styleId="berschrift9">
    <w:name w:val="heading 9"/>
    <w:basedOn w:val="Standard"/>
    <w:next w:val="Standard"/>
    <w:qFormat/>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4z0">
    <w:name w:val="WW8Num4z0"/>
    <w:rPr>
      <w:rFonts w:ascii="Symbol" w:hAnsi="Symbol" w:cs="Symbol"/>
      <w:color w:val="auto"/>
    </w:rPr>
  </w:style>
  <w:style w:type="character" w:customStyle="1" w:styleId="WW8Num6z0">
    <w:name w:val="WW8Num6z0"/>
    <w:rPr>
      <w:rFonts w:ascii="AdLib Win95BT" w:hAnsi="AdLib Win95BT" w:cs="AdLib Win95BT"/>
      <w:position w:val="0"/>
      <w:sz w:val="20"/>
      <w:vertAlign w:val="baseline"/>
    </w:rPr>
  </w:style>
  <w:style w:type="character" w:customStyle="1" w:styleId="WW8Num7z0">
    <w:name w:val="WW8Num7z0"/>
    <w:rPr>
      <w:rFonts w:ascii="Wingdings 2" w:hAnsi="Wingdings 2" w:cs="Wingdings 2"/>
      <w:color w:val="auto"/>
    </w:rPr>
  </w:style>
  <w:style w:type="character" w:customStyle="1" w:styleId="WW8Num8z0">
    <w:name w:val="WW8Num8z0"/>
    <w:rPr>
      <w:rFonts w:ascii="Wingdings 2" w:hAnsi="Wingdings 2" w:cs="OpenSymbol"/>
    </w:rPr>
  </w:style>
  <w:style w:type="character" w:customStyle="1" w:styleId="WW8Num9z0">
    <w:name w:val="WW8Num9z0"/>
    <w:rPr>
      <w:rFonts w:ascii="Wingdings 2" w:hAnsi="Wingdings 2" w:cs="OpenSymbol"/>
    </w:rPr>
  </w:style>
  <w:style w:type="character" w:customStyle="1" w:styleId="WW8Num10z0">
    <w:name w:val="WW8Num10z0"/>
    <w:rPr>
      <w:rFonts w:ascii="Wingdings 2" w:hAnsi="Wingdings 2" w:cs="OpenSymbol"/>
    </w:rPr>
  </w:style>
  <w:style w:type="character" w:customStyle="1" w:styleId="WW8Num11z0">
    <w:name w:val="WW8Num11z0"/>
    <w:rPr>
      <w:rFonts w:ascii="Wingdings 2" w:hAnsi="Wingdings 2" w:cs="OpenSymbol"/>
    </w:rPr>
  </w:style>
  <w:style w:type="character" w:customStyle="1" w:styleId="WW8Num12z0">
    <w:name w:val="WW8Num12z0"/>
    <w:rPr>
      <w:rFonts w:ascii="Wingdings 2" w:hAnsi="Wingdings 2" w:cs="OpenSymbol"/>
    </w:rPr>
  </w:style>
  <w:style w:type="character" w:customStyle="1" w:styleId="WW8Num13z0">
    <w:name w:val="WW8Num13z0"/>
    <w:rPr>
      <w:rFonts w:ascii="Wingdings 2" w:hAnsi="Wingdings 2" w:cs="OpenSymbol"/>
    </w:rPr>
  </w:style>
  <w:style w:type="character" w:customStyle="1" w:styleId="WW8Num14z0">
    <w:name w:val="WW8Num14z0"/>
    <w:rPr>
      <w:rFonts w:ascii="Wingdings 2" w:hAnsi="Wingdings 2" w:cs="OpenSymbol"/>
    </w:rPr>
  </w:style>
  <w:style w:type="character" w:customStyle="1" w:styleId="WW8Num15z0">
    <w:name w:val="WW8Num15z0"/>
    <w:rPr>
      <w:rFonts w:ascii="Wingdings 2" w:hAnsi="Wingdings 2" w:cs="OpenSymbol"/>
    </w:rPr>
  </w:style>
  <w:style w:type="character" w:customStyle="1" w:styleId="WW8Num16z0">
    <w:name w:val="WW8Num16z0"/>
    <w:rPr>
      <w:rFonts w:ascii="Wingdings 2" w:hAnsi="Wingdings 2" w:cs="OpenSymbol"/>
    </w:rPr>
  </w:style>
  <w:style w:type="character" w:customStyle="1" w:styleId="WW8Num17z0">
    <w:name w:val="WW8Num17z0"/>
    <w:rPr>
      <w:rFonts w:ascii="Wingdings 2" w:hAnsi="Wingdings 2" w:cs="OpenSymbol"/>
    </w:rPr>
  </w:style>
  <w:style w:type="character" w:customStyle="1" w:styleId="WW8Num18z0">
    <w:name w:val="WW8Num18z0"/>
    <w:rPr>
      <w:rFonts w:ascii="Wingdings 2" w:hAnsi="Wingdings 2" w:cs="OpenSymbol"/>
    </w:rPr>
  </w:style>
  <w:style w:type="character" w:customStyle="1" w:styleId="WW8Num19z0">
    <w:name w:val="WW8Num19z0"/>
    <w:rPr>
      <w:rFonts w:ascii="Wingdings 2" w:hAnsi="Wingdings 2" w:cs="OpenSymbol"/>
    </w:rPr>
  </w:style>
  <w:style w:type="character" w:customStyle="1" w:styleId="WW8Num20z0">
    <w:name w:val="WW8Num20z0"/>
    <w:rPr>
      <w:rFonts w:ascii="Wingdings 2" w:hAnsi="Wingdings 2" w:cs="OpenSymbol"/>
    </w:rPr>
  </w:style>
  <w:style w:type="character" w:customStyle="1" w:styleId="WW8Num21z0">
    <w:name w:val="WW8Num21z0"/>
    <w:rPr>
      <w:rFonts w:ascii="Wingdings 2" w:hAnsi="Wingdings 2" w:cs="OpenSymbol"/>
    </w:rPr>
  </w:style>
  <w:style w:type="character" w:customStyle="1" w:styleId="WW8Num22z0">
    <w:name w:val="WW8Num22z0"/>
    <w:rPr>
      <w:rFonts w:ascii="Wingdings 2" w:hAnsi="Wingdings 2" w:cs="OpenSymbol"/>
    </w:rPr>
  </w:style>
  <w:style w:type="character" w:customStyle="1" w:styleId="WW8Num23z0">
    <w:name w:val="WW8Num23z0"/>
    <w:rPr>
      <w:rFonts w:ascii="Wingdings 2" w:hAnsi="Wingdings 2" w:cs="OpenSymbol"/>
    </w:rPr>
  </w:style>
  <w:style w:type="character" w:customStyle="1" w:styleId="WW8Num24z0">
    <w:name w:val="WW8Num24z0"/>
    <w:rPr>
      <w:rFonts w:ascii="Wingdings 2" w:hAnsi="Wingdings 2" w:cs="OpenSymbol"/>
    </w:rPr>
  </w:style>
  <w:style w:type="character" w:customStyle="1" w:styleId="WW8Num25z0">
    <w:name w:val="WW8Num25z0"/>
    <w:rPr>
      <w:rFonts w:ascii="Wingdings 2" w:hAnsi="Wingdings 2" w:cs="OpenSymbol"/>
    </w:rPr>
  </w:style>
  <w:style w:type="character" w:customStyle="1" w:styleId="WW8Num26z0">
    <w:name w:val="WW8Num26z0"/>
    <w:rPr>
      <w:rFonts w:ascii="Symbol" w:eastAsia="Times New Roman" w:hAnsi="Symbol" w:cs="Arial"/>
      <w:b w:val="0"/>
      <w:sz w:val="24"/>
      <w:szCs w:val="24"/>
    </w:rPr>
  </w:style>
  <w:style w:type="character" w:customStyle="1" w:styleId="WW8Num27z0">
    <w:name w:val="WW8Num27z0"/>
    <w:rPr>
      <w:rFonts w:ascii="Symbol" w:hAnsi="Symbol" w:cs="Symbol"/>
      <w:sz w:val="32"/>
    </w:rPr>
  </w:style>
  <w:style w:type="character" w:customStyle="1" w:styleId="WW8Num28z0">
    <w:name w:val="WW8Num28z0"/>
    <w:rPr>
      <w:rFonts w:ascii="Symbol" w:eastAsia="Times New Roman" w:hAnsi="Symbol" w:cs="Arial"/>
    </w:rPr>
  </w:style>
  <w:style w:type="character" w:customStyle="1" w:styleId="WW8Num29z0">
    <w:name w:val="WW8Num29z0"/>
    <w:rPr>
      <w:rFonts w:ascii="Symbol" w:hAnsi="Symbol" w:cs="Symbol"/>
      <w:color w:val="auto"/>
    </w:rPr>
  </w:style>
  <w:style w:type="character" w:customStyle="1" w:styleId="Absatz-Standardschriftart8">
    <w:name w:val="Absatz-Standardschriftart8"/>
  </w:style>
  <w:style w:type="character" w:customStyle="1" w:styleId="WW8Num3z0">
    <w:name w:val="WW8Num3z0"/>
    <w:rPr>
      <w:rFonts w:ascii="Symbol" w:hAnsi="Symbol" w:cs="Symbol"/>
      <w:sz w:val="32"/>
    </w:rPr>
  </w:style>
  <w:style w:type="character" w:customStyle="1" w:styleId="WW8Num5z0">
    <w:name w:val="WW8Num5z0"/>
    <w:rPr>
      <w:rFonts w:ascii="Symbol" w:hAnsi="Symbol" w:cs="Symbol"/>
      <w:color w:val="auto"/>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eastAsia="Times New Roman" w:hAnsi="Symbol" w:cs="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eastAsia="Times New Roman" w:hAnsi="Symbol" w:cs="Arial"/>
      <w:b w:val="0"/>
      <w:sz w:val="24"/>
      <w:szCs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position w:val="0"/>
      <w:sz w:val="20"/>
      <w:vertAlign w:val="baseline"/>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b/>
      <w:i w:val="0"/>
      <w:sz w:val="2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Arial" w:hAnsi="Arial" w:cs="Open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Arial" w:hAnsi="Arial" w:cs="Open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Liberation Serif" w:hAnsi="Liberation Serif" w:cs="Open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Absatz-Standardschriftart7">
    <w:name w:val="Absatz-Standardschriftart7"/>
  </w:style>
  <w:style w:type="character" w:customStyle="1" w:styleId="Absatz-Standardschriftart6">
    <w:name w:val="Absatz-Standardschriftart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5z1">
    <w:name w:val="WW8Num25z1"/>
    <w:rPr>
      <w:rFonts w:ascii="OpenSymbol" w:hAnsi="OpenSymbol" w:cs="OpenSymbol"/>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Absatz-Standardschriftart11">
    <w:name w:val="WW-Absatz-Standardschriftart11"/>
  </w:style>
  <w:style w:type="character" w:customStyle="1" w:styleId="Absatz-Standardschriftart5">
    <w:name w:val="Absatz-Standardschriftart5"/>
  </w:style>
  <w:style w:type="character" w:customStyle="1" w:styleId="WW8Num2z0">
    <w:name w:val="WW8Num2z0"/>
    <w:rPr>
      <w:rFonts w:ascii="Symbol" w:hAnsi="Symbol" w:cs="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Absatz-Standardschriftart111111">
    <w:name w:val="WW-Absatz-Standardschriftart111111"/>
  </w:style>
  <w:style w:type="character" w:customStyle="1" w:styleId="WW8Num19z1">
    <w:name w:val="WW8Num19z1"/>
    <w:rPr>
      <w:rFonts w:ascii="OpenSymbol" w:hAnsi="OpenSymbol" w:cs="OpenSymbol"/>
    </w:rPr>
  </w:style>
  <w:style w:type="character" w:customStyle="1" w:styleId="WW8Num20z1">
    <w:name w:val="WW8Num20z1"/>
    <w:rPr>
      <w:rFonts w:ascii="OpenSymbol" w:hAnsi="OpenSymbol" w:cs="OpenSymbol"/>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3">
    <w:name w:val="WW8Num21z3"/>
    <w:rPr>
      <w:rFonts w:ascii="Symbol" w:hAnsi="Symbol" w:cs="Symbol"/>
    </w:rPr>
  </w:style>
  <w:style w:type="character" w:customStyle="1" w:styleId="WW8Num22z1">
    <w:name w:val="WW8Num22z1"/>
    <w:rPr>
      <w:rFonts w:ascii="OpenSymbol" w:hAnsi="OpenSymbol" w:cs="OpenSymbol"/>
    </w:rPr>
  </w:style>
  <w:style w:type="character" w:customStyle="1" w:styleId="WW8Num22z2">
    <w:name w:val="WW8Num22z2"/>
    <w:rPr>
      <w:rFonts w:ascii="Wingdings" w:hAnsi="Wingdings" w:cs="Wingdings"/>
    </w:rPr>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Absatz-Standardschriftart1111111">
    <w:name w:val="WW-Absatz-Standardschriftart1111111"/>
  </w:style>
  <w:style w:type="character" w:customStyle="1" w:styleId="WW8Num6z1">
    <w:name w:val="WW8Num6z1"/>
    <w:rPr>
      <w:rFonts w:ascii="OpenSymbol" w:hAnsi="OpenSymbol" w:cs="Courier New"/>
    </w:rPr>
  </w:style>
  <w:style w:type="character" w:customStyle="1" w:styleId="WW8Num7z1">
    <w:name w:val="WW8Num7z1"/>
    <w:rPr>
      <w:rFonts w:ascii="OpenSymbol" w:hAnsi="OpenSymbol" w:cs="Courier New"/>
    </w:rPr>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Absatz-Standardschriftart11111111">
    <w:name w:val="WW-Absatz-Standardschriftart11111111"/>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111111111">
    <w:name w:val="WW-Absatz-Standardschriftart111111111"/>
  </w:style>
  <w:style w:type="character" w:customStyle="1" w:styleId="WW8Num1z0">
    <w:name w:val="WW8Num1z0"/>
    <w:rPr>
      <w:rFonts w:ascii="Symbol" w:hAnsi="Symbol" w:cs="Symbol"/>
    </w:rPr>
  </w:style>
  <w:style w:type="character" w:customStyle="1" w:styleId="WW8Num12z1">
    <w:name w:val="WW8Num12z1"/>
    <w:rPr>
      <w:rFonts w:ascii="OpenSymbol" w:hAnsi="OpenSymbol" w:cs="OpenSymbol"/>
    </w:rPr>
  </w:style>
  <w:style w:type="character" w:customStyle="1" w:styleId="WW8Num13z1">
    <w:name w:val="WW8Num13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OpenSymbol"/>
    </w:rPr>
  </w:style>
  <w:style w:type="character" w:customStyle="1" w:styleId="WW8Num17z1">
    <w:name w:val="WW8Num17z1"/>
    <w:rPr>
      <w:rFonts w:ascii="OpenSymbol" w:hAnsi="OpenSymbol" w:cs="OpenSymbol"/>
    </w:rPr>
  </w:style>
  <w:style w:type="character" w:customStyle="1" w:styleId="WW8Num18z1">
    <w:name w:val="WW8Num18z1"/>
    <w:rPr>
      <w:rFonts w:ascii="OpenSymbol" w:hAnsi="OpenSymbol" w:cs="OpenSymbol"/>
    </w:rPr>
  </w:style>
  <w:style w:type="character" w:customStyle="1" w:styleId="WW8Num23z1">
    <w:name w:val="WW8Num23z1"/>
    <w:rPr>
      <w:rFonts w:ascii="OpenSymbol" w:hAnsi="OpenSymbol" w:cs="OpenSymbol"/>
    </w:rPr>
  </w:style>
  <w:style w:type="character" w:customStyle="1" w:styleId="WW8Num24z1">
    <w:name w:val="WW8Num24z1"/>
    <w:rPr>
      <w:rFonts w:ascii="OpenSymbol" w:hAnsi="OpenSymbol" w:cs="Open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0z0">
    <w:name w:val="WW8Num30z0"/>
    <w:rPr>
      <w:rFonts w:ascii="Symbol" w:eastAsia="Times New Roman" w:hAnsi="Symbol" w:cs="Arial"/>
      <w:b w:val="0"/>
      <w:sz w:val="24"/>
      <w:szCs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5">
    <w:name w:val="WW8Num31z5"/>
    <w:rPr>
      <w:rFonts w:ascii="Symbol" w:hAnsi="Symbol" w:cs="Symbol"/>
      <w:color w:val="auto"/>
    </w:rPr>
  </w:style>
  <w:style w:type="character" w:customStyle="1" w:styleId="WW8Num31z6">
    <w:name w:val="WW8Num31z6"/>
    <w:rPr>
      <w:rFonts w:ascii="Symbol" w:hAnsi="Symbol" w:cs="Symbol"/>
    </w:rPr>
  </w:style>
  <w:style w:type="character" w:customStyle="1" w:styleId="WW8Num35z0">
    <w:name w:val="WW8Num35z0"/>
    <w:rPr>
      <w:rFonts w:ascii="AdLib Win95BT" w:hAnsi="AdLib Win95BT" w:cs="AdLib Win95BT"/>
      <w:sz w:val="24"/>
    </w:rPr>
  </w:style>
  <w:style w:type="character" w:customStyle="1" w:styleId="WW8Num36z0">
    <w:name w:val="WW8Num36z0"/>
    <w:rPr>
      <w:rFonts w:ascii="Symbol" w:eastAsia="Times New Roman" w:hAnsi="Symbol" w:cs="Arial"/>
      <w:b w:val="0"/>
      <w:sz w:val="24"/>
      <w:szCs w:val="24"/>
    </w:rPr>
  </w:style>
  <w:style w:type="character" w:customStyle="1" w:styleId="WW8Num38z0">
    <w:name w:val="WW8Num38z0"/>
    <w:rPr>
      <w:rFonts w:ascii="Symbol" w:eastAsia="Times New Roman" w:hAnsi="Symbol" w:cs="Arial"/>
      <w:b w:val="0"/>
      <w:sz w:val="24"/>
      <w:szCs w:val="24"/>
    </w:rPr>
  </w:style>
  <w:style w:type="character" w:customStyle="1" w:styleId="WW-Absatz-Standardschriftart1111111111">
    <w:name w:val="WW-Absatz-Standardschriftart1111111111"/>
  </w:style>
  <w:style w:type="character" w:styleId="Seitenzahl">
    <w:name w:val="page number"/>
    <w:basedOn w:val="WW-Absatz-Standardschriftart1111111111"/>
    <w:uiPriority w:val="99"/>
  </w:style>
  <w:style w:type="character" w:customStyle="1" w:styleId="Funotenzeichen3">
    <w:name w:val="Fußnotenzeichen3"/>
    <w:rPr>
      <w:rFonts w:ascii="Arial" w:hAnsi="Arial" w:cs="Arial"/>
      <w:sz w:val="24"/>
      <w:vertAlign w:val="superscript"/>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Endnotenzeichen1">
    <w:name w:val="Endnotenzeichen1"/>
    <w:rPr>
      <w:vertAlign w:val="superscript"/>
    </w:rPr>
  </w:style>
  <w:style w:type="character" w:customStyle="1" w:styleId="einzug-1Zchn">
    <w:name w:val="einzug-1 Zchn"/>
    <w:rPr>
      <w:rFonts w:ascii="Arial" w:hAnsi="Arial" w:cs="Arial"/>
      <w:sz w:val="24"/>
      <w:lang w:val="de-DE" w:eastAsia="ar-SA" w:bidi="ar-SA"/>
    </w:rPr>
  </w:style>
  <w:style w:type="character" w:customStyle="1" w:styleId="Kommentarzeichen2">
    <w:name w:val="Kommentarzeichen2"/>
    <w:rPr>
      <w:sz w:val="16"/>
      <w:szCs w:val="16"/>
    </w:rPr>
  </w:style>
  <w:style w:type="character" w:customStyle="1" w:styleId="Funotenzeichen2">
    <w:name w:val="Fußnotenzeichen2"/>
    <w:rPr>
      <w:rFonts w:ascii="Arial" w:hAnsi="Arial" w:cs="Arial"/>
      <w:sz w:val="24"/>
      <w:vertAlign w:val="superscript"/>
    </w:rPr>
  </w:style>
  <w:style w:type="character" w:customStyle="1" w:styleId="Funotenzeichen1">
    <w:name w:val="Fußnotenzeichen1"/>
    <w:rPr>
      <w:rFonts w:ascii="Arial" w:hAnsi="Arial" w:cs="Arial"/>
      <w:sz w:val="24"/>
      <w:vertAlign w:val="superscript"/>
    </w:rPr>
  </w:style>
  <w:style w:type="character" w:customStyle="1" w:styleId="Kommentarzeichen1">
    <w:name w:val="Kommentarzeichen1"/>
    <w:rPr>
      <w:sz w:val="16"/>
      <w:szCs w:val="16"/>
    </w:rPr>
  </w:style>
  <w:style w:type="character" w:customStyle="1" w:styleId="Funotenzeichen4">
    <w:name w:val="Fußnotenzeichen4"/>
    <w:rPr>
      <w:vertAlign w:val="superscript"/>
    </w:rPr>
  </w:style>
  <w:style w:type="character" w:customStyle="1" w:styleId="Endnotenzeichen2">
    <w:name w:val="Endnotenzeichen2"/>
    <w:rPr>
      <w:vertAlign w:val="superscript"/>
    </w:rPr>
  </w:style>
  <w:style w:type="character" w:customStyle="1" w:styleId="Funotenzeichen5">
    <w:name w:val="Fußnotenzeichen5"/>
    <w:rPr>
      <w:vertAlign w:val="superscript"/>
    </w:rPr>
  </w:style>
  <w:style w:type="character" w:customStyle="1" w:styleId="Endnotenzeichen3">
    <w:name w:val="Endnotenzeichen3"/>
    <w:rPr>
      <w:vertAlign w:val="superscript"/>
    </w:rPr>
  </w:style>
  <w:style w:type="character" w:customStyle="1" w:styleId="Funotenzeichen6">
    <w:name w:val="Fußnotenzeichen6"/>
    <w:rPr>
      <w:vertAlign w:val="superscript"/>
    </w:rPr>
  </w:style>
  <w:style w:type="character" w:customStyle="1" w:styleId="Endnotenzeichen4">
    <w:name w:val="Endnotenzeichen4"/>
    <w:rPr>
      <w:vertAlign w:val="superscript"/>
    </w:rPr>
  </w:style>
  <w:style w:type="character" w:customStyle="1" w:styleId="Aufzhlungszeichen2">
    <w:name w:val="Aufzählungszeichen2"/>
    <w:rPr>
      <w:rFonts w:ascii="OpenSymbol" w:eastAsia="OpenSymbol" w:hAnsi="OpenSymbol" w:cs="OpenSymbol"/>
    </w:rPr>
  </w:style>
  <w:style w:type="character" w:customStyle="1" w:styleId="Kommentarzeichen3">
    <w:name w:val="Kommentarzeichen3"/>
    <w:rPr>
      <w:sz w:val="16"/>
      <w:szCs w:val="16"/>
    </w:rPr>
  </w:style>
  <w:style w:type="character" w:customStyle="1" w:styleId="Funotenzeichen7">
    <w:name w:val="Fußnotenzeichen7"/>
    <w:rPr>
      <w:vertAlign w:val="superscript"/>
    </w:rPr>
  </w:style>
  <w:style w:type="character" w:customStyle="1" w:styleId="Endnotenzeichen5">
    <w:name w:val="Endnotenzeichen5"/>
    <w:rPr>
      <w:vertAlign w:val="superscript"/>
    </w:rPr>
  </w:style>
  <w:style w:type="character" w:customStyle="1" w:styleId="Kommentarzeichen4">
    <w:name w:val="Kommentarzeichen4"/>
    <w:rPr>
      <w:sz w:val="16"/>
      <w:szCs w:val="16"/>
    </w:rPr>
  </w:style>
  <w:style w:type="character" w:customStyle="1" w:styleId="Funotenzeichen8">
    <w:name w:val="Fußnotenzeichen8"/>
    <w:rPr>
      <w:vertAlign w:val="superscript"/>
    </w:rPr>
  </w:style>
  <w:style w:type="character" w:customStyle="1" w:styleId="Endnotenzeichen6">
    <w:name w:val="Endnotenzeichen6"/>
    <w:rPr>
      <w:vertAlign w:val="superscript"/>
    </w:rPr>
  </w:style>
  <w:style w:type="character" w:customStyle="1" w:styleId="WW8Num75z0">
    <w:name w:val="WW8Num75z0"/>
    <w:rPr>
      <w:rFonts w:ascii="Verdana" w:eastAsia="Times New Roman" w:hAnsi="Verdana" w:cs="Times New Roman"/>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45z0">
    <w:name w:val="WW8Num45z0"/>
    <w:rPr>
      <w:rFonts w:ascii="Symbol" w:eastAsia="Times New Roman" w:hAnsi="Symbol" w:cs="Aria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74z0">
    <w:name w:val="WW8Num74z0"/>
    <w:rPr>
      <w:rFonts w:ascii="Arial" w:eastAsia="Times New Roman" w:hAnsi="Arial" w:cs="Aria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22z3">
    <w:name w:val="WW8Num22z3"/>
    <w:rPr>
      <w:rFonts w:ascii="Symbol" w:hAnsi="Symbol" w:cs="Symbol"/>
    </w:rPr>
  </w:style>
  <w:style w:type="character" w:customStyle="1" w:styleId="Kommentarzeichen5">
    <w:name w:val="Kommentarzeichen5"/>
    <w:rPr>
      <w:sz w:val="16"/>
      <w:szCs w:val="16"/>
    </w:rPr>
  </w:style>
  <w:style w:type="character" w:customStyle="1" w:styleId="Funotenzeichen9">
    <w:name w:val="Fußnotenzeichen9"/>
    <w:rPr>
      <w:vertAlign w:val="superscript"/>
    </w:rPr>
  </w:style>
  <w:style w:type="character" w:customStyle="1" w:styleId="Endnotenzeichen7">
    <w:name w:val="Endnotenzeichen7"/>
    <w:rPr>
      <w:vertAlign w:val="superscript"/>
    </w:rPr>
  </w:style>
  <w:style w:type="character" w:customStyle="1" w:styleId="WW8NumSt1z0">
    <w:name w:val="WW8NumSt1z0"/>
    <w:rPr>
      <w:rFonts w:ascii="Symbol" w:hAnsi="Symbol" w:cs="Symbol"/>
      <w:sz w:val="28"/>
    </w:rPr>
  </w:style>
  <w:style w:type="character" w:customStyle="1" w:styleId="Kommentarzeichen6">
    <w:name w:val="Kommentarzeichen6"/>
    <w:rPr>
      <w:sz w:val="16"/>
      <w:szCs w:val="16"/>
    </w:rPr>
  </w:style>
  <w:style w:type="character" w:customStyle="1" w:styleId="Funotenzeichen10">
    <w:name w:val="Fußnotenzeichen10"/>
    <w:rPr>
      <w:vertAlign w:val="superscript"/>
    </w:rPr>
  </w:style>
  <w:style w:type="character" w:customStyle="1" w:styleId="Endnotenzeichen8">
    <w:name w:val="Endnotenzeichen8"/>
    <w:rPr>
      <w:vertAlign w:val="superscript"/>
    </w:rPr>
  </w:style>
  <w:style w:type="character" w:customStyle="1" w:styleId="Kommentarzeichen7">
    <w:name w:val="Kommentarzeichen7"/>
    <w:rPr>
      <w:sz w:val="16"/>
      <w:szCs w:val="16"/>
    </w:rPr>
  </w:style>
  <w:style w:type="character" w:customStyle="1" w:styleId="KommentartextZchn">
    <w:name w:val="Kommentartext Zchn"/>
    <w:rPr>
      <w:rFonts w:ascii="Arial" w:hAnsi="Arial" w:cs="Arial"/>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Aufzhlungszeichen3">
    <w:name w:val="Aufzählungszeichen3"/>
    <w:rPr>
      <w:rFonts w:ascii="OpenSymbol" w:eastAsia="OpenSymbol" w:hAnsi="OpenSymbol" w:cs="OpenSymbo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before="120"/>
      <w:jc w:val="left"/>
    </w:pPr>
    <w:rPr>
      <w:color w:val="FF0000"/>
      <w:sz w:val="22"/>
    </w:rPr>
  </w:style>
  <w:style w:type="paragraph" w:styleId="Liste">
    <w:name w:val="List"/>
    <w:basedOn w:val="Textkrper"/>
    <w:rPr>
      <w:rFonts w:cs="Mangal"/>
    </w:rPr>
  </w:style>
  <w:style w:type="paragraph" w:customStyle="1" w:styleId="Beschriftung8">
    <w:name w:val="Beschriftung8"/>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Beschriftung7">
    <w:name w:val="Beschriftung7"/>
    <w:basedOn w:val="Standard"/>
    <w:pPr>
      <w:suppressLineNumbers/>
      <w:spacing w:before="120" w:after="120"/>
    </w:pPr>
    <w:rPr>
      <w:rFonts w:cs="Mangal"/>
      <w:i/>
      <w:iCs/>
      <w:szCs w:val="24"/>
    </w:rPr>
  </w:style>
  <w:style w:type="paragraph" w:customStyle="1" w:styleId="Beschriftung6">
    <w:name w:val="Beschriftung6"/>
    <w:basedOn w:val="Standard"/>
    <w:pPr>
      <w:suppressLineNumbers/>
      <w:spacing w:before="120" w:after="120"/>
    </w:pPr>
    <w:rPr>
      <w:rFonts w:cs="Mangal"/>
      <w:i/>
      <w:iCs/>
      <w:szCs w:val="24"/>
    </w:rPr>
  </w:style>
  <w:style w:type="paragraph" w:customStyle="1" w:styleId="Beschriftung5">
    <w:name w:val="Beschriftung5"/>
    <w:basedOn w:val="Standard"/>
    <w:pPr>
      <w:suppressLineNumbers/>
      <w:spacing w:before="120" w:after="120"/>
    </w:pPr>
    <w:rPr>
      <w:rFonts w:cs="Mangal"/>
      <w:i/>
      <w:iCs/>
      <w:szCs w:val="24"/>
    </w:rPr>
  </w:style>
  <w:style w:type="paragraph" w:customStyle="1" w:styleId="Beschriftung4">
    <w:name w:val="Beschriftung4"/>
    <w:basedOn w:val="Standard"/>
    <w:pPr>
      <w:suppressLineNumbers/>
      <w:spacing w:before="120" w:after="120"/>
    </w:pPr>
    <w:rPr>
      <w:rFonts w:cs="Mangal"/>
      <w:i/>
      <w:iCs/>
      <w:szCs w:val="24"/>
    </w:rPr>
  </w:style>
  <w:style w:type="paragraph" w:customStyle="1" w:styleId="Beschriftung3">
    <w:name w:val="Beschriftung3"/>
    <w:basedOn w:val="Standard"/>
    <w:pPr>
      <w:suppressLineNumbers/>
      <w:spacing w:before="120" w:after="120"/>
    </w:pPr>
    <w:rPr>
      <w:rFonts w:cs="Mangal"/>
      <w:i/>
      <w:iCs/>
      <w:szCs w:val="24"/>
    </w:rPr>
  </w:style>
  <w:style w:type="paragraph" w:customStyle="1" w:styleId="Beschriftung2">
    <w:name w:val="Beschriftung2"/>
    <w:basedOn w:val="Standard"/>
    <w:pPr>
      <w:suppressLineNumbers/>
      <w:spacing w:before="120" w:after="120"/>
    </w:pPr>
    <w:rPr>
      <w:rFonts w:cs="Mangal"/>
      <w:i/>
      <w:iCs/>
      <w:szCs w:val="24"/>
    </w:rPr>
  </w:style>
  <w:style w:type="paragraph" w:customStyle="1" w:styleId="Beschriftung1">
    <w:name w:val="Beschriftung1"/>
    <w:basedOn w:val="Standard"/>
    <w:pPr>
      <w:suppressLineNumbers/>
      <w:spacing w:before="120" w:after="120"/>
    </w:pPr>
    <w:rPr>
      <w:rFonts w:cs="Mangal"/>
      <w:i/>
      <w:iCs/>
      <w:szCs w:val="24"/>
    </w:rPr>
  </w:style>
  <w:style w:type="paragraph" w:customStyle="1" w:styleId="einzug-3">
    <w:name w:val="einzug-3"/>
    <w:basedOn w:val="Standard"/>
    <w:next w:val="Standard"/>
    <w:pPr>
      <w:numPr>
        <w:numId w:val="5"/>
      </w:numPr>
      <w:tabs>
        <w:tab w:val="left" w:pos="284"/>
      </w:tabs>
      <w:spacing w:line="288" w:lineRule="exact"/>
    </w:pPr>
  </w:style>
  <w:style w:type="paragraph" w:customStyle="1" w:styleId="ZW-Zusatz">
    <w:name w:val="ZW-Zusatz"/>
    <w:basedOn w:val="Standard"/>
    <w:next w:val="Standard"/>
    <w:pPr>
      <w:keepNext/>
      <w:numPr>
        <w:numId w:val="7"/>
      </w:numPr>
      <w:tabs>
        <w:tab w:val="left" w:pos="284"/>
      </w:tabs>
      <w:spacing w:after="240"/>
      <w:ind w:left="284" w:hanging="284"/>
    </w:pPr>
  </w:style>
  <w:style w:type="paragraph" w:customStyle="1" w:styleId="einzug-1">
    <w:name w:val="einzug-1"/>
    <w:basedOn w:val="Standard"/>
    <w:next w:val="Standard"/>
    <w:pPr>
      <w:numPr>
        <w:numId w:val="3"/>
      </w:numPr>
      <w:tabs>
        <w:tab w:val="left" w:pos="284"/>
      </w:tabs>
      <w:spacing w:line="288" w:lineRule="exact"/>
    </w:pPr>
  </w:style>
  <w:style w:type="paragraph" w:customStyle="1" w:styleId="einzug-2">
    <w:name w:val="einzug-2"/>
    <w:basedOn w:val="Standard"/>
    <w:next w:val="Standard"/>
    <w:pPr>
      <w:numPr>
        <w:numId w:val="6"/>
      </w:numPr>
      <w:tabs>
        <w:tab w:val="left" w:pos="284"/>
      </w:tabs>
      <w:spacing w:line="288" w:lineRule="exact"/>
    </w:pPr>
  </w:style>
  <w:style w:type="paragraph" w:styleId="Verzeichnis2">
    <w:name w:val="toc 2"/>
    <w:basedOn w:val="Standard"/>
    <w:next w:val="Standard"/>
    <w:uiPriority w:val="39"/>
    <w:pPr>
      <w:tabs>
        <w:tab w:val="left" w:pos="900"/>
        <w:tab w:val="right" w:pos="8845"/>
      </w:tabs>
      <w:ind w:left="794" w:right="14" w:hanging="794"/>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uiPriority w:val="39"/>
    <w:pPr>
      <w:tabs>
        <w:tab w:val="left" w:pos="0"/>
        <w:tab w:val="right" w:pos="8845"/>
      </w:tabs>
      <w:spacing w:before="480" w:after="240"/>
      <w:ind w:left="794" w:right="851" w:hanging="794"/>
      <w:jc w:val="left"/>
    </w:pPr>
    <w:rPr>
      <w:b/>
      <w:sz w:val="30"/>
      <w:szCs w:val="30"/>
    </w:rPr>
  </w:style>
  <w:style w:type="paragraph" w:styleId="Verzeichnis3">
    <w:name w:val="toc 3"/>
    <w:basedOn w:val="Standard"/>
    <w:next w:val="Standard"/>
    <w:uiPriority w:val="39"/>
    <w:pPr>
      <w:tabs>
        <w:tab w:val="left" w:pos="0"/>
        <w:tab w:val="left" w:pos="794"/>
        <w:tab w:val="left" w:pos="900"/>
        <w:tab w:val="right" w:pos="8845"/>
      </w:tabs>
      <w:spacing w:before="60" w:after="60"/>
      <w:ind w:left="794" w:hanging="794"/>
      <w:jc w:val="left"/>
    </w:pPr>
    <w:rPr>
      <w:i/>
      <w:sz w:val="22"/>
      <w:szCs w:val="22"/>
    </w:rPr>
  </w:style>
  <w:style w:type="paragraph" w:styleId="Fuzeile">
    <w:name w:val="footer"/>
    <w:basedOn w:val="Standard"/>
    <w:link w:val="FuzeileZchn"/>
    <w:uiPriority w:val="99"/>
    <w:pPr>
      <w:widowControl w:val="0"/>
      <w:tabs>
        <w:tab w:val="right" w:pos="9072"/>
      </w:tabs>
    </w:pPr>
  </w:style>
  <w:style w:type="paragraph" w:styleId="Kopfzeile">
    <w:name w:val="header"/>
    <w:basedOn w:val="Standard"/>
    <w:link w:val="KopfzeileZchn"/>
    <w:uiPriority w:val="99"/>
    <w:pPr>
      <w:widowControl w:val="0"/>
      <w:pBdr>
        <w:bottom w:val="single" w:sz="4" w:space="1" w:color="000000"/>
      </w:pBdr>
    </w:pPr>
    <w:rPr>
      <w:sz w:val="20"/>
    </w:rPr>
  </w:style>
  <w:style w:type="paragraph" w:styleId="Funotentext">
    <w:name w:val="footnote text"/>
    <w:pPr>
      <w:widowControl w:val="0"/>
      <w:tabs>
        <w:tab w:val="left" w:pos="284"/>
      </w:tabs>
      <w:suppressAutoHyphens/>
      <w:ind w:left="284" w:hanging="284"/>
      <w:jc w:val="both"/>
    </w:pPr>
    <w:rPr>
      <w:rFonts w:ascii="Arial" w:eastAsia="Arial" w:hAnsi="Arial" w:cs="Arial"/>
      <w:lang w:eastAsia="ar-SA"/>
    </w:rPr>
  </w:style>
  <w:style w:type="paragraph" w:customStyle="1" w:styleId="Textkrper-Einzug21">
    <w:name w:val="Textkörper-Einzug 21"/>
    <w:basedOn w:val="Standard"/>
    <w:pPr>
      <w:ind w:left="410" w:hanging="410"/>
      <w:jc w:val="left"/>
    </w:pPr>
    <w:rPr>
      <w:rFonts w:ascii="Times New Roman" w:hAnsi="Times New Roman" w:cs="Times New Roman"/>
      <w:szCs w:val="24"/>
    </w:rPr>
  </w:style>
  <w:style w:type="paragraph" w:customStyle="1" w:styleId="Textkrper22">
    <w:name w:val="Textkörper 22"/>
    <w:basedOn w:val="Standard"/>
    <w:pPr>
      <w:spacing w:before="120" w:after="240"/>
      <w:jc w:val="left"/>
    </w:pPr>
    <w:rPr>
      <w:b/>
      <w:sz w:val="22"/>
    </w:rPr>
  </w:style>
  <w:style w:type="paragraph" w:customStyle="1" w:styleId="Textkrper31">
    <w:name w:val="Textkörper 31"/>
    <w:basedOn w:val="Standard"/>
    <w:pPr>
      <w:jc w:val="left"/>
    </w:pPr>
    <w:rPr>
      <w:i/>
      <w:sz w:val="22"/>
    </w:rPr>
  </w:style>
  <w:style w:type="paragraph" w:customStyle="1" w:styleId="Textkrper-Einzug31">
    <w:name w:val="Textkörper-Einzug 31"/>
    <w:basedOn w:val="Standard"/>
    <w:pPr>
      <w:ind w:left="309" w:hanging="309"/>
    </w:pPr>
    <w:rPr>
      <w:rFonts w:eastAsia="Times"/>
      <w:sz w:val="22"/>
    </w:rPr>
  </w:style>
  <w:style w:type="paragraph" w:styleId="Textkrper-Zeileneinzug">
    <w:name w:val="Body Text Indent"/>
    <w:basedOn w:val="Standard"/>
    <w:pPr>
      <w:widowControl w:val="0"/>
      <w:autoSpaceDE w:val="0"/>
      <w:ind w:left="79"/>
      <w:jc w:val="left"/>
    </w:pPr>
    <w:rPr>
      <w:rFonts w:ascii="Times New Roman" w:hAnsi="Times New Roman" w:cs="Times New Roman"/>
      <w:sz w:val="22"/>
      <w:szCs w:val="22"/>
    </w:rPr>
  </w:style>
  <w:style w:type="paragraph" w:customStyle="1" w:styleId="Aufzhlungszeichen1">
    <w:name w:val="Aufzählungszeichen1"/>
    <w:basedOn w:val="Standard"/>
    <w:pPr>
      <w:numPr>
        <w:numId w:val="2"/>
      </w:numPr>
      <w:tabs>
        <w:tab w:val="left" w:pos="284"/>
      </w:tabs>
      <w:spacing w:after="120"/>
    </w:pPr>
    <w:rPr>
      <w:sz w:val="22"/>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rFonts w:eastAsia="Arial"/>
      <w:color w:val="000000"/>
      <w:sz w:val="24"/>
      <w:lang w:eastAsia="ar-SA"/>
    </w:rPr>
  </w:style>
  <w:style w:type="paragraph" w:customStyle="1" w:styleId="Betreff">
    <w:name w:val="Betreff"/>
    <w:basedOn w:val="Standard"/>
    <w:pPr>
      <w:tabs>
        <w:tab w:val="left" w:pos="1010"/>
      </w:tabs>
      <w:spacing w:before="480"/>
      <w:ind w:left="1009" w:hanging="1009"/>
      <w:jc w:val="left"/>
    </w:pPr>
    <w:rPr>
      <w:rFonts w:ascii="Times New Roman" w:hAnsi="Times New Roman" w:cs="Times New Roman"/>
    </w:rPr>
  </w:style>
  <w:style w:type="paragraph" w:customStyle="1" w:styleId="Adressen">
    <w:name w:val="Adressen"/>
    <w:basedOn w:val="Standard"/>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pPr>
      <w:widowControl/>
      <w:numPr>
        <w:numId w:val="0"/>
      </w:numPr>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pPr>
    <w:rPr>
      <w:b/>
      <w:bCs/>
      <w:sz w:val="32"/>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Style1">
    <w:name w:val="Style 1"/>
    <w:basedOn w:val="Standard"/>
    <w:pPr>
      <w:widowControl w:val="0"/>
      <w:autoSpaceDE w:val="0"/>
      <w:spacing w:before="72"/>
      <w:ind w:left="288"/>
      <w:jc w:val="left"/>
    </w:pPr>
    <w:rPr>
      <w:rFonts w:ascii="Times New Roman" w:hAnsi="Times New Roman" w:cs="Times New Roman"/>
      <w:szCs w:val="24"/>
    </w:rPr>
  </w:style>
  <w:style w:type="paragraph" w:customStyle="1" w:styleId="Textkrper21">
    <w:name w:val="Textkörper 21"/>
    <w:basedOn w:val="Standard"/>
    <w:pPr>
      <w:spacing w:before="120" w:after="240"/>
      <w:jc w:val="left"/>
    </w:pPr>
    <w:rPr>
      <w:b/>
      <w:sz w:val="22"/>
    </w:rPr>
  </w:style>
  <w:style w:type="paragraph" w:styleId="Verzeichnis4">
    <w:name w:val="toc 4"/>
    <w:basedOn w:val="Verzeichnis"/>
    <w:pPr>
      <w:tabs>
        <w:tab w:val="right" w:leader="dot" w:pos="8789"/>
      </w:tabs>
      <w:ind w:left="849"/>
    </w:pPr>
  </w:style>
  <w:style w:type="paragraph" w:styleId="Verzeichnis5">
    <w:name w:val="toc 5"/>
    <w:basedOn w:val="Verzeichnis"/>
    <w:pPr>
      <w:tabs>
        <w:tab w:val="right" w:leader="dot" w:pos="8506"/>
      </w:tabs>
      <w:ind w:left="1132"/>
    </w:pPr>
  </w:style>
  <w:style w:type="paragraph" w:styleId="Verzeichnis6">
    <w:name w:val="toc 6"/>
    <w:basedOn w:val="Verzeichnis"/>
    <w:uiPriority w:val="39"/>
    <w:pPr>
      <w:tabs>
        <w:tab w:val="right" w:leader="dot" w:pos="8223"/>
      </w:tabs>
      <w:ind w:left="1415"/>
    </w:pPr>
  </w:style>
  <w:style w:type="paragraph" w:styleId="Verzeichnis7">
    <w:name w:val="toc 7"/>
    <w:basedOn w:val="Verzeichnis"/>
    <w:pPr>
      <w:tabs>
        <w:tab w:val="right" w:leader="dot" w:pos="7940"/>
      </w:tabs>
      <w:ind w:left="1698"/>
    </w:pPr>
  </w:style>
  <w:style w:type="paragraph" w:styleId="Verzeichnis8">
    <w:name w:val="toc 8"/>
    <w:basedOn w:val="Verzeichnis"/>
    <w:pPr>
      <w:tabs>
        <w:tab w:val="right" w:leader="dot" w:pos="7657"/>
      </w:tabs>
      <w:ind w:left="1981"/>
    </w:pPr>
  </w:style>
  <w:style w:type="paragraph" w:styleId="Verzeichnis9">
    <w:name w:val="toc 9"/>
    <w:basedOn w:val="Verzeichnis"/>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Kommentartext2">
    <w:name w:val="Kommentartext2"/>
    <w:basedOn w:val="Standard"/>
    <w:rPr>
      <w:sz w:val="20"/>
    </w:rPr>
  </w:style>
  <w:style w:type="paragraph" w:customStyle="1" w:styleId="Kommentartext3">
    <w:name w:val="Kommentartext3"/>
    <w:basedOn w:val="Standard"/>
    <w:rPr>
      <w:sz w:val="20"/>
    </w:rPr>
  </w:style>
  <w:style w:type="paragraph" w:customStyle="1" w:styleId="StandardMSWWF">
    <w:name w:val="Standard MSWWF"/>
    <w:basedOn w:val="Standard"/>
    <w:pPr>
      <w:spacing w:after="120" w:line="360" w:lineRule="auto"/>
      <w:jc w:val="left"/>
    </w:pPr>
    <w:rPr>
      <w:rFonts w:ascii="Times New Roman" w:hAnsi="Times New Roman" w:cs="Times New Roman"/>
    </w:rPr>
  </w:style>
  <w:style w:type="paragraph" w:customStyle="1" w:styleId="Kommentartext4">
    <w:name w:val="Kommentartext4"/>
    <w:basedOn w:val="Standard"/>
    <w:rPr>
      <w:sz w:val="20"/>
    </w:rPr>
  </w:style>
  <w:style w:type="paragraph" w:styleId="Index1">
    <w:name w:val="index 1"/>
    <w:basedOn w:val="Standard"/>
    <w:next w:val="Standard"/>
    <w:pPr>
      <w:numPr>
        <w:numId w:val="8"/>
      </w:numPr>
      <w:ind w:left="284" w:hanging="284"/>
    </w:pPr>
  </w:style>
  <w:style w:type="paragraph" w:customStyle="1" w:styleId="Kommentartext5">
    <w:name w:val="Kommentartext5"/>
    <w:basedOn w:val="Standard"/>
    <w:rPr>
      <w:sz w:val="20"/>
    </w:rPr>
  </w:style>
  <w:style w:type="paragraph" w:customStyle="1" w:styleId="Kommentartext6">
    <w:name w:val="Kommentartext6"/>
    <w:basedOn w:val="Standard"/>
    <w:rPr>
      <w:sz w:val="20"/>
    </w:rPr>
  </w:style>
  <w:style w:type="character" w:styleId="Kommentarzeichen">
    <w:name w:val="annotation reference"/>
    <w:basedOn w:val="Absatz-Standardschriftart"/>
    <w:uiPriority w:val="99"/>
    <w:semiHidden/>
    <w:unhideWhenUsed/>
    <w:rsid w:val="00805103"/>
    <w:rPr>
      <w:sz w:val="16"/>
      <w:szCs w:val="16"/>
    </w:rPr>
  </w:style>
  <w:style w:type="paragraph" w:styleId="Kommentartext">
    <w:name w:val="annotation text"/>
    <w:basedOn w:val="Standard"/>
    <w:link w:val="KommentartextZchn1"/>
    <w:uiPriority w:val="99"/>
    <w:semiHidden/>
    <w:unhideWhenUsed/>
    <w:rsid w:val="00805103"/>
    <w:rPr>
      <w:sz w:val="20"/>
    </w:rPr>
  </w:style>
  <w:style w:type="character" w:customStyle="1" w:styleId="KommentartextZchn1">
    <w:name w:val="Kommentartext Zchn1"/>
    <w:basedOn w:val="Absatz-Standardschriftart"/>
    <w:link w:val="Kommentartext"/>
    <w:uiPriority w:val="99"/>
    <w:semiHidden/>
    <w:rsid w:val="00805103"/>
    <w:rPr>
      <w:rFonts w:ascii="Arial" w:hAnsi="Arial" w:cs="Arial"/>
      <w:lang w:eastAsia="ar-SA"/>
    </w:rPr>
  </w:style>
  <w:style w:type="paragraph" w:styleId="Listenabsatz">
    <w:name w:val="List Paragraph"/>
    <w:basedOn w:val="Standard"/>
    <w:uiPriority w:val="34"/>
    <w:qFormat/>
    <w:rsid w:val="00535DE7"/>
    <w:pPr>
      <w:ind w:left="720"/>
      <w:contextualSpacing/>
    </w:pPr>
  </w:style>
  <w:style w:type="character" w:customStyle="1" w:styleId="FuzeileZchn">
    <w:name w:val="Fußzeile Zchn"/>
    <w:basedOn w:val="Absatz-Standardschriftart"/>
    <w:link w:val="Fuzeile"/>
    <w:uiPriority w:val="99"/>
    <w:rPr>
      <w:rFonts w:ascii="Arial" w:hAnsi="Arial" w:cs="Arial"/>
      <w:sz w:val="24"/>
      <w:lang w:eastAsia="ar-SA"/>
    </w:rPr>
  </w:style>
  <w:style w:type="character" w:customStyle="1" w:styleId="KopfzeileZchn">
    <w:name w:val="Kopfzeile Zchn"/>
    <w:basedOn w:val="Absatz-Standardschriftart"/>
    <w:link w:val="Kopfzeile"/>
    <w:uiPriority w:val="99"/>
    <w:rsid w:val="00B43B38"/>
    <w:rPr>
      <w:rFonts w:ascii="Arial" w:hAnsi="Arial" w:cs="Arial"/>
      <w:lang w:eastAsia="ar-SA"/>
    </w:rPr>
  </w:style>
  <w:style w:type="table" w:styleId="Tabellenraster">
    <w:name w:val="Table Grid"/>
    <w:basedOn w:val="NormaleTabelle"/>
    <w:uiPriority w:val="59"/>
    <w:rsid w:val="00B43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CEAB9-3915-460B-89C0-B925EE852992}">
  <ds:schemaRefs>
    <ds:schemaRef ds:uri="http://schemas.openxmlformats.org/officeDocument/2006/bibliography"/>
  </ds:schemaRefs>
</ds:datastoreItem>
</file>

<file path=customXml/itemProps2.xml><?xml version="1.0" encoding="utf-8"?>
<ds:datastoreItem xmlns:ds="http://schemas.openxmlformats.org/officeDocument/2006/customXml" ds:itemID="{875AB908-9952-4E49-A6D5-C2D450A9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11857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aa</vt:lpstr>
    </vt:vector>
  </TitlesOfParts>
  <Company>MSW NRW</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Admin</cp:lastModifiedBy>
  <cp:revision>3</cp:revision>
  <cp:lastPrinted>2013-09-26T17:23:00Z</cp:lastPrinted>
  <dcterms:created xsi:type="dcterms:W3CDTF">2013-11-19T14:30:00Z</dcterms:created>
  <dcterms:modified xsi:type="dcterms:W3CDTF">2013-11-19T14:36:00Z</dcterms:modified>
</cp:coreProperties>
</file>