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38" w:rsidRPr="00263F12" w:rsidRDefault="00294538" w:rsidP="00294538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63F1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Muster einer Reihenplanung für die Klasse 5 im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zweiten</w:t>
      </w:r>
      <w:r w:rsidRPr="00263F1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Schulhalbjahr 2013/2014</w:t>
      </w:r>
    </w:p>
    <w:p w:rsidR="00294538" w:rsidRDefault="00294538" w:rsidP="00294538"/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3544"/>
        <w:gridCol w:w="1842"/>
      </w:tblGrid>
      <w:tr w:rsidR="00294538" w:rsidRPr="00263F12" w:rsidTr="00B32698">
        <w:tc>
          <w:tcPr>
            <w:tcW w:w="675" w:type="dxa"/>
            <w:shd w:val="clear" w:color="auto" w:fill="D9D9D9" w:themeFill="background1" w:themeFillShade="D9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2478">
              <w:rPr>
                <w:rFonts w:asciiTheme="minorHAnsi" w:hAnsiTheme="minorHAnsi"/>
                <w:b/>
                <w:sz w:val="22"/>
                <w:szCs w:val="22"/>
              </w:rPr>
              <w:t>KW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4538" w:rsidRPr="00D92478" w:rsidRDefault="00294538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2478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4538" w:rsidRPr="00D92478" w:rsidRDefault="00294538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2478">
              <w:rPr>
                <w:rFonts w:asciiTheme="minorHAnsi" w:hAnsiTheme="minorHAnsi"/>
                <w:b/>
                <w:sz w:val="22"/>
                <w:szCs w:val="22"/>
              </w:rPr>
              <w:t xml:space="preserve">Warm </w:t>
            </w:r>
            <w:proofErr w:type="spellStart"/>
            <w:r w:rsidRPr="00D92478">
              <w:rPr>
                <w:rFonts w:asciiTheme="minorHAnsi" w:hAnsiTheme="minorHAnsi"/>
                <w:b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294538" w:rsidRPr="00D92478" w:rsidRDefault="00294538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2478">
              <w:rPr>
                <w:rFonts w:asciiTheme="minorHAnsi" w:hAnsiTheme="minorHAnsi"/>
                <w:b/>
                <w:sz w:val="22"/>
                <w:szCs w:val="22"/>
              </w:rPr>
              <w:t>Hauptteil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94538" w:rsidRPr="00D92478" w:rsidRDefault="00294538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2478">
              <w:rPr>
                <w:rFonts w:asciiTheme="minorHAnsi" w:hAnsiTheme="minorHAnsi"/>
                <w:b/>
                <w:sz w:val="22"/>
                <w:szCs w:val="22"/>
              </w:rPr>
              <w:t>Ausklang</w:t>
            </w:r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10.02. – 14.02.2013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anchor="wu13" w:history="1">
              <w:proofErr w:type="spellStart"/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black</w:t>
              </w:r>
              <w:proofErr w:type="spellEnd"/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proofErr w:type="spellStart"/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story</w:t>
              </w:r>
              <w:proofErr w:type="spellEnd"/>
            </w:hyperlink>
          </w:p>
        </w:tc>
        <w:tc>
          <w:tcPr>
            <w:tcW w:w="3544" w:type="dxa"/>
            <w:vMerge w:val="restart"/>
          </w:tcPr>
          <w:p w:rsidR="0029453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294538" w:rsidRPr="00F041A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Caesar-Scheibe</w:t>
              </w:r>
            </w:hyperlink>
            <w:r w:rsidR="00F041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041AB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F041AB" w:rsidRPr="00F041A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Ping-</w:t>
              </w:r>
              <w:proofErr w:type="spellStart"/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Pong</w:t>
              </w:r>
              <w:proofErr w:type="spellEnd"/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17.02. – 21.02.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1" w:anchor="wu14" w:history="1">
              <w:proofErr w:type="spellStart"/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black</w:t>
              </w:r>
              <w:proofErr w:type="spellEnd"/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proofErr w:type="spellStart"/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story</w:t>
              </w:r>
              <w:proofErr w:type="spellEnd"/>
            </w:hyperlink>
          </w:p>
        </w:tc>
        <w:tc>
          <w:tcPr>
            <w:tcW w:w="3544" w:type="dxa"/>
            <w:vMerge/>
            <w:vAlign w:val="center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Trio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24.02. – 28.02.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3" w:anchor="wu15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Brückenproblem</w:t>
              </w:r>
            </w:hyperlink>
          </w:p>
        </w:tc>
        <w:tc>
          <w:tcPr>
            <w:tcW w:w="3544" w:type="dxa"/>
            <w:vMerge w:val="restart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Systematisches Probieren I</w:t>
              </w:r>
            </w:hyperlink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Trio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03.03. – 07.03.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7" w:anchor="wu24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Schachproblem</w:t>
              </w:r>
            </w:hyperlink>
          </w:p>
        </w:tc>
        <w:tc>
          <w:tcPr>
            <w:tcW w:w="3544" w:type="dxa"/>
            <w:vMerge/>
            <w:vAlign w:val="center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Ping-</w:t>
              </w:r>
              <w:proofErr w:type="spellStart"/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Pong</w:t>
              </w:r>
              <w:proofErr w:type="spellEnd"/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10.03. – 14.03.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9" w:anchor="wu25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Schachproblem</w:t>
              </w:r>
            </w:hyperlink>
          </w:p>
        </w:tc>
        <w:tc>
          <w:tcPr>
            <w:tcW w:w="3544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Training Känguru-Wettbewerb</w:t>
              </w:r>
            </w:hyperlink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Fünf in einer Reihe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17.03. – 21.03.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3" w:anchor="wu26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Seerosen</w:t>
              </w:r>
            </w:hyperlink>
          </w:p>
        </w:tc>
        <w:tc>
          <w:tcPr>
            <w:tcW w:w="3544" w:type="dxa"/>
            <w:vMerge w:val="restart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Rechenaufgaben Modul 1</w:t>
              </w:r>
            </w:hyperlink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Black-Story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24.03. – 28.03.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7" w:anchor="wu27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Angeln</w:t>
              </w:r>
            </w:hyperlink>
          </w:p>
        </w:tc>
        <w:tc>
          <w:tcPr>
            <w:tcW w:w="3544" w:type="dxa"/>
            <w:vMerge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Autorennen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31.03. – 04.04.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9" w:anchor="wu28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Seitenzahlen</w:t>
              </w:r>
            </w:hyperlink>
          </w:p>
        </w:tc>
        <w:tc>
          <w:tcPr>
            <w:tcW w:w="3544" w:type="dxa"/>
            <w:vMerge w:val="restart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294538" w:rsidRPr="00DB78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Projekt Parkettierung</w:t>
              </w:r>
            </w:hyperlink>
          </w:p>
        </w:tc>
        <w:tc>
          <w:tcPr>
            <w:tcW w:w="1842" w:type="dxa"/>
            <w:vMerge w:val="restart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294538" w:rsidRPr="003000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Erstellen von Parketten</w:t>
              </w:r>
            </w:hyperlink>
          </w:p>
        </w:tc>
      </w:tr>
      <w:tr w:rsidR="00294538" w:rsidRPr="00263F12" w:rsidTr="00B32698">
        <w:tc>
          <w:tcPr>
            <w:tcW w:w="675" w:type="dxa"/>
            <w:tcBorders>
              <w:bottom w:val="single" w:sz="4" w:space="0" w:color="auto"/>
            </w:tcBorders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07.04. – 11.04.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2" w:anchor="wu29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Stahlkugeln</w:t>
              </w:r>
            </w:hyperlink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538" w:rsidRPr="00263F12" w:rsidTr="00B32698">
        <w:tc>
          <w:tcPr>
            <w:tcW w:w="675" w:type="dxa"/>
            <w:shd w:val="clear" w:color="auto" w:fill="FFFF00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Osterferien</w:t>
            </w:r>
          </w:p>
        </w:tc>
        <w:tc>
          <w:tcPr>
            <w:tcW w:w="1843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538" w:rsidRPr="00263F12" w:rsidTr="00B32698">
        <w:tc>
          <w:tcPr>
            <w:tcW w:w="675" w:type="dxa"/>
            <w:shd w:val="clear" w:color="auto" w:fill="FFFF00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Osterferien</w:t>
            </w:r>
          </w:p>
        </w:tc>
        <w:tc>
          <w:tcPr>
            <w:tcW w:w="1843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00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28.04. – 02.05.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3" w:anchor="wu31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Großfamilie</w:t>
              </w:r>
            </w:hyperlink>
          </w:p>
        </w:tc>
        <w:tc>
          <w:tcPr>
            <w:tcW w:w="3544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Experimentieren … Modul 1</w:t>
              </w:r>
            </w:hyperlink>
            <w:r w:rsidR="00294538" w:rsidRPr="00D924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proofErr w:type="spellStart"/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Nim</w:t>
              </w:r>
              <w:proofErr w:type="spellEnd"/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-Spiele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05.05. – 09.05.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7" w:anchor="wu32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Sechseck</w:t>
              </w:r>
            </w:hyperlink>
          </w:p>
        </w:tc>
        <w:tc>
          <w:tcPr>
            <w:tcW w:w="3544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Experimentieren … Modul 2</w:t>
              </w:r>
            </w:hyperlink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Black-Story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12.05. – 16.05.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1" w:anchor="wu46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Mystery-Story</w:t>
              </w:r>
            </w:hyperlink>
          </w:p>
        </w:tc>
        <w:tc>
          <w:tcPr>
            <w:tcW w:w="3544" w:type="dxa"/>
            <w:vMerge w:val="restart"/>
          </w:tcPr>
          <w:p w:rsidR="0029453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D92478" w:rsidRPr="00BB6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Springerproblem</w:t>
              </w:r>
            </w:hyperlink>
            <w:r w:rsidR="00BB6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B6495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BB6495" w:rsidRPr="00BB6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Trio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19.05. – 23.05.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5" w:anchor="wu47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Schach-Tangram</w:t>
              </w:r>
            </w:hyperlink>
          </w:p>
        </w:tc>
        <w:tc>
          <w:tcPr>
            <w:tcW w:w="3544" w:type="dxa"/>
            <w:vMerge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Ping-</w:t>
              </w:r>
              <w:proofErr w:type="spellStart"/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Pong</w:t>
              </w:r>
              <w:proofErr w:type="spellEnd"/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26.05. – 30.05.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7" w:anchor="wu39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Sechseck/Dreieck</w:t>
              </w:r>
            </w:hyperlink>
          </w:p>
        </w:tc>
        <w:tc>
          <w:tcPr>
            <w:tcW w:w="3544" w:type="dxa"/>
            <w:vMerge w:val="restart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Zahlenrätsel</w:t>
              </w:r>
            </w:hyperlink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CE664E">
            <w:pPr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CE664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Kreuzzahlrätsel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02.06. – 06.06.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1" w:anchor="wu40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Falschgeld</w:t>
              </w:r>
            </w:hyperlink>
          </w:p>
        </w:tc>
        <w:tc>
          <w:tcPr>
            <w:tcW w:w="3544" w:type="dxa"/>
            <w:vMerge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Autorennen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09.06. – 13.06.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3" w:anchor="wu41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Damen verschieben</w:t>
              </w:r>
            </w:hyperlink>
          </w:p>
        </w:tc>
        <w:tc>
          <w:tcPr>
            <w:tcW w:w="3544" w:type="dxa"/>
            <w:vMerge w:val="restart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Zerlegung von Flächen</w:t>
              </w:r>
            </w:hyperlink>
          </w:p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Black-Story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16.06. – 20.06.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7" w:anchor="wu42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Streichhölzer</w:t>
              </w:r>
            </w:hyperlink>
          </w:p>
        </w:tc>
        <w:tc>
          <w:tcPr>
            <w:tcW w:w="3544" w:type="dxa"/>
            <w:vMerge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Trio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23.06. – 27.06.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9" w:anchor="wu43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Dreiecke</w:t>
              </w:r>
            </w:hyperlink>
          </w:p>
        </w:tc>
        <w:tc>
          <w:tcPr>
            <w:tcW w:w="3544" w:type="dxa"/>
            <w:vMerge w:val="restart"/>
          </w:tcPr>
          <w:p w:rsidR="00294538" w:rsidRDefault="00451AA8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294538" w:rsidRPr="00451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Bastelprojekt „Mathematisches Origami“</w:t>
              </w:r>
            </w:hyperlink>
          </w:p>
          <w:p w:rsidR="00451AA8" w:rsidRPr="00D92478" w:rsidRDefault="00451AA8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Pr="00451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Gerade-ungerade</w:t>
              </w:r>
            </w:hyperlink>
          </w:p>
        </w:tc>
      </w:tr>
      <w:tr w:rsidR="00294538" w:rsidRPr="00263F12" w:rsidTr="00B32698">
        <w:tc>
          <w:tcPr>
            <w:tcW w:w="675" w:type="dxa"/>
          </w:tcPr>
          <w:p w:rsidR="00294538" w:rsidRPr="00D92478" w:rsidRDefault="00294538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D92478">
              <w:rPr>
                <w:rFonts w:asciiTheme="minorHAnsi" w:hAnsiTheme="minorHAnsi"/>
                <w:sz w:val="22"/>
                <w:szCs w:val="22"/>
              </w:rPr>
              <w:t>30.06. – 04.07.</w:t>
            </w:r>
          </w:p>
        </w:tc>
        <w:tc>
          <w:tcPr>
            <w:tcW w:w="1843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3" w:anchor="wu44" w:history="1">
              <w:r w:rsidR="00294538" w:rsidRPr="00D92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Römische Gleichung</w:t>
              </w:r>
            </w:hyperlink>
          </w:p>
        </w:tc>
        <w:tc>
          <w:tcPr>
            <w:tcW w:w="3544" w:type="dxa"/>
            <w:vMerge/>
          </w:tcPr>
          <w:p w:rsidR="00294538" w:rsidRPr="00D92478" w:rsidRDefault="00294538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4538" w:rsidRPr="00D92478" w:rsidRDefault="00CF1E14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="00AC7C81" w:rsidRPr="00AC7C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Gerade-ungerade</w:t>
              </w:r>
            </w:hyperlink>
          </w:p>
        </w:tc>
      </w:tr>
    </w:tbl>
    <w:p w:rsidR="00294538" w:rsidRDefault="00294538" w:rsidP="00294538"/>
    <w:p w:rsidR="0008614C" w:rsidRDefault="0008614C"/>
    <w:sectPr w:rsidR="0008614C" w:rsidSect="00D92478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14" w:rsidRDefault="00CF1E14" w:rsidP="00D92478">
      <w:r>
        <w:separator/>
      </w:r>
    </w:p>
  </w:endnote>
  <w:endnote w:type="continuationSeparator" w:id="0">
    <w:p w:rsidR="00CF1E14" w:rsidRDefault="00CF1E14" w:rsidP="00D9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__________________________________________________________________________________</w:t>
    </w: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1"/>
        <w:szCs w:val="21"/>
        <w:lang w:eastAsia="en-US"/>
      </w:rPr>
    </w:pPr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Arbeitsgruppe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MAfiSuS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. Michael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Rüsing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(Essen), Andrea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Frie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(Duisburg), Thomas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Giebisch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(Remscheid), Gaby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Heintz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(Neuss), Steffen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Heyroth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(Essen), Matthias Lippert (Remscheid), Frederi</w:t>
    </w:r>
    <w:r w:rsidR="00D75DE1">
      <w:rPr>
        <w:rFonts w:asciiTheme="minorHAnsi" w:eastAsiaTheme="minorHAnsi" w:hAnsiTheme="minorHAnsi" w:cstheme="minorBidi"/>
        <w:sz w:val="21"/>
        <w:szCs w:val="21"/>
        <w:lang w:eastAsia="en-US"/>
      </w:rPr>
      <w:t>c</w:t>
    </w:r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k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Magata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(Düsseldorf), Stefan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Möllenberg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(Düsseldorf), Holger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Reeker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(Dortmund), Burkhard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Rüsing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(Goch), Ellen Voigt (Wuppertal)</w:t>
    </w:r>
  </w:p>
  <w:p w:rsidR="00D92478" w:rsidRPr="00D92478" w:rsidRDefault="00D92478" w:rsidP="00D9247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Seite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PAGE  \* Arabic  \* MERGEFORMAT</w:instrTex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51AA8">
      <w:rPr>
        <w:rFonts w:asciiTheme="minorHAnsi" w:eastAsiaTheme="minorHAnsi" w:hAnsiTheme="minorHAnsi" w:cstheme="minorBidi"/>
        <w:b/>
        <w:noProof/>
        <w:sz w:val="22"/>
        <w:szCs w:val="22"/>
        <w:lang w:eastAsia="en-US"/>
      </w:rPr>
      <w:t>1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von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NUMPAGES  \* Arabic  \* MERGEFORMAT</w:instrTex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51AA8">
      <w:rPr>
        <w:rFonts w:asciiTheme="minorHAnsi" w:eastAsiaTheme="minorHAnsi" w:hAnsiTheme="minorHAnsi" w:cstheme="minorBidi"/>
        <w:b/>
        <w:noProof/>
        <w:sz w:val="22"/>
        <w:szCs w:val="22"/>
        <w:lang w:eastAsia="en-US"/>
      </w:rPr>
      <w:t>1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14" w:rsidRDefault="00CF1E14" w:rsidP="00D92478">
      <w:r>
        <w:separator/>
      </w:r>
    </w:p>
  </w:footnote>
  <w:footnote w:type="continuationSeparator" w:id="0">
    <w:p w:rsidR="00CF1E14" w:rsidRDefault="00CF1E14" w:rsidP="00D9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78" w:rsidRPr="00D92478" w:rsidRDefault="00D92478" w:rsidP="00D92478">
    <w:pPr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7DC7FB4" wp14:editId="211BE1B4">
          <wp:simplePos x="0" y="0"/>
          <wp:positionH relativeFrom="column">
            <wp:posOffset>-366395</wp:posOffset>
          </wp:positionH>
          <wp:positionV relativeFrom="paragraph">
            <wp:posOffset>-3810</wp:posOffset>
          </wp:positionV>
          <wp:extent cx="702310" cy="771525"/>
          <wp:effectExtent l="0" t="0" r="254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V_MW_he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478" w:rsidRPr="00D92478" w:rsidRDefault="00D92478" w:rsidP="00D92478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5AE6A8A" wp14:editId="4F3A1A28">
          <wp:simplePos x="0" y="0"/>
          <wp:positionH relativeFrom="column">
            <wp:posOffset>4796155</wp:posOffset>
          </wp:positionH>
          <wp:positionV relativeFrom="paragraph">
            <wp:posOffset>-45720</wp:posOffset>
          </wp:positionV>
          <wp:extent cx="1000760" cy="474980"/>
          <wp:effectExtent l="0" t="0" r="8890" b="1270"/>
          <wp:wrapSquare wrapText="bothSides"/>
          <wp:docPr id="2" name="Bild 2" descr="http://www.standardsicherung.schulministerium.nrw.de/sinus/upload/css_img/SinusLogo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andardsicherung.schulministerium.nrw.de/sinus/upload/css_img/SinusLogo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Sinus-</w:t>
    </w:r>
    <w:proofErr w:type="spellStart"/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MAfiSuS</w:t>
    </w:r>
    <w:proofErr w:type="spellEnd"/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                   M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athematische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A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ngebote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f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ür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i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nteressierte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S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chülerinnen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u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nd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S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chüler</w:t>
    </w: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__________________________________________________________________________________</w:t>
    </w:r>
  </w:p>
  <w:p w:rsidR="00D92478" w:rsidRDefault="00D9247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38"/>
    <w:rsid w:val="00066AE7"/>
    <w:rsid w:val="0008614C"/>
    <w:rsid w:val="00294538"/>
    <w:rsid w:val="00300078"/>
    <w:rsid w:val="003452C2"/>
    <w:rsid w:val="0037242D"/>
    <w:rsid w:val="00437BC3"/>
    <w:rsid w:val="00451AA8"/>
    <w:rsid w:val="00591DAF"/>
    <w:rsid w:val="007A2EBB"/>
    <w:rsid w:val="0099470E"/>
    <w:rsid w:val="00AC7C81"/>
    <w:rsid w:val="00BB6495"/>
    <w:rsid w:val="00BF06FC"/>
    <w:rsid w:val="00CC7BE5"/>
    <w:rsid w:val="00CE664E"/>
    <w:rsid w:val="00CF1E14"/>
    <w:rsid w:val="00D61095"/>
    <w:rsid w:val="00D75DE1"/>
    <w:rsid w:val="00D92478"/>
    <w:rsid w:val="00DB7839"/>
    <w:rsid w:val="00E41B2A"/>
    <w:rsid w:val="00F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53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453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4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47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53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453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4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4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rojekte_und_Spiele/Warm_ups_1.docx" TargetMode="External"/><Relationship Id="rId18" Type="http://schemas.openxmlformats.org/officeDocument/2006/relationships/hyperlink" Target="Projekte_und_Spiele/Spiele/Ping_Pong.docx" TargetMode="External"/><Relationship Id="rId26" Type="http://schemas.openxmlformats.org/officeDocument/2006/relationships/hyperlink" Target="Projekte_und_Spiele/Black_stories.docx" TargetMode="External"/><Relationship Id="rId39" Type="http://schemas.openxmlformats.org/officeDocument/2006/relationships/hyperlink" Target="5_6/Verborgene_Zahlen/Experimentieren_Beobachten_Argumentieren/Experimentieren_Beobachten_Argumentieren_Modul2_Aufgabenblatt.docx" TargetMode="External"/><Relationship Id="rId21" Type="http://schemas.openxmlformats.org/officeDocument/2006/relationships/hyperlink" Target="5_6/Wettbewerbsinformationen/K&#228;nguru-Wettbewerb/Kaenguru_5_6_Training_Aufgabenblatt.docx" TargetMode="External"/><Relationship Id="rId34" Type="http://schemas.openxmlformats.org/officeDocument/2006/relationships/hyperlink" Target="5_6/Verborgene_Zahlen/Experimentieren_Beobachten_Argumentieren/Experimentieren_Beobachten_Argumentieren_Modul1.docx" TargetMode="External"/><Relationship Id="rId42" Type="http://schemas.openxmlformats.org/officeDocument/2006/relationships/hyperlink" Target="Projekte_und_Spiele/Schach/Modul1_RundUmDenSpringer_Lehrer.docx" TargetMode="External"/><Relationship Id="rId47" Type="http://schemas.openxmlformats.org/officeDocument/2006/relationships/hyperlink" Target="Projekte_und_Spiele/Warm_ups_II.docx" TargetMode="External"/><Relationship Id="rId50" Type="http://schemas.openxmlformats.org/officeDocument/2006/relationships/hyperlink" Target="Projekte_und_Spiele/Kreuzzahlr&#228;tsel/Kreuzzahlr&#228;tsel_Aufgabenblatt.docx" TargetMode="External"/><Relationship Id="rId55" Type="http://schemas.openxmlformats.org/officeDocument/2006/relationships/hyperlink" Target="5_6/Geometrie/Zerlegung_von_Fl&#228;chen/Zerlegungen_Aufgaben.docx" TargetMode="External"/><Relationship Id="rId63" Type="http://schemas.openxmlformats.org/officeDocument/2006/relationships/hyperlink" Target="Projekte_und_Spiele/Warm_ups_II.docx" TargetMode="External"/><Relationship Id="rId68" Type="http://schemas.openxmlformats.org/officeDocument/2006/relationships/footer" Target="footer2.xml"/><Relationship Id="rId7" Type="http://schemas.openxmlformats.org/officeDocument/2006/relationships/hyperlink" Target="Projekte_und_Spiele/Warm_ups_1.docx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Projekte_und_Spiele/Spiele/Trio.docx" TargetMode="External"/><Relationship Id="rId29" Type="http://schemas.openxmlformats.org/officeDocument/2006/relationships/hyperlink" Target="Projekte_und_Spiele/Warm_ups_1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Projekte_und_Spiele/Warm_ups_1.docx" TargetMode="External"/><Relationship Id="rId24" Type="http://schemas.openxmlformats.org/officeDocument/2006/relationships/hyperlink" Target="5_6/Verborgene_Zahlen/Rechenaufgaben/Rechenaufgabe_%20Modul1.docx" TargetMode="External"/><Relationship Id="rId32" Type="http://schemas.openxmlformats.org/officeDocument/2006/relationships/hyperlink" Target="Projekte_und_Spiele/Warm_ups_1.docx" TargetMode="External"/><Relationship Id="rId37" Type="http://schemas.openxmlformats.org/officeDocument/2006/relationships/hyperlink" Target="Projekte_und_Spiele/Warm_ups_II.docx" TargetMode="External"/><Relationship Id="rId40" Type="http://schemas.openxmlformats.org/officeDocument/2006/relationships/hyperlink" Target="Projekte_und_Spiele/Black_stories.docx" TargetMode="External"/><Relationship Id="rId45" Type="http://schemas.openxmlformats.org/officeDocument/2006/relationships/hyperlink" Target="Projekte_und_Spiele/Warm_ups_II.docx" TargetMode="External"/><Relationship Id="rId53" Type="http://schemas.openxmlformats.org/officeDocument/2006/relationships/hyperlink" Target="Projekte_und_Spiele/Warm_ups_II.docx" TargetMode="External"/><Relationship Id="rId58" Type="http://schemas.openxmlformats.org/officeDocument/2006/relationships/hyperlink" Target="Projekte_und_Spiele/Spiele/Trio.docx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5_6/Systematisches_Probieren/Systematisches_Probieren_5_6_I_Aufgabenblatt.docx" TargetMode="External"/><Relationship Id="rId23" Type="http://schemas.openxmlformats.org/officeDocument/2006/relationships/hyperlink" Target="Projekte_und_Spiele/Warm_ups_1.docx" TargetMode="External"/><Relationship Id="rId28" Type="http://schemas.openxmlformats.org/officeDocument/2006/relationships/hyperlink" Target="Projekte_und_Spiele/Autorennen/Autorennen_auf_Papier.docx" TargetMode="External"/><Relationship Id="rId36" Type="http://schemas.openxmlformats.org/officeDocument/2006/relationships/hyperlink" Target="Projekte_und_Spiele/Spiele/Nim-spiele.docx" TargetMode="External"/><Relationship Id="rId49" Type="http://schemas.openxmlformats.org/officeDocument/2006/relationships/hyperlink" Target="5_6/Verborgene_Zahlen/Zahlenr&#228;tsel/Zahlenr&#228;tsel_Aufgabenblatt.docx" TargetMode="External"/><Relationship Id="rId57" Type="http://schemas.openxmlformats.org/officeDocument/2006/relationships/hyperlink" Target="Projekte_und_Spiele/Warm_ups_II.docx" TargetMode="External"/><Relationship Id="rId61" Type="http://schemas.openxmlformats.org/officeDocument/2006/relationships/hyperlink" Target="Projekte_und_Spiele/Origami/Origami3_Schuelerblatt.docx" TargetMode="External"/><Relationship Id="rId10" Type="http://schemas.openxmlformats.org/officeDocument/2006/relationships/hyperlink" Target="Projekte_und_Spiele/Spiele/Ping_Pong.docx" TargetMode="External"/><Relationship Id="rId19" Type="http://schemas.openxmlformats.org/officeDocument/2006/relationships/hyperlink" Target="Projekte_und_Spiele/Warm_ups_1.docx" TargetMode="External"/><Relationship Id="rId31" Type="http://schemas.openxmlformats.org/officeDocument/2006/relationships/hyperlink" Target="Projekte_und_Spiele/Parkette/Escher_Lehrertext.docx" TargetMode="External"/><Relationship Id="rId44" Type="http://schemas.openxmlformats.org/officeDocument/2006/relationships/hyperlink" Target="Projekte_und_Spiele/Spiele/Trio.docx" TargetMode="External"/><Relationship Id="rId52" Type="http://schemas.openxmlformats.org/officeDocument/2006/relationships/hyperlink" Target="Projekte_und_Spiele/Autorennen/Autorennen_auf_Papier.docx" TargetMode="External"/><Relationship Id="rId60" Type="http://schemas.openxmlformats.org/officeDocument/2006/relationships/hyperlink" Target="Projekte_und_Spiele/Origami/Origami3_Lehrertext.docx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Projekte_und_Spiele/Caesarscheibe/Caesar_Scheibe_Schueler.docx" TargetMode="External"/><Relationship Id="rId14" Type="http://schemas.openxmlformats.org/officeDocument/2006/relationships/hyperlink" Target="5_6/Systematisches_Probieren/Systematisches_Probieren_5_6_I.docx" TargetMode="External"/><Relationship Id="rId22" Type="http://schemas.openxmlformats.org/officeDocument/2006/relationships/hyperlink" Target="Projekte_und_Spiele/Spiele/x_in_einer_Reihe.docx" TargetMode="External"/><Relationship Id="rId27" Type="http://schemas.openxmlformats.org/officeDocument/2006/relationships/hyperlink" Target="Projekte_und_Spiele/Warm_ups_1.docx" TargetMode="External"/><Relationship Id="rId30" Type="http://schemas.openxmlformats.org/officeDocument/2006/relationships/hyperlink" Target="Projekte_und_Spiele/Parkette/Escher_Lehrertext.docx" TargetMode="External"/><Relationship Id="rId35" Type="http://schemas.openxmlformats.org/officeDocument/2006/relationships/hyperlink" Target="5_6/Verborgene_Zahlen/Experimentieren_Beobachten_Argumentieren/Experimentieren_Beobachten_Argumentieren_Modul1_Aufgabenblatt.docx" TargetMode="External"/><Relationship Id="rId43" Type="http://schemas.openxmlformats.org/officeDocument/2006/relationships/hyperlink" Target="Projekte_und_Spiele/Schach/Modul1_RundUmDenSpringer_Aufgabenblatt.docx" TargetMode="External"/><Relationship Id="rId48" Type="http://schemas.openxmlformats.org/officeDocument/2006/relationships/hyperlink" Target="5_6/Verborgene_Zahlen/Zahlenr&#228;tsel/Zahlenr&#228;tsel.docx" TargetMode="External"/><Relationship Id="rId56" Type="http://schemas.openxmlformats.org/officeDocument/2006/relationships/hyperlink" Target="Projekte_und_Spiele/Black_stories.docx" TargetMode="External"/><Relationship Id="rId64" Type="http://schemas.openxmlformats.org/officeDocument/2006/relationships/hyperlink" Target="Projekte_und_Spiele/Gerade_ungerade.docx" TargetMode="External"/><Relationship Id="rId69" Type="http://schemas.openxmlformats.org/officeDocument/2006/relationships/header" Target="header3.xml"/><Relationship Id="rId8" Type="http://schemas.openxmlformats.org/officeDocument/2006/relationships/hyperlink" Target="Projekte_und_Spiele/Caesarscheibe/Caesar_Scheibe_Lehrer.docx" TargetMode="External"/><Relationship Id="rId51" Type="http://schemas.openxmlformats.org/officeDocument/2006/relationships/hyperlink" Target="Projekte_und_Spiele/Warm_ups_II.docx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Projekte_und_Spiele/Spiele/Trio.docx" TargetMode="External"/><Relationship Id="rId17" Type="http://schemas.openxmlformats.org/officeDocument/2006/relationships/hyperlink" Target="Projekte_und_Spiele/Warm_ups_1.docx" TargetMode="External"/><Relationship Id="rId25" Type="http://schemas.openxmlformats.org/officeDocument/2006/relationships/hyperlink" Target="5_6/Verborgene_Zahlen/Rechenaufgaben/Rechenaufgaben_Modul1_Aufgabenblatt.docx" TargetMode="External"/><Relationship Id="rId33" Type="http://schemas.openxmlformats.org/officeDocument/2006/relationships/hyperlink" Target="Projekte_und_Spiele/Warm_ups_II.docx" TargetMode="External"/><Relationship Id="rId38" Type="http://schemas.openxmlformats.org/officeDocument/2006/relationships/hyperlink" Target="5_6/Verborgene_Zahlen/Experimentieren_Beobachten_Argumentieren/Experimentieren_Beobachten_Argumentieren_Modul2.docx" TargetMode="External"/><Relationship Id="rId46" Type="http://schemas.openxmlformats.org/officeDocument/2006/relationships/hyperlink" Target="Projekte_und_Spiele/Spiele/Ping_Pong.docx" TargetMode="External"/><Relationship Id="rId59" Type="http://schemas.openxmlformats.org/officeDocument/2006/relationships/hyperlink" Target="Projekte_und_Spiele/Warm_ups_II.docx" TargetMode="External"/><Relationship Id="rId67" Type="http://schemas.openxmlformats.org/officeDocument/2006/relationships/footer" Target="footer1.xml"/><Relationship Id="rId20" Type="http://schemas.openxmlformats.org/officeDocument/2006/relationships/hyperlink" Target="5_6/Wettbewerbsinformationen/K&#228;nguru-Wettbewerb/Kaenguru_5_6_Training.docx" TargetMode="External"/><Relationship Id="rId41" Type="http://schemas.openxmlformats.org/officeDocument/2006/relationships/hyperlink" Target="Projekte_und_Spiele/Warm_ups_II.docx" TargetMode="External"/><Relationship Id="rId54" Type="http://schemas.openxmlformats.org/officeDocument/2006/relationships/hyperlink" Target="5_6/Geometrie/Zerlegung_von_Fl&#228;chen/Zerlegungen.docx" TargetMode="External"/><Relationship Id="rId62" Type="http://schemas.openxmlformats.org/officeDocument/2006/relationships/hyperlink" Target="Projekte_und_Spiele/Gerade_ungerade.docx" TargetMode="External"/><Relationship Id="rId7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Rüsing</dc:creator>
  <cp:lastModifiedBy>Rüsing</cp:lastModifiedBy>
  <cp:revision>13</cp:revision>
  <cp:lastPrinted>2015-02-22T12:09:00Z</cp:lastPrinted>
  <dcterms:created xsi:type="dcterms:W3CDTF">2014-12-13T19:40:00Z</dcterms:created>
  <dcterms:modified xsi:type="dcterms:W3CDTF">2015-08-25T07:19:00Z</dcterms:modified>
</cp:coreProperties>
</file>