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6138D" w14:textId="77777777" w:rsidR="004F1E69" w:rsidRPr="005B3DC9" w:rsidRDefault="004F1E69" w:rsidP="004F1E69">
      <w:pPr>
        <w:keepNext/>
        <w:spacing w:before="480" w:after="60"/>
        <w:jc w:val="center"/>
        <w:outlineLvl w:val="0"/>
        <w:rPr>
          <w:rFonts w:cs="Arial"/>
          <w:b/>
          <w:bCs/>
          <w:i/>
          <w:kern w:val="32"/>
          <w:sz w:val="36"/>
          <w:szCs w:val="36"/>
        </w:rPr>
      </w:pPr>
      <w:bookmarkStart w:id="0" w:name="_GoBack"/>
      <w:bookmarkEnd w:id="0"/>
      <w:r w:rsidRPr="005B3DC9">
        <w:rPr>
          <w:rFonts w:cs="Arial"/>
          <w:b/>
          <w:bCs/>
          <w:i/>
          <w:kern w:val="32"/>
          <w:sz w:val="36"/>
          <w:szCs w:val="36"/>
        </w:rPr>
        <w:t xml:space="preserve">Handbuch zu den Schlüsselexperimenten </w:t>
      </w:r>
      <w:r w:rsidRPr="005B3DC9">
        <w:rPr>
          <w:rFonts w:cs="Arial"/>
          <w:b/>
          <w:bCs/>
          <w:i/>
          <w:kern w:val="32"/>
          <w:sz w:val="36"/>
          <w:szCs w:val="36"/>
        </w:rPr>
        <w:br/>
        <w:t>des KLP Physik Grundkurs Qualifikationsphase</w:t>
      </w:r>
    </w:p>
    <w:p w14:paraId="1A98C4FE" w14:textId="77777777" w:rsidR="004F1E69" w:rsidRPr="005B3DC9" w:rsidRDefault="004F1E69" w:rsidP="004F1E69">
      <w:pPr>
        <w:keepNext/>
        <w:spacing w:before="480" w:after="60"/>
        <w:outlineLvl w:val="1"/>
        <w:rPr>
          <w:rFonts w:cs="Arial"/>
          <w:b/>
          <w:bCs/>
          <w:iCs/>
          <w:sz w:val="32"/>
          <w:szCs w:val="32"/>
        </w:rPr>
      </w:pPr>
      <w:r w:rsidRPr="005B3DC9">
        <w:rPr>
          <w:rFonts w:cs="Arial"/>
          <w:b/>
          <w:bCs/>
          <w:iCs/>
          <w:sz w:val="32"/>
          <w:szCs w:val="32"/>
        </w:rPr>
        <w:t>Schlüsselexperiment 16: „Linienspektren bzw. Spektralanalyse“</w:t>
      </w:r>
    </w:p>
    <w:p w14:paraId="71CA03A9" w14:textId="77777777" w:rsidR="004F1E69" w:rsidRPr="005B3DC9" w:rsidRDefault="004F1E69" w:rsidP="004F1E69">
      <w:pPr>
        <w:pStyle w:val="berschrift3"/>
        <w:rPr>
          <w:sz w:val="28"/>
          <w:szCs w:val="28"/>
        </w:rPr>
      </w:pPr>
      <w:r w:rsidRPr="005B3DC9">
        <w:rPr>
          <w:sz w:val="28"/>
          <w:szCs w:val="28"/>
        </w:rPr>
        <w:t>1. Linienspektren bzw. Spektralanalyse als „Schlüsselexperiment“</w:t>
      </w:r>
    </w:p>
    <w:p w14:paraId="6DFB5DDB" w14:textId="1BE28EE5" w:rsidR="004F1E69" w:rsidRDefault="004F1E69" w:rsidP="004F1E69">
      <w:r>
        <w:t>Der Kernlehrplan (KLP) spricht für den Grundkurs von sog. Schlüsselexperimenten (s. KLP Physik, S. 28 und 35), was bedeuten soll, dass es sich bei den dort benannten, speziell ausgewählten Experimenten um solche handelt, mit denen bestimmte Aspekte in beson</w:t>
      </w:r>
      <w:r>
        <w:softHyphen/>
        <w:t xml:space="preserve">derer Weise im Unterricht deutlich werden sollten, wodurch neben sachlichen und </w:t>
      </w:r>
      <w:proofErr w:type="spellStart"/>
      <w:r>
        <w:t>fach</w:t>
      </w:r>
      <w:r>
        <w:softHyphen/>
        <w:t>methodischen</w:t>
      </w:r>
      <w:proofErr w:type="spellEnd"/>
      <w:r>
        <w:t xml:space="preserve"> Gesichtspunkten auch immer sofort ein gewisser didaktischer Anspruch mitschwingt:</w:t>
      </w:r>
    </w:p>
    <w:p w14:paraId="5F4C9750" w14:textId="77777777" w:rsidR="004F1E69" w:rsidRDefault="004F1E69" w:rsidP="004F1E69"/>
    <w:p w14:paraId="1855C28A" w14:textId="77777777" w:rsidR="004F1E69" w:rsidRDefault="004F1E69" w:rsidP="004F1E69">
      <w:r>
        <w:t xml:space="preserve">Unter der Spektralanalyse wird allgemein die Analyse der Wellenlängenabhängigkeit der Absorption bzw. der Emission elektromagnetischer Strahlung durch angeregte Teilchen verstanden. Das Thema wird im KLP auf die Linienspektren eingeschränkt, wobei hierbei die Atomspektroskopie im Vordergrund steht. </w:t>
      </w:r>
    </w:p>
    <w:p w14:paraId="2D14DFE2" w14:textId="3738DEFB" w:rsidR="004F1E69" w:rsidRPr="006B5FAF" w:rsidRDefault="004F1E69" w:rsidP="004F1E69">
      <w:r w:rsidRPr="005B3DC9">
        <w:rPr>
          <w:rStyle w:val="Fett"/>
          <w:b w:val="0"/>
        </w:rPr>
        <w:t>Die Atomspektroskopi</w:t>
      </w:r>
      <w:r w:rsidR="00F20684">
        <w:rPr>
          <w:rStyle w:val="Fett"/>
          <w:b w:val="0"/>
        </w:rPr>
        <w:t>e</w:t>
      </w:r>
      <w:r w:rsidR="008E2A00">
        <w:rPr>
          <w:rStyle w:val="Fett"/>
          <w:b w:val="0"/>
        </w:rPr>
        <w:t xml:space="preserve"> </w:t>
      </w:r>
      <w:r>
        <w:t xml:space="preserve">ist die </w:t>
      </w:r>
      <w:r w:rsidRPr="006B5FAF">
        <w:t xml:space="preserve">experimentelle Methode der </w:t>
      </w:r>
      <w:r w:rsidRPr="005B3DC9">
        <w:t>Atomphysik</w:t>
      </w:r>
      <w:r w:rsidRPr="006B5FAF">
        <w:t xml:space="preserve">, bei der mittels der Messung der Frequenz bzw. der Wellenlänge von elektromagnetischer Strahlung die Lage atomarer Energieniveaus der </w:t>
      </w:r>
      <w:r w:rsidRPr="005B3DC9">
        <w:t>Atomhülle</w:t>
      </w:r>
      <w:r w:rsidRPr="006B5FAF">
        <w:t xml:space="preserve"> untersucht wird. Grundlage der Atomspektroskopie ist die Tatsache, da</w:t>
      </w:r>
      <w:r>
        <w:t>ss</w:t>
      </w:r>
      <w:r w:rsidRPr="006B5FAF">
        <w:t xml:space="preserve"> ein Atom durch Aufnahme bzw. durch Abgabe diskreter Energien seinen Energieeigenzustand ändern kann (</w:t>
      </w:r>
      <w:r w:rsidRPr="005B3DC9">
        <w:t>Linienspektrum</w:t>
      </w:r>
      <w:r>
        <w:t xml:space="preserve"> eines Atoms</w:t>
      </w:r>
      <w:r w:rsidRPr="006B5FAF">
        <w:t>). Aus der Beobachtung dieser Übergangsenergien bei der atomaren Emission bzw. Absorption von elektromagnetischer Strahlung kann auf die Lage der Energieniveaus geschlossen werden.</w:t>
      </w:r>
    </w:p>
    <w:p w14:paraId="14DD99FA" w14:textId="77777777" w:rsidR="004F1E69" w:rsidRDefault="004F1E69" w:rsidP="004F1E69">
      <w:r w:rsidRPr="006B5FAF">
        <w:t>Spektroskopische Experimente im optischen Spektralbereich waren die ersten, die Einblick in den Aufbau der Atome erlaubten. Bereits J. Fraunhofer hatte Anfang des 19. Jahrhunderts entdeckt, da</w:t>
      </w:r>
      <w:r>
        <w:t>ss</w:t>
      </w:r>
      <w:r w:rsidRPr="006B5FAF">
        <w:t xml:space="preserve"> im Spektrum der Sonne Licht bestimmter Wellenlängen stark unterdrückt ist; er fand die nach ihm benannten Absorptionslinien, die durch Absorption bestimmter spektraler Komponenten des kontinuierlichen Sonnenlichts in der Atmosphäre der Sonne verursacht werden</w:t>
      </w:r>
      <w:r>
        <w:t xml:space="preserve"> (vgl. Schlüsselexperiment 17: </w:t>
      </w:r>
      <w:r w:rsidRPr="006B5FAF">
        <w:rPr>
          <w:i/>
        </w:rPr>
        <w:t>Sonnenspektrum</w:t>
      </w:r>
      <w:r>
        <w:t>)</w:t>
      </w:r>
      <w:r w:rsidRPr="006B5FAF">
        <w:t xml:space="preserve">. Ihren eigentlichen Anfang nahm die Atomspektroskopie jedoch erst in der Mitte des 19. Jahrhunderts, als Kirchhoff und Bunsen begannen, die in Flammen (z.B. von Alkaliatomen) erzeugten Spektrallinien zu untersuchen, jedoch ohne die dem Phänomen der diskreten Spektrallinien zugrundeliegenden atomaren Emissions- bzw. Absorptionsmechanismen zu kennen </w:t>
      </w:r>
      <w:r>
        <w:t xml:space="preserve">(vgl. Schlüsselexperiment 18: </w:t>
      </w:r>
      <w:r w:rsidRPr="006B5FAF">
        <w:rPr>
          <w:i/>
        </w:rPr>
        <w:t>Flammenfärbung</w:t>
      </w:r>
      <w:r>
        <w:t>)</w:t>
      </w:r>
      <w:r w:rsidRPr="006B5FAF">
        <w:t>.</w:t>
      </w:r>
      <w:r>
        <w:t xml:space="preserve"> </w:t>
      </w:r>
    </w:p>
    <w:p w14:paraId="1468BA21" w14:textId="77777777" w:rsidR="004F1E69" w:rsidRDefault="004F1E69" w:rsidP="004F1E69"/>
    <w:p w14:paraId="10B94135" w14:textId="77777777" w:rsidR="004F1E69" w:rsidRDefault="004F1E69" w:rsidP="004F1E69">
      <w:pPr>
        <w:spacing w:before="0" w:after="160" w:line="259" w:lineRule="auto"/>
      </w:pPr>
      <w:r>
        <w:br w:type="page"/>
      </w:r>
    </w:p>
    <w:p w14:paraId="6C89C0BD" w14:textId="29179391" w:rsidR="005B3DC9" w:rsidRDefault="004F1E69" w:rsidP="005B3DC9">
      <w:pPr>
        <w:pStyle w:val="berschrift3"/>
        <w:spacing w:before="0" w:after="0" w:line="240" w:lineRule="auto"/>
        <w:contextualSpacing/>
        <w:rPr>
          <w:sz w:val="28"/>
          <w:szCs w:val="28"/>
        </w:rPr>
      </w:pPr>
      <w:r w:rsidRPr="005B3DC9">
        <w:rPr>
          <w:sz w:val="28"/>
          <w:szCs w:val="28"/>
        </w:rPr>
        <w:lastRenderedPageBreak/>
        <w:t xml:space="preserve">2.1 </w:t>
      </w:r>
      <w:r w:rsidR="005B3DC9">
        <w:rPr>
          <w:sz w:val="28"/>
          <w:szCs w:val="28"/>
        </w:rPr>
        <w:tab/>
      </w:r>
      <w:r w:rsidRPr="005B3DC9">
        <w:rPr>
          <w:sz w:val="28"/>
          <w:szCs w:val="28"/>
        </w:rPr>
        <w:t xml:space="preserve">Bezug zu den Kompetenzen des Lehrplans im Inhaltsfeld 4 </w:t>
      </w:r>
    </w:p>
    <w:p w14:paraId="2E075117" w14:textId="15154877" w:rsidR="004F1E69" w:rsidRPr="005B3DC9" w:rsidRDefault="004F1E69" w:rsidP="005B3DC9">
      <w:pPr>
        <w:pStyle w:val="berschrift3"/>
        <w:spacing w:before="0" w:after="0" w:line="240" w:lineRule="auto"/>
        <w:ind w:firstLine="708"/>
        <w:contextualSpacing/>
        <w:rPr>
          <w:sz w:val="28"/>
          <w:szCs w:val="28"/>
        </w:rPr>
      </w:pPr>
      <w:r w:rsidRPr="005B3DC9">
        <w:rPr>
          <w:sz w:val="28"/>
          <w:szCs w:val="28"/>
        </w:rPr>
        <w:t>„Strahlung und Materie“</w:t>
      </w:r>
    </w:p>
    <w:p w14:paraId="69BEBA17" w14:textId="77777777" w:rsidR="004F1E69" w:rsidRPr="007F0F38" w:rsidRDefault="004F1E69" w:rsidP="004F1E69">
      <w:pPr>
        <w:jc w:val="both"/>
        <w:rPr>
          <w:rFonts w:asciiTheme="minorHAnsi" w:hAnsiTheme="minorHAnsi"/>
        </w:rPr>
      </w:pPr>
      <w:r w:rsidRPr="007F0F38">
        <w:rPr>
          <w:rFonts w:asciiTheme="minorHAnsi" w:hAnsiTheme="minorHAnsi"/>
        </w:rPr>
        <w:t xml:space="preserve">Folgende </w:t>
      </w:r>
      <w:proofErr w:type="spellStart"/>
      <w:r w:rsidRPr="007F0F38">
        <w:rPr>
          <w:rFonts w:asciiTheme="minorHAnsi" w:hAnsiTheme="minorHAnsi"/>
        </w:rPr>
        <w:t>Kom</w:t>
      </w:r>
      <w:r w:rsidRPr="007F0F38">
        <w:rPr>
          <w:rFonts w:asciiTheme="minorHAnsi" w:hAnsiTheme="minorHAnsi"/>
        </w:rPr>
        <w:softHyphen/>
        <w:t>petenz</w:t>
      </w:r>
      <w:r w:rsidRPr="007F0F38">
        <w:rPr>
          <w:rFonts w:asciiTheme="minorHAnsi" w:hAnsiTheme="minorHAnsi"/>
        </w:rPr>
        <w:softHyphen/>
        <w:t>erwartungen</w:t>
      </w:r>
      <w:proofErr w:type="spellEnd"/>
      <w:r w:rsidRPr="007F0F38">
        <w:rPr>
          <w:rFonts w:asciiTheme="minorHAnsi" w:hAnsiTheme="minorHAnsi"/>
        </w:rPr>
        <w:t xml:space="preserve"> mit direktem Bezug zu dem Schlüsselexperiment </w:t>
      </w:r>
      <w:r w:rsidRPr="007F0F38">
        <w:rPr>
          <w:rFonts w:asciiTheme="minorHAnsi" w:hAnsiTheme="minorHAnsi"/>
          <w:i/>
        </w:rPr>
        <w:t>Linienspektren, bzw. Spektralanalyse</w:t>
      </w:r>
      <w:r w:rsidRPr="007F0F38">
        <w:rPr>
          <w:rFonts w:asciiTheme="minorHAnsi" w:hAnsiTheme="minorHAnsi"/>
        </w:rPr>
        <w:t xml:space="preserve"> sind für den </w:t>
      </w:r>
      <w:r w:rsidRPr="007F0F38">
        <w:rPr>
          <w:rFonts w:asciiTheme="minorHAnsi" w:hAnsiTheme="minorHAnsi"/>
          <w:b/>
          <w:i/>
        </w:rPr>
        <w:t>Grundkurs</w:t>
      </w:r>
      <w:r w:rsidRPr="007F0F38">
        <w:rPr>
          <w:rFonts w:asciiTheme="minorHAnsi" w:hAnsiTheme="minorHAnsi"/>
        </w:rPr>
        <w:t xml:space="preserve"> im KLP benannt:</w:t>
      </w:r>
    </w:p>
    <w:p w14:paraId="54F60348" w14:textId="77777777" w:rsidR="004F1E69" w:rsidRPr="007F0F38" w:rsidRDefault="004F1E69" w:rsidP="004F1E69">
      <w:pPr>
        <w:pStyle w:val="StandardWeb"/>
        <w:spacing w:after="0" w:line="240" w:lineRule="auto"/>
        <w:jc w:val="both"/>
        <w:rPr>
          <w:rFonts w:asciiTheme="minorHAnsi" w:hAnsiTheme="minorHAnsi"/>
          <w:u w:val="single"/>
        </w:rPr>
      </w:pPr>
      <w:r w:rsidRPr="007F0F38">
        <w:rPr>
          <w:rFonts w:asciiTheme="minorHAnsi" w:hAnsiTheme="minorHAnsi"/>
          <w:u w:val="single"/>
        </w:rPr>
        <w:t>Umgang mit Fachwissen</w:t>
      </w:r>
    </w:p>
    <w:p w14:paraId="7CE8D5D1" w14:textId="77777777" w:rsidR="004F1E69" w:rsidRPr="007F0F38" w:rsidRDefault="004F1E69" w:rsidP="004F1E69">
      <w:pPr>
        <w:pStyle w:val="StandardWeb"/>
        <w:spacing w:after="0" w:line="240" w:lineRule="auto"/>
        <w:jc w:val="both"/>
        <w:rPr>
          <w:rFonts w:asciiTheme="minorHAnsi" w:hAnsiTheme="minorHAnsi"/>
        </w:rPr>
      </w:pPr>
      <w:r w:rsidRPr="007F0F38">
        <w:rPr>
          <w:rFonts w:asciiTheme="minorHAnsi" w:hAnsiTheme="minorHAnsi"/>
        </w:rPr>
        <w:t xml:space="preserve">Die </w:t>
      </w:r>
      <w:proofErr w:type="spellStart"/>
      <w:r w:rsidRPr="007F0F38">
        <w:rPr>
          <w:rFonts w:asciiTheme="minorHAnsi" w:hAnsiTheme="minorHAnsi"/>
        </w:rPr>
        <w:t>SuS</w:t>
      </w:r>
      <w:proofErr w:type="spellEnd"/>
    </w:p>
    <w:p w14:paraId="0B5FAC03" w14:textId="77777777" w:rsidR="004F1E69" w:rsidRPr="007F0F38" w:rsidRDefault="004F1E69" w:rsidP="004F1E69">
      <w:pPr>
        <w:pStyle w:val="StandardWeb"/>
        <w:numPr>
          <w:ilvl w:val="0"/>
          <w:numId w:val="2"/>
        </w:numPr>
        <w:spacing w:after="0" w:line="240" w:lineRule="auto"/>
        <w:rPr>
          <w:rFonts w:asciiTheme="minorHAnsi" w:hAnsiTheme="minorHAnsi"/>
        </w:rPr>
      </w:pPr>
      <w:proofErr w:type="gramStart"/>
      <w:r w:rsidRPr="007F0F38">
        <w:rPr>
          <w:rFonts w:asciiTheme="minorHAnsi" w:hAnsiTheme="minorHAnsi"/>
        </w:rPr>
        <w:t>erklären</w:t>
      </w:r>
      <w:proofErr w:type="gramEnd"/>
      <w:r w:rsidRPr="007F0F38">
        <w:rPr>
          <w:rFonts w:asciiTheme="minorHAnsi" w:hAnsiTheme="minorHAnsi"/>
        </w:rPr>
        <w:t xml:space="preserve"> die Energie absorbierter und emittierter Photonen mit den unterschiedlichen Energieniveaus in der Atomhülle (UF1, E6).</w:t>
      </w:r>
    </w:p>
    <w:p w14:paraId="207DA3F7" w14:textId="77777777" w:rsidR="005B3DC9" w:rsidRPr="007F0F38" w:rsidRDefault="005B3DC9" w:rsidP="004F1E69">
      <w:pPr>
        <w:pStyle w:val="StandardWeb"/>
        <w:spacing w:after="0" w:line="240" w:lineRule="auto"/>
        <w:jc w:val="both"/>
        <w:rPr>
          <w:rFonts w:asciiTheme="minorHAnsi" w:hAnsiTheme="minorHAnsi"/>
          <w:u w:val="single"/>
        </w:rPr>
      </w:pPr>
    </w:p>
    <w:p w14:paraId="49B5432C" w14:textId="7834E68D" w:rsidR="004F1E69" w:rsidRPr="007F0F38" w:rsidRDefault="004F1E69" w:rsidP="004F1E69">
      <w:pPr>
        <w:pStyle w:val="StandardWeb"/>
        <w:spacing w:after="0" w:line="240" w:lineRule="auto"/>
        <w:jc w:val="both"/>
        <w:rPr>
          <w:rFonts w:asciiTheme="minorHAnsi" w:hAnsiTheme="minorHAnsi"/>
          <w:u w:val="single"/>
        </w:rPr>
      </w:pPr>
      <w:r w:rsidRPr="007F0F38">
        <w:rPr>
          <w:rFonts w:asciiTheme="minorHAnsi" w:hAnsiTheme="minorHAnsi"/>
          <w:u w:val="single"/>
        </w:rPr>
        <w:t>Erkenntnisgewinnung</w:t>
      </w:r>
    </w:p>
    <w:p w14:paraId="49DEC022" w14:textId="77777777" w:rsidR="004F1E69" w:rsidRPr="007F0F38" w:rsidRDefault="004F1E69" w:rsidP="004F1E69">
      <w:pPr>
        <w:jc w:val="both"/>
        <w:rPr>
          <w:rFonts w:asciiTheme="minorHAnsi" w:hAnsiTheme="minorHAnsi"/>
        </w:rPr>
      </w:pPr>
      <w:r w:rsidRPr="007F0F38">
        <w:rPr>
          <w:rFonts w:asciiTheme="minorHAnsi" w:hAnsiTheme="minorHAnsi"/>
        </w:rPr>
        <w:t xml:space="preserve">Die </w:t>
      </w:r>
      <w:proofErr w:type="spellStart"/>
      <w:r w:rsidRPr="007F0F38">
        <w:rPr>
          <w:rFonts w:asciiTheme="minorHAnsi" w:hAnsiTheme="minorHAnsi"/>
        </w:rPr>
        <w:t>SuS</w:t>
      </w:r>
      <w:proofErr w:type="spellEnd"/>
    </w:p>
    <w:p w14:paraId="017DA755" w14:textId="77777777" w:rsidR="004F1E69" w:rsidRPr="007F0F38" w:rsidRDefault="004F1E69" w:rsidP="004F1E69">
      <w:pPr>
        <w:pStyle w:val="StandardWeb"/>
        <w:numPr>
          <w:ilvl w:val="0"/>
          <w:numId w:val="2"/>
        </w:numPr>
        <w:spacing w:after="0" w:line="240" w:lineRule="auto"/>
        <w:rPr>
          <w:rFonts w:asciiTheme="minorHAnsi" w:hAnsiTheme="minorHAnsi"/>
        </w:rPr>
      </w:pPr>
      <w:r w:rsidRPr="007F0F38">
        <w:rPr>
          <w:rFonts w:asciiTheme="minorHAnsi" w:hAnsiTheme="minorHAnsi"/>
        </w:rPr>
        <w:t>erläutern, vergleichen und beurteilen Modelle zur Struktur von Atomen und Materiebausteinen (E6, UF3, B4),</w:t>
      </w:r>
    </w:p>
    <w:p w14:paraId="4C890639" w14:textId="77777777" w:rsidR="004F1E69" w:rsidRPr="007F0F38" w:rsidRDefault="004F1E69" w:rsidP="004F1E69">
      <w:pPr>
        <w:pStyle w:val="StandardWeb"/>
        <w:numPr>
          <w:ilvl w:val="0"/>
          <w:numId w:val="2"/>
        </w:numPr>
        <w:spacing w:after="0" w:line="240" w:lineRule="auto"/>
        <w:rPr>
          <w:rFonts w:asciiTheme="minorHAnsi" w:hAnsiTheme="minorHAnsi"/>
        </w:rPr>
      </w:pPr>
      <w:r w:rsidRPr="007F0F38">
        <w:rPr>
          <w:rFonts w:asciiTheme="minorHAnsi" w:hAnsiTheme="minorHAnsi"/>
        </w:rPr>
        <w:t xml:space="preserve">erläutern die Bedeutung von </w:t>
      </w:r>
      <w:r w:rsidRPr="007F0F38">
        <w:rPr>
          <w:rFonts w:asciiTheme="minorHAnsi" w:hAnsiTheme="minorHAnsi"/>
          <w:i/>
        </w:rPr>
        <w:t>Flammenfärbung</w:t>
      </w:r>
      <w:r w:rsidRPr="007F0F38">
        <w:rPr>
          <w:rFonts w:asciiTheme="minorHAnsi" w:hAnsiTheme="minorHAnsi"/>
          <w:b/>
          <w:i/>
        </w:rPr>
        <w:t xml:space="preserve"> </w:t>
      </w:r>
      <w:r w:rsidRPr="007F0F38">
        <w:rPr>
          <w:rFonts w:asciiTheme="minorHAnsi" w:hAnsiTheme="minorHAnsi"/>
        </w:rPr>
        <w:t xml:space="preserve">und </w:t>
      </w:r>
      <w:r w:rsidRPr="007F0F38">
        <w:rPr>
          <w:rFonts w:asciiTheme="minorHAnsi" w:hAnsiTheme="minorHAnsi"/>
          <w:b/>
          <w:i/>
        </w:rPr>
        <w:t>Linienspektren bzw. Spektralanalyse</w:t>
      </w:r>
      <w:r w:rsidRPr="007F0F38">
        <w:rPr>
          <w:rFonts w:asciiTheme="minorHAnsi" w:hAnsiTheme="minorHAnsi"/>
        </w:rPr>
        <w:t>, die Ergebnisse des Franck-Hertz-Versuchs sowie die charakteristischen Röntgenspektren für die Entwicklung von Modellen der diskreten Energiezustände von Elektronen in der Atomhülle (E2, E5, E6, E7),</w:t>
      </w:r>
    </w:p>
    <w:p w14:paraId="3FC0A834" w14:textId="77777777" w:rsidR="004F1E69" w:rsidRPr="007F0F38" w:rsidRDefault="004F1E69" w:rsidP="004F1E69">
      <w:pPr>
        <w:pStyle w:val="StandardWeb"/>
        <w:spacing w:after="0" w:line="240" w:lineRule="auto"/>
        <w:rPr>
          <w:rFonts w:asciiTheme="minorHAnsi" w:hAnsiTheme="minorHAnsi"/>
          <w:b/>
          <w:color w:val="FF0000"/>
          <w:u w:val="single"/>
        </w:rPr>
      </w:pPr>
    </w:p>
    <w:p w14:paraId="21E24F6A" w14:textId="792AC188" w:rsidR="004F1E69" w:rsidRPr="007F0F38" w:rsidRDefault="004F1E69" w:rsidP="005B3DC9">
      <w:pPr>
        <w:pStyle w:val="berschrift3"/>
        <w:ind w:left="705" w:hanging="705"/>
        <w:rPr>
          <w:rFonts w:asciiTheme="minorHAnsi" w:hAnsiTheme="minorHAnsi"/>
          <w:sz w:val="28"/>
          <w:szCs w:val="28"/>
        </w:rPr>
      </w:pPr>
      <w:r w:rsidRPr="007F0F38">
        <w:rPr>
          <w:rFonts w:asciiTheme="minorHAnsi" w:hAnsiTheme="minorHAnsi"/>
          <w:sz w:val="28"/>
          <w:szCs w:val="28"/>
        </w:rPr>
        <w:t xml:space="preserve">2.2 </w:t>
      </w:r>
      <w:r w:rsidR="005B3DC9" w:rsidRPr="007F0F38">
        <w:rPr>
          <w:rFonts w:asciiTheme="minorHAnsi" w:hAnsiTheme="minorHAnsi"/>
          <w:sz w:val="28"/>
          <w:szCs w:val="28"/>
        </w:rPr>
        <w:tab/>
      </w:r>
      <w:r w:rsidRPr="007F0F38">
        <w:rPr>
          <w:rFonts w:asciiTheme="minorHAnsi" w:hAnsiTheme="minorHAnsi"/>
          <w:sz w:val="28"/>
          <w:szCs w:val="28"/>
        </w:rPr>
        <w:t>Bezug zu den Kompetenzen des Lehrplans im Inhaltsfeld 2 „Quantenobjekte“</w:t>
      </w:r>
    </w:p>
    <w:p w14:paraId="020D4C36" w14:textId="77777777" w:rsidR="004F1E69" w:rsidRPr="007F0F38" w:rsidRDefault="004F1E69" w:rsidP="004F1E69">
      <w:pPr>
        <w:pStyle w:val="StandardWeb"/>
        <w:spacing w:after="0" w:line="240" w:lineRule="auto"/>
        <w:jc w:val="both"/>
        <w:rPr>
          <w:rFonts w:asciiTheme="minorHAnsi" w:hAnsiTheme="minorHAnsi"/>
          <w:u w:val="single"/>
        </w:rPr>
      </w:pPr>
      <w:r w:rsidRPr="007F0F38">
        <w:rPr>
          <w:rFonts w:asciiTheme="minorHAnsi" w:hAnsiTheme="minorHAnsi"/>
          <w:u w:val="single"/>
        </w:rPr>
        <w:t>Erkenntnisgewinnung</w:t>
      </w:r>
    </w:p>
    <w:p w14:paraId="533157A8" w14:textId="77777777" w:rsidR="004F1E69" w:rsidRPr="007F0F38" w:rsidRDefault="004F1E69" w:rsidP="004F1E69">
      <w:pPr>
        <w:jc w:val="both"/>
        <w:rPr>
          <w:rFonts w:asciiTheme="minorHAnsi" w:hAnsiTheme="minorHAnsi"/>
        </w:rPr>
      </w:pPr>
      <w:r w:rsidRPr="007F0F38">
        <w:rPr>
          <w:rFonts w:asciiTheme="minorHAnsi" w:hAnsiTheme="minorHAnsi"/>
        </w:rPr>
        <w:t xml:space="preserve">Die </w:t>
      </w:r>
      <w:proofErr w:type="spellStart"/>
      <w:r w:rsidRPr="007F0F38">
        <w:rPr>
          <w:rFonts w:asciiTheme="minorHAnsi" w:hAnsiTheme="minorHAnsi"/>
        </w:rPr>
        <w:t>SuS</w:t>
      </w:r>
      <w:proofErr w:type="spellEnd"/>
      <w:r w:rsidRPr="007F0F38">
        <w:rPr>
          <w:rFonts w:asciiTheme="minorHAnsi" w:hAnsiTheme="minorHAnsi"/>
        </w:rPr>
        <w:t xml:space="preserve"> </w:t>
      </w:r>
    </w:p>
    <w:p w14:paraId="26FCB009" w14:textId="77777777" w:rsidR="004F1E69" w:rsidRPr="007F0F38" w:rsidRDefault="004F1E69" w:rsidP="004F1E69">
      <w:pPr>
        <w:pStyle w:val="Listenabsatz"/>
        <w:numPr>
          <w:ilvl w:val="0"/>
          <w:numId w:val="2"/>
        </w:numPr>
        <w:jc w:val="both"/>
        <w:rPr>
          <w:rFonts w:asciiTheme="minorHAnsi" w:hAnsiTheme="minorHAnsi"/>
        </w:rPr>
      </w:pPr>
      <w:proofErr w:type="gramStart"/>
      <w:r w:rsidRPr="007F0F38">
        <w:rPr>
          <w:rFonts w:asciiTheme="minorHAnsi" w:hAnsiTheme="minorHAnsi"/>
        </w:rPr>
        <w:t>bestimmen</w:t>
      </w:r>
      <w:proofErr w:type="gramEnd"/>
      <w:r w:rsidRPr="007F0F38">
        <w:rPr>
          <w:rFonts w:asciiTheme="minorHAnsi" w:hAnsiTheme="minorHAnsi"/>
        </w:rPr>
        <w:t xml:space="preserve"> Wellenlängen und Frequenzen von Licht mit Doppelspalt und Gitter (E5).</w:t>
      </w:r>
    </w:p>
    <w:p w14:paraId="46FA183E" w14:textId="77777777" w:rsidR="004F1E69" w:rsidRPr="007F0F38" w:rsidRDefault="004F1E69" w:rsidP="004F1E69">
      <w:pPr>
        <w:pStyle w:val="Listenabsatz"/>
        <w:rPr>
          <w:rFonts w:asciiTheme="minorHAnsi" w:hAnsiTheme="minorHAnsi"/>
        </w:rPr>
      </w:pPr>
    </w:p>
    <w:p w14:paraId="0380ED9A" w14:textId="77777777" w:rsidR="004F1E69" w:rsidRPr="007F0F38" w:rsidRDefault="004F1E69" w:rsidP="004F1E69">
      <w:pPr>
        <w:pStyle w:val="StandardWeb"/>
        <w:spacing w:line="240" w:lineRule="auto"/>
        <w:rPr>
          <w:rFonts w:asciiTheme="minorHAnsi" w:hAnsiTheme="minorHAnsi"/>
        </w:rPr>
      </w:pPr>
      <w:r w:rsidRPr="007F0F38">
        <w:rPr>
          <w:rFonts w:asciiTheme="minorHAnsi" w:hAnsiTheme="minorHAnsi"/>
          <w:u w:val="single"/>
        </w:rPr>
        <w:t>Kommunikation</w:t>
      </w:r>
    </w:p>
    <w:p w14:paraId="0427CFB7" w14:textId="77777777" w:rsidR="004F1E69" w:rsidRPr="007F0F38" w:rsidRDefault="004F1E69" w:rsidP="004F1E69">
      <w:pPr>
        <w:pStyle w:val="StandardWeb"/>
        <w:spacing w:line="240" w:lineRule="auto"/>
        <w:rPr>
          <w:rFonts w:asciiTheme="minorHAnsi" w:hAnsiTheme="minorHAnsi"/>
        </w:rPr>
      </w:pPr>
      <w:r w:rsidRPr="007F0F38">
        <w:rPr>
          <w:rFonts w:asciiTheme="minorHAnsi" w:hAnsiTheme="minorHAnsi"/>
        </w:rPr>
        <w:t xml:space="preserve">Die </w:t>
      </w:r>
      <w:proofErr w:type="spellStart"/>
      <w:r w:rsidRPr="007F0F38">
        <w:rPr>
          <w:rFonts w:asciiTheme="minorHAnsi" w:hAnsiTheme="minorHAnsi"/>
        </w:rPr>
        <w:t>SuS</w:t>
      </w:r>
      <w:proofErr w:type="spellEnd"/>
      <w:r w:rsidRPr="007F0F38">
        <w:rPr>
          <w:rFonts w:asciiTheme="minorHAnsi" w:hAnsiTheme="minorHAnsi"/>
        </w:rPr>
        <w:t xml:space="preserve"> </w:t>
      </w:r>
    </w:p>
    <w:p w14:paraId="06585DC0" w14:textId="77777777" w:rsidR="004F1E69" w:rsidRPr="007F0F38" w:rsidRDefault="004F1E69" w:rsidP="004F1E69">
      <w:pPr>
        <w:pStyle w:val="StandardWeb"/>
        <w:numPr>
          <w:ilvl w:val="0"/>
          <w:numId w:val="2"/>
        </w:numPr>
        <w:spacing w:after="0" w:line="240" w:lineRule="auto"/>
        <w:rPr>
          <w:rFonts w:asciiTheme="minorHAnsi" w:hAnsiTheme="minorHAnsi"/>
        </w:rPr>
      </w:pPr>
      <w:proofErr w:type="gramStart"/>
      <w:r w:rsidRPr="007F0F38">
        <w:rPr>
          <w:rFonts w:asciiTheme="minorHAnsi" w:hAnsiTheme="minorHAnsi"/>
        </w:rPr>
        <w:t>veranschaulichen</w:t>
      </w:r>
      <w:proofErr w:type="gramEnd"/>
      <w:r w:rsidRPr="007F0F38">
        <w:rPr>
          <w:rFonts w:asciiTheme="minorHAnsi" w:hAnsiTheme="minorHAnsi"/>
        </w:rPr>
        <w:t xml:space="preserve"> mithilfe der Wellenwanne qualitativ unter Verwendung von Fachbegriffen auf der Grundlage des </w:t>
      </w:r>
      <w:proofErr w:type="spellStart"/>
      <w:r w:rsidRPr="007F0F38">
        <w:rPr>
          <w:rFonts w:asciiTheme="minorHAnsi" w:hAnsiTheme="minorHAnsi"/>
        </w:rPr>
        <w:t>Huygens’schen</w:t>
      </w:r>
      <w:proofErr w:type="spellEnd"/>
      <w:r w:rsidRPr="007F0F38">
        <w:rPr>
          <w:rFonts w:asciiTheme="minorHAnsi" w:hAnsiTheme="minorHAnsi"/>
        </w:rPr>
        <w:t xml:space="preserve"> Prinzips Kreiswellen, ebene Wellen sowie die Phänomene Beugung, Interferenz, Reflexion und Brechung (K3).</w:t>
      </w:r>
    </w:p>
    <w:p w14:paraId="0711400E" w14:textId="77777777" w:rsidR="004F1E69" w:rsidRPr="007F0F38" w:rsidRDefault="004F1E69" w:rsidP="004F1E69">
      <w:pPr>
        <w:spacing w:before="0" w:after="160" w:line="259" w:lineRule="auto"/>
        <w:rPr>
          <w:rFonts w:asciiTheme="minorHAnsi" w:hAnsiTheme="minorHAnsi" w:cs="Arial"/>
          <w:b/>
          <w:bCs/>
          <w:i/>
          <w:szCs w:val="26"/>
        </w:rPr>
      </w:pPr>
      <w:r w:rsidRPr="007F0F38">
        <w:rPr>
          <w:rFonts w:asciiTheme="minorHAnsi" w:hAnsiTheme="minorHAnsi"/>
        </w:rPr>
        <w:br w:type="page"/>
      </w:r>
    </w:p>
    <w:p w14:paraId="3BD3207E" w14:textId="77777777" w:rsidR="004F1E69" w:rsidRPr="005B3DC9" w:rsidRDefault="004F1E69" w:rsidP="004F1E69">
      <w:pPr>
        <w:pStyle w:val="berschrift3"/>
        <w:rPr>
          <w:sz w:val="28"/>
          <w:szCs w:val="28"/>
        </w:rPr>
      </w:pPr>
      <w:r w:rsidRPr="005B3DC9">
        <w:rPr>
          <w:sz w:val="28"/>
          <w:szCs w:val="28"/>
        </w:rPr>
        <w:lastRenderedPageBreak/>
        <w:t>3. Fachliche und fachmethodische Hinweise</w:t>
      </w:r>
    </w:p>
    <w:p w14:paraId="2D925F96" w14:textId="77777777" w:rsidR="004F1E69" w:rsidRDefault="004F1E69" w:rsidP="004F1E69">
      <w:pPr>
        <w:contextualSpacing/>
        <w:rPr>
          <w:rFonts w:ascii="Times New Roman" w:hAnsi="Times New Roman"/>
        </w:rPr>
      </w:pPr>
    </w:p>
    <w:p w14:paraId="6369C0DA" w14:textId="71A40D5F" w:rsidR="004F1E69" w:rsidRPr="007F0F38" w:rsidRDefault="004F1E69" w:rsidP="004F1E69">
      <w:pPr>
        <w:rPr>
          <w:rFonts w:asciiTheme="minorHAnsi" w:hAnsiTheme="minorHAnsi"/>
        </w:rPr>
      </w:pPr>
      <w:r w:rsidRPr="007F0F38">
        <w:rPr>
          <w:rFonts w:asciiTheme="minorHAnsi" w:hAnsiTheme="minorHAnsi"/>
        </w:rPr>
        <w:t>Im KLP gibt es kein eindeutig vorgeschriebenes Experiment</w:t>
      </w:r>
      <w:r w:rsidR="00BA426E">
        <w:rPr>
          <w:rFonts w:asciiTheme="minorHAnsi" w:hAnsiTheme="minorHAnsi"/>
        </w:rPr>
        <w:t>,</w:t>
      </w:r>
      <w:r w:rsidRPr="007F0F38">
        <w:rPr>
          <w:rFonts w:asciiTheme="minorHAnsi" w:hAnsiTheme="minorHAnsi"/>
        </w:rPr>
        <w:t xml:space="preserve"> mit dem atomare Linienspektren aufgenommen werden sollen, denkbar sind u.a. Beugungsspektren, Dispersionsspektren oder der Einsatz einer „Blackbox“ (z.B. einem Kompaktspektrometer).</w:t>
      </w:r>
    </w:p>
    <w:p w14:paraId="6B185059" w14:textId="77777777" w:rsidR="004F1E69" w:rsidRPr="007F0F38" w:rsidRDefault="004F1E69" w:rsidP="004F1E69">
      <w:pPr>
        <w:rPr>
          <w:rFonts w:asciiTheme="minorHAnsi" w:hAnsiTheme="minorHAnsi"/>
        </w:rPr>
      </w:pPr>
    </w:p>
    <w:p w14:paraId="1ECF486A" w14:textId="77777777" w:rsidR="004F1E69" w:rsidRPr="007F0F38" w:rsidRDefault="004F1E69" w:rsidP="005B3DC9">
      <w:pPr>
        <w:jc w:val="center"/>
        <w:rPr>
          <w:rFonts w:asciiTheme="minorHAnsi" w:hAnsiTheme="minorHAnsi"/>
        </w:rPr>
      </w:pPr>
      <w:r w:rsidRPr="007F0F38">
        <w:rPr>
          <w:rFonts w:asciiTheme="minorHAnsi" w:hAnsiTheme="minorHAnsi"/>
          <w:noProof/>
          <w:lang w:eastAsia="de-DE"/>
        </w:rPr>
        <w:drawing>
          <wp:inline distT="0" distB="0" distL="0" distR="0" wp14:anchorId="00126C64" wp14:editId="00C08A22">
            <wp:extent cx="2033864" cy="1385570"/>
            <wp:effectExtent l="0" t="0" r="5080" b="5080"/>
            <wp:docPr id="3" name="Bild 1" descr="imk_0091-b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k_0091-b_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4865" cy="1399877"/>
                    </a:xfrm>
                    <a:prstGeom prst="rect">
                      <a:avLst/>
                    </a:prstGeom>
                    <a:noFill/>
                    <a:ln>
                      <a:noFill/>
                    </a:ln>
                  </pic:spPr>
                </pic:pic>
              </a:graphicData>
            </a:graphic>
          </wp:inline>
        </w:drawing>
      </w:r>
      <w:r w:rsidRPr="007F0F38">
        <w:rPr>
          <w:rFonts w:asciiTheme="minorHAnsi" w:hAnsiTheme="minorHAnsi"/>
          <w:noProof/>
          <w:lang w:eastAsia="de-DE"/>
        </w:rPr>
        <w:drawing>
          <wp:inline distT="0" distB="0" distL="0" distR="0" wp14:anchorId="4D1C275C" wp14:editId="09B20E1A">
            <wp:extent cx="1943100" cy="1390025"/>
            <wp:effectExtent l="0" t="0" r="0" b="635"/>
            <wp:docPr id="1" name="Bild 2" descr="Licht - Zerlegung im Pri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ht - Zerlegung im Pris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086" cy="1413622"/>
                    </a:xfrm>
                    <a:prstGeom prst="rect">
                      <a:avLst/>
                    </a:prstGeom>
                    <a:noFill/>
                    <a:ln>
                      <a:noFill/>
                    </a:ln>
                  </pic:spPr>
                </pic:pic>
              </a:graphicData>
            </a:graphic>
          </wp:inline>
        </w:drawing>
      </w:r>
      <w:r w:rsidRPr="007F0F38">
        <w:rPr>
          <w:rFonts w:asciiTheme="minorHAnsi" w:hAnsiTheme="minorHAnsi"/>
          <w:noProof/>
          <w:lang w:eastAsia="de-DE"/>
        </w:rPr>
        <w:drawing>
          <wp:inline distT="0" distB="0" distL="0" distR="0" wp14:anchorId="582BABDC" wp14:editId="7B76040A">
            <wp:extent cx="1400175" cy="1387562"/>
            <wp:effectExtent l="0" t="0" r="0" b="3175"/>
            <wp:docPr id="2" name="Grafik 2" descr="Kompaktspektrometer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aktspektrometer_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4158" cy="1421239"/>
                    </a:xfrm>
                    <a:prstGeom prst="rect">
                      <a:avLst/>
                    </a:prstGeom>
                    <a:noFill/>
                    <a:ln>
                      <a:noFill/>
                    </a:ln>
                  </pic:spPr>
                </pic:pic>
              </a:graphicData>
            </a:graphic>
          </wp:inline>
        </w:drawing>
      </w:r>
    </w:p>
    <w:p w14:paraId="1119DB82" w14:textId="77777777" w:rsidR="004F1E69" w:rsidRPr="007F0F38" w:rsidRDefault="004F1E69" w:rsidP="004F1E69">
      <w:pPr>
        <w:rPr>
          <w:rFonts w:asciiTheme="minorHAnsi" w:hAnsiTheme="minorHAnsi"/>
        </w:rPr>
      </w:pPr>
    </w:p>
    <w:p w14:paraId="358583B0" w14:textId="77777777" w:rsidR="00B81143" w:rsidRDefault="00B81143" w:rsidP="004F1E69">
      <w:pPr>
        <w:rPr>
          <w:rFonts w:asciiTheme="minorHAnsi" w:hAnsiTheme="minorHAnsi"/>
        </w:rPr>
      </w:pPr>
      <w:r>
        <w:rPr>
          <w:rFonts w:asciiTheme="minorHAnsi" w:hAnsiTheme="minorHAnsi"/>
        </w:rPr>
        <w:t>Natürlich ist es auch möglich zusammen mit den Lernenden ein Spektrometer aus dem Smartphone zu bauen. In dem MNU Journal 2016/03 wird z.B. in einem Artikel von Kai Müller („</w:t>
      </w:r>
      <w:r w:rsidRPr="00A45D07">
        <w:rPr>
          <w:rFonts w:asciiTheme="minorHAnsi" w:hAnsiTheme="minorHAnsi"/>
        </w:rPr>
        <w:t>Spektralanalyse f</w:t>
      </w:r>
      <w:r>
        <w:rPr>
          <w:rFonts w:asciiTheme="minorHAnsi" w:hAnsiTheme="minorHAnsi"/>
        </w:rPr>
        <w:t>ür den Hausgebrauch“</w:t>
      </w:r>
      <w:r>
        <w:rPr>
          <w:rStyle w:val="Funotenzeichen"/>
          <w:rFonts w:asciiTheme="minorHAnsi" w:hAnsiTheme="minorHAnsi"/>
        </w:rPr>
        <w:footnoteReference w:id="1"/>
      </w:r>
      <w:r>
        <w:rPr>
          <w:rFonts w:asciiTheme="minorHAnsi" w:hAnsiTheme="minorHAnsi"/>
        </w:rPr>
        <w:t xml:space="preserve">) beschrieben, wie mit Hilfe eines Smartphones Linienspektren aufgenommen und mit einer frei verfügbaren Software am PC quantitativ ausgewertet werden können. </w:t>
      </w:r>
    </w:p>
    <w:p w14:paraId="2806CB44" w14:textId="1238DB12" w:rsidR="004F1E69" w:rsidRPr="007F0F38" w:rsidRDefault="004F1E69" w:rsidP="004F1E69">
      <w:pPr>
        <w:rPr>
          <w:rFonts w:asciiTheme="minorHAnsi" w:hAnsiTheme="minorHAnsi"/>
        </w:rPr>
      </w:pPr>
      <w:r w:rsidRPr="007F0F38">
        <w:rPr>
          <w:rFonts w:asciiTheme="minorHAnsi" w:hAnsiTheme="minorHAnsi"/>
        </w:rPr>
        <w:t>Alle diese Versuche sind bzgl. der Kompetenzbeschreibung aus dem Inhaltsfeld 4 (vgl. Abschnitt 2.1) als gleichwertig anzusehen</w:t>
      </w:r>
      <w:r w:rsidR="005B3DC9" w:rsidRPr="007F0F38">
        <w:rPr>
          <w:rFonts w:asciiTheme="minorHAnsi" w:hAnsiTheme="minorHAnsi"/>
        </w:rPr>
        <w:t>, da es unabhängig von dem gewählten speziellen experimentellen Aufbau möglich ist zu zeigen, dass das Spektrum eines Gases aus diskreten Linien (Farbanteilen) besteht.</w:t>
      </w:r>
      <w:r w:rsidRPr="007F0F38">
        <w:rPr>
          <w:rFonts w:asciiTheme="minorHAnsi" w:hAnsiTheme="minorHAnsi"/>
        </w:rPr>
        <w:t xml:space="preserve"> </w:t>
      </w:r>
    </w:p>
    <w:p w14:paraId="2455F216" w14:textId="77777777" w:rsidR="00B81143" w:rsidRDefault="00B81143" w:rsidP="004F1E69">
      <w:pPr>
        <w:rPr>
          <w:rFonts w:asciiTheme="minorHAnsi" w:hAnsiTheme="minorHAnsi"/>
        </w:rPr>
      </w:pPr>
    </w:p>
    <w:p w14:paraId="27B0BCA8" w14:textId="34CC8E3D" w:rsidR="004F1E69" w:rsidRPr="007F0F38" w:rsidRDefault="004F1E69" w:rsidP="004F1E69">
      <w:pPr>
        <w:rPr>
          <w:rFonts w:asciiTheme="minorHAnsi" w:hAnsiTheme="minorHAnsi"/>
        </w:rPr>
      </w:pPr>
      <w:r w:rsidRPr="007F0F38">
        <w:rPr>
          <w:rFonts w:asciiTheme="minorHAnsi" w:hAnsiTheme="minorHAnsi"/>
        </w:rPr>
        <w:t xml:space="preserve">Zur Vertiefung der in Abschnitt 2.2 beschriebenen Kompetenzen aus dem Inhaltsfeld 2 empfiehlt es sich jedoch die Messung der Linien mit Hilfe der Beugung an einem Gitter durchzuführen. Die Lernenden können die Kompetenzen zur quantitativen Auswertung der Spektren mit dem hier vorgestellten Experiment vertiefen. </w:t>
      </w:r>
    </w:p>
    <w:p w14:paraId="4242416A" w14:textId="4BF4F100" w:rsidR="004F1E69" w:rsidRDefault="004F1E69" w:rsidP="004F1E69">
      <w:pPr>
        <w:rPr>
          <w:rFonts w:asciiTheme="minorHAnsi" w:hAnsiTheme="minorHAnsi"/>
        </w:rPr>
      </w:pPr>
    </w:p>
    <w:p w14:paraId="0ECE6C89" w14:textId="77777777" w:rsidR="00B81143" w:rsidRDefault="00B81143" w:rsidP="004F1E69">
      <w:pPr>
        <w:rPr>
          <w:rFonts w:asciiTheme="minorHAnsi" w:hAnsiTheme="minorHAnsi"/>
        </w:rPr>
      </w:pPr>
    </w:p>
    <w:p w14:paraId="02D444D2" w14:textId="403AFD19" w:rsidR="004F1E69" w:rsidRDefault="004F1E69" w:rsidP="004F1E69">
      <w:pPr>
        <w:spacing w:before="0" w:after="160" w:line="259" w:lineRule="auto"/>
        <w:rPr>
          <w:rFonts w:ascii="Times New Roman" w:hAnsi="Times New Roman"/>
          <w:u w:val="single"/>
        </w:rPr>
      </w:pPr>
    </w:p>
    <w:p w14:paraId="53E341AA" w14:textId="77777777" w:rsidR="00B81143" w:rsidRDefault="00B81143">
      <w:pPr>
        <w:spacing w:before="0" w:line="240" w:lineRule="auto"/>
        <w:rPr>
          <w:rFonts w:asciiTheme="minorHAnsi" w:hAnsiTheme="minorHAnsi"/>
          <w:b/>
          <w:sz w:val="28"/>
          <w:szCs w:val="28"/>
          <w:u w:val="single"/>
        </w:rPr>
      </w:pPr>
      <w:r>
        <w:rPr>
          <w:rFonts w:asciiTheme="minorHAnsi" w:hAnsiTheme="minorHAnsi"/>
          <w:b/>
          <w:sz w:val="28"/>
          <w:szCs w:val="28"/>
          <w:u w:val="single"/>
        </w:rPr>
        <w:br w:type="page"/>
      </w:r>
    </w:p>
    <w:p w14:paraId="2460E071" w14:textId="4A9BBE60" w:rsidR="004F1E69" w:rsidRPr="007F0F38" w:rsidRDefault="007F0F38" w:rsidP="004F1E69">
      <w:pPr>
        <w:rPr>
          <w:rFonts w:asciiTheme="minorHAnsi" w:hAnsiTheme="minorHAnsi"/>
          <w:b/>
          <w:sz w:val="28"/>
          <w:szCs w:val="28"/>
          <w:u w:val="single"/>
        </w:rPr>
      </w:pPr>
      <w:r w:rsidRPr="007F0F38">
        <w:rPr>
          <w:rFonts w:asciiTheme="minorHAnsi" w:hAnsiTheme="minorHAnsi"/>
          <w:b/>
          <w:sz w:val="28"/>
          <w:szCs w:val="28"/>
          <w:u w:val="single"/>
        </w:rPr>
        <w:lastRenderedPageBreak/>
        <w:t>Untersuchung von Spektren mit Hilfe optischer Gitter</w:t>
      </w:r>
    </w:p>
    <w:p w14:paraId="338F12B7" w14:textId="2F1C5705" w:rsidR="004F1E69" w:rsidRPr="007F0F38" w:rsidRDefault="004F1E69" w:rsidP="004F1E69">
      <w:pPr>
        <w:rPr>
          <w:rFonts w:asciiTheme="minorHAnsi" w:hAnsiTheme="minorHAnsi"/>
        </w:rPr>
      </w:pPr>
      <w:r w:rsidRPr="007F0F38">
        <w:rPr>
          <w:rFonts w:asciiTheme="minorHAnsi" w:hAnsiTheme="minorHAnsi"/>
        </w:rPr>
        <w:t xml:space="preserve">Als ein möglicher Grundversuch </w:t>
      </w:r>
      <w:r w:rsidR="005B3DC9" w:rsidRPr="007F0F38">
        <w:rPr>
          <w:rFonts w:asciiTheme="minorHAnsi" w:hAnsiTheme="minorHAnsi"/>
        </w:rPr>
        <w:t>wird hier das</w:t>
      </w:r>
      <w:r w:rsidRPr="007F0F38">
        <w:rPr>
          <w:rFonts w:asciiTheme="minorHAnsi" w:hAnsiTheme="minorHAnsi"/>
        </w:rPr>
        <w:t xml:space="preserve"> in </w:t>
      </w:r>
      <w:r w:rsidRPr="007F0F38">
        <w:rPr>
          <w:rFonts w:asciiTheme="minorHAnsi" w:hAnsiTheme="minorHAnsi"/>
        </w:rPr>
        <w:fldChar w:fldCharType="begin"/>
      </w:r>
      <w:r w:rsidRPr="007F0F38">
        <w:rPr>
          <w:rFonts w:asciiTheme="minorHAnsi" w:hAnsiTheme="minorHAnsi"/>
        </w:rPr>
        <w:instrText xml:space="preserve"> REF _Ref451440583 \h </w:instrText>
      </w:r>
      <w:r w:rsidR="007F0F38">
        <w:rPr>
          <w:rFonts w:asciiTheme="minorHAnsi" w:hAnsiTheme="minorHAnsi"/>
        </w:rPr>
        <w:instrText xml:space="preserve"> \* MERGEFORMAT </w:instrText>
      </w:r>
      <w:r w:rsidRPr="007F0F38">
        <w:rPr>
          <w:rFonts w:asciiTheme="minorHAnsi" w:hAnsiTheme="minorHAnsi"/>
        </w:rPr>
      </w:r>
      <w:r w:rsidRPr="007F0F38">
        <w:rPr>
          <w:rFonts w:asciiTheme="minorHAnsi" w:hAnsiTheme="minorHAnsi"/>
        </w:rPr>
        <w:fldChar w:fldCharType="separate"/>
      </w:r>
      <w:r w:rsidR="008F0462" w:rsidRPr="007F0F38">
        <w:rPr>
          <w:rFonts w:asciiTheme="minorHAnsi" w:hAnsiTheme="minorHAnsi"/>
        </w:rPr>
        <w:t xml:space="preserve">Abbildung </w:t>
      </w:r>
      <w:r w:rsidR="008F0462">
        <w:rPr>
          <w:rFonts w:asciiTheme="minorHAnsi" w:hAnsiTheme="minorHAnsi"/>
          <w:noProof/>
        </w:rPr>
        <w:t>1</w:t>
      </w:r>
      <w:r w:rsidRPr="007F0F38">
        <w:rPr>
          <w:rFonts w:asciiTheme="minorHAnsi" w:hAnsiTheme="minorHAnsi"/>
        </w:rPr>
        <w:fldChar w:fldCharType="end"/>
      </w:r>
      <w:r w:rsidRPr="007F0F38">
        <w:rPr>
          <w:rFonts w:asciiTheme="minorHAnsi" w:hAnsiTheme="minorHAnsi"/>
        </w:rPr>
        <w:t xml:space="preserve"> dargestellte Experiment </w:t>
      </w:r>
      <w:r w:rsidR="005B3DC9" w:rsidRPr="007F0F38">
        <w:rPr>
          <w:rFonts w:asciiTheme="minorHAnsi" w:hAnsiTheme="minorHAnsi"/>
        </w:rPr>
        <w:t>vorgestellt</w:t>
      </w:r>
      <w:r w:rsidRPr="007F0F38">
        <w:rPr>
          <w:rFonts w:asciiTheme="minorHAnsi" w:hAnsiTheme="minorHAnsi"/>
        </w:rPr>
        <w:t>.</w:t>
      </w:r>
    </w:p>
    <w:p w14:paraId="12CDC1C9" w14:textId="4D50902A" w:rsidR="004F1E69" w:rsidRDefault="004F1E69" w:rsidP="004F1E69">
      <w:pPr>
        <w:rPr>
          <w:rFonts w:asciiTheme="minorHAnsi" w:hAnsiTheme="minorHAnsi"/>
        </w:rPr>
      </w:pPr>
    </w:p>
    <w:p w14:paraId="26B781E9" w14:textId="1D8F10A5" w:rsidR="009C1633" w:rsidRPr="009C1633" w:rsidRDefault="009C1633" w:rsidP="004F1E69">
      <w:pPr>
        <w:rPr>
          <w:rFonts w:asciiTheme="minorHAnsi" w:hAnsiTheme="minorHAnsi"/>
          <w:b/>
          <w:szCs w:val="24"/>
        </w:rPr>
      </w:pPr>
      <w:r w:rsidRPr="009C1633">
        <w:rPr>
          <w:rFonts w:asciiTheme="minorHAnsi" w:hAnsiTheme="minorHAnsi"/>
          <w:b/>
          <w:szCs w:val="24"/>
        </w:rPr>
        <w:t>Versuchsmaterial und Aufbau</w:t>
      </w:r>
    </w:p>
    <w:p w14:paraId="147E39C0" w14:textId="77777777" w:rsidR="009C1633" w:rsidRPr="007F0F38" w:rsidRDefault="009C1633" w:rsidP="004F1E69">
      <w:pPr>
        <w:rPr>
          <w:rFonts w:asciiTheme="minorHAnsi" w:hAnsiTheme="minorHAnsi"/>
        </w:rPr>
      </w:pPr>
    </w:p>
    <w:p w14:paraId="7A90048C" w14:textId="10E0227E" w:rsidR="004F1E69" w:rsidRPr="007F0F38" w:rsidRDefault="004F1E69" w:rsidP="004F1E69">
      <w:pPr>
        <w:keepNext/>
        <w:rPr>
          <w:rFonts w:asciiTheme="minorHAnsi" w:hAnsiTheme="minorHAnsi"/>
        </w:rPr>
      </w:pPr>
      <w:r w:rsidRPr="007F0F38">
        <w:rPr>
          <w:rFonts w:asciiTheme="minorHAnsi" w:hAnsiTheme="minorHAnsi"/>
          <w:noProof/>
          <w:lang w:eastAsia="de-DE"/>
        </w:rPr>
        <w:drawing>
          <wp:inline distT="0" distB="0" distL="0" distR="0" wp14:anchorId="561506B9" wp14:editId="7FAFD63F">
            <wp:extent cx="2067560" cy="1924050"/>
            <wp:effectExtent l="19050" t="0" r="8890" b="0"/>
            <wp:docPr id="8" name="Bild 28" descr="GitterSpektrometer_uni-u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itterSpektrometer_uni-ulm"/>
                    <pic:cNvPicPr>
                      <a:picLocks noChangeAspect="1" noChangeArrowheads="1"/>
                    </pic:cNvPicPr>
                  </pic:nvPicPr>
                  <pic:blipFill>
                    <a:blip r:embed="rId12" cstate="print"/>
                    <a:srcRect/>
                    <a:stretch>
                      <a:fillRect/>
                    </a:stretch>
                  </pic:blipFill>
                  <pic:spPr bwMode="auto">
                    <a:xfrm>
                      <a:off x="0" y="0"/>
                      <a:ext cx="2067560" cy="1924050"/>
                    </a:xfrm>
                    <a:prstGeom prst="rect">
                      <a:avLst/>
                    </a:prstGeom>
                    <a:noFill/>
                    <a:ln w="9525">
                      <a:noFill/>
                      <a:miter lim="800000"/>
                      <a:headEnd/>
                      <a:tailEnd/>
                    </a:ln>
                  </pic:spPr>
                </pic:pic>
              </a:graphicData>
            </a:graphic>
          </wp:inline>
        </w:drawing>
      </w:r>
      <w:r w:rsidR="007F0F38" w:rsidRPr="007F0F38">
        <w:rPr>
          <w:noProof/>
          <w:lang w:eastAsia="de-DE"/>
        </w:rPr>
        <w:t xml:space="preserve"> </w:t>
      </w:r>
      <w:r w:rsidR="007F0F38">
        <w:rPr>
          <w:noProof/>
          <w:lang w:eastAsia="de-DE"/>
        </w:rPr>
        <w:drawing>
          <wp:inline distT="0" distB="0" distL="0" distR="0" wp14:anchorId="3D1EC0D5" wp14:editId="3B6C6E8D">
            <wp:extent cx="3019639" cy="1885950"/>
            <wp:effectExtent l="0" t="0" r="952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21982" cy="1887413"/>
                    </a:xfrm>
                    <a:prstGeom prst="rect">
                      <a:avLst/>
                    </a:prstGeom>
                  </pic:spPr>
                </pic:pic>
              </a:graphicData>
            </a:graphic>
          </wp:inline>
        </w:drawing>
      </w:r>
    </w:p>
    <w:p w14:paraId="020B6879" w14:textId="6879ED5B" w:rsidR="004F1E69" w:rsidRPr="007F0F38" w:rsidRDefault="004F1E69" w:rsidP="004F1E69">
      <w:pPr>
        <w:pStyle w:val="Beschriftung"/>
        <w:jc w:val="center"/>
        <w:rPr>
          <w:rFonts w:asciiTheme="minorHAnsi" w:hAnsiTheme="minorHAnsi"/>
        </w:rPr>
      </w:pPr>
      <w:bookmarkStart w:id="1" w:name="_Ref451440583"/>
      <w:r w:rsidRPr="007F0F38">
        <w:rPr>
          <w:rFonts w:asciiTheme="minorHAnsi" w:hAnsiTheme="minorHAnsi"/>
        </w:rPr>
        <w:t xml:space="preserve">Abbildung </w:t>
      </w:r>
      <w:r w:rsidRPr="007F0F38">
        <w:rPr>
          <w:rFonts w:asciiTheme="minorHAnsi" w:hAnsiTheme="minorHAnsi"/>
        </w:rPr>
        <w:fldChar w:fldCharType="begin"/>
      </w:r>
      <w:r w:rsidRPr="007F0F38">
        <w:rPr>
          <w:rFonts w:asciiTheme="minorHAnsi" w:hAnsiTheme="minorHAnsi"/>
        </w:rPr>
        <w:instrText xml:space="preserve"> SEQ Abbildung \* ARABIC </w:instrText>
      </w:r>
      <w:r w:rsidRPr="007F0F38">
        <w:rPr>
          <w:rFonts w:asciiTheme="minorHAnsi" w:hAnsiTheme="minorHAnsi"/>
        </w:rPr>
        <w:fldChar w:fldCharType="separate"/>
      </w:r>
      <w:r w:rsidR="008F0462">
        <w:rPr>
          <w:rFonts w:asciiTheme="minorHAnsi" w:hAnsiTheme="minorHAnsi"/>
          <w:noProof/>
        </w:rPr>
        <w:t>1</w:t>
      </w:r>
      <w:r w:rsidRPr="007F0F38">
        <w:rPr>
          <w:rFonts w:asciiTheme="minorHAnsi" w:hAnsiTheme="minorHAnsi"/>
        </w:rPr>
        <w:fldChar w:fldCharType="end"/>
      </w:r>
      <w:bookmarkEnd w:id="1"/>
      <w:r w:rsidRPr="007F0F38">
        <w:rPr>
          <w:rFonts w:asciiTheme="minorHAnsi" w:hAnsiTheme="minorHAnsi"/>
        </w:rPr>
        <w:t xml:space="preserve"> Gitterspektrum einer </w:t>
      </w:r>
      <w:r w:rsidR="007F0F38">
        <w:rPr>
          <w:rFonts w:asciiTheme="minorHAnsi" w:hAnsiTheme="minorHAnsi"/>
        </w:rPr>
        <w:t>Gasentladungs</w:t>
      </w:r>
      <w:r w:rsidRPr="007F0F38">
        <w:rPr>
          <w:rFonts w:asciiTheme="minorHAnsi" w:hAnsiTheme="minorHAnsi"/>
        </w:rPr>
        <w:t>-Lampe</w:t>
      </w:r>
    </w:p>
    <w:p w14:paraId="0AB395F2" w14:textId="77777777" w:rsidR="004F1E69" w:rsidRPr="007F0F38" w:rsidRDefault="004F1E69" w:rsidP="004F1E69">
      <w:pPr>
        <w:rPr>
          <w:rFonts w:asciiTheme="minorHAnsi" w:hAnsiTheme="minorHAnsi"/>
        </w:rPr>
      </w:pPr>
    </w:p>
    <w:p w14:paraId="6565D5F4" w14:textId="77777777" w:rsidR="004F1E69" w:rsidRPr="007F0F38" w:rsidRDefault="004F1E69" w:rsidP="004F1E69">
      <w:pPr>
        <w:pStyle w:val="Listenabsatz"/>
        <w:numPr>
          <w:ilvl w:val="0"/>
          <w:numId w:val="2"/>
        </w:numPr>
        <w:rPr>
          <w:rFonts w:asciiTheme="minorHAnsi" w:hAnsiTheme="minorHAnsi"/>
        </w:rPr>
      </w:pPr>
      <w:r w:rsidRPr="007F0F38">
        <w:rPr>
          <w:rFonts w:asciiTheme="minorHAnsi" w:hAnsiTheme="minorHAnsi"/>
        </w:rPr>
        <w:t>Spektralröhre</w:t>
      </w:r>
    </w:p>
    <w:p w14:paraId="0ECDCED1" w14:textId="216986BC" w:rsidR="004F1E69" w:rsidRDefault="004F1E69" w:rsidP="004F1E69">
      <w:pPr>
        <w:pStyle w:val="Listenabsatz"/>
        <w:numPr>
          <w:ilvl w:val="0"/>
          <w:numId w:val="2"/>
        </w:numPr>
        <w:rPr>
          <w:rFonts w:asciiTheme="minorHAnsi" w:hAnsiTheme="minorHAnsi"/>
        </w:rPr>
      </w:pPr>
      <w:r w:rsidRPr="007F0F38">
        <w:rPr>
          <w:rFonts w:asciiTheme="minorHAnsi" w:hAnsiTheme="minorHAnsi"/>
        </w:rPr>
        <w:t>Hochspannungsquelle für die Spektralröhre, bzw. zugehöriges Betriebsgerät</w:t>
      </w:r>
    </w:p>
    <w:p w14:paraId="4285AEB1" w14:textId="408F140E" w:rsidR="007F0F38" w:rsidRPr="00191361" w:rsidRDefault="007F0F38" w:rsidP="00191361">
      <w:pPr>
        <w:pStyle w:val="Listenabsatz"/>
        <w:numPr>
          <w:ilvl w:val="0"/>
          <w:numId w:val="2"/>
        </w:numPr>
        <w:rPr>
          <w:rFonts w:asciiTheme="minorHAnsi" w:hAnsiTheme="minorHAnsi"/>
        </w:rPr>
      </w:pPr>
      <w:r>
        <w:rPr>
          <w:rFonts w:asciiTheme="minorHAnsi" w:hAnsiTheme="minorHAnsi"/>
        </w:rPr>
        <w:t xml:space="preserve">Hochspannungswarnschild </w:t>
      </w:r>
    </w:p>
    <w:p w14:paraId="0883E991" w14:textId="77777777" w:rsidR="004F1E69" w:rsidRPr="007F0F38" w:rsidRDefault="004F1E69" w:rsidP="004F1E69">
      <w:pPr>
        <w:pStyle w:val="Listenabsatz"/>
        <w:numPr>
          <w:ilvl w:val="0"/>
          <w:numId w:val="2"/>
        </w:numPr>
        <w:rPr>
          <w:rFonts w:asciiTheme="minorHAnsi" w:hAnsiTheme="minorHAnsi"/>
        </w:rPr>
      </w:pPr>
      <w:r w:rsidRPr="007F0F38">
        <w:rPr>
          <w:rFonts w:asciiTheme="minorHAnsi" w:hAnsiTheme="minorHAnsi"/>
        </w:rPr>
        <w:t>Maßstab</w:t>
      </w:r>
    </w:p>
    <w:p w14:paraId="47A417A6" w14:textId="77777777" w:rsidR="004F1E69" w:rsidRPr="007F0F38" w:rsidRDefault="004F1E69" w:rsidP="004F1E69">
      <w:pPr>
        <w:pStyle w:val="Listenabsatz"/>
        <w:numPr>
          <w:ilvl w:val="0"/>
          <w:numId w:val="2"/>
        </w:numPr>
        <w:rPr>
          <w:rFonts w:asciiTheme="minorHAnsi" w:hAnsiTheme="minorHAnsi"/>
        </w:rPr>
      </w:pPr>
      <w:r w:rsidRPr="007F0F38">
        <w:rPr>
          <w:rFonts w:asciiTheme="minorHAnsi" w:hAnsiTheme="minorHAnsi"/>
        </w:rPr>
        <w:t>Gitter (mit mindestens 300 Strichen pro mm)</w:t>
      </w:r>
    </w:p>
    <w:p w14:paraId="7D2C0914" w14:textId="77777777" w:rsidR="004F1E69" w:rsidRPr="007F0F38" w:rsidRDefault="004F1E69" w:rsidP="004F1E69">
      <w:pPr>
        <w:pStyle w:val="Listenabsatz"/>
        <w:numPr>
          <w:ilvl w:val="0"/>
          <w:numId w:val="2"/>
        </w:numPr>
        <w:rPr>
          <w:rFonts w:asciiTheme="minorHAnsi" w:hAnsiTheme="minorHAnsi"/>
        </w:rPr>
      </w:pPr>
      <w:r w:rsidRPr="007F0F38">
        <w:rPr>
          <w:rFonts w:asciiTheme="minorHAnsi" w:hAnsiTheme="minorHAnsi"/>
        </w:rPr>
        <w:t>div. Stativmaterial</w:t>
      </w:r>
    </w:p>
    <w:p w14:paraId="1D6532F0" w14:textId="77777777" w:rsidR="004F1E69" w:rsidRPr="007F0F38" w:rsidRDefault="004F1E69" w:rsidP="004F1E69">
      <w:pPr>
        <w:rPr>
          <w:rFonts w:asciiTheme="minorHAnsi" w:hAnsiTheme="minorHAnsi"/>
        </w:rPr>
      </w:pPr>
    </w:p>
    <w:p w14:paraId="4E5FDF9A" w14:textId="63F52A5F" w:rsidR="004F1E69" w:rsidRDefault="004F1E69" w:rsidP="004F1E69">
      <w:pPr>
        <w:rPr>
          <w:rFonts w:asciiTheme="minorHAnsi" w:hAnsiTheme="minorHAnsi"/>
        </w:rPr>
      </w:pPr>
      <w:r w:rsidRPr="007F0F38">
        <w:rPr>
          <w:rFonts w:asciiTheme="minorHAnsi" w:hAnsiTheme="minorHAnsi"/>
        </w:rPr>
        <w:t xml:space="preserve">Der Aufbau des Experiments kann gemäß der Skizze in </w:t>
      </w:r>
      <w:r w:rsidRPr="007F0F38">
        <w:rPr>
          <w:rFonts w:asciiTheme="minorHAnsi" w:hAnsiTheme="minorHAnsi"/>
        </w:rPr>
        <w:fldChar w:fldCharType="begin"/>
      </w:r>
      <w:r w:rsidRPr="007F0F38">
        <w:rPr>
          <w:rFonts w:asciiTheme="minorHAnsi" w:hAnsiTheme="minorHAnsi"/>
        </w:rPr>
        <w:instrText xml:space="preserve"> REF _Ref451440583 \h </w:instrText>
      </w:r>
      <w:r w:rsidR="007F0F38">
        <w:rPr>
          <w:rFonts w:asciiTheme="minorHAnsi" w:hAnsiTheme="minorHAnsi"/>
        </w:rPr>
        <w:instrText xml:space="preserve"> \* MERGEFORMAT </w:instrText>
      </w:r>
      <w:r w:rsidRPr="007F0F38">
        <w:rPr>
          <w:rFonts w:asciiTheme="minorHAnsi" w:hAnsiTheme="minorHAnsi"/>
        </w:rPr>
      </w:r>
      <w:r w:rsidRPr="007F0F38">
        <w:rPr>
          <w:rFonts w:asciiTheme="minorHAnsi" w:hAnsiTheme="minorHAnsi"/>
        </w:rPr>
        <w:fldChar w:fldCharType="separate"/>
      </w:r>
      <w:r w:rsidR="008F0462" w:rsidRPr="007F0F38">
        <w:rPr>
          <w:rFonts w:asciiTheme="minorHAnsi" w:hAnsiTheme="minorHAnsi"/>
        </w:rPr>
        <w:t xml:space="preserve">Abbildung </w:t>
      </w:r>
      <w:r w:rsidR="008F0462">
        <w:rPr>
          <w:rFonts w:asciiTheme="minorHAnsi" w:hAnsiTheme="minorHAnsi"/>
          <w:noProof/>
        </w:rPr>
        <w:t>1</w:t>
      </w:r>
      <w:r w:rsidRPr="007F0F38">
        <w:rPr>
          <w:rFonts w:asciiTheme="minorHAnsi" w:hAnsiTheme="minorHAnsi"/>
        </w:rPr>
        <w:fldChar w:fldCharType="end"/>
      </w:r>
      <w:r w:rsidRPr="007F0F38">
        <w:rPr>
          <w:rFonts w:asciiTheme="minorHAnsi" w:hAnsiTheme="minorHAnsi"/>
        </w:rPr>
        <w:t xml:space="preserve"> erfolgen, dass </w:t>
      </w:r>
      <w:r w:rsidR="009C1633" w:rsidRPr="007F0F38">
        <w:rPr>
          <w:rFonts w:asciiTheme="minorHAnsi" w:hAnsiTheme="minorHAnsi"/>
        </w:rPr>
        <w:t>Foto</w:t>
      </w:r>
      <w:r w:rsidRPr="007F0F38">
        <w:rPr>
          <w:rFonts w:asciiTheme="minorHAnsi" w:hAnsiTheme="minorHAnsi"/>
        </w:rPr>
        <w:t xml:space="preserve"> </w:t>
      </w:r>
      <w:r w:rsidR="009C1633">
        <w:rPr>
          <w:rFonts w:asciiTheme="minorHAnsi" w:hAnsiTheme="minorHAnsi"/>
        </w:rPr>
        <w:t xml:space="preserve">in </w:t>
      </w:r>
      <w:r w:rsidR="009C1633">
        <w:rPr>
          <w:rFonts w:asciiTheme="minorHAnsi" w:hAnsiTheme="minorHAnsi"/>
        </w:rPr>
        <w:fldChar w:fldCharType="begin"/>
      </w:r>
      <w:r w:rsidR="009C1633">
        <w:rPr>
          <w:rFonts w:asciiTheme="minorHAnsi" w:hAnsiTheme="minorHAnsi"/>
        </w:rPr>
        <w:instrText xml:space="preserve"> REF _Ref452121947 \h </w:instrText>
      </w:r>
      <w:r w:rsidR="009C1633">
        <w:rPr>
          <w:rFonts w:asciiTheme="minorHAnsi" w:hAnsiTheme="minorHAnsi"/>
        </w:rPr>
      </w:r>
      <w:r w:rsidR="009C1633">
        <w:rPr>
          <w:rFonts w:asciiTheme="minorHAnsi" w:hAnsiTheme="minorHAnsi"/>
        </w:rPr>
        <w:fldChar w:fldCharType="separate"/>
      </w:r>
      <w:r w:rsidR="008F0462">
        <w:t xml:space="preserve">Abbildung </w:t>
      </w:r>
      <w:r w:rsidR="008F0462">
        <w:rPr>
          <w:noProof/>
        </w:rPr>
        <w:t>2</w:t>
      </w:r>
      <w:r w:rsidR="009C1633">
        <w:rPr>
          <w:rFonts w:asciiTheme="minorHAnsi" w:hAnsiTheme="minorHAnsi"/>
        </w:rPr>
        <w:fldChar w:fldCharType="end"/>
      </w:r>
      <w:r w:rsidR="009C1633">
        <w:rPr>
          <w:rFonts w:asciiTheme="minorHAnsi" w:hAnsiTheme="minorHAnsi"/>
        </w:rPr>
        <w:t xml:space="preserve"> </w:t>
      </w:r>
      <w:r w:rsidRPr="007F0F38">
        <w:rPr>
          <w:rFonts w:asciiTheme="minorHAnsi" w:hAnsiTheme="minorHAnsi"/>
        </w:rPr>
        <w:t>zeigt das Beispielspektrum einer Wasserstoff- bzw. Balmer-Lampe.</w:t>
      </w:r>
    </w:p>
    <w:p w14:paraId="06CE24AE" w14:textId="77777777" w:rsidR="009C1633" w:rsidRDefault="009C1633" w:rsidP="009C1633">
      <w:pPr>
        <w:keepNext/>
      </w:pPr>
      <w:r w:rsidRPr="009C1633">
        <w:rPr>
          <w:rFonts w:asciiTheme="minorHAnsi" w:hAnsiTheme="minorHAnsi"/>
          <w:noProof/>
          <w:lang w:eastAsia="de-DE"/>
        </w:rPr>
        <w:drawing>
          <wp:inline distT="0" distB="0" distL="0" distR="0" wp14:anchorId="0D36BE3F" wp14:editId="6C67ECE8">
            <wp:extent cx="5760720" cy="1301115"/>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301115"/>
                    </a:xfrm>
                    <a:prstGeom prst="rect">
                      <a:avLst/>
                    </a:prstGeom>
                  </pic:spPr>
                </pic:pic>
              </a:graphicData>
            </a:graphic>
          </wp:inline>
        </w:drawing>
      </w:r>
    </w:p>
    <w:p w14:paraId="73644A21" w14:textId="54EFD92A" w:rsidR="009C1633" w:rsidRDefault="009C1633" w:rsidP="009C1633">
      <w:pPr>
        <w:pStyle w:val="Beschriftung"/>
      </w:pPr>
      <w:bookmarkStart w:id="2" w:name="_Ref452121947"/>
      <w:r>
        <w:t xml:space="preserve">Abbildung </w:t>
      </w:r>
      <w:fldSimple w:instr=" SEQ Abbildung \* ARABIC ">
        <w:r w:rsidR="008F0462">
          <w:rPr>
            <w:noProof/>
          </w:rPr>
          <w:t>2</w:t>
        </w:r>
      </w:fldSimple>
      <w:bookmarkEnd w:id="2"/>
      <w:r>
        <w:t xml:space="preserve"> Wasserstoffspektrum durch das Gitter beobachtet</w:t>
      </w:r>
    </w:p>
    <w:p w14:paraId="00FCB419" w14:textId="4E20127E" w:rsidR="00EC7FF9" w:rsidRDefault="00EC7FF9">
      <w:pPr>
        <w:spacing w:before="0" w:line="240" w:lineRule="auto"/>
      </w:pPr>
      <w:r>
        <w:br w:type="page"/>
      </w:r>
    </w:p>
    <w:p w14:paraId="533C35ED" w14:textId="34867218" w:rsidR="00EC7FF9" w:rsidRPr="0006183B" w:rsidRDefault="00EC7FF9" w:rsidP="00EC7FF9">
      <w:pPr>
        <w:spacing w:before="0" w:line="240" w:lineRule="auto"/>
        <w:rPr>
          <w:b/>
          <w:sz w:val="26"/>
          <w:szCs w:val="26"/>
          <w:u w:val="single"/>
        </w:rPr>
      </w:pPr>
      <w:r w:rsidRPr="0006183B">
        <w:rPr>
          <w:b/>
          <w:sz w:val="26"/>
          <w:szCs w:val="26"/>
          <w:u w:val="single"/>
        </w:rPr>
        <w:t>Kompetenz E2 - Wahrnehmen und Messen</w:t>
      </w:r>
    </w:p>
    <w:p w14:paraId="2ED60744" w14:textId="3C23A150" w:rsidR="008F7C6A" w:rsidRDefault="004610F7" w:rsidP="00EC7FF9">
      <w:r>
        <w:t>Unabhängig von der speziellen Wahl des Experiments zur Aufnahme von Linienspektren sollte d</w:t>
      </w:r>
      <w:r w:rsidR="008F7C6A">
        <w:t xml:space="preserve">er </w:t>
      </w:r>
      <w:r>
        <w:t xml:space="preserve">Versuch zumindest </w:t>
      </w:r>
      <w:r w:rsidR="008F7C6A">
        <w:t>als Demonstrationsexperiment aufgebaut werden. Jedem Lernenden sollte die Gelegenheit gegeben werden</w:t>
      </w:r>
      <w:r w:rsidR="0033736C">
        <w:t>,</w:t>
      </w:r>
      <w:r w:rsidR="008F7C6A">
        <w:t xml:space="preserve"> Spektrallinien unterschiedlicher Gase zu beobachten. Zusammen mit den Lernenden können an dieser Stelle</w:t>
      </w:r>
      <w:r>
        <w:t xml:space="preserve"> unter </w:t>
      </w:r>
      <w:r w:rsidR="00025575">
        <w:t>anderem</w:t>
      </w:r>
      <w:r>
        <w:t xml:space="preserve"> </w:t>
      </w:r>
      <w:r w:rsidR="008F7C6A">
        <w:t xml:space="preserve">folgende Leitfragen qualitativ </w:t>
      </w:r>
      <w:r w:rsidR="00B93472">
        <w:t xml:space="preserve">diskutiert und </w:t>
      </w:r>
      <w:r w:rsidR="008F7C6A">
        <w:t>beantwortet werden:</w:t>
      </w:r>
    </w:p>
    <w:p w14:paraId="071B4F92" w14:textId="771B7187" w:rsidR="008F7C6A" w:rsidRDefault="008F7C6A" w:rsidP="008F7C6A">
      <w:pPr>
        <w:pStyle w:val="Listenabsatz"/>
        <w:numPr>
          <w:ilvl w:val="0"/>
          <w:numId w:val="2"/>
        </w:numPr>
      </w:pPr>
      <w:r>
        <w:t xml:space="preserve">F: Was ist das </w:t>
      </w:r>
      <w:r w:rsidR="00B93472">
        <w:t>G</w:t>
      </w:r>
      <w:r>
        <w:t>emeinsame an den Spektren aller Gase?</w:t>
      </w:r>
    </w:p>
    <w:p w14:paraId="6811ADB6" w14:textId="7BFFFB7C" w:rsidR="004610F7" w:rsidRDefault="008F7C6A" w:rsidP="004610F7">
      <w:pPr>
        <w:pStyle w:val="Listenabsatz"/>
        <w:ind w:left="360"/>
      </w:pPr>
      <w:r>
        <w:t xml:space="preserve">A: </w:t>
      </w:r>
      <w:r w:rsidR="00B93472">
        <w:t xml:space="preserve">Alle Gase haben </w:t>
      </w:r>
      <w:r w:rsidR="00B93472" w:rsidRPr="00882885">
        <w:rPr>
          <w:i/>
        </w:rPr>
        <w:t>diskrete Linienspektren</w:t>
      </w:r>
      <w:r w:rsidR="00B93472">
        <w:t>.</w:t>
      </w:r>
    </w:p>
    <w:p w14:paraId="362417ED" w14:textId="1C098948" w:rsidR="004610F7" w:rsidRDefault="004610F7" w:rsidP="004610F7">
      <w:pPr>
        <w:pStyle w:val="Listenabsatz"/>
        <w:ind w:left="360"/>
      </w:pPr>
    </w:p>
    <w:p w14:paraId="72BCB890" w14:textId="6404B691" w:rsidR="00B93472" w:rsidRDefault="00B93472" w:rsidP="00CC3712">
      <w:pPr>
        <w:pStyle w:val="Listenabsatz"/>
        <w:numPr>
          <w:ilvl w:val="0"/>
          <w:numId w:val="2"/>
        </w:numPr>
      </w:pPr>
      <w:r>
        <w:t>F: Worin unterscheiden sich die Spektren der Gase?</w:t>
      </w:r>
    </w:p>
    <w:p w14:paraId="7A5EB05C" w14:textId="7D3B1C95" w:rsidR="00B93472" w:rsidRDefault="00B93472" w:rsidP="00B93472">
      <w:pPr>
        <w:pStyle w:val="Listenabsatz"/>
        <w:ind w:left="360"/>
      </w:pPr>
      <w:r>
        <w:t xml:space="preserve">A: Offensichtlich besitzt </w:t>
      </w:r>
      <w:r w:rsidRPr="00882885">
        <w:rPr>
          <w:i/>
        </w:rPr>
        <w:t>jedes Gas</w:t>
      </w:r>
      <w:r>
        <w:t xml:space="preserve"> ein eig</w:t>
      </w:r>
      <w:r w:rsidR="00A45AC6">
        <w:t>e</w:t>
      </w:r>
      <w:r>
        <w:t xml:space="preserve">nes, </w:t>
      </w:r>
      <w:r w:rsidRPr="00882885">
        <w:rPr>
          <w:i/>
        </w:rPr>
        <w:t>individuelles Linienspektrum</w:t>
      </w:r>
      <w:r>
        <w:t>.</w:t>
      </w:r>
    </w:p>
    <w:p w14:paraId="52D1F054" w14:textId="77777777" w:rsidR="004610F7" w:rsidRDefault="004610F7" w:rsidP="00B93472">
      <w:pPr>
        <w:pStyle w:val="Listenabsatz"/>
        <w:ind w:left="360"/>
      </w:pPr>
    </w:p>
    <w:p w14:paraId="6F674B1D" w14:textId="7D980A2B" w:rsidR="00B93472" w:rsidRDefault="00B93472" w:rsidP="00073F5E">
      <w:pPr>
        <w:pStyle w:val="Listenabsatz"/>
        <w:numPr>
          <w:ilvl w:val="0"/>
          <w:numId w:val="2"/>
        </w:numPr>
      </w:pPr>
      <w:r>
        <w:t>F: Was ist die Aufgabe des Gitters in dem Versuchsaufbau?</w:t>
      </w:r>
    </w:p>
    <w:p w14:paraId="11529702" w14:textId="5C81AF71" w:rsidR="00B93472" w:rsidRDefault="00B93472" w:rsidP="00B93472">
      <w:pPr>
        <w:pStyle w:val="Listenabsatz"/>
        <w:ind w:left="360"/>
      </w:pPr>
      <w:r>
        <w:t xml:space="preserve">A: Das Gitter wird zur Trennung der einzelnen Wellenlängen eingesetzt </w:t>
      </w:r>
    </w:p>
    <w:p w14:paraId="31FAA29E" w14:textId="0551D1DC" w:rsidR="00B93472" w:rsidRDefault="00B93472" w:rsidP="00B93472">
      <w:pPr>
        <w:pStyle w:val="Listenabsatz"/>
        <w:ind w:left="360"/>
      </w:pPr>
      <w:r>
        <w:t xml:space="preserve">     -&gt; Beugung ist </w:t>
      </w:r>
      <w:r w:rsidR="00025575">
        <w:t>w</w:t>
      </w:r>
      <w:r>
        <w:t>ellenlängenabhängig (vgl. Kompetenzen des Inhaltsfeldes 2)</w:t>
      </w:r>
    </w:p>
    <w:p w14:paraId="6F7D3F9D" w14:textId="77777777" w:rsidR="004610F7" w:rsidRDefault="004610F7" w:rsidP="00B93472">
      <w:pPr>
        <w:pStyle w:val="Listenabsatz"/>
        <w:ind w:left="360"/>
      </w:pPr>
    </w:p>
    <w:p w14:paraId="11E73334" w14:textId="77777777" w:rsidR="00025575" w:rsidRDefault="00025575" w:rsidP="00B93472"/>
    <w:p w14:paraId="63A805D7" w14:textId="52209C13" w:rsidR="00025575" w:rsidRDefault="00A45AC6" w:rsidP="00B93472">
      <w:r>
        <w:rPr>
          <w:noProof/>
          <w:lang w:eastAsia="de-DE"/>
        </w:rPr>
        <w:drawing>
          <wp:anchor distT="0" distB="0" distL="114300" distR="114300" simplePos="0" relativeHeight="251658240" behindDoc="0" locked="0" layoutInCell="1" allowOverlap="1" wp14:anchorId="60DC9211" wp14:editId="44E071CB">
            <wp:simplePos x="0" y="0"/>
            <wp:positionH relativeFrom="margin">
              <wp:align>right</wp:align>
            </wp:positionH>
            <wp:positionV relativeFrom="paragraph">
              <wp:posOffset>86995</wp:posOffset>
            </wp:positionV>
            <wp:extent cx="2766695" cy="2919095"/>
            <wp:effectExtent l="0" t="0" r="0" b="0"/>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766695" cy="2919095"/>
                    </a:xfrm>
                    <a:prstGeom prst="rect">
                      <a:avLst/>
                    </a:prstGeom>
                  </pic:spPr>
                </pic:pic>
              </a:graphicData>
            </a:graphic>
            <wp14:sizeRelH relativeFrom="margin">
              <wp14:pctWidth>0</wp14:pctWidth>
            </wp14:sizeRelH>
            <wp14:sizeRelV relativeFrom="margin">
              <wp14:pctHeight>0</wp14:pctHeight>
            </wp14:sizeRelV>
          </wp:anchor>
        </w:drawing>
      </w:r>
    </w:p>
    <w:p w14:paraId="7C4979D5" w14:textId="4FFE3A2F" w:rsidR="00B93472" w:rsidRDefault="00025575" w:rsidP="00B93472">
      <w:r>
        <w:t xml:space="preserve">Betrachtet man die </w:t>
      </w:r>
      <w:proofErr w:type="spellStart"/>
      <w:r>
        <w:t>Prinzipskizze</w:t>
      </w:r>
      <w:proofErr w:type="spellEnd"/>
      <w:r>
        <w:t xml:space="preserve"> zu dem oben vorgeschlagenen Experiment der </w:t>
      </w:r>
      <w:r w:rsidRPr="00A45AC6">
        <w:rPr>
          <w:i/>
        </w:rPr>
        <w:t>Untersuchung von Spektren mit Hilfe eines optischen Gitters</w:t>
      </w:r>
      <w:r w:rsidR="00A45AC6" w:rsidRPr="00A45AC6">
        <w:rPr>
          <w:i/>
        </w:rPr>
        <w:t xml:space="preserve"> </w:t>
      </w:r>
      <w:r w:rsidR="00A45AC6">
        <w:t xml:space="preserve">(vgl. </w:t>
      </w:r>
      <w:r w:rsidR="00A45AC6">
        <w:fldChar w:fldCharType="begin"/>
      </w:r>
      <w:r w:rsidR="00A45AC6">
        <w:instrText xml:space="preserve"> REF _Ref452298005 \h </w:instrText>
      </w:r>
      <w:r w:rsidR="00A45AC6">
        <w:fldChar w:fldCharType="separate"/>
      </w:r>
      <w:r w:rsidR="008F0462">
        <w:t xml:space="preserve">Abbildung </w:t>
      </w:r>
      <w:r w:rsidR="008F0462">
        <w:rPr>
          <w:noProof/>
        </w:rPr>
        <w:t>3</w:t>
      </w:r>
      <w:r w:rsidR="00A45AC6">
        <w:fldChar w:fldCharType="end"/>
      </w:r>
      <w:r w:rsidR="00A45AC6">
        <w:t xml:space="preserve">), so zeigt sich sofort die Analogie zu dem experimentellen Aufbau zur </w:t>
      </w:r>
      <w:r>
        <w:t>Wellenlängen und Frequenzmessung von Licht mit einem Gitter</w:t>
      </w:r>
      <w:r w:rsidR="00A45AC6">
        <w:t xml:space="preserve"> aus dem Inhaltsfeld 2</w:t>
      </w:r>
      <w:r w:rsidR="00A45AC6">
        <w:rPr>
          <w:rStyle w:val="Funotenzeichen"/>
        </w:rPr>
        <w:footnoteReference w:id="2"/>
      </w:r>
      <w:r w:rsidR="00A45AC6">
        <w:t>.</w:t>
      </w:r>
    </w:p>
    <w:p w14:paraId="5A297799" w14:textId="2D966E7D" w:rsidR="00A45AC6" w:rsidRDefault="00272DAC" w:rsidP="00B93472">
      <w:r>
        <w:rPr>
          <w:noProof/>
          <w:lang w:eastAsia="de-DE"/>
        </w:rPr>
        <mc:AlternateContent>
          <mc:Choice Requires="wps">
            <w:drawing>
              <wp:anchor distT="0" distB="0" distL="114300" distR="114300" simplePos="0" relativeHeight="251660288" behindDoc="0" locked="0" layoutInCell="1" allowOverlap="1" wp14:anchorId="4E74E4BA" wp14:editId="18ADF236">
                <wp:simplePos x="0" y="0"/>
                <wp:positionH relativeFrom="margin">
                  <wp:align>right</wp:align>
                </wp:positionH>
                <wp:positionV relativeFrom="paragraph">
                  <wp:posOffset>1183005</wp:posOffset>
                </wp:positionV>
                <wp:extent cx="2842895" cy="266700"/>
                <wp:effectExtent l="0" t="0" r="0" b="0"/>
                <wp:wrapSquare wrapText="bothSides"/>
                <wp:docPr id="21" name="Textfeld 21"/>
                <wp:cNvGraphicFramePr/>
                <a:graphic xmlns:a="http://schemas.openxmlformats.org/drawingml/2006/main">
                  <a:graphicData uri="http://schemas.microsoft.com/office/word/2010/wordprocessingShape">
                    <wps:wsp>
                      <wps:cNvSpPr txBox="1"/>
                      <wps:spPr>
                        <a:xfrm>
                          <a:off x="0" y="0"/>
                          <a:ext cx="2842895" cy="266700"/>
                        </a:xfrm>
                        <a:prstGeom prst="rect">
                          <a:avLst/>
                        </a:prstGeom>
                        <a:solidFill>
                          <a:prstClr val="white"/>
                        </a:solidFill>
                        <a:ln>
                          <a:noFill/>
                        </a:ln>
                      </wps:spPr>
                      <wps:txbx>
                        <w:txbxContent>
                          <w:p w14:paraId="5CE9F52C" w14:textId="29A6E70D" w:rsidR="0047743D" w:rsidRPr="009D1393" w:rsidRDefault="0047743D" w:rsidP="0047743D">
                            <w:pPr>
                              <w:pStyle w:val="Beschriftung"/>
                              <w:rPr>
                                <w:noProof/>
                                <w:sz w:val="24"/>
                                <w:szCs w:val="20"/>
                              </w:rPr>
                            </w:pPr>
                            <w:bookmarkStart w:id="3" w:name="_Ref452298005"/>
                            <w:r>
                              <w:t xml:space="preserve">Abbildung </w:t>
                            </w:r>
                            <w:fldSimple w:instr=" SEQ Abbildung \* ARABIC ">
                              <w:r w:rsidR="008F0462">
                                <w:rPr>
                                  <w:noProof/>
                                </w:rPr>
                                <w:t>3</w:t>
                              </w:r>
                            </w:fldSimple>
                            <w:bookmarkEnd w:id="3"/>
                            <w:r>
                              <w:t xml:space="preserve"> Prinzip der subjektiven Beobachtungsmethode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1" o:spid="_x0000_s1026" type="#_x0000_t202" style="position:absolute;margin-left:172.65pt;margin-top:93.15pt;width:223.85pt;height:21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" stroked="f">
                <v:textbox style="mso-fit-shape-to-text:t" inset="0,0,0,0">
                  <w:txbxContent>
                    <w:p w14:paraId="5CE9F52C" w14:textId="29A6E70D" w:rsidR="0047743D" w:rsidRPr="009D1393" w:rsidRDefault="0047743D" w:rsidP="0047743D">
                      <w:pPr>
                        <w:pStyle w:val="Beschriftung"/>
                        <w:rPr>
                          <w:noProof/>
                          <w:sz w:val="24"/>
                          <w:szCs w:val="20"/>
                        </w:rPr>
                      </w:pPr>
                      <w:bookmarkStart w:id="4" w:name="_Ref452298005"/>
                      <w:r>
                        <w:t xml:space="preserve">Abbildung </w:t>
                      </w:r>
                      <w:fldSimple w:instr=" SEQ Abbildung \* ARABIC ">
                        <w:r w:rsidR="008F0462">
                          <w:rPr>
                            <w:noProof/>
                          </w:rPr>
                          <w:t>3</w:t>
                        </w:r>
                      </w:fldSimple>
                      <w:bookmarkEnd w:id="4"/>
                      <w:r>
                        <w:t xml:space="preserve"> Prinzip der subjektiven Beobachtungsmethode</w:t>
                      </w:r>
                    </w:p>
                  </w:txbxContent>
                </v:textbox>
                <w10:wrap type="square" anchorx="margin"/>
              </v:shape>
            </w:pict>
          </mc:Fallback>
        </mc:AlternateContent>
      </w:r>
      <w:r>
        <w:t>Für die Lernenden bietet die Wahl dieses Aufbaus somit eine Wiederholung von bereits Gelerntem in einem neuen Kontext. Sie werden hiermit in die Lage versetzt eigenständig die Apparatur für die Beobachtung und Messung erläutern und ggf. sachgerecht verwenden zu können.</w:t>
      </w:r>
    </w:p>
    <w:p w14:paraId="45F6198C" w14:textId="07BA3609" w:rsidR="00A45AC6" w:rsidRDefault="00A45AC6" w:rsidP="00B93472"/>
    <w:p w14:paraId="36ACF2C9" w14:textId="0764F28D" w:rsidR="00EC7FF9" w:rsidRDefault="00EC7FF9" w:rsidP="00EC7FF9"/>
    <w:p w14:paraId="372B9B41" w14:textId="6A43295B" w:rsidR="002D5F08" w:rsidRDefault="002D5F08">
      <w:pPr>
        <w:spacing w:before="0" w:line="240" w:lineRule="auto"/>
        <w:rPr>
          <w:b/>
          <w:sz w:val="26"/>
          <w:szCs w:val="26"/>
          <w:u w:val="single"/>
        </w:rPr>
      </w:pPr>
      <w:r>
        <w:rPr>
          <w:b/>
          <w:sz w:val="26"/>
          <w:szCs w:val="26"/>
          <w:u w:val="single"/>
        </w:rPr>
        <w:br w:type="page"/>
      </w:r>
    </w:p>
    <w:p w14:paraId="5AB7726F" w14:textId="3DB08002" w:rsidR="00EC7FF9" w:rsidRPr="0006183B" w:rsidRDefault="00EC7FF9" w:rsidP="00EC7FF9">
      <w:pPr>
        <w:spacing w:before="0" w:line="240" w:lineRule="auto"/>
        <w:rPr>
          <w:b/>
          <w:sz w:val="26"/>
          <w:szCs w:val="26"/>
          <w:u w:val="single"/>
        </w:rPr>
      </w:pPr>
      <w:r w:rsidRPr="0006183B">
        <w:rPr>
          <w:b/>
          <w:sz w:val="26"/>
          <w:szCs w:val="26"/>
          <w:u w:val="single"/>
        </w:rPr>
        <w:t>Kompetenz E</w:t>
      </w:r>
      <w:r>
        <w:rPr>
          <w:b/>
          <w:sz w:val="26"/>
          <w:szCs w:val="26"/>
          <w:u w:val="single"/>
        </w:rPr>
        <w:t>5</w:t>
      </w:r>
      <w:r w:rsidRPr="0006183B">
        <w:rPr>
          <w:b/>
          <w:sz w:val="26"/>
          <w:szCs w:val="26"/>
          <w:u w:val="single"/>
        </w:rPr>
        <w:t xml:space="preserve"> - </w:t>
      </w:r>
      <w:r>
        <w:rPr>
          <w:b/>
          <w:sz w:val="26"/>
          <w:szCs w:val="26"/>
          <w:u w:val="single"/>
        </w:rPr>
        <w:t>Auswertung</w:t>
      </w:r>
    </w:p>
    <w:p w14:paraId="70279690" w14:textId="2BDEE924" w:rsidR="00D360E4" w:rsidRDefault="00D360E4" w:rsidP="00EC7FF9">
      <w:r>
        <w:t xml:space="preserve">Bei der Auswertung von </w:t>
      </w:r>
      <w:r w:rsidR="004610F7">
        <w:t>Liniens</w:t>
      </w:r>
      <w:r>
        <w:t xml:space="preserve">pektren wird von </w:t>
      </w:r>
      <w:r w:rsidR="006807F3">
        <w:t xml:space="preserve">den </w:t>
      </w:r>
      <w:r>
        <w:t xml:space="preserve">Lernenden </w:t>
      </w:r>
      <w:r w:rsidR="009551E4">
        <w:t>erwartet, dass a</w:t>
      </w:r>
      <w:r w:rsidR="00700EE8">
        <w:t xml:space="preserve">us den </w:t>
      </w:r>
      <w:r>
        <w:t xml:space="preserve">durchgeführten </w:t>
      </w:r>
      <w:r w:rsidR="00700EE8">
        <w:t>Messungen sowohl die Wellenlängen als auch die Energien der Strahlungsübergänge bestimm</w:t>
      </w:r>
      <w:r w:rsidR="009D0342">
        <w:t>t</w:t>
      </w:r>
      <w:r w:rsidR="009551E4">
        <w:t xml:space="preserve"> </w:t>
      </w:r>
      <w:r>
        <w:t xml:space="preserve">werden </w:t>
      </w:r>
      <w:r w:rsidR="009551E4">
        <w:t>können</w:t>
      </w:r>
      <w:r>
        <w:t xml:space="preserve">. Es sollten hierbei verschiedene Darstellungsformen (z.B. Wellenlängen- und Frequenzskalen oder die Messung des Beugungswinkels) von Spektren mit den Lernenden behandelt werden. </w:t>
      </w:r>
    </w:p>
    <w:p w14:paraId="2A88473D" w14:textId="2C218E49" w:rsidR="00700EE8" w:rsidRDefault="00D360E4" w:rsidP="00EC7FF9">
      <w:pPr>
        <w:rPr>
          <w:rFonts w:asciiTheme="minorHAnsi" w:hAnsiTheme="minorHAnsi"/>
        </w:rPr>
      </w:pPr>
      <w:r>
        <w:t xml:space="preserve">Grundsätzlich ist </w:t>
      </w:r>
      <w:r w:rsidR="009551E4">
        <w:t xml:space="preserve">es ist nicht zwingend </w:t>
      </w:r>
      <w:r>
        <w:t>vorgeschrieben</w:t>
      </w:r>
      <w:r w:rsidR="009551E4">
        <w:t>, dass das Spektrum mit dem oben vorgeschlagenen optischen Gitter aufgenommen wird</w:t>
      </w:r>
      <w:r w:rsidR="00700EE8">
        <w:t xml:space="preserve">. </w:t>
      </w:r>
      <w:r w:rsidR="009551E4">
        <w:t>Ein Vorteil bei der Wahl des vorgestellten Experiments ist jedoch</w:t>
      </w:r>
      <w:r w:rsidR="00272DAC">
        <w:t xml:space="preserve"> einmal mehr</w:t>
      </w:r>
      <w:r w:rsidR="009551E4">
        <w:t>, dass hierbei zwingend die Kompetenz „…</w:t>
      </w:r>
      <w:r w:rsidR="009551E4" w:rsidRPr="007F0F38">
        <w:rPr>
          <w:rFonts w:asciiTheme="minorHAnsi" w:hAnsiTheme="minorHAnsi"/>
        </w:rPr>
        <w:t>bestimmen Wellenlängen und Frequenzen von Licht mit Doppelspalt und Gitter</w:t>
      </w:r>
      <w:r w:rsidR="009551E4">
        <w:rPr>
          <w:rFonts w:asciiTheme="minorHAnsi" w:hAnsiTheme="minorHAnsi"/>
        </w:rPr>
        <w:t xml:space="preserve">“ aus dem Inhaltfeld 2 mit </w:t>
      </w:r>
      <w:r w:rsidR="006F0E5F">
        <w:rPr>
          <w:rFonts w:asciiTheme="minorHAnsi" w:hAnsiTheme="minorHAnsi"/>
        </w:rPr>
        <w:t xml:space="preserve">von den Lernenden </w:t>
      </w:r>
      <w:r w:rsidR="009551E4">
        <w:rPr>
          <w:rFonts w:asciiTheme="minorHAnsi" w:hAnsiTheme="minorHAnsi"/>
        </w:rPr>
        <w:t>vertieft</w:t>
      </w:r>
      <w:r w:rsidR="006F0E5F">
        <w:rPr>
          <w:rFonts w:asciiTheme="minorHAnsi" w:hAnsiTheme="minorHAnsi"/>
        </w:rPr>
        <w:t xml:space="preserve"> werden muss</w:t>
      </w:r>
      <w:r w:rsidR="009551E4">
        <w:rPr>
          <w:rFonts w:asciiTheme="minorHAnsi" w:hAnsiTheme="minorHAnsi"/>
        </w:rPr>
        <w:t>.</w:t>
      </w:r>
    </w:p>
    <w:p w14:paraId="1E5C40F7" w14:textId="2BDE2CED" w:rsidR="00C45F61" w:rsidRDefault="00C45F61" w:rsidP="00EC7FF9">
      <w:pPr>
        <w:rPr>
          <w:rFonts w:asciiTheme="minorHAnsi" w:hAnsiTheme="minorHAnsi"/>
        </w:rPr>
      </w:pPr>
    </w:p>
    <w:p w14:paraId="1D6DC4B2" w14:textId="77777777" w:rsidR="00C45F61" w:rsidRDefault="00C45F61" w:rsidP="00C45F61">
      <w:r>
        <w:t>___________________________________________________________________________</w:t>
      </w:r>
    </w:p>
    <w:p w14:paraId="171FAD05" w14:textId="77777777" w:rsidR="00C45F61" w:rsidRDefault="00C45F61" w:rsidP="00C45F61">
      <w:r w:rsidRPr="001D153D">
        <w:rPr>
          <w:highlight w:val="yellow"/>
        </w:rPr>
        <w:t xml:space="preserve">Fakultative </w:t>
      </w:r>
      <w:r w:rsidRPr="00B51AC4">
        <w:rPr>
          <w:highlight w:val="yellow"/>
        </w:rPr>
        <w:t>Erweiterung</w:t>
      </w:r>
      <w:r>
        <w:rPr>
          <w:highlight w:val="yellow"/>
        </w:rPr>
        <w:t>,</w:t>
      </w:r>
      <w:r w:rsidRPr="00B51AC4">
        <w:rPr>
          <w:highlight w:val="yellow"/>
        </w:rPr>
        <w:t xml:space="preserve"> z.B. für Schülerreferate</w:t>
      </w:r>
    </w:p>
    <w:p w14:paraId="353D4FD1" w14:textId="77777777" w:rsidR="00C45F61" w:rsidRDefault="00C45F61" w:rsidP="00C45F61">
      <w:r>
        <w:t xml:space="preserve">Das einfachste Linienspektrum, welches sich für eine </w:t>
      </w:r>
      <w:r w:rsidRPr="00882885">
        <w:rPr>
          <w:i/>
        </w:rPr>
        <w:t>quantitative Auswertung</w:t>
      </w:r>
      <w:r>
        <w:t xml:space="preserve"> anbietet ist das Spektrum von Wasserstoff (vgl. </w:t>
      </w:r>
      <w:r>
        <w:fldChar w:fldCharType="begin"/>
      </w:r>
      <w:r>
        <w:instrText xml:space="preserve"> REF _Ref452121947 \h </w:instrText>
      </w:r>
      <w:r>
        <w:fldChar w:fldCharType="separate"/>
      </w:r>
      <w:r w:rsidR="008F0462">
        <w:t xml:space="preserve">Abbildung </w:t>
      </w:r>
      <w:r w:rsidR="008F0462">
        <w:rPr>
          <w:noProof/>
        </w:rPr>
        <w:t>2</w:t>
      </w:r>
      <w:r>
        <w:fldChar w:fldCharType="end"/>
      </w:r>
      <w:r>
        <w:t>)</w:t>
      </w:r>
      <w:proofErr w:type="gramStart"/>
      <w:r>
        <w:t xml:space="preserve">.  Wenn auch nicht verpflichtend im KLP vorgesehen, so bietet es sich an dieser Stelle an, die historische Analyse der Wasserstoff Spektren, über die Balmer-Serie (vgl. </w:t>
      </w:r>
      <w:proofErr w:type="spellStart"/>
      <w:r>
        <w:rPr>
          <w:i/>
          <w:iCs/>
        </w:rPr>
        <w:t>Wiedemann’s</w:t>
      </w:r>
      <w:proofErr w:type="spellEnd"/>
      <w:r>
        <w:rPr>
          <w:i/>
          <w:iCs/>
        </w:rPr>
        <w:t xml:space="preserve"> Annalen der Physik und Chemie</w:t>
      </w:r>
      <w:r>
        <w:t xml:space="preserve"> 25 (1885), S. 80-87 </w:t>
      </w:r>
      <w:r>
        <w:rPr>
          <w:rStyle w:val="Funotenzeichen"/>
        </w:rPr>
        <w:footnoteReference w:id="3"/>
      </w:r>
      <w:r>
        <w:t xml:space="preserve">) bis hin zur </w:t>
      </w:r>
      <w:proofErr w:type="spellStart"/>
      <w:r>
        <w:t>Rydbergformel</w:t>
      </w:r>
      <w:proofErr w:type="spellEnd"/>
      <w:r>
        <w:t xml:space="preserve"> (vgl. </w:t>
      </w:r>
      <w:r w:rsidRPr="001D153D">
        <w:rPr>
          <w:i/>
        </w:rPr>
        <w:t>Annalen der Physik</w:t>
      </w:r>
      <w:r>
        <w:rPr>
          <w:i/>
        </w:rPr>
        <w:t xml:space="preserve"> </w:t>
      </w:r>
      <w:r>
        <w:t xml:space="preserve">(1908), vol. 330, </w:t>
      </w:r>
      <w:proofErr w:type="spellStart"/>
      <w:r>
        <w:t>Issue</w:t>
      </w:r>
      <w:proofErr w:type="spellEnd"/>
      <w:r>
        <w:t xml:space="preserve"> 4, S. 660-696 </w:t>
      </w:r>
      <w:r>
        <w:rPr>
          <w:rStyle w:val="Funotenzeichen"/>
        </w:rPr>
        <w:footnoteReference w:id="4"/>
      </w:r>
      <w:r>
        <w:t xml:space="preserve">) und die daraus folgenden Vorhersagen für die </w:t>
      </w:r>
      <w:proofErr w:type="spellStart"/>
      <w:r>
        <w:t>Lymann</w:t>
      </w:r>
      <w:proofErr w:type="spellEnd"/>
      <w:r>
        <w:t>- und Paschen-Serien mit den Lernenden nachzuvollziehen.</w:t>
      </w:r>
      <w:proofErr w:type="gramEnd"/>
      <w:r>
        <w:t xml:space="preserve">  </w:t>
      </w:r>
    </w:p>
    <w:p w14:paraId="0C2BC4D8" w14:textId="77777777" w:rsidR="00C45F61" w:rsidRPr="009C1633" w:rsidRDefault="00C45F61" w:rsidP="00C45F61">
      <w:r>
        <w:t>___________________________________________________________________________</w:t>
      </w:r>
    </w:p>
    <w:p w14:paraId="056E54D8" w14:textId="77777777" w:rsidR="00C45F61" w:rsidRDefault="00C45F61" w:rsidP="00EC7FF9">
      <w:pPr>
        <w:rPr>
          <w:rFonts w:asciiTheme="minorHAnsi" w:hAnsiTheme="minorHAnsi"/>
        </w:rPr>
      </w:pPr>
    </w:p>
    <w:p w14:paraId="2F824A95" w14:textId="77777777" w:rsidR="00C45F61" w:rsidRDefault="00C45F61">
      <w:pPr>
        <w:spacing w:before="0" w:line="240" w:lineRule="auto"/>
      </w:pPr>
      <w:r>
        <w:br w:type="page"/>
      </w:r>
    </w:p>
    <w:p w14:paraId="696FC7C0" w14:textId="6B261862" w:rsidR="00C45F61" w:rsidRPr="009C1633" w:rsidRDefault="00C45F61" w:rsidP="00C45F61">
      <w:r>
        <w:t>___________________________________________________________________________</w:t>
      </w:r>
    </w:p>
    <w:p w14:paraId="0EA0932C" w14:textId="77777777" w:rsidR="00C45F61" w:rsidRDefault="00C45F61" w:rsidP="00C45F61">
      <w:pPr>
        <w:spacing w:before="0" w:line="240" w:lineRule="auto"/>
        <w:contextualSpacing/>
        <w:rPr>
          <w:rFonts w:asciiTheme="minorHAnsi" w:hAnsiTheme="minorHAnsi"/>
          <w:i/>
          <w:u w:val="single"/>
        </w:rPr>
      </w:pPr>
    </w:p>
    <w:p w14:paraId="243A6352" w14:textId="19815B48" w:rsidR="00052A5A" w:rsidRDefault="00B81143" w:rsidP="00C45F61">
      <w:pPr>
        <w:spacing w:before="0" w:line="240" w:lineRule="auto"/>
        <w:contextualSpacing/>
        <w:rPr>
          <w:rFonts w:asciiTheme="minorHAnsi" w:hAnsiTheme="minorHAnsi"/>
          <w:i/>
          <w:u w:val="single"/>
        </w:rPr>
      </w:pPr>
      <w:r w:rsidRPr="00C45F61">
        <w:rPr>
          <w:rFonts w:asciiTheme="minorHAnsi" w:hAnsiTheme="minorHAnsi"/>
          <w:i/>
          <w:u w:val="single"/>
        </w:rPr>
        <w:t>Auswertungsbeispiel</w:t>
      </w:r>
      <w:r w:rsidR="00052A5A" w:rsidRPr="00C45F61">
        <w:rPr>
          <w:rFonts w:asciiTheme="minorHAnsi" w:hAnsiTheme="minorHAnsi"/>
          <w:i/>
          <w:u w:val="single"/>
        </w:rPr>
        <w:t xml:space="preserve"> zu dem Grundversuch aus </w:t>
      </w:r>
      <w:r w:rsidR="00052A5A" w:rsidRPr="00C45F61">
        <w:rPr>
          <w:rFonts w:asciiTheme="minorHAnsi" w:hAnsiTheme="minorHAnsi"/>
          <w:i/>
          <w:u w:val="single"/>
        </w:rPr>
        <w:fldChar w:fldCharType="begin"/>
      </w:r>
      <w:r w:rsidR="00052A5A" w:rsidRPr="00C45F61">
        <w:rPr>
          <w:rFonts w:asciiTheme="minorHAnsi" w:hAnsiTheme="minorHAnsi"/>
          <w:i/>
          <w:u w:val="single"/>
        </w:rPr>
        <w:instrText xml:space="preserve"> REF _Ref451440583 \h  \* MERGEFORMAT </w:instrText>
      </w:r>
      <w:r w:rsidR="00052A5A" w:rsidRPr="00C45F61">
        <w:rPr>
          <w:rFonts w:asciiTheme="minorHAnsi" w:hAnsiTheme="minorHAnsi"/>
          <w:i/>
          <w:u w:val="single"/>
        </w:rPr>
      </w:r>
      <w:r w:rsidR="00052A5A" w:rsidRPr="00C45F61">
        <w:rPr>
          <w:rFonts w:asciiTheme="minorHAnsi" w:hAnsiTheme="minorHAnsi"/>
          <w:i/>
          <w:u w:val="single"/>
        </w:rPr>
        <w:fldChar w:fldCharType="separate"/>
      </w:r>
      <w:r w:rsidR="008F0462" w:rsidRPr="008F0462">
        <w:rPr>
          <w:rFonts w:asciiTheme="minorHAnsi" w:hAnsiTheme="minorHAnsi"/>
          <w:i/>
          <w:u w:val="single"/>
        </w:rPr>
        <w:t xml:space="preserve">Abbildung </w:t>
      </w:r>
      <w:r w:rsidR="008F0462" w:rsidRPr="008F0462">
        <w:rPr>
          <w:rFonts w:asciiTheme="minorHAnsi" w:hAnsiTheme="minorHAnsi"/>
          <w:i/>
          <w:noProof/>
          <w:u w:val="single"/>
        </w:rPr>
        <w:t>1</w:t>
      </w:r>
      <w:r w:rsidR="00052A5A" w:rsidRPr="00C45F61">
        <w:rPr>
          <w:rFonts w:asciiTheme="minorHAnsi" w:hAnsiTheme="minorHAnsi"/>
          <w:i/>
          <w:u w:val="single"/>
        </w:rPr>
        <w:fldChar w:fldCharType="end"/>
      </w:r>
    </w:p>
    <w:p w14:paraId="1297A849" w14:textId="77777777" w:rsidR="00C45F61" w:rsidRPr="00C45F61" w:rsidRDefault="00C45F61" w:rsidP="00C45F61">
      <w:pPr>
        <w:spacing w:before="0" w:line="240" w:lineRule="auto"/>
        <w:contextualSpacing/>
        <w:rPr>
          <w:rFonts w:asciiTheme="minorHAnsi" w:hAnsiTheme="minorHAnsi"/>
          <w:i/>
          <w:u w:val="single"/>
        </w:rPr>
      </w:pPr>
    </w:p>
    <w:p w14:paraId="38E1A473" w14:textId="3B80CAD4" w:rsidR="00B81143" w:rsidRDefault="00052A5A" w:rsidP="00C45F61">
      <w:pPr>
        <w:spacing w:before="0" w:line="240" w:lineRule="auto"/>
        <w:contextualSpacing/>
        <w:rPr>
          <w:rFonts w:asciiTheme="minorHAnsi" w:hAnsiTheme="minorHAnsi"/>
        </w:rPr>
      </w:pPr>
      <w:r>
        <w:rPr>
          <w:rFonts w:asciiTheme="minorHAnsi" w:hAnsiTheme="minorHAnsi"/>
        </w:rPr>
        <w:t xml:space="preserve">Für die Beispielmessung aus </w:t>
      </w:r>
      <w:r>
        <w:rPr>
          <w:rFonts w:asciiTheme="minorHAnsi" w:hAnsiTheme="minorHAnsi"/>
        </w:rPr>
        <w:fldChar w:fldCharType="begin"/>
      </w:r>
      <w:r>
        <w:rPr>
          <w:rFonts w:asciiTheme="minorHAnsi" w:hAnsiTheme="minorHAnsi"/>
        </w:rPr>
        <w:instrText xml:space="preserve"> REF _Ref452121947 \h </w:instrText>
      </w:r>
      <w:r>
        <w:rPr>
          <w:rFonts w:asciiTheme="minorHAnsi" w:hAnsiTheme="minorHAnsi"/>
        </w:rPr>
      </w:r>
      <w:r>
        <w:rPr>
          <w:rFonts w:asciiTheme="minorHAnsi" w:hAnsiTheme="minorHAnsi"/>
        </w:rPr>
        <w:fldChar w:fldCharType="separate"/>
      </w:r>
      <w:r w:rsidR="008F0462">
        <w:t xml:space="preserve">Abbildung </w:t>
      </w:r>
      <w:r w:rsidR="008F0462">
        <w:rPr>
          <w:noProof/>
        </w:rPr>
        <w:t>2</w:t>
      </w:r>
      <w:r>
        <w:rPr>
          <w:rFonts w:asciiTheme="minorHAnsi" w:hAnsiTheme="minorHAnsi"/>
        </w:rPr>
        <w:fldChar w:fldCharType="end"/>
      </w:r>
      <w:r>
        <w:rPr>
          <w:rFonts w:asciiTheme="minorHAnsi" w:hAnsiTheme="minorHAnsi"/>
        </w:rPr>
        <w:t xml:space="preserve"> w</w:t>
      </w:r>
      <w:r w:rsidR="00C45F61">
        <w:rPr>
          <w:rFonts w:asciiTheme="minorHAnsi" w:hAnsiTheme="minorHAnsi"/>
        </w:rPr>
        <w:t>e</w:t>
      </w:r>
      <w:r>
        <w:rPr>
          <w:rFonts w:asciiTheme="minorHAnsi" w:hAnsiTheme="minorHAnsi"/>
        </w:rPr>
        <w:t>rden folgende Parameter gegeben:</w:t>
      </w:r>
    </w:p>
    <w:p w14:paraId="67EED766" w14:textId="461AD334" w:rsidR="00052A5A" w:rsidRPr="00C45F61" w:rsidRDefault="00052A5A" w:rsidP="00C45F61">
      <w:pPr>
        <w:spacing w:before="0" w:line="240" w:lineRule="auto"/>
        <w:contextualSpacing/>
        <w:rPr>
          <w:rFonts w:asciiTheme="minorHAnsi" w:hAnsiTheme="minorHAnsi"/>
        </w:rPr>
      </w:pPr>
      <w:r>
        <w:rPr>
          <w:rFonts w:asciiTheme="minorHAnsi" w:hAnsiTheme="minorHAnsi"/>
        </w:rPr>
        <w:t xml:space="preserve">Gitterkonstante </w:t>
      </w:r>
      <m:oMath>
        <m:r>
          <w:rPr>
            <w:rFonts w:ascii="Cambria Math" w:hAnsi="Cambria Math"/>
          </w:rPr>
          <m:t>g=1,75⋅</m:t>
        </m:r>
        <m:sSup>
          <m:sSupPr>
            <m:ctrlPr>
              <w:rPr>
                <w:rFonts w:ascii="Cambria Math" w:hAnsi="Cambria Math"/>
                <w:i/>
              </w:rPr>
            </m:ctrlPr>
          </m:sSupPr>
          <m:e>
            <m:r>
              <w:rPr>
                <w:rFonts w:ascii="Cambria Math" w:hAnsi="Cambria Math"/>
              </w:rPr>
              <m:t>10</m:t>
            </m:r>
          </m:e>
          <m:sup>
            <m:r>
              <w:rPr>
                <w:rFonts w:ascii="Cambria Math" w:hAnsi="Cambria Math"/>
              </w:rPr>
              <m:t>-6</m:t>
            </m:r>
          </m:sup>
        </m:sSup>
        <m:r>
          <m:rPr>
            <m:sty m:val="p"/>
          </m:rPr>
          <w:rPr>
            <w:rFonts w:ascii="Cambria Math" w:hAnsi="Cambria Math"/>
          </w:rPr>
          <m:t>m,</m:t>
        </m:r>
      </m:oMath>
    </w:p>
    <w:p w14:paraId="001B8345" w14:textId="77777777" w:rsidR="00052A5A" w:rsidRDefault="00052A5A" w:rsidP="00C45F61">
      <w:pPr>
        <w:spacing w:before="0" w:line="240" w:lineRule="auto"/>
        <w:contextualSpacing/>
        <w:rPr>
          <w:rFonts w:asciiTheme="minorHAnsi" w:hAnsiTheme="minorHAnsi"/>
        </w:rPr>
      </w:pPr>
      <w:r>
        <w:rPr>
          <w:rFonts w:asciiTheme="minorHAnsi" w:hAnsiTheme="minorHAnsi"/>
        </w:rPr>
        <w:t xml:space="preserve">Abstand Gitter-Maßstab </w:t>
      </w:r>
      <m:oMath>
        <m:r>
          <w:rPr>
            <w:rFonts w:ascii="Cambria Math" w:hAnsi="Cambria Math"/>
          </w:rPr>
          <m:t xml:space="preserve">d=0,40 </m:t>
        </m:r>
        <m:r>
          <m:rPr>
            <m:sty m:val="p"/>
          </m:rPr>
          <w:rPr>
            <w:rFonts w:ascii="Cambria Math" w:hAnsi="Cambria Math"/>
          </w:rPr>
          <m:t>m</m:t>
        </m:r>
      </m:oMath>
      <w:r>
        <w:rPr>
          <w:rFonts w:asciiTheme="minorHAnsi" w:hAnsiTheme="minorHAnsi"/>
        </w:rPr>
        <w:t>.</w:t>
      </w:r>
    </w:p>
    <w:p w14:paraId="75FD2ADE" w14:textId="6C628F0C" w:rsidR="00052A5A" w:rsidRDefault="00052A5A" w:rsidP="00C45F61">
      <w:pPr>
        <w:spacing w:before="0" w:line="240" w:lineRule="auto"/>
        <w:contextualSpacing/>
        <w:rPr>
          <w:rFonts w:asciiTheme="minorHAnsi" w:hAnsiTheme="minorHAnsi"/>
        </w:rPr>
      </w:pPr>
    </w:p>
    <w:p w14:paraId="1C16A663" w14:textId="3593A6D9" w:rsidR="00052A5A" w:rsidRDefault="00052A5A" w:rsidP="00C45F61">
      <w:pPr>
        <w:spacing w:before="0" w:line="240" w:lineRule="auto"/>
        <w:contextualSpacing/>
        <w:rPr>
          <w:rFonts w:asciiTheme="minorHAnsi" w:hAnsiTheme="minorHAnsi"/>
        </w:rPr>
      </w:pPr>
      <w:r>
        <w:rPr>
          <w:rFonts w:asciiTheme="minorHAnsi" w:hAnsiTheme="minorHAnsi"/>
        </w:rPr>
        <w:t xml:space="preserve">Die für die Auswertung benötigte Formel </w:t>
      </w:r>
      <w:r w:rsidR="00AD1DD6">
        <w:rPr>
          <w:rFonts w:asciiTheme="minorHAnsi" w:hAnsiTheme="minorHAnsi"/>
        </w:rPr>
        <w:t xml:space="preserve">für die Beugung am Gitter </w:t>
      </w:r>
      <w:r>
        <w:rPr>
          <w:rFonts w:asciiTheme="minorHAnsi" w:hAnsiTheme="minorHAnsi"/>
        </w:rPr>
        <w:t xml:space="preserve">kann der Formelsammlung entnommen werden. Für die </w:t>
      </w:r>
      <w:r w:rsidR="00AD1DD6">
        <w:rPr>
          <w:rFonts w:asciiTheme="minorHAnsi" w:hAnsiTheme="minorHAnsi"/>
        </w:rPr>
        <w:t>Haupt</w:t>
      </w:r>
      <w:r>
        <w:rPr>
          <w:rFonts w:asciiTheme="minorHAnsi" w:hAnsiTheme="minorHAnsi"/>
        </w:rPr>
        <w:t>maxima am Gitter gilt:</w:t>
      </w:r>
    </w:p>
    <w:p w14:paraId="7C74AC38" w14:textId="77777777" w:rsidR="00C45F61" w:rsidRDefault="00C45F61" w:rsidP="00C45F61">
      <w:pPr>
        <w:spacing w:before="0" w:line="240" w:lineRule="auto"/>
        <w:contextualSpacing/>
        <w:rPr>
          <w:rFonts w:asciiTheme="minorHAnsi" w:hAnsiTheme="minorHAnsi"/>
        </w:rPr>
      </w:pPr>
    </w:p>
    <w:p w14:paraId="6D772946" w14:textId="7CB4CD53" w:rsidR="00AD1DD6" w:rsidRDefault="00AD1DD6" w:rsidP="00C45F61">
      <w:pPr>
        <w:spacing w:before="0" w:line="240" w:lineRule="auto"/>
        <w:contextualSpacing/>
        <w:rPr>
          <w:rFonts w:asciiTheme="minorHAnsi" w:hAnsiTheme="minorHAnsi"/>
        </w:rPr>
      </w:pPr>
      <m:oMathPara>
        <m:oMath>
          <m:r>
            <w:rPr>
              <w:rFonts w:ascii="Cambria Math" w:hAnsi="Cambria Math"/>
            </w:rPr>
            <m:t>g⋅</m:t>
          </m:r>
          <m:func>
            <m:funcPr>
              <m:ctrlPr>
                <w:rPr>
                  <w:rFonts w:ascii="Cambria Math" w:hAnsi="Cambria Math"/>
                </w:rPr>
              </m:ctrlPr>
            </m:funcPr>
            <m:fName>
              <m:r>
                <m:rPr>
                  <m:sty m:val="p"/>
                </m:rPr>
                <w:rPr>
                  <w:rFonts w:ascii="Cambria Math" w:hAnsi="Cambria Math"/>
                </w:rPr>
                <m:t>sin</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n</m:t>
                      </m:r>
                    </m:sub>
                  </m:sSub>
                </m:e>
              </m:d>
            </m:e>
          </m:func>
          <m:r>
            <w:rPr>
              <w:rFonts w:ascii="Cambria Math" w:hAnsi="Cambria Math"/>
            </w:rPr>
            <m:t>=n⋅λ,</m:t>
          </m:r>
        </m:oMath>
      </m:oMathPara>
    </w:p>
    <w:p w14:paraId="14441A56" w14:textId="17A6665F" w:rsidR="00052A5A" w:rsidRDefault="00AD1DD6" w:rsidP="00C45F61">
      <w:pPr>
        <w:spacing w:before="0" w:line="240" w:lineRule="auto"/>
        <w:contextualSpacing/>
        <w:rPr>
          <w:rFonts w:asciiTheme="minorHAnsi" w:hAnsiTheme="minorHAnsi"/>
        </w:rPr>
      </w:pPr>
      <w:r>
        <w:rPr>
          <w:rFonts w:asciiTheme="minorHAnsi" w:hAnsiTheme="minorHAnsi"/>
        </w:rPr>
        <w:t xml:space="preserve">wobei </w:t>
      </w:r>
      <w:r>
        <w:rPr>
          <w:rFonts w:asciiTheme="minorHAnsi" w:hAnsiTheme="minorHAnsi"/>
        </w:rPr>
        <w:tab/>
      </w:r>
      <m:oMath>
        <m:r>
          <w:rPr>
            <w:rFonts w:ascii="Cambria Math" w:hAnsi="Cambria Math"/>
          </w:rPr>
          <m:t>g</m:t>
        </m:r>
      </m:oMath>
      <w:r>
        <w:rPr>
          <w:rFonts w:asciiTheme="minorHAnsi" w:hAnsiTheme="minorHAnsi"/>
        </w:rPr>
        <w:t>: Gitterkonstante,</w:t>
      </w:r>
    </w:p>
    <w:p w14:paraId="65AB4CA1" w14:textId="55EA5430" w:rsidR="00AD1DD6" w:rsidRDefault="00AD1DD6" w:rsidP="00C45F61">
      <w:pPr>
        <w:spacing w:before="0" w:line="240" w:lineRule="auto"/>
        <w:contextualSpacing/>
        <w:rPr>
          <w:rFonts w:asciiTheme="minorHAnsi" w:hAnsiTheme="minorHAnsi"/>
        </w:rPr>
      </w:pPr>
      <w:r>
        <w:rPr>
          <w:rFonts w:asciiTheme="minorHAnsi" w:hAnsiTheme="minorHAnsi"/>
        </w:rPr>
        <w:tab/>
      </w:r>
      <m:oMath>
        <m:r>
          <w:rPr>
            <w:rFonts w:ascii="Cambria Math" w:hAnsi="Cambria Math"/>
          </w:rPr>
          <m:t>n</m:t>
        </m:r>
      </m:oMath>
      <w:r>
        <w:rPr>
          <w:rFonts w:asciiTheme="minorHAnsi" w:hAnsiTheme="minorHAnsi"/>
        </w:rPr>
        <w:t>: Beugungsordnung,</w:t>
      </w:r>
    </w:p>
    <w:p w14:paraId="1B9A6A7C" w14:textId="546957E5" w:rsidR="00AD1DD6" w:rsidRDefault="00AD1DD6" w:rsidP="00C45F61">
      <w:pPr>
        <w:spacing w:before="0" w:line="240" w:lineRule="auto"/>
        <w:contextualSpacing/>
        <w:rPr>
          <w:rFonts w:asciiTheme="minorHAnsi" w:hAnsiTheme="minorHAnsi"/>
        </w:rPr>
      </w:pPr>
      <w:r>
        <w:rPr>
          <w:rFonts w:asciiTheme="minorHAnsi" w:hAnsiTheme="minorHAnsi"/>
        </w:rPr>
        <w:tab/>
      </w:r>
      <m:oMath>
        <m:sSub>
          <m:sSubPr>
            <m:ctrlPr>
              <w:rPr>
                <w:rFonts w:ascii="Cambria Math" w:hAnsi="Cambria Math"/>
                <w:i/>
              </w:rPr>
            </m:ctrlPr>
          </m:sSubPr>
          <m:e>
            <m:r>
              <w:rPr>
                <w:rFonts w:ascii="Cambria Math" w:hAnsi="Cambria Math"/>
              </w:rPr>
              <m:t>α</m:t>
            </m:r>
          </m:e>
          <m:sub>
            <m:r>
              <w:rPr>
                <w:rFonts w:ascii="Cambria Math" w:hAnsi="Cambria Math"/>
              </w:rPr>
              <m:t>n</m:t>
            </m:r>
          </m:sub>
        </m:sSub>
      </m:oMath>
      <w:r>
        <w:rPr>
          <w:rFonts w:asciiTheme="minorHAnsi" w:hAnsiTheme="minorHAnsi"/>
        </w:rPr>
        <w:t xml:space="preserve">: Beugungswinkel des Hauptmaximums </w:t>
      </w:r>
      <m:oMath>
        <m:r>
          <w:rPr>
            <w:rFonts w:ascii="Cambria Math" w:hAnsi="Cambria Math"/>
          </w:rPr>
          <m:t>n</m:t>
        </m:r>
      </m:oMath>
      <w:r>
        <w:rPr>
          <w:rFonts w:asciiTheme="minorHAnsi" w:hAnsiTheme="minorHAnsi"/>
        </w:rPr>
        <w:t>-ter Ordnung.</w:t>
      </w:r>
    </w:p>
    <w:p w14:paraId="685DD949" w14:textId="07836C81" w:rsidR="00AD1DD6" w:rsidRDefault="00AD1DD6" w:rsidP="00C45F61">
      <w:pPr>
        <w:spacing w:before="0" w:line="240" w:lineRule="auto"/>
        <w:contextualSpacing/>
        <w:rPr>
          <w:rFonts w:asciiTheme="minorHAnsi" w:hAnsiTheme="minorHAnsi"/>
        </w:rPr>
      </w:pPr>
    </w:p>
    <w:p w14:paraId="57E638E0" w14:textId="1A31BA11" w:rsidR="00AD1DD6" w:rsidRDefault="00AD1DD6" w:rsidP="00C45F61">
      <w:pPr>
        <w:spacing w:before="0" w:line="240" w:lineRule="auto"/>
        <w:contextualSpacing/>
        <w:rPr>
          <w:rFonts w:asciiTheme="minorHAnsi" w:hAnsiTheme="minorHAnsi"/>
        </w:rPr>
      </w:pPr>
      <w:r>
        <w:rPr>
          <w:rFonts w:asciiTheme="minorHAnsi" w:hAnsiTheme="minorHAnsi"/>
        </w:rPr>
        <w:t xml:space="preserve">Aus der Geometrie der Anordnung (vgl. </w:t>
      </w:r>
      <w:r>
        <w:rPr>
          <w:rFonts w:asciiTheme="minorHAnsi" w:hAnsiTheme="minorHAnsi"/>
        </w:rPr>
        <w:fldChar w:fldCharType="begin"/>
      </w:r>
      <w:r>
        <w:rPr>
          <w:rFonts w:asciiTheme="minorHAnsi" w:hAnsiTheme="minorHAnsi"/>
        </w:rPr>
        <w:instrText xml:space="preserve"> REF _Ref452298005 \h </w:instrText>
      </w:r>
      <w:r>
        <w:rPr>
          <w:rFonts w:asciiTheme="minorHAnsi" w:hAnsiTheme="minorHAnsi"/>
        </w:rPr>
      </w:r>
      <w:r>
        <w:rPr>
          <w:rFonts w:asciiTheme="minorHAnsi" w:hAnsiTheme="minorHAnsi"/>
        </w:rPr>
        <w:fldChar w:fldCharType="separate"/>
      </w:r>
      <w:r w:rsidR="008F0462">
        <w:t xml:space="preserve">Abbildung </w:t>
      </w:r>
      <w:r w:rsidR="008F0462">
        <w:rPr>
          <w:noProof/>
        </w:rPr>
        <w:t>3</w:t>
      </w:r>
      <w:r>
        <w:rPr>
          <w:rFonts w:asciiTheme="minorHAnsi" w:hAnsiTheme="minorHAnsi"/>
        </w:rPr>
        <w:fldChar w:fldCharType="end"/>
      </w:r>
      <w:r>
        <w:rPr>
          <w:rFonts w:asciiTheme="minorHAnsi" w:hAnsiTheme="minorHAnsi"/>
        </w:rPr>
        <w:t xml:space="preserve">) folgt für den </w:t>
      </w:r>
      <w:proofErr w:type="gramStart"/>
      <w:r>
        <w:rPr>
          <w:rFonts w:asciiTheme="minorHAnsi" w:hAnsiTheme="minorHAnsi"/>
        </w:rPr>
        <w:t xml:space="preserve">Beugungswinkel </w:t>
      </w:r>
      <w:proofErr w:type="gramEnd"/>
      <m:oMath>
        <m:sSub>
          <m:sSubPr>
            <m:ctrlPr>
              <w:rPr>
                <w:rFonts w:ascii="Cambria Math" w:hAnsi="Cambria Math"/>
                <w:i/>
              </w:rPr>
            </m:ctrlPr>
          </m:sSubPr>
          <m:e>
            <m:r>
              <w:rPr>
                <w:rFonts w:ascii="Cambria Math" w:hAnsi="Cambria Math"/>
              </w:rPr>
              <m:t>α</m:t>
            </m:r>
          </m:e>
          <m:sub>
            <m:r>
              <w:rPr>
                <w:rFonts w:ascii="Cambria Math" w:hAnsi="Cambria Math"/>
              </w:rPr>
              <m:t>n</m:t>
            </m:r>
          </m:sub>
        </m:sSub>
      </m:oMath>
      <w:r>
        <w:rPr>
          <w:rFonts w:asciiTheme="minorHAnsi" w:hAnsiTheme="minorHAnsi"/>
        </w:rPr>
        <w:t>:</w:t>
      </w:r>
    </w:p>
    <w:p w14:paraId="00BBED87" w14:textId="77777777" w:rsidR="00C45F61" w:rsidRDefault="00C45F61" w:rsidP="00C45F61">
      <w:pPr>
        <w:spacing w:before="0" w:line="240" w:lineRule="auto"/>
        <w:contextualSpacing/>
        <w:rPr>
          <w:rFonts w:asciiTheme="minorHAnsi" w:hAnsiTheme="minorHAnsi"/>
        </w:rPr>
      </w:pPr>
    </w:p>
    <w:p w14:paraId="405E50A8" w14:textId="6F0035F7" w:rsidR="00052A5A" w:rsidRDefault="008F0462" w:rsidP="00C45F61">
      <w:pPr>
        <w:spacing w:before="0" w:line="240" w:lineRule="auto"/>
        <w:contextualSpacing/>
        <w:rPr>
          <w:rFonts w:asciiTheme="minorHAnsi" w:hAnsiTheme="minorHAnsi"/>
        </w:rPr>
      </w:pPr>
      <m:oMathPara>
        <m:oMath>
          <m:func>
            <m:funcPr>
              <m:ctrlPr>
                <w:rPr>
                  <w:rFonts w:ascii="Cambria Math" w:hAnsi="Cambria Math"/>
                </w:rPr>
              </m:ctrlPr>
            </m:funcPr>
            <m:fName>
              <m:r>
                <m:rPr>
                  <m:sty m:val="p"/>
                </m:rPr>
                <w:rPr>
                  <w:rFonts w:ascii="Cambria Math" w:hAnsi="Cambria Math"/>
                </w:rPr>
                <m:t>tan</m:t>
              </m:r>
            </m:fName>
            <m:e>
              <m:d>
                <m:dPr>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n</m:t>
                      </m:r>
                    </m:sub>
                  </m:sSub>
                </m:e>
              </m:d>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n</m:t>
                  </m:r>
                </m:sub>
              </m:sSub>
            </m:num>
            <m:den>
              <m:r>
                <w:rPr>
                  <w:rFonts w:ascii="Cambria Math" w:hAnsi="Cambria Math"/>
                </w:rPr>
                <m:t>d</m:t>
              </m:r>
            </m:den>
          </m:f>
          <m:r>
            <w:rPr>
              <w:rFonts w:ascii="Cambria Math" w:hAnsi="Cambria Math"/>
            </w:rPr>
            <m:t>.</m:t>
          </m:r>
        </m:oMath>
      </m:oMathPara>
    </w:p>
    <w:p w14:paraId="02484F07" w14:textId="77777777" w:rsidR="00AD1DD6" w:rsidRDefault="00AD1DD6" w:rsidP="00C45F61">
      <w:pPr>
        <w:spacing w:before="0" w:line="240" w:lineRule="auto"/>
        <w:contextualSpacing/>
        <w:rPr>
          <w:rFonts w:asciiTheme="minorHAnsi" w:hAnsiTheme="minorHAnsi"/>
        </w:rPr>
      </w:pPr>
    </w:p>
    <w:p w14:paraId="3F263A8D" w14:textId="2E0AB568" w:rsidR="00052A5A" w:rsidRDefault="00C45F61" w:rsidP="00C45F61">
      <w:pPr>
        <w:spacing w:before="0" w:line="240" w:lineRule="auto"/>
        <w:contextualSpacing/>
        <w:rPr>
          <w:rFonts w:asciiTheme="minorHAnsi" w:hAnsiTheme="minorHAnsi"/>
        </w:rPr>
      </w:pPr>
      <w:r>
        <w:rPr>
          <w:rFonts w:asciiTheme="minorHAnsi" w:hAnsiTheme="minorHAnsi"/>
        </w:rPr>
        <w:t>Für den</w:t>
      </w:r>
      <w:r w:rsidR="00AD1DD6">
        <w:rPr>
          <w:rFonts w:asciiTheme="minorHAnsi" w:hAnsiTheme="minorHAnsi"/>
        </w:rPr>
        <w:t xml:space="preserve"> Beugungswinkel </w:t>
      </w:r>
      <m:oMath>
        <m:sSub>
          <m:sSubPr>
            <m:ctrlPr>
              <w:rPr>
                <w:rFonts w:ascii="Cambria Math" w:hAnsi="Cambria Math"/>
                <w:i/>
              </w:rPr>
            </m:ctrlPr>
          </m:sSubPr>
          <m:e>
            <m:r>
              <w:rPr>
                <w:rFonts w:ascii="Cambria Math" w:hAnsi="Cambria Math"/>
              </w:rPr>
              <m:t>α</m:t>
            </m:r>
          </m:e>
          <m:sub>
            <m:r>
              <w:rPr>
                <w:rFonts w:ascii="Cambria Math" w:hAnsi="Cambria Math"/>
              </w:rPr>
              <m:t>1</m:t>
            </m:r>
          </m:sub>
        </m:sSub>
      </m:oMath>
      <w:r>
        <w:rPr>
          <w:rFonts w:asciiTheme="minorHAnsi" w:hAnsiTheme="minorHAnsi"/>
        </w:rPr>
        <w:t xml:space="preserve"> der</w:t>
      </w:r>
      <w:r w:rsidR="00052A5A">
        <w:rPr>
          <w:rFonts w:asciiTheme="minorHAnsi" w:hAnsiTheme="minorHAnsi"/>
        </w:rPr>
        <w:t xml:space="preserve"> violette</w:t>
      </w:r>
      <w:r>
        <w:rPr>
          <w:rFonts w:asciiTheme="minorHAnsi" w:hAnsiTheme="minorHAnsi"/>
        </w:rPr>
        <w:t>n</w:t>
      </w:r>
      <w:r w:rsidR="00052A5A">
        <w:rPr>
          <w:rFonts w:asciiTheme="minorHAnsi" w:hAnsiTheme="minorHAnsi"/>
        </w:rPr>
        <w:t xml:space="preserve"> Spektrallinie</w:t>
      </w:r>
      <w:r w:rsidR="00E001D4">
        <w:rPr>
          <w:rFonts w:asciiTheme="minorHAnsi" w:hAnsiTheme="minorHAnsi"/>
        </w:rPr>
        <w:t xml:space="preserve"> 1-ter Ordnung</w:t>
      </w:r>
      <w:r>
        <w:rPr>
          <w:rFonts w:asciiTheme="minorHAnsi" w:hAnsiTheme="minorHAnsi"/>
        </w:rPr>
        <w:t xml:space="preserve"> </w:t>
      </w:r>
      <w:r w:rsidR="00E001D4">
        <w:rPr>
          <w:rFonts w:asciiTheme="minorHAnsi" w:hAnsiTheme="minorHAnsi"/>
        </w:rPr>
        <w:t>gilt</w:t>
      </w:r>
      <w:r>
        <w:rPr>
          <w:rFonts w:asciiTheme="minorHAnsi" w:hAnsiTheme="minorHAnsi"/>
        </w:rPr>
        <w:t xml:space="preserve"> (vgl. </w:t>
      </w:r>
      <w:r>
        <w:rPr>
          <w:rFonts w:asciiTheme="minorHAnsi" w:hAnsiTheme="minorHAnsi"/>
        </w:rPr>
        <w:fldChar w:fldCharType="begin"/>
      </w:r>
      <w:r>
        <w:rPr>
          <w:rFonts w:asciiTheme="minorHAnsi" w:hAnsiTheme="minorHAnsi"/>
        </w:rPr>
        <w:instrText xml:space="preserve"> REF _Ref452121947 \h </w:instrText>
      </w:r>
      <w:r>
        <w:rPr>
          <w:rFonts w:asciiTheme="minorHAnsi" w:hAnsiTheme="minorHAnsi"/>
        </w:rPr>
      </w:r>
      <w:r>
        <w:rPr>
          <w:rFonts w:asciiTheme="minorHAnsi" w:hAnsiTheme="minorHAnsi"/>
        </w:rPr>
        <w:fldChar w:fldCharType="separate"/>
      </w:r>
      <w:r w:rsidR="008F0462">
        <w:t xml:space="preserve">Abbildung </w:t>
      </w:r>
      <w:r w:rsidR="008F0462">
        <w:rPr>
          <w:noProof/>
        </w:rPr>
        <w:t>2</w:t>
      </w:r>
      <w:r>
        <w:rPr>
          <w:rFonts w:asciiTheme="minorHAnsi" w:hAnsiTheme="minorHAnsi"/>
        </w:rPr>
        <w:fldChar w:fldCharType="end"/>
      </w:r>
      <w:r>
        <w:rPr>
          <w:rFonts w:asciiTheme="minorHAnsi" w:hAnsiTheme="minorHAnsi"/>
        </w:rPr>
        <w:t>)</w:t>
      </w:r>
      <w:r w:rsidR="00E001D4">
        <w:rPr>
          <w:rFonts w:asciiTheme="minorHAnsi" w:hAnsiTheme="minorHAnsi"/>
        </w:rPr>
        <w:t>:</w:t>
      </w:r>
    </w:p>
    <w:p w14:paraId="56CF538C" w14:textId="77777777" w:rsidR="00C45F61" w:rsidRDefault="00C45F61" w:rsidP="00C45F61">
      <w:pPr>
        <w:spacing w:before="0" w:line="240" w:lineRule="auto"/>
        <w:contextualSpacing/>
        <w:rPr>
          <w:rFonts w:asciiTheme="minorHAnsi" w:hAnsiTheme="minorHAnsi"/>
        </w:rPr>
      </w:pPr>
    </w:p>
    <w:p w14:paraId="0E2542D1" w14:textId="30653062" w:rsidR="00052A5A" w:rsidRDefault="008F0462" w:rsidP="00C45F61">
      <w:pPr>
        <w:spacing w:before="0" w:line="240" w:lineRule="auto"/>
        <w:contextualSpacing/>
        <w:rPr>
          <w:rFonts w:asciiTheme="minorHAnsi" w:hAnsiTheme="minorHAnsi"/>
        </w:rPr>
      </w:pPr>
      <m:oMathPara>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0,701-0,498</m:t>
              </m:r>
            </m:num>
            <m:den>
              <m:r>
                <w:rPr>
                  <w:rFonts w:ascii="Cambria Math" w:hAnsi="Cambria Math"/>
                </w:rPr>
                <m:t>2</m:t>
              </m:r>
            </m:den>
          </m:f>
          <m:r>
            <w:rPr>
              <w:rFonts w:ascii="Cambria Math" w:hAnsi="Cambria Math"/>
            </w:rPr>
            <m:t xml:space="preserve"> </m:t>
          </m:r>
          <m:r>
            <m:rPr>
              <m:sty m:val="p"/>
            </m:rPr>
            <w:rPr>
              <w:rFonts w:ascii="Cambria Math" w:hAnsi="Cambria Math"/>
            </w:rPr>
            <m:t>m</m:t>
          </m:r>
          <m:r>
            <w:rPr>
              <w:rFonts w:ascii="Cambria Math" w:hAnsi="Cambria Math"/>
            </w:rPr>
            <m:t xml:space="preserve">=0,102 </m:t>
          </m:r>
          <m:r>
            <m:rPr>
              <m:sty m:val="p"/>
            </m:rPr>
            <w:rPr>
              <w:rFonts w:ascii="Cambria Math" w:hAnsi="Cambria Math"/>
            </w:rPr>
            <m:t>m</m:t>
          </m:r>
        </m:oMath>
      </m:oMathPara>
    </w:p>
    <w:p w14:paraId="0436FD75" w14:textId="35343585" w:rsidR="00E001D4" w:rsidRDefault="00E001D4" w:rsidP="00C45F61">
      <w:pPr>
        <w:spacing w:before="0" w:line="240" w:lineRule="auto"/>
        <w:contextualSpacing/>
        <w:rPr>
          <w:rFonts w:asciiTheme="minorHAnsi" w:hAnsiTheme="minorHAnsi"/>
        </w:rPr>
      </w:pPr>
      <w:r>
        <w:rPr>
          <w:rFonts w:asciiTheme="minorHAnsi" w:hAnsiTheme="minorHAnsi"/>
        </w:rPr>
        <w:t>Somit folgt:</w:t>
      </w:r>
    </w:p>
    <w:p w14:paraId="2EF5F2E7" w14:textId="54D7AD01" w:rsidR="00E001D4" w:rsidRPr="00E001D4" w:rsidRDefault="008F0462" w:rsidP="00C45F61">
      <w:pPr>
        <w:spacing w:before="0" w:line="240" w:lineRule="auto"/>
        <w:contextualSpacing/>
        <w:rPr>
          <w:rFonts w:asciiTheme="minorHAnsi" w:hAnsiTheme="minorHAnsi"/>
        </w:rPr>
      </w:pPr>
      <m:oMathPara>
        <m:oMath>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ctrlPr>
                    <w:rPr>
                      <w:rFonts w:ascii="Cambria Math" w:hAnsi="Cambria Math"/>
                    </w:rPr>
                  </m:ctrlPr>
                </m:e>
                <m:sup>
                  <m:r>
                    <w:rPr>
                      <w:rFonts w:ascii="Cambria Math" w:hAnsi="Cambria Math"/>
                    </w:rPr>
                    <m:t>-1</m:t>
                  </m:r>
                  <m:ctrlPr>
                    <w:rPr>
                      <w:rFonts w:ascii="Cambria Math" w:hAnsi="Cambria Math"/>
                    </w:rPr>
                  </m:ctrlPr>
                </m:sup>
              </m:sSup>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num>
                    <m:den>
                      <m:r>
                        <w:rPr>
                          <w:rFonts w:ascii="Cambria Math" w:hAnsi="Cambria Math"/>
                        </w:rPr>
                        <m:t>d</m:t>
                      </m:r>
                    </m:den>
                  </m:f>
                </m:e>
              </m:d>
              <m:r>
                <w:rPr>
                  <w:rFonts w:ascii="Cambria Math" w:hAnsi="Cambria Math"/>
                </w:rPr>
                <m:t>=</m:t>
              </m:r>
            </m:e>
          </m:func>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tan</m:t>
                  </m:r>
                  <m:ctrlPr>
                    <w:rPr>
                      <w:rFonts w:ascii="Cambria Math" w:hAnsi="Cambria Math"/>
                    </w:rPr>
                  </m:ctrlPr>
                </m:e>
                <m:sup>
                  <m:r>
                    <w:rPr>
                      <w:rFonts w:ascii="Cambria Math" w:hAnsi="Cambria Math"/>
                    </w:rPr>
                    <m:t>-1</m:t>
                  </m:r>
                  <m:ctrlPr>
                    <w:rPr>
                      <w:rFonts w:ascii="Cambria Math" w:hAnsi="Cambria Math"/>
                    </w:rPr>
                  </m:ctrlPr>
                </m:sup>
              </m:sSup>
            </m:fName>
            <m:e>
              <m:d>
                <m:dPr>
                  <m:ctrlPr>
                    <w:rPr>
                      <w:rFonts w:ascii="Cambria Math" w:hAnsi="Cambria Math"/>
                      <w:i/>
                    </w:rPr>
                  </m:ctrlPr>
                </m:dPr>
                <m:e>
                  <m:f>
                    <m:fPr>
                      <m:ctrlPr>
                        <w:rPr>
                          <w:rFonts w:ascii="Cambria Math" w:hAnsi="Cambria Math"/>
                          <w:i/>
                        </w:rPr>
                      </m:ctrlPr>
                    </m:fPr>
                    <m:num>
                      <m:r>
                        <w:rPr>
                          <w:rFonts w:ascii="Cambria Math" w:hAnsi="Cambria Math"/>
                        </w:rPr>
                        <m:t>0,102</m:t>
                      </m:r>
                    </m:num>
                    <m:den>
                      <m:r>
                        <w:rPr>
                          <w:rFonts w:ascii="Cambria Math" w:hAnsi="Cambria Math"/>
                        </w:rPr>
                        <m:t>0,40</m:t>
                      </m:r>
                    </m:den>
                  </m:f>
                </m:e>
              </m:d>
              <m:r>
                <w:rPr>
                  <w:rFonts w:ascii="Cambria Math" w:hAnsi="Cambria Math"/>
                </w:rPr>
                <m:t>=</m:t>
              </m:r>
            </m:e>
          </m:func>
          <m:r>
            <w:rPr>
              <w:rFonts w:ascii="Cambria Math" w:hAnsi="Cambria Math"/>
            </w:rPr>
            <m:t>14,31°.</m:t>
          </m:r>
        </m:oMath>
      </m:oMathPara>
    </w:p>
    <w:p w14:paraId="20F3A758" w14:textId="77777777" w:rsidR="00C45F61" w:rsidRDefault="00C45F61" w:rsidP="00C45F61">
      <w:pPr>
        <w:spacing w:before="0" w:line="240" w:lineRule="auto"/>
        <w:contextualSpacing/>
        <w:rPr>
          <w:rFonts w:asciiTheme="minorHAnsi" w:hAnsiTheme="minorHAnsi"/>
        </w:rPr>
      </w:pPr>
    </w:p>
    <w:p w14:paraId="437B414E" w14:textId="7CE7987A" w:rsidR="00E001D4" w:rsidRDefault="00E001D4" w:rsidP="00C45F61">
      <w:pPr>
        <w:spacing w:before="0" w:line="240" w:lineRule="auto"/>
        <w:contextualSpacing/>
        <w:rPr>
          <w:rFonts w:asciiTheme="minorHAnsi" w:hAnsiTheme="minorHAnsi"/>
        </w:rPr>
      </w:pPr>
      <w:r>
        <w:rPr>
          <w:rFonts w:asciiTheme="minorHAnsi" w:hAnsiTheme="minorHAnsi"/>
        </w:rPr>
        <w:t>Für die Wellenlänge der violetten Spektrallinie folgt hieraus:</w:t>
      </w:r>
    </w:p>
    <w:p w14:paraId="5BD17BA7" w14:textId="77777777" w:rsidR="00C45F61" w:rsidRDefault="00C45F61" w:rsidP="00C45F61">
      <w:pPr>
        <w:spacing w:before="0" w:line="240" w:lineRule="auto"/>
        <w:contextualSpacing/>
        <w:rPr>
          <w:rFonts w:asciiTheme="minorHAnsi" w:hAnsiTheme="minorHAnsi"/>
        </w:rPr>
      </w:pPr>
    </w:p>
    <w:p w14:paraId="73C046BD" w14:textId="6192236F" w:rsidR="00E001D4" w:rsidRPr="00052A5A" w:rsidRDefault="008F0462" w:rsidP="00C45F61">
      <w:pPr>
        <w:spacing w:before="0" w:line="240" w:lineRule="auto"/>
        <w:contextualSpacing/>
        <w:rPr>
          <w:rFonts w:asciiTheme="minorHAnsi" w:hAnsiTheme="minorHAnsi"/>
        </w:rPr>
      </w:pPr>
      <m:oMathPara>
        <m:oMath>
          <m:sSub>
            <m:sSubPr>
              <m:ctrlPr>
                <w:rPr>
                  <w:rFonts w:ascii="Cambria Math" w:hAnsi="Cambria Math"/>
                  <w:i/>
                </w:rPr>
              </m:ctrlPr>
            </m:sSubPr>
            <m:e>
              <m:r>
                <w:rPr>
                  <w:rFonts w:ascii="Cambria Math" w:hAnsi="Cambria Math"/>
                </w:rPr>
                <m:t>λ</m:t>
              </m:r>
            </m:e>
            <m:sub>
              <m:r>
                <w:rPr>
                  <w:rFonts w:ascii="Cambria Math" w:hAnsi="Cambria Math"/>
                </w:rPr>
                <m:t>violett</m:t>
              </m:r>
            </m:sub>
          </m:sSub>
          <m:r>
            <w:rPr>
              <w:rFonts w:ascii="Cambria Math" w:hAnsi="Cambria Math"/>
            </w:rPr>
            <m:t>=1⋅</m:t>
          </m:r>
          <m:sSub>
            <m:sSubPr>
              <m:ctrlPr>
                <w:rPr>
                  <w:rFonts w:ascii="Cambria Math" w:hAnsi="Cambria Math"/>
                  <w:i/>
                </w:rPr>
              </m:ctrlPr>
            </m:sSubPr>
            <m:e>
              <m:r>
                <w:rPr>
                  <w:rFonts w:ascii="Cambria Math" w:hAnsi="Cambria Math"/>
                </w:rPr>
                <m:t>λ</m:t>
              </m:r>
            </m:e>
            <m:sub>
              <m:r>
                <w:rPr>
                  <w:rFonts w:ascii="Cambria Math" w:hAnsi="Cambria Math"/>
                </w:rPr>
                <m:t>violett</m:t>
              </m:r>
            </m:sub>
          </m:sSub>
          <m:r>
            <w:rPr>
              <w:rFonts w:ascii="Cambria Math" w:hAnsi="Cambria Math"/>
            </w:rPr>
            <m:t>=g⋅</m:t>
          </m:r>
          <m:func>
            <m:funcPr>
              <m:ctrlPr>
                <w:rPr>
                  <w:rFonts w:ascii="Cambria Math" w:hAnsi="Cambria Math"/>
                </w:rPr>
              </m:ctrlPr>
            </m:funcPr>
            <m:fName>
              <m:r>
                <m:rPr>
                  <m:sty m:val="p"/>
                </m:rPr>
                <w:rPr>
                  <w:rFonts w:ascii="Cambria Math" w:hAnsi="Cambria Math"/>
                </w:rPr>
                <m:t>sin</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1</m:t>
                      </m:r>
                    </m:sub>
                  </m:sSub>
                </m:e>
              </m:d>
            </m:e>
          </m:func>
          <m:r>
            <w:rPr>
              <w:rFonts w:ascii="Cambria Math" w:hAnsi="Cambria Math"/>
            </w:rPr>
            <m:t>=1,75⋅</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14,31°</m:t>
                  </m:r>
                </m:e>
              </m:d>
            </m:e>
          </m:func>
          <m:r>
            <w:rPr>
              <w:rFonts w:ascii="Cambria Math" w:hAnsi="Cambria Math"/>
            </w:rPr>
            <m:t xml:space="preserve">=432,5 </m:t>
          </m:r>
          <m:r>
            <m:rPr>
              <m:sty m:val="p"/>
            </m:rPr>
            <w:rPr>
              <w:rFonts w:ascii="Cambria Math" w:hAnsi="Cambria Math"/>
            </w:rPr>
            <m:t>nm.</m:t>
          </m:r>
        </m:oMath>
      </m:oMathPara>
    </w:p>
    <w:p w14:paraId="19BCBA44" w14:textId="366CB8BE" w:rsidR="00052573" w:rsidRDefault="00052573" w:rsidP="00C45F61">
      <w:pPr>
        <w:spacing w:before="0" w:line="240" w:lineRule="auto"/>
        <w:contextualSpacing/>
        <w:rPr>
          <w:rFonts w:asciiTheme="minorHAnsi" w:hAnsiTheme="minorHAnsi"/>
        </w:rPr>
      </w:pPr>
    </w:p>
    <w:p w14:paraId="03F811B1" w14:textId="4947BCCC" w:rsidR="00E001D4" w:rsidRDefault="00E001D4" w:rsidP="00C45F61">
      <w:pPr>
        <w:spacing w:before="0" w:line="240" w:lineRule="auto"/>
        <w:contextualSpacing/>
        <w:rPr>
          <w:rFonts w:asciiTheme="minorHAnsi" w:hAnsiTheme="minorHAnsi"/>
        </w:rPr>
      </w:pPr>
      <w:r>
        <w:rPr>
          <w:rFonts w:asciiTheme="minorHAnsi" w:hAnsiTheme="minorHAnsi"/>
        </w:rPr>
        <w:t>Die Energie des violetten Strahlungsübergangs berechnet sich dann zu:</w:t>
      </w:r>
    </w:p>
    <w:p w14:paraId="6022B2DA" w14:textId="77777777" w:rsidR="00C45F61" w:rsidRDefault="00C45F61" w:rsidP="00C45F61">
      <w:pPr>
        <w:spacing w:before="0" w:line="240" w:lineRule="auto"/>
        <w:contextualSpacing/>
        <w:rPr>
          <w:rFonts w:asciiTheme="minorHAnsi" w:hAnsiTheme="minorHAnsi"/>
        </w:rPr>
      </w:pPr>
    </w:p>
    <w:p w14:paraId="18D8AF64" w14:textId="16A81D47" w:rsidR="00E001D4" w:rsidRPr="00C45F61" w:rsidRDefault="008F0462" w:rsidP="00C45F61">
      <w:pPr>
        <w:spacing w:before="0" w:line="240" w:lineRule="auto"/>
        <w:contextualSpacing/>
        <w:rPr>
          <w:rFonts w:asciiTheme="minorHAnsi" w:hAnsiTheme="minorHAnsi"/>
        </w:rPr>
      </w:pPr>
      <m:oMathPara>
        <m:oMath>
          <m:sSub>
            <m:sSubPr>
              <m:ctrlPr>
                <w:rPr>
                  <w:rFonts w:ascii="Cambria Math" w:hAnsi="Cambria Math"/>
                  <w:i/>
                </w:rPr>
              </m:ctrlPr>
            </m:sSubPr>
            <m:e>
              <m:r>
                <w:rPr>
                  <w:rFonts w:ascii="Cambria Math" w:hAnsi="Cambria Math"/>
                </w:rPr>
                <m:t>E</m:t>
              </m:r>
            </m:e>
            <m:sub>
              <m:r>
                <w:rPr>
                  <w:rFonts w:ascii="Cambria Math" w:hAnsi="Cambria Math"/>
                </w:rPr>
                <m:t>violett</m:t>
              </m:r>
            </m:sub>
          </m:sSub>
          <m:r>
            <w:rPr>
              <w:rFonts w:ascii="Cambria Math" w:hAnsi="Cambria Math"/>
            </w:rPr>
            <m:t>=h⋅</m:t>
          </m:r>
          <m:sSub>
            <m:sSubPr>
              <m:ctrlPr>
                <w:rPr>
                  <w:rFonts w:ascii="Cambria Math" w:hAnsi="Cambria Math"/>
                  <w:i/>
                </w:rPr>
              </m:ctrlPr>
            </m:sSubPr>
            <m:e>
              <m:r>
                <w:rPr>
                  <w:rFonts w:ascii="Cambria Math" w:hAnsi="Cambria Math"/>
                </w:rPr>
                <m:t>f</m:t>
              </m:r>
            </m:e>
            <m:sub>
              <m:r>
                <w:rPr>
                  <w:rFonts w:ascii="Cambria Math" w:hAnsi="Cambria Math"/>
                </w:rPr>
                <m:t>violett</m:t>
              </m:r>
            </m:sub>
          </m:sSub>
          <m:r>
            <w:rPr>
              <w:rFonts w:ascii="Cambria Math" w:hAnsi="Cambria Math"/>
            </w:rPr>
            <m:t>=h⋅</m:t>
          </m:r>
          <m:f>
            <m:fPr>
              <m:ctrlPr>
                <w:rPr>
                  <w:rFonts w:ascii="Cambria Math" w:hAnsi="Cambria Math"/>
                  <w:i/>
                </w:rPr>
              </m:ctrlPr>
            </m:fPr>
            <m:num>
              <m:r>
                <w:rPr>
                  <w:rFonts w:ascii="Cambria Math" w:hAnsi="Cambria Math"/>
                </w:rPr>
                <m:t>c</m:t>
              </m:r>
            </m:num>
            <m:den>
              <m:sSub>
                <m:sSubPr>
                  <m:ctrlPr>
                    <w:rPr>
                      <w:rFonts w:ascii="Cambria Math" w:hAnsi="Cambria Math"/>
                      <w:i/>
                    </w:rPr>
                  </m:ctrlPr>
                </m:sSubPr>
                <m:e>
                  <m:r>
                    <w:rPr>
                      <w:rFonts w:ascii="Cambria Math" w:hAnsi="Cambria Math"/>
                    </w:rPr>
                    <m:t>λ</m:t>
                  </m:r>
                </m:e>
                <m:sub>
                  <m:r>
                    <w:rPr>
                      <w:rFonts w:ascii="Cambria Math" w:hAnsi="Cambria Math"/>
                    </w:rPr>
                    <m:t>violett</m:t>
                  </m:r>
                </m:sub>
              </m:sSub>
            </m:den>
          </m:f>
          <m:r>
            <w:rPr>
              <w:rFonts w:ascii="Cambria Math" w:hAnsi="Cambria Math"/>
            </w:rPr>
            <m:t xml:space="preserve">=2,86 </m:t>
          </m:r>
          <m:r>
            <m:rPr>
              <m:sty m:val="p"/>
            </m:rPr>
            <w:rPr>
              <w:rFonts w:ascii="Cambria Math" w:hAnsi="Cambria Math"/>
            </w:rPr>
            <m:t>eV.</m:t>
          </m:r>
        </m:oMath>
      </m:oMathPara>
    </w:p>
    <w:p w14:paraId="15015BDB" w14:textId="77777777" w:rsidR="00C45F61" w:rsidRPr="009C1633" w:rsidRDefault="00C45F61" w:rsidP="00C45F61">
      <w:r>
        <w:t>___________________________________________________________________________</w:t>
      </w:r>
    </w:p>
    <w:p w14:paraId="4F74147C" w14:textId="08B14DC6" w:rsidR="00C45F61" w:rsidRDefault="00C45F61" w:rsidP="00C45F61">
      <w:pPr>
        <w:rPr>
          <w:rFonts w:asciiTheme="minorHAnsi" w:hAnsiTheme="minorHAnsi"/>
        </w:rPr>
      </w:pPr>
    </w:p>
    <w:p w14:paraId="4A77E284" w14:textId="77777777" w:rsidR="00C45F61" w:rsidRDefault="00C45F61" w:rsidP="00C45F61">
      <w:pPr>
        <w:spacing w:before="0" w:line="240" w:lineRule="auto"/>
        <w:contextualSpacing/>
        <w:rPr>
          <w:rFonts w:asciiTheme="minorHAnsi" w:hAnsiTheme="minorHAnsi"/>
        </w:rPr>
      </w:pPr>
    </w:p>
    <w:p w14:paraId="2D270D38" w14:textId="0F548DBF" w:rsidR="004E713C" w:rsidRDefault="00052573" w:rsidP="00C45F61">
      <w:pPr>
        <w:spacing w:before="0" w:line="240" w:lineRule="auto"/>
        <w:contextualSpacing/>
        <w:rPr>
          <w:rFonts w:asciiTheme="minorHAnsi" w:hAnsiTheme="minorHAnsi"/>
        </w:rPr>
      </w:pPr>
      <w:r>
        <w:rPr>
          <w:rFonts w:asciiTheme="minorHAnsi" w:hAnsiTheme="minorHAnsi"/>
        </w:rPr>
        <w:t>Die durch die Auswertung quanti</w:t>
      </w:r>
      <w:r w:rsidR="00C6186D">
        <w:rPr>
          <w:rFonts w:asciiTheme="minorHAnsi" w:hAnsiTheme="minorHAnsi"/>
        </w:rPr>
        <w:t>ta</w:t>
      </w:r>
      <w:r>
        <w:rPr>
          <w:rFonts w:asciiTheme="minorHAnsi" w:hAnsiTheme="minorHAnsi"/>
        </w:rPr>
        <w:t xml:space="preserve">tiv ermittelten </w:t>
      </w:r>
      <w:r w:rsidR="00C6186D">
        <w:rPr>
          <w:rFonts w:asciiTheme="minorHAnsi" w:hAnsiTheme="minorHAnsi"/>
        </w:rPr>
        <w:t xml:space="preserve">Energien der einzelnen </w:t>
      </w:r>
      <w:r w:rsidR="00220F6D">
        <w:rPr>
          <w:rFonts w:asciiTheme="minorHAnsi" w:hAnsiTheme="minorHAnsi"/>
        </w:rPr>
        <w:t xml:space="preserve">atomaren </w:t>
      </w:r>
      <w:r w:rsidR="00427CDC">
        <w:rPr>
          <w:rFonts w:asciiTheme="minorHAnsi" w:hAnsiTheme="minorHAnsi"/>
        </w:rPr>
        <w:t>S</w:t>
      </w:r>
      <w:r w:rsidR="00220F6D">
        <w:rPr>
          <w:rFonts w:asciiTheme="minorHAnsi" w:hAnsiTheme="minorHAnsi"/>
        </w:rPr>
        <w:t>pektrallinien</w:t>
      </w:r>
      <w:r w:rsidR="00427CDC">
        <w:rPr>
          <w:rFonts w:asciiTheme="minorHAnsi" w:hAnsiTheme="minorHAnsi"/>
        </w:rPr>
        <w:t xml:space="preserve"> </w:t>
      </w:r>
      <w:r w:rsidR="007F04E2">
        <w:rPr>
          <w:rFonts w:asciiTheme="minorHAnsi" w:hAnsiTheme="minorHAnsi"/>
        </w:rPr>
        <w:t xml:space="preserve">müssen im Folgenden von den Lernenden </w:t>
      </w:r>
      <w:r w:rsidR="00C45F61">
        <w:rPr>
          <w:rFonts w:asciiTheme="minorHAnsi" w:hAnsiTheme="minorHAnsi"/>
        </w:rPr>
        <w:t xml:space="preserve">auch </w:t>
      </w:r>
      <w:r w:rsidR="007F04E2">
        <w:rPr>
          <w:rFonts w:asciiTheme="minorHAnsi" w:hAnsiTheme="minorHAnsi"/>
        </w:rPr>
        <w:t xml:space="preserve">den </w:t>
      </w:r>
      <w:r w:rsidR="0032777C">
        <w:rPr>
          <w:rFonts w:asciiTheme="minorHAnsi" w:hAnsiTheme="minorHAnsi"/>
        </w:rPr>
        <w:t xml:space="preserve">Quantenübergängen </w:t>
      </w:r>
      <w:r w:rsidR="00A26A96">
        <w:rPr>
          <w:rFonts w:asciiTheme="minorHAnsi" w:hAnsiTheme="minorHAnsi"/>
        </w:rPr>
        <w:t>zwischen diskreten Energieniveaus im Atom zugeordnet werden</w:t>
      </w:r>
      <w:r w:rsidR="00C45F61">
        <w:rPr>
          <w:rFonts w:asciiTheme="minorHAnsi" w:hAnsiTheme="minorHAnsi"/>
        </w:rPr>
        <w:t xml:space="preserve"> können</w:t>
      </w:r>
      <w:r w:rsidR="00A26A96">
        <w:rPr>
          <w:rFonts w:asciiTheme="minorHAnsi" w:hAnsiTheme="minorHAnsi"/>
        </w:rPr>
        <w:t>.</w:t>
      </w:r>
      <w:r w:rsidR="00220F6D">
        <w:rPr>
          <w:rFonts w:asciiTheme="minorHAnsi" w:hAnsiTheme="minorHAnsi"/>
        </w:rPr>
        <w:t xml:space="preserve"> Eine genauere Beschreibung hierzu ist unter Kompetenz E6</w:t>
      </w:r>
      <w:r w:rsidR="004E713C">
        <w:rPr>
          <w:rFonts w:asciiTheme="minorHAnsi" w:hAnsiTheme="minorHAnsi"/>
        </w:rPr>
        <w:t xml:space="preserve"> – Modelle gegeben.</w:t>
      </w:r>
    </w:p>
    <w:p w14:paraId="112E9AD9" w14:textId="5AE75DA8" w:rsidR="00700EE8" w:rsidRPr="009C1633" w:rsidRDefault="00A26A96" w:rsidP="00C45F61">
      <w:r>
        <w:rPr>
          <w:rFonts w:asciiTheme="minorHAnsi" w:hAnsiTheme="minorHAnsi"/>
        </w:rPr>
        <w:t xml:space="preserve">  </w:t>
      </w:r>
    </w:p>
    <w:p w14:paraId="3984D31E" w14:textId="0B67C468" w:rsidR="002D5F08" w:rsidRDefault="002D5F08" w:rsidP="00EC7FF9">
      <w:pPr>
        <w:spacing w:before="0" w:line="240" w:lineRule="auto"/>
        <w:rPr>
          <w:b/>
          <w:sz w:val="26"/>
          <w:szCs w:val="26"/>
          <w:u w:val="single"/>
        </w:rPr>
      </w:pPr>
    </w:p>
    <w:p w14:paraId="26E67850" w14:textId="77777777" w:rsidR="00D360E4" w:rsidRDefault="00D360E4" w:rsidP="00EC7FF9">
      <w:pPr>
        <w:spacing w:before="0" w:line="240" w:lineRule="auto"/>
        <w:rPr>
          <w:b/>
          <w:sz w:val="26"/>
          <w:szCs w:val="26"/>
          <w:u w:val="single"/>
        </w:rPr>
      </w:pPr>
    </w:p>
    <w:p w14:paraId="3BF48D8A" w14:textId="77777777" w:rsidR="00C45F61" w:rsidRDefault="00C45F61">
      <w:pPr>
        <w:spacing w:before="0" w:line="240" w:lineRule="auto"/>
        <w:rPr>
          <w:b/>
          <w:sz w:val="26"/>
          <w:szCs w:val="26"/>
          <w:u w:val="single"/>
        </w:rPr>
      </w:pPr>
      <w:r>
        <w:rPr>
          <w:b/>
          <w:sz w:val="26"/>
          <w:szCs w:val="26"/>
          <w:u w:val="single"/>
        </w:rPr>
        <w:br w:type="page"/>
      </w:r>
    </w:p>
    <w:p w14:paraId="404FD5D1" w14:textId="3DECAEA4" w:rsidR="00EC7FF9" w:rsidRDefault="00EC7FF9" w:rsidP="00EC7FF9">
      <w:pPr>
        <w:spacing w:before="0" w:line="240" w:lineRule="auto"/>
        <w:rPr>
          <w:b/>
          <w:sz w:val="26"/>
          <w:szCs w:val="26"/>
          <w:u w:val="single"/>
        </w:rPr>
      </w:pPr>
      <w:r w:rsidRPr="0006183B">
        <w:rPr>
          <w:b/>
          <w:sz w:val="26"/>
          <w:szCs w:val="26"/>
          <w:u w:val="single"/>
        </w:rPr>
        <w:t>Kompetenz E</w:t>
      </w:r>
      <w:r>
        <w:rPr>
          <w:b/>
          <w:sz w:val="26"/>
          <w:szCs w:val="26"/>
          <w:u w:val="single"/>
        </w:rPr>
        <w:t>6, bzw. UF1/UF4</w:t>
      </w:r>
      <w:r w:rsidRPr="0006183B">
        <w:rPr>
          <w:b/>
          <w:sz w:val="26"/>
          <w:szCs w:val="26"/>
          <w:u w:val="single"/>
        </w:rPr>
        <w:t xml:space="preserve"> </w:t>
      </w:r>
    </w:p>
    <w:p w14:paraId="21E6854B" w14:textId="5E5FFBA5" w:rsidR="00EC7FF9" w:rsidRPr="0006183B" w:rsidRDefault="00EC7FF9" w:rsidP="00EC7FF9">
      <w:pPr>
        <w:spacing w:before="0" w:line="240" w:lineRule="auto"/>
        <w:rPr>
          <w:b/>
          <w:sz w:val="26"/>
          <w:szCs w:val="26"/>
          <w:u w:val="single"/>
        </w:rPr>
      </w:pPr>
      <w:r>
        <w:rPr>
          <w:b/>
          <w:sz w:val="26"/>
          <w:szCs w:val="26"/>
          <w:u w:val="single"/>
        </w:rPr>
        <w:t>Modelle, bzw. Wiedergabe/Systematisierung</w:t>
      </w:r>
    </w:p>
    <w:p w14:paraId="239446BE" w14:textId="11B6B396" w:rsidR="00EC7FF9" w:rsidRDefault="00A26376" w:rsidP="00EC7FF9">
      <w:r>
        <w:t>Bei der Stärkung dieser Kompetenz geht es über die reine</w:t>
      </w:r>
      <w:r w:rsidR="00B51AC4">
        <w:t xml:space="preserve"> quantitative</w:t>
      </w:r>
      <w:r>
        <w:t xml:space="preserve"> Auswertung des Spektrums (E5) hinaus. Hier </w:t>
      </w:r>
      <w:r w:rsidR="00B51AC4">
        <w:t>wird</w:t>
      </w:r>
      <w:r>
        <w:t xml:space="preserve"> verlangt, dass die Lernenden </w:t>
      </w:r>
      <w:r w:rsidR="00B51AC4">
        <w:t>einen</w:t>
      </w:r>
      <w:r>
        <w:t xml:space="preserve"> Zusammenhang zwischen </w:t>
      </w:r>
      <w:r w:rsidR="00B51AC4">
        <w:t xml:space="preserve">den </w:t>
      </w:r>
      <w:r>
        <w:t>diskreten</w:t>
      </w:r>
      <w:r w:rsidR="00B51AC4">
        <w:t xml:space="preserve"> Linienspektren und den Wechsel der Energiezustände in der Atomhülle </w:t>
      </w:r>
      <w:r w:rsidR="00BD2866">
        <w:t>erkennen und mit einem angemessenen Atommodell erläutern können</w:t>
      </w:r>
      <w:proofErr w:type="gramStart"/>
      <w:r w:rsidR="00BD2866">
        <w:t xml:space="preserve">. </w:t>
      </w:r>
      <w:r w:rsidR="00B51AC4">
        <w:t xml:space="preserve"> </w:t>
      </w:r>
      <w:proofErr w:type="gramEnd"/>
      <w:r w:rsidR="00B51AC4">
        <w:t>Im KLP ist kein bestimmtes Atommodell mit diskreten Energiezuständen für die Erklärung vorgesehen, hier sollte sich jede Fachschaft Physik im Rahmen des schulinternen Curriculums auf ein gemeinsames Vorgehen einigen.</w:t>
      </w:r>
    </w:p>
    <w:p w14:paraId="68407B2C" w14:textId="5E3240E0" w:rsidR="00B51AC4" w:rsidRDefault="00097EEC" w:rsidP="00EC7FF9">
      <w:r>
        <w:rPr>
          <w:noProof/>
          <w:lang w:eastAsia="de-DE"/>
        </w:rPr>
        <w:drawing>
          <wp:anchor distT="0" distB="0" distL="114300" distR="114300" simplePos="0" relativeHeight="251661312" behindDoc="0" locked="0" layoutInCell="1" allowOverlap="1" wp14:anchorId="73EA45DE" wp14:editId="5A55BACE">
            <wp:simplePos x="0" y="0"/>
            <wp:positionH relativeFrom="margin">
              <wp:align>right</wp:align>
            </wp:positionH>
            <wp:positionV relativeFrom="paragraph">
              <wp:posOffset>288290</wp:posOffset>
            </wp:positionV>
            <wp:extent cx="1898650" cy="1314450"/>
            <wp:effectExtent l="0" t="0" r="635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865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1AC4">
        <w:t>Im Internet sind verschiedene Applets verfügbar mit denen ein Zusammenhang zwischen diskreten Energieniveaus und den Linienspektren hergestellt wird. Besonders zu empfehlen sin</w:t>
      </w:r>
      <w:r w:rsidR="009551E4">
        <w:t>d</w:t>
      </w:r>
      <w:r w:rsidR="00B51AC4">
        <w:t xml:space="preserve"> z.B. die Simulationen zur Wasserstoff</w:t>
      </w:r>
      <w:r w:rsidR="00BA426E">
        <w:t>-</w:t>
      </w:r>
      <w:r w:rsidR="00B51AC4">
        <w:t xml:space="preserve">Spektroskopie und Emissionsspektren von Gaslampen auf der </w:t>
      </w:r>
      <w:r w:rsidR="009551E4">
        <w:t xml:space="preserve">Internetpräsenz der </w:t>
      </w:r>
      <w:r w:rsidR="00B51AC4">
        <w:rPr>
          <w:rStyle w:val="contact"/>
        </w:rPr>
        <w:t>Kansas State University</w:t>
      </w:r>
      <w:r w:rsidR="009551E4">
        <w:rPr>
          <w:rStyle w:val="Funotenzeichen"/>
        </w:rPr>
        <w:footnoteReference w:id="5"/>
      </w:r>
      <w:proofErr w:type="gramStart"/>
      <w:r w:rsidR="009551E4">
        <w:rPr>
          <w:rStyle w:val="contact"/>
        </w:rPr>
        <w:t xml:space="preserve">. </w:t>
      </w:r>
      <w:r w:rsidR="00B51AC4">
        <w:t xml:space="preserve"> </w:t>
      </w:r>
      <w:proofErr w:type="gramEnd"/>
      <w:r>
        <w:t>Hier können die Lernenden interaktiv Spektren simulieren, in dem sie frei Energiezustände hinzufügen oder entfernen und Übergänge zwischen diesen Zuständen erlauben oder verbieten.</w:t>
      </w:r>
    </w:p>
    <w:p w14:paraId="5B712420" w14:textId="3838E39A" w:rsidR="00801159" w:rsidRDefault="00801159" w:rsidP="00EC7FF9"/>
    <w:p w14:paraId="1B6CCE73" w14:textId="0FDF2715" w:rsidR="00801159" w:rsidRDefault="00801159" w:rsidP="00EC7FF9">
      <w:r>
        <w:t xml:space="preserve">Die Zuordnung zwischen </w:t>
      </w:r>
      <w:proofErr w:type="spellStart"/>
      <w:r>
        <w:t>Termschema</w:t>
      </w:r>
      <w:proofErr w:type="spellEnd"/>
      <w:r>
        <w:t xml:space="preserve"> und </w:t>
      </w:r>
      <w:r w:rsidR="00100A95">
        <w:t xml:space="preserve">Spektrum sollte </w:t>
      </w:r>
      <w:r w:rsidR="0068780F">
        <w:t>insbesondere auch mit selbst gemessenen Spektren durchgeführt werden, hier bietet sich vor allem das Spektrum von Wasserstoff an</w:t>
      </w:r>
      <w:r w:rsidR="00EA4D58">
        <w:t xml:space="preserve">. </w:t>
      </w:r>
    </w:p>
    <w:p w14:paraId="7EEB0706" w14:textId="1D484CC0" w:rsidR="008A4D0C" w:rsidRDefault="008A4D0C" w:rsidP="00EC7FF9"/>
    <w:p w14:paraId="79B52110" w14:textId="77777777" w:rsidR="008A4D0C" w:rsidRDefault="008A4D0C" w:rsidP="00EC7FF9"/>
    <w:p w14:paraId="3D034AEB" w14:textId="77777777" w:rsidR="00801159" w:rsidRDefault="00801159" w:rsidP="00EC7FF9">
      <w:pPr>
        <w:spacing w:before="0" w:line="240" w:lineRule="auto"/>
        <w:rPr>
          <w:b/>
          <w:sz w:val="26"/>
          <w:szCs w:val="26"/>
          <w:u w:val="single"/>
        </w:rPr>
      </w:pPr>
    </w:p>
    <w:p w14:paraId="2EF9E87F" w14:textId="77777777" w:rsidR="00801159" w:rsidRDefault="00801159" w:rsidP="00EC7FF9">
      <w:pPr>
        <w:spacing w:before="0" w:line="240" w:lineRule="auto"/>
        <w:rPr>
          <w:b/>
          <w:sz w:val="26"/>
          <w:szCs w:val="26"/>
          <w:u w:val="single"/>
        </w:rPr>
      </w:pPr>
    </w:p>
    <w:p w14:paraId="6573622A" w14:textId="77777777" w:rsidR="008A4D0C" w:rsidRDefault="008A4D0C">
      <w:pPr>
        <w:spacing w:before="0" w:line="240" w:lineRule="auto"/>
        <w:rPr>
          <w:b/>
          <w:sz w:val="26"/>
          <w:szCs w:val="26"/>
          <w:u w:val="single"/>
        </w:rPr>
      </w:pPr>
      <w:r>
        <w:rPr>
          <w:b/>
          <w:sz w:val="26"/>
          <w:szCs w:val="26"/>
          <w:u w:val="single"/>
        </w:rPr>
        <w:br w:type="page"/>
      </w:r>
    </w:p>
    <w:p w14:paraId="481BDC07" w14:textId="45D3B27E" w:rsidR="00EC7FF9" w:rsidRDefault="00EC7FF9" w:rsidP="00EC7FF9">
      <w:pPr>
        <w:spacing w:before="0" w:line="240" w:lineRule="auto"/>
        <w:rPr>
          <w:b/>
          <w:sz w:val="26"/>
          <w:szCs w:val="26"/>
          <w:u w:val="single"/>
        </w:rPr>
      </w:pPr>
      <w:r w:rsidRPr="0006183B">
        <w:rPr>
          <w:b/>
          <w:sz w:val="26"/>
          <w:szCs w:val="26"/>
          <w:u w:val="single"/>
        </w:rPr>
        <w:t>Kompetenz E</w:t>
      </w:r>
      <w:r>
        <w:rPr>
          <w:b/>
          <w:sz w:val="26"/>
          <w:szCs w:val="26"/>
          <w:u w:val="single"/>
        </w:rPr>
        <w:t>7, bzw. B4</w:t>
      </w:r>
      <w:r w:rsidRPr="0006183B">
        <w:rPr>
          <w:b/>
          <w:sz w:val="26"/>
          <w:szCs w:val="26"/>
          <w:u w:val="single"/>
        </w:rPr>
        <w:t xml:space="preserve"> </w:t>
      </w:r>
    </w:p>
    <w:p w14:paraId="24C2EB89" w14:textId="216F5BA7" w:rsidR="00EC7FF9" w:rsidRPr="0006183B" w:rsidRDefault="00EC7FF9" w:rsidP="00EC7FF9">
      <w:pPr>
        <w:spacing w:before="0" w:line="240" w:lineRule="auto"/>
        <w:rPr>
          <w:b/>
          <w:sz w:val="26"/>
          <w:szCs w:val="26"/>
          <w:u w:val="single"/>
        </w:rPr>
      </w:pPr>
      <w:r>
        <w:rPr>
          <w:b/>
          <w:sz w:val="26"/>
          <w:szCs w:val="26"/>
          <w:u w:val="single"/>
        </w:rPr>
        <w:t>Arbeits- und Denkweisen, bzw. Möglichkeiten und Grenzen</w:t>
      </w:r>
    </w:p>
    <w:p w14:paraId="57EDDDF7" w14:textId="3CC9032D" w:rsidR="00BA5E46" w:rsidRDefault="002F69C1" w:rsidP="00EC7FF9">
      <w:r>
        <w:t>Kaum ein anderes Gebiet in der Schulphysik eignet sich so gut</w:t>
      </w:r>
      <w:r w:rsidR="00746354">
        <w:t xml:space="preserve"> dafür</w:t>
      </w:r>
      <w:r>
        <w:t xml:space="preserve"> das naturwissenschaftliche Arbeiten mit Modellen, sowie die damit verbundenen Veränderungen im Weltbild und den Denkweisen der Naturwissenschaftler zu reflektieren, wie die Entwicklung der Atommodellvorstellung. </w:t>
      </w:r>
    </w:p>
    <w:p w14:paraId="64D2C002" w14:textId="1FAB92A3" w:rsidR="00EC7FF9" w:rsidRDefault="00BA5E46" w:rsidP="00EC7FF9">
      <w:r>
        <w:t xml:space="preserve">In den beiden nachfolgend empfohlenen Texten wird die Entwicklung des </w:t>
      </w:r>
      <w:proofErr w:type="spellStart"/>
      <w:r>
        <w:t>Bohr’schen</w:t>
      </w:r>
      <w:proofErr w:type="spellEnd"/>
      <w:r>
        <w:t xml:space="preserve"> Atommodells im historischen Kontext beleuchtet. Selbst wenn das </w:t>
      </w:r>
      <w:proofErr w:type="spellStart"/>
      <w:r>
        <w:t>Bohr’sche</w:t>
      </w:r>
      <w:proofErr w:type="spellEnd"/>
      <w:r>
        <w:t xml:space="preserve"> Atommodell nicht zentral im KLP benannt ist, so eignen sich die beiden Texte für einen historischen Überblick der experimentellen Arbeiten rund um die Entwicklung der heutigen Atommodellvorstellung.</w:t>
      </w:r>
    </w:p>
    <w:p w14:paraId="7C45367A" w14:textId="77777777" w:rsidR="00BA5E46" w:rsidRDefault="00BA5E46" w:rsidP="00EC7FF9"/>
    <w:p w14:paraId="2B4BCC2E" w14:textId="78713BDB" w:rsidR="002F69C1" w:rsidRPr="009C1633" w:rsidRDefault="002F69C1" w:rsidP="00EC7FF9">
      <w:r>
        <w:t xml:space="preserve">Der erste Artikel </w:t>
      </w:r>
      <w:r w:rsidR="005676F2">
        <w:t xml:space="preserve">wurde von Dr. Arne Schirrmacher verfasst und </w:t>
      </w:r>
      <w:r>
        <w:t xml:space="preserve">ist unter dem Titel „Der realistische Bohr“ </w:t>
      </w:r>
      <w:proofErr w:type="gramStart"/>
      <w:r>
        <w:t>im</w:t>
      </w:r>
      <w:proofErr w:type="gramEnd"/>
      <w:r>
        <w:t xml:space="preserve"> </w:t>
      </w:r>
      <w:r w:rsidRPr="002D5F08">
        <w:rPr>
          <w:i/>
        </w:rPr>
        <w:t>Physik Journal</w:t>
      </w:r>
      <w:r>
        <w:t xml:space="preserve"> 07/2013</w:t>
      </w:r>
      <w:r>
        <w:rPr>
          <w:rStyle w:val="Funotenzeichen"/>
        </w:rPr>
        <w:footnoteReference w:id="6"/>
      </w:r>
      <w:r>
        <w:t xml:space="preserve"> erschienen. Hier wird dem Leser ein </w:t>
      </w:r>
      <w:r w:rsidR="005676F2">
        <w:t xml:space="preserve">interessanter historischer Überblick über die Forschungsarbeiten der damaligen Zeit gegeben und die Arbeiten von Bohr in diesen </w:t>
      </w:r>
      <w:r w:rsidR="007946F5">
        <w:t>Zei</w:t>
      </w:r>
      <w:r w:rsidR="00A34F71">
        <w:t>tk</w:t>
      </w:r>
      <w:r w:rsidR="005676F2">
        <w:t>ontext eingebettet. Der Autor selbst leitet seinen Artikel mit den folgenden Worten ein:</w:t>
      </w:r>
    </w:p>
    <w:p w14:paraId="053C5EE4" w14:textId="190E024D" w:rsidR="00EC7FF9" w:rsidRDefault="005676F2" w:rsidP="005676F2">
      <w:pPr>
        <w:rPr>
          <w:i/>
        </w:rPr>
      </w:pPr>
      <w:r>
        <w:rPr>
          <w:i/>
        </w:rPr>
        <w:t>„</w:t>
      </w:r>
      <w:r w:rsidRPr="005676F2">
        <w:rPr>
          <w:i/>
        </w:rPr>
        <w:t>Mit seinem Atommodell von 1913 erklärte Niels Bohr auf einen Schlag die Atomspektren, aber es war nur der zweite Versuch auf seiner Suche nach der Realität der Atome, nachdem sich Hoffnungen auf ein einfacheres Modell zerschlagen hatten. Wie reagierten die Physiker auf seinen kühnen Vorschlag?</w:t>
      </w:r>
      <w:r>
        <w:rPr>
          <w:i/>
        </w:rPr>
        <w:t>“.</w:t>
      </w:r>
    </w:p>
    <w:p w14:paraId="497B1126" w14:textId="269DD715" w:rsidR="005676F2" w:rsidRDefault="005676F2" w:rsidP="005676F2"/>
    <w:p w14:paraId="1051080A" w14:textId="2DDFCD93" w:rsidR="005676F2" w:rsidRDefault="005676F2" w:rsidP="005676F2">
      <w:r>
        <w:t xml:space="preserve">Der zweite Artikel ist von dem Anspruchsniveau etwas höher aber dennoch unbedingt lesenswert. Hier wird vertiefender auf die Arbeiten von Bohr eingegangen und die Entwicklungen beleuchtet, welche zu dem </w:t>
      </w:r>
      <w:r w:rsidR="002D5F08">
        <w:t xml:space="preserve">in </w:t>
      </w:r>
      <w:r>
        <w:t>heut</w:t>
      </w:r>
      <w:r w:rsidR="002D5F08">
        <w:t>iger Zeit</w:t>
      </w:r>
      <w:r>
        <w:t xml:space="preserve"> als so zentral anmutenden </w:t>
      </w:r>
      <w:proofErr w:type="spellStart"/>
      <w:r>
        <w:t>Bohr‘schen</w:t>
      </w:r>
      <w:proofErr w:type="spellEnd"/>
      <w:r>
        <w:t>-Atommodell führten.</w:t>
      </w:r>
      <w:r w:rsidR="002D5F08">
        <w:t xml:space="preserve"> Der Autor Michael Eckert hat den Beitrag in </w:t>
      </w:r>
      <w:r w:rsidR="002D5F08" w:rsidRPr="002D5F08">
        <w:rPr>
          <w:i/>
        </w:rPr>
        <w:t xml:space="preserve">Physik in unserer Zeit </w:t>
      </w:r>
      <w:r w:rsidR="002D5F08">
        <w:t>im Juli 2013 unter dem Titel „Die Geburt der modernen Atomtheorie“ veröffentlicht</w:t>
      </w:r>
      <w:r w:rsidR="002D5F08">
        <w:rPr>
          <w:rStyle w:val="Funotenzeichen"/>
        </w:rPr>
        <w:footnoteReference w:id="7"/>
      </w:r>
      <w:r w:rsidR="002D5F08">
        <w:t>. Er selbst leitet seinen Artikel wie folgt ein:</w:t>
      </w:r>
    </w:p>
    <w:p w14:paraId="42881639" w14:textId="78EB45D8" w:rsidR="002D5F08" w:rsidRDefault="002D5F08" w:rsidP="002D5F08">
      <w:r w:rsidRPr="002D5F08">
        <w:rPr>
          <w:i/>
        </w:rPr>
        <w:t xml:space="preserve">„Vor hundert Jahren verband Niels Bohr Atom- und Quantenvorstellungen zu einem neuen Denken, das unter dem Namen </w:t>
      </w:r>
      <w:proofErr w:type="spellStart"/>
      <w:r w:rsidRPr="002D5F08">
        <w:rPr>
          <w:i/>
        </w:rPr>
        <w:t>Bohr</w:t>
      </w:r>
      <w:r w:rsidR="00BA426E">
        <w:rPr>
          <w:i/>
        </w:rPr>
        <w:t>‘</w:t>
      </w:r>
      <w:r w:rsidRPr="002D5F08">
        <w:rPr>
          <w:i/>
        </w:rPr>
        <w:t>sches</w:t>
      </w:r>
      <w:proofErr w:type="spellEnd"/>
      <w:r w:rsidRPr="002D5F08">
        <w:rPr>
          <w:i/>
        </w:rPr>
        <w:t xml:space="preserve"> Atommodell einen Umsturz in der Physik einleitete.</w:t>
      </w:r>
      <w:r>
        <w:rPr>
          <w:i/>
        </w:rPr>
        <w:t>“</w:t>
      </w:r>
      <w:r>
        <w:t>.</w:t>
      </w:r>
    </w:p>
    <w:p w14:paraId="2A0ECD5F" w14:textId="0DC7BFFB" w:rsidR="002D5F08" w:rsidRPr="002D5F08" w:rsidRDefault="002D5F08" w:rsidP="002D5F08"/>
    <w:p w14:paraId="170F14C7" w14:textId="776179DC" w:rsidR="005676F2" w:rsidRDefault="005676F2" w:rsidP="003D26B8">
      <w:pPr>
        <w:spacing w:before="0" w:line="240" w:lineRule="auto"/>
      </w:pPr>
    </w:p>
    <w:sectPr w:rsidR="005676F2" w:rsidSect="00BD6BDF">
      <w:headerReference w:type="even" r:id="rId17"/>
      <w:headerReference w:type="default" r:id="rId18"/>
      <w:footerReference w:type="even" r:id="rId19"/>
      <w:footerReference w:type="default" r:id="rId20"/>
      <w:headerReference w:type="first" r:id="rId21"/>
      <w:footerReference w:type="first" r:id="rId22"/>
      <w:pgSz w:w="11907" w:h="16840"/>
      <w:pgMar w:top="1134" w:right="1134" w:bottom="1134" w:left="1701" w:header="794"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2B6FD" w14:textId="77777777" w:rsidR="006577A1" w:rsidRDefault="006577A1">
      <w:r>
        <w:separator/>
      </w:r>
    </w:p>
  </w:endnote>
  <w:endnote w:type="continuationSeparator" w:id="0">
    <w:p w14:paraId="041A1534" w14:textId="77777777" w:rsidR="006577A1" w:rsidRDefault="0065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803D7" w14:textId="77777777" w:rsidR="008F0462" w:rsidRDefault="008F046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CFA87" w14:textId="6BE1ADFC" w:rsidR="00E64DFA" w:rsidRDefault="00E64DFA">
    <w:pPr>
      <w:pStyle w:val="Fuzeile"/>
    </w:pPr>
    <w:r>
      <w:rPr>
        <w:noProof/>
        <w:color w:val="4F81BD" w:themeColor="accent1"/>
        <w:lang w:eastAsia="de-DE"/>
      </w:rPr>
      <mc:AlternateContent>
        <mc:Choice Requires="wps">
          <w:drawing>
            <wp:anchor distT="0" distB="0" distL="114300" distR="114300" simplePos="0" relativeHeight="251659264" behindDoc="0" locked="0" layoutInCell="1" allowOverlap="1" wp14:anchorId="7B0D1576" wp14:editId="3FFD394B">
              <wp:simplePos x="0" y="0"/>
              <wp:positionH relativeFrom="page">
                <wp:align>center</wp:align>
              </wp:positionH>
              <wp:positionV relativeFrom="page">
                <wp:align>center</wp:align>
              </wp:positionV>
              <wp:extent cx="7364730" cy="9528810"/>
              <wp:effectExtent l="0" t="0" r="26670" b="26670"/>
              <wp:wrapNone/>
              <wp:docPr id="452" name="Rechtec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mo="http://schemas.microsoft.com/office/mac/office/2008/main" xmlns:mv="urn:schemas-microsoft-com:mac:vml"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78D7D8AA" id="Rechtec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EJpwIAALY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CLZgQmnAgAAtg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rPr>
      <w:t xml:space="preserve">S. </w:t>
    </w:r>
    <w:r>
      <w:rPr>
        <w:rFonts w:asciiTheme="minorHAnsi" w:eastAsiaTheme="minorEastAsia" w:hAnsiTheme="minorHAnsi" w:cstheme="minorBidi"/>
        <w:color w:val="4F81BD" w:themeColor="accent1"/>
        <w:sz w:val="20"/>
      </w:rPr>
      <w:fldChar w:fldCharType="begin"/>
    </w:r>
    <w:r>
      <w:rPr>
        <w:color w:val="4F81BD" w:themeColor="accent1"/>
        <w:sz w:val="20"/>
      </w:rPr>
      <w:instrText>PAGE    \* MERGEFORMAT</w:instrText>
    </w:r>
    <w:r>
      <w:rPr>
        <w:rFonts w:asciiTheme="minorHAnsi" w:eastAsiaTheme="minorEastAsia" w:hAnsiTheme="minorHAnsi" w:cstheme="minorBidi"/>
        <w:color w:val="4F81BD" w:themeColor="accent1"/>
        <w:sz w:val="20"/>
      </w:rPr>
      <w:fldChar w:fldCharType="separate"/>
    </w:r>
    <w:r w:rsidR="008F0462" w:rsidRPr="008F0462">
      <w:rPr>
        <w:rFonts w:asciiTheme="majorHAnsi" w:eastAsiaTheme="majorEastAsia" w:hAnsiTheme="majorHAnsi" w:cstheme="majorBidi"/>
        <w:noProof/>
        <w:color w:val="4F81BD" w:themeColor="accent1"/>
        <w:sz w:val="20"/>
      </w:rPr>
      <w:t>9</w:t>
    </w:r>
    <w:r>
      <w:rPr>
        <w:rFonts w:asciiTheme="majorHAnsi" w:eastAsiaTheme="majorEastAsia" w:hAnsiTheme="majorHAnsi" w:cstheme="majorBidi"/>
        <w:color w:val="4F81BD" w:themeColor="accent1"/>
        <w:sz w:val="20"/>
      </w:rPr>
      <w:fldChar w:fldCharType="end"/>
    </w:r>
    <w:r w:rsidR="00105839">
      <w:rPr>
        <w:rFonts w:asciiTheme="majorHAnsi" w:eastAsiaTheme="majorEastAsia" w:hAnsiTheme="majorHAnsi" w:cstheme="majorBidi"/>
        <w:color w:val="4F81BD" w:themeColor="accent1"/>
        <w:sz w:val="20"/>
      </w:rPr>
      <w:t xml:space="preserve"> / </w:t>
    </w:r>
    <w:r w:rsidR="00493593">
      <w:rPr>
        <w:rFonts w:asciiTheme="majorHAnsi" w:eastAsiaTheme="majorEastAsia" w:hAnsiTheme="majorHAnsi" w:cstheme="majorBidi"/>
        <w:color w:val="4F81BD" w:themeColor="accent1"/>
        <w:sz w:val="20"/>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2DEE8" w14:textId="77777777" w:rsidR="008F0462" w:rsidRDefault="008F04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2EE20" w14:textId="77777777" w:rsidR="006577A1" w:rsidRDefault="006577A1">
      <w:r>
        <w:separator/>
      </w:r>
    </w:p>
  </w:footnote>
  <w:footnote w:type="continuationSeparator" w:id="0">
    <w:p w14:paraId="3AA7F986" w14:textId="77777777" w:rsidR="006577A1" w:rsidRDefault="006577A1">
      <w:r>
        <w:continuationSeparator/>
      </w:r>
    </w:p>
  </w:footnote>
  <w:footnote w:id="1">
    <w:p w14:paraId="76D9367D" w14:textId="77777777" w:rsidR="00B81143" w:rsidRPr="0000740B" w:rsidRDefault="00B81143" w:rsidP="00B81143">
      <w:pPr>
        <w:pStyle w:val="Funotentext"/>
        <w:rPr>
          <w:lang w:val="en-US"/>
        </w:rPr>
      </w:pPr>
      <w:r>
        <w:rPr>
          <w:rStyle w:val="Funotenzeichen"/>
        </w:rPr>
        <w:footnoteRef/>
      </w:r>
      <w:r w:rsidRPr="0000740B">
        <w:rPr>
          <w:lang w:val="en-US"/>
        </w:rPr>
        <w:t xml:space="preserve"> </w:t>
      </w:r>
      <w:hyperlink r:id="rId1" w:history="1">
        <w:r w:rsidRPr="0000740B">
          <w:rPr>
            <w:rStyle w:val="Hyperlink"/>
            <w:lang w:val="en-US"/>
          </w:rPr>
          <w:t>http://www.mnu.de/images/publikationen/zeitschrift/Heft_3-16/Ph_16_01_G_Online-Ergänzung.pdf</w:t>
        </w:r>
      </w:hyperlink>
      <w:r w:rsidRPr="0000740B">
        <w:rPr>
          <w:lang w:val="en-US"/>
        </w:rPr>
        <w:t xml:space="preserve"> (Stand 06.2016) </w:t>
      </w:r>
    </w:p>
  </w:footnote>
  <w:footnote w:id="2">
    <w:p w14:paraId="67C897EB" w14:textId="51B0824C" w:rsidR="00A45AC6" w:rsidRPr="009010EC" w:rsidRDefault="00A45AC6">
      <w:pPr>
        <w:pStyle w:val="Funotentext"/>
        <w:rPr>
          <w:i/>
        </w:rPr>
      </w:pPr>
      <w:r>
        <w:rPr>
          <w:rStyle w:val="Funotenzeichen"/>
        </w:rPr>
        <w:footnoteRef/>
      </w:r>
      <w:r w:rsidRPr="009010EC">
        <w:t xml:space="preserve"> Vgl. Schlüsselexperiment 3: </w:t>
      </w:r>
      <w:r w:rsidRPr="009010EC">
        <w:rPr>
          <w:i/>
        </w:rPr>
        <w:t>“Gitter”</w:t>
      </w:r>
    </w:p>
  </w:footnote>
  <w:footnote w:id="3">
    <w:p w14:paraId="062B43A0" w14:textId="77777777" w:rsidR="00C45F61" w:rsidRPr="009010EC" w:rsidRDefault="00C45F61" w:rsidP="00C45F61">
      <w:pPr>
        <w:pStyle w:val="Funotentext"/>
      </w:pPr>
      <w:r>
        <w:rPr>
          <w:rStyle w:val="Funotenzeichen"/>
        </w:rPr>
        <w:footnoteRef/>
      </w:r>
      <w:r w:rsidRPr="009010EC">
        <w:t xml:space="preserve"> </w:t>
      </w:r>
      <w:hyperlink r:id="rId2" w:history="1">
        <w:r w:rsidRPr="009010EC">
          <w:rPr>
            <w:rStyle w:val="Hyperlink"/>
          </w:rPr>
          <w:t>http://gallica.bnf.fr/ark:/12148/bpt6k15268j/f88.item.langDE</w:t>
        </w:r>
      </w:hyperlink>
      <w:r w:rsidRPr="009010EC">
        <w:t xml:space="preserve"> (Stand 05.2016)</w:t>
      </w:r>
    </w:p>
  </w:footnote>
  <w:footnote w:id="4">
    <w:p w14:paraId="44CE0A98" w14:textId="77777777" w:rsidR="00C45F61" w:rsidRPr="001D153D" w:rsidRDefault="00C45F61" w:rsidP="00C45F61">
      <w:pPr>
        <w:pStyle w:val="Funotentext"/>
        <w:rPr>
          <w:lang w:val="en-US"/>
        </w:rPr>
      </w:pPr>
      <w:r>
        <w:rPr>
          <w:rStyle w:val="Funotenzeichen"/>
        </w:rPr>
        <w:footnoteRef/>
      </w:r>
      <w:r w:rsidRPr="001D153D">
        <w:rPr>
          <w:lang w:val="en-US"/>
        </w:rPr>
        <w:t xml:space="preserve"> </w:t>
      </w:r>
      <w:hyperlink r:id="rId3" w:history="1">
        <w:r w:rsidRPr="00C26F91">
          <w:rPr>
            <w:rStyle w:val="Hyperlink"/>
            <w:lang w:val="en-US"/>
          </w:rPr>
          <w:t>http://gallica.bnf.fr/ark:/12148/bpt6k33824/f35.item.r=rydberg.zoom</w:t>
        </w:r>
      </w:hyperlink>
      <w:r>
        <w:rPr>
          <w:lang w:val="en-US"/>
        </w:rPr>
        <w:t xml:space="preserve"> (Stand 05.2016)</w:t>
      </w:r>
    </w:p>
  </w:footnote>
  <w:footnote w:id="5">
    <w:p w14:paraId="7DB08983" w14:textId="2BD8824B" w:rsidR="009551E4" w:rsidRPr="009551E4" w:rsidRDefault="009551E4">
      <w:pPr>
        <w:pStyle w:val="Funotentext"/>
        <w:rPr>
          <w:lang w:val="en-US"/>
        </w:rPr>
      </w:pPr>
      <w:r>
        <w:rPr>
          <w:rStyle w:val="Funotenzeichen"/>
        </w:rPr>
        <w:footnoteRef/>
      </w:r>
      <w:r w:rsidRPr="009551E4">
        <w:rPr>
          <w:lang w:val="en-US"/>
        </w:rPr>
        <w:t xml:space="preserve"> </w:t>
      </w:r>
      <w:hyperlink r:id="rId4" w:history="1">
        <w:r w:rsidRPr="00C26F91">
          <w:rPr>
            <w:rStyle w:val="Hyperlink"/>
            <w:lang w:val="en-US"/>
          </w:rPr>
          <w:t>http://phys.educ.ksu.edu/vqm/index.html</w:t>
        </w:r>
      </w:hyperlink>
      <w:r>
        <w:rPr>
          <w:lang w:val="en-US"/>
        </w:rPr>
        <w:t xml:space="preserve"> (Stand 05.2016)</w:t>
      </w:r>
    </w:p>
  </w:footnote>
  <w:footnote w:id="6">
    <w:p w14:paraId="317DD348" w14:textId="770CEDFE" w:rsidR="002F69C1" w:rsidRPr="002F69C1" w:rsidRDefault="002F69C1">
      <w:pPr>
        <w:pStyle w:val="Funotentext"/>
        <w:rPr>
          <w:lang w:val="en-US"/>
        </w:rPr>
      </w:pPr>
      <w:r>
        <w:rPr>
          <w:rStyle w:val="Funotenzeichen"/>
        </w:rPr>
        <w:footnoteRef/>
      </w:r>
      <w:r w:rsidRPr="002F69C1">
        <w:rPr>
          <w:lang w:val="en-US"/>
        </w:rPr>
        <w:t xml:space="preserve"> </w:t>
      </w:r>
      <w:hyperlink r:id="rId5" w:history="1">
        <w:r w:rsidRPr="003E350D">
          <w:rPr>
            <w:rStyle w:val="Hyperlink"/>
            <w:lang w:val="en-US"/>
          </w:rPr>
          <w:t>http://www.pro-physik.de/details/physikjournalArticle/4930531/Der_realistische_Bohr.html</w:t>
        </w:r>
      </w:hyperlink>
      <w:r>
        <w:rPr>
          <w:lang w:val="en-US"/>
        </w:rPr>
        <w:t xml:space="preserve"> (Stand 05.2016)</w:t>
      </w:r>
    </w:p>
  </w:footnote>
  <w:footnote w:id="7">
    <w:p w14:paraId="7DDE5C09" w14:textId="15404319" w:rsidR="002D5F08" w:rsidRPr="002D5F08" w:rsidRDefault="002D5F08">
      <w:pPr>
        <w:pStyle w:val="Funotentext"/>
        <w:rPr>
          <w:lang w:val="en-US"/>
        </w:rPr>
      </w:pPr>
      <w:r>
        <w:rPr>
          <w:rStyle w:val="Funotenzeichen"/>
        </w:rPr>
        <w:footnoteRef/>
      </w:r>
      <w:r w:rsidRPr="002D5F08">
        <w:rPr>
          <w:lang w:val="en-US"/>
        </w:rPr>
        <w:t xml:space="preserve"> </w:t>
      </w:r>
      <w:hyperlink r:id="rId6" w:history="1">
        <w:r w:rsidR="008A4D0C" w:rsidRPr="007248B3">
          <w:rPr>
            <w:rStyle w:val="Hyperlink"/>
            <w:lang w:val="en-US"/>
          </w:rPr>
          <w:t>https://www.researchgate.net/profile/Michael_Eckert2/publication/260465484_Die_Geburt_der_modernen_Atomtheorie/links/54742c060cf245eb436dbf4f.pdf/download?version=vs</w:t>
        </w:r>
      </w:hyperlink>
      <w:r w:rsidR="008A4D0C">
        <w:rPr>
          <w:lang w:val="en-US"/>
        </w:rPr>
        <w:t xml:space="preserve"> </w:t>
      </w:r>
      <w:r w:rsidR="009010EC">
        <w:rPr>
          <w:lang w:val="en-US"/>
        </w:rPr>
        <w:t xml:space="preserve"> </w:t>
      </w:r>
      <w:r w:rsidRPr="002D5F08">
        <w:rPr>
          <w:lang w:val="en-US"/>
        </w:rPr>
        <w:t xml:space="preserve"> (Stand 05.2016)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806F1" w14:textId="77777777" w:rsidR="008F0462" w:rsidRDefault="008F046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8898C" w14:textId="77777777" w:rsidR="008F0462" w:rsidRDefault="008F046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3065D" w14:textId="77777777" w:rsidR="008F0462" w:rsidRDefault="008F046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F0E"/>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1">
    <w:nsid w:val="05EE2524"/>
    <w:multiLevelType w:val="hybridMultilevel"/>
    <w:tmpl w:val="DEDAF4F8"/>
    <w:lvl w:ilvl="0" w:tplc="B6CAFFA4">
      <w:start w:val="6"/>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6E7612"/>
    <w:multiLevelType w:val="hybridMultilevel"/>
    <w:tmpl w:val="7B76E18A"/>
    <w:lvl w:ilvl="0" w:tplc="DCFC68E4">
      <w:start w:val="3"/>
      <w:numFmt w:val="bullet"/>
      <w:lvlText w:val=""/>
      <w:lvlJc w:val="left"/>
      <w:pPr>
        <w:ind w:left="720" w:hanging="360"/>
      </w:pPr>
      <w:rPr>
        <w:rFonts w:ascii="Wingdings" w:eastAsia="MS Mincho" w:hAnsi="Wingdings"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C6E5A7C"/>
    <w:multiLevelType w:val="hybridMultilevel"/>
    <w:tmpl w:val="6FDE021E"/>
    <w:lvl w:ilvl="0" w:tplc="04070001">
      <w:start w:val="4"/>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28E68E7"/>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5">
    <w:nsid w:val="286A2136"/>
    <w:multiLevelType w:val="singleLevel"/>
    <w:tmpl w:val="00000000"/>
    <w:lvl w:ilvl="0">
      <w:start w:val="1"/>
      <w:numFmt w:val="bullet"/>
      <w:lvlText w:val=""/>
      <w:legacy w:legacy="1" w:legacySpace="120" w:legacyIndent="360"/>
      <w:lvlJc w:val="left"/>
      <w:rPr>
        <w:rFonts w:ascii="Wingdings" w:hAnsi="Wingdings" w:hint="default"/>
      </w:rPr>
    </w:lvl>
  </w:abstractNum>
  <w:abstractNum w:abstractNumId="6">
    <w:nsid w:val="29E91583"/>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7">
    <w:nsid w:val="411763DF"/>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8">
    <w:nsid w:val="5011744F"/>
    <w:multiLevelType w:val="singleLevel"/>
    <w:tmpl w:val="00000000"/>
    <w:lvl w:ilvl="0">
      <w:start w:val="1"/>
      <w:numFmt w:val="bullet"/>
      <w:lvlText w:val=""/>
      <w:legacy w:legacy="1" w:legacySpace="120" w:legacyIndent="360"/>
      <w:lvlJc w:val="left"/>
      <w:pPr>
        <w:ind w:left="360" w:hanging="360"/>
      </w:pPr>
      <w:rPr>
        <w:rFonts w:ascii="Symbol" w:hAnsi="Symbol" w:hint="default"/>
      </w:rPr>
    </w:lvl>
  </w:abstractNum>
  <w:abstractNum w:abstractNumId="9">
    <w:nsid w:val="74B16C20"/>
    <w:multiLevelType w:val="hybridMultilevel"/>
    <w:tmpl w:val="2048B25A"/>
    <w:lvl w:ilvl="0" w:tplc="F566D086">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0"/>
  </w:num>
  <w:num w:numId="5">
    <w:abstractNumId w:val="5"/>
  </w:num>
  <w:num w:numId="6">
    <w:abstractNumId w:val="7"/>
  </w:num>
  <w:num w:numId="7">
    <w:abstractNumId w:val="1"/>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de-DE"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024"/>
    <w:rsid w:val="00000C8C"/>
    <w:rsid w:val="0000160B"/>
    <w:rsid w:val="000021B3"/>
    <w:rsid w:val="000079A6"/>
    <w:rsid w:val="00013FF1"/>
    <w:rsid w:val="0001450E"/>
    <w:rsid w:val="0001470D"/>
    <w:rsid w:val="00015448"/>
    <w:rsid w:val="00017D9D"/>
    <w:rsid w:val="000203D5"/>
    <w:rsid w:val="00020644"/>
    <w:rsid w:val="00021C32"/>
    <w:rsid w:val="000223F0"/>
    <w:rsid w:val="00023B6A"/>
    <w:rsid w:val="000247C5"/>
    <w:rsid w:val="00025575"/>
    <w:rsid w:val="000266EC"/>
    <w:rsid w:val="00031896"/>
    <w:rsid w:val="00031AA9"/>
    <w:rsid w:val="0003200F"/>
    <w:rsid w:val="00032024"/>
    <w:rsid w:val="00033C23"/>
    <w:rsid w:val="00036CA0"/>
    <w:rsid w:val="00036F42"/>
    <w:rsid w:val="00040658"/>
    <w:rsid w:val="00041754"/>
    <w:rsid w:val="00046BC8"/>
    <w:rsid w:val="00050B17"/>
    <w:rsid w:val="000517B7"/>
    <w:rsid w:val="00052573"/>
    <w:rsid w:val="00052A5A"/>
    <w:rsid w:val="000557AC"/>
    <w:rsid w:val="00055B92"/>
    <w:rsid w:val="00055E38"/>
    <w:rsid w:val="00056BA7"/>
    <w:rsid w:val="00056BBA"/>
    <w:rsid w:val="00057346"/>
    <w:rsid w:val="00060597"/>
    <w:rsid w:val="000606DE"/>
    <w:rsid w:val="0006183B"/>
    <w:rsid w:val="0006228F"/>
    <w:rsid w:val="00063712"/>
    <w:rsid w:val="000664F0"/>
    <w:rsid w:val="00066621"/>
    <w:rsid w:val="00066AC9"/>
    <w:rsid w:val="000702EB"/>
    <w:rsid w:val="00070462"/>
    <w:rsid w:val="000772A9"/>
    <w:rsid w:val="000773AA"/>
    <w:rsid w:val="00080B44"/>
    <w:rsid w:val="000831AF"/>
    <w:rsid w:val="00083E5A"/>
    <w:rsid w:val="0008516E"/>
    <w:rsid w:val="00087BA0"/>
    <w:rsid w:val="00090DFB"/>
    <w:rsid w:val="00091862"/>
    <w:rsid w:val="000943BF"/>
    <w:rsid w:val="00094FE1"/>
    <w:rsid w:val="0009789B"/>
    <w:rsid w:val="000979D5"/>
    <w:rsid w:val="00097EEC"/>
    <w:rsid w:val="000A06BD"/>
    <w:rsid w:val="000A20AC"/>
    <w:rsid w:val="000A5632"/>
    <w:rsid w:val="000A598F"/>
    <w:rsid w:val="000A7E20"/>
    <w:rsid w:val="000B03A0"/>
    <w:rsid w:val="000B1242"/>
    <w:rsid w:val="000B1580"/>
    <w:rsid w:val="000B2AB5"/>
    <w:rsid w:val="000B3963"/>
    <w:rsid w:val="000B6445"/>
    <w:rsid w:val="000C0042"/>
    <w:rsid w:val="000C0439"/>
    <w:rsid w:val="000C24BC"/>
    <w:rsid w:val="000C29DC"/>
    <w:rsid w:val="000C6E74"/>
    <w:rsid w:val="000C7F81"/>
    <w:rsid w:val="000D2BF1"/>
    <w:rsid w:val="000D4FBC"/>
    <w:rsid w:val="000E1942"/>
    <w:rsid w:val="000E2ABE"/>
    <w:rsid w:val="000E3EC9"/>
    <w:rsid w:val="000E5774"/>
    <w:rsid w:val="000F1D13"/>
    <w:rsid w:val="000F23D0"/>
    <w:rsid w:val="000F35FC"/>
    <w:rsid w:val="000F6A66"/>
    <w:rsid w:val="00100A95"/>
    <w:rsid w:val="00102BAB"/>
    <w:rsid w:val="00104767"/>
    <w:rsid w:val="00105839"/>
    <w:rsid w:val="00106EE4"/>
    <w:rsid w:val="00107423"/>
    <w:rsid w:val="00107C7B"/>
    <w:rsid w:val="001103C5"/>
    <w:rsid w:val="001108BB"/>
    <w:rsid w:val="0011144C"/>
    <w:rsid w:val="00113CE4"/>
    <w:rsid w:val="001149EC"/>
    <w:rsid w:val="001173B4"/>
    <w:rsid w:val="00121584"/>
    <w:rsid w:val="00121806"/>
    <w:rsid w:val="00121DE7"/>
    <w:rsid w:val="00123548"/>
    <w:rsid w:val="001249B4"/>
    <w:rsid w:val="00125535"/>
    <w:rsid w:val="00126C85"/>
    <w:rsid w:val="001314C8"/>
    <w:rsid w:val="001315C8"/>
    <w:rsid w:val="001371F0"/>
    <w:rsid w:val="001373BE"/>
    <w:rsid w:val="0014366E"/>
    <w:rsid w:val="00145741"/>
    <w:rsid w:val="00146EA1"/>
    <w:rsid w:val="00150521"/>
    <w:rsid w:val="001506BC"/>
    <w:rsid w:val="00150D5E"/>
    <w:rsid w:val="00153627"/>
    <w:rsid w:val="001543AA"/>
    <w:rsid w:val="001550E3"/>
    <w:rsid w:val="0015518D"/>
    <w:rsid w:val="00155B03"/>
    <w:rsid w:val="0015605D"/>
    <w:rsid w:val="00160BCB"/>
    <w:rsid w:val="00161CC9"/>
    <w:rsid w:val="001649D1"/>
    <w:rsid w:val="00167453"/>
    <w:rsid w:val="00167DB3"/>
    <w:rsid w:val="00175853"/>
    <w:rsid w:val="00176BA1"/>
    <w:rsid w:val="00176E64"/>
    <w:rsid w:val="00177603"/>
    <w:rsid w:val="00184B34"/>
    <w:rsid w:val="001869AB"/>
    <w:rsid w:val="0018746B"/>
    <w:rsid w:val="00190896"/>
    <w:rsid w:val="00190AF9"/>
    <w:rsid w:val="00191361"/>
    <w:rsid w:val="00194391"/>
    <w:rsid w:val="0019478C"/>
    <w:rsid w:val="00197ACF"/>
    <w:rsid w:val="00197AD1"/>
    <w:rsid w:val="001A28E0"/>
    <w:rsid w:val="001A3FE9"/>
    <w:rsid w:val="001A476D"/>
    <w:rsid w:val="001A4AF5"/>
    <w:rsid w:val="001A6897"/>
    <w:rsid w:val="001A6C17"/>
    <w:rsid w:val="001A7154"/>
    <w:rsid w:val="001A7C57"/>
    <w:rsid w:val="001B0D40"/>
    <w:rsid w:val="001B13E4"/>
    <w:rsid w:val="001B2FF5"/>
    <w:rsid w:val="001B4C33"/>
    <w:rsid w:val="001B74BE"/>
    <w:rsid w:val="001C1B41"/>
    <w:rsid w:val="001C7E4A"/>
    <w:rsid w:val="001D153D"/>
    <w:rsid w:val="001D29D0"/>
    <w:rsid w:val="001D33A9"/>
    <w:rsid w:val="001D3740"/>
    <w:rsid w:val="001D3801"/>
    <w:rsid w:val="001D64C7"/>
    <w:rsid w:val="001D789C"/>
    <w:rsid w:val="001E03D8"/>
    <w:rsid w:val="001E2822"/>
    <w:rsid w:val="001E6782"/>
    <w:rsid w:val="001F0D91"/>
    <w:rsid w:val="001F2BB2"/>
    <w:rsid w:val="001F549C"/>
    <w:rsid w:val="001F7AD7"/>
    <w:rsid w:val="00201430"/>
    <w:rsid w:val="00202407"/>
    <w:rsid w:val="00204D33"/>
    <w:rsid w:val="00205617"/>
    <w:rsid w:val="00205D34"/>
    <w:rsid w:val="00211B0B"/>
    <w:rsid w:val="00214FCA"/>
    <w:rsid w:val="0021607A"/>
    <w:rsid w:val="00216252"/>
    <w:rsid w:val="0022053C"/>
    <w:rsid w:val="00220F6D"/>
    <w:rsid w:val="00222ECE"/>
    <w:rsid w:val="002304FC"/>
    <w:rsid w:val="00233216"/>
    <w:rsid w:val="0023334C"/>
    <w:rsid w:val="00234671"/>
    <w:rsid w:val="00236C55"/>
    <w:rsid w:val="002414E0"/>
    <w:rsid w:val="00241E54"/>
    <w:rsid w:val="00244FD9"/>
    <w:rsid w:val="00252203"/>
    <w:rsid w:val="00252728"/>
    <w:rsid w:val="00252EBB"/>
    <w:rsid w:val="002550D1"/>
    <w:rsid w:val="002565F9"/>
    <w:rsid w:val="00256F2C"/>
    <w:rsid w:val="00260770"/>
    <w:rsid w:val="00265959"/>
    <w:rsid w:val="00265965"/>
    <w:rsid w:val="00267274"/>
    <w:rsid w:val="002706F0"/>
    <w:rsid w:val="002709C3"/>
    <w:rsid w:val="00270D4E"/>
    <w:rsid w:val="00272DAC"/>
    <w:rsid w:val="002731F9"/>
    <w:rsid w:val="00274155"/>
    <w:rsid w:val="00277D84"/>
    <w:rsid w:val="0028073B"/>
    <w:rsid w:val="00280ABB"/>
    <w:rsid w:val="002823F5"/>
    <w:rsid w:val="00284135"/>
    <w:rsid w:val="0029003E"/>
    <w:rsid w:val="002910A9"/>
    <w:rsid w:val="00291976"/>
    <w:rsid w:val="00291F95"/>
    <w:rsid w:val="00293A63"/>
    <w:rsid w:val="00294357"/>
    <w:rsid w:val="00296172"/>
    <w:rsid w:val="0029617B"/>
    <w:rsid w:val="00296D20"/>
    <w:rsid w:val="00297205"/>
    <w:rsid w:val="002A097D"/>
    <w:rsid w:val="002A0F29"/>
    <w:rsid w:val="002A16A6"/>
    <w:rsid w:val="002A1D90"/>
    <w:rsid w:val="002A2966"/>
    <w:rsid w:val="002A61DB"/>
    <w:rsid w:val="002B09AB"/>
    <w:rsid w:val="002B33E7"/>
    <w:rsid w:val="002B5148"/>
    <w:rsid w:val="002B5896"/>
    <w:rsid w:val="002C19D2"/>
    <w:rsid w:val="002C3E79"/>
    <w:rsid w:val="002C465F"/>
    <w:rsid w:val="002D5C4C"/>
    <w:rsid w:val="002D5F08"/>
    <w:rsid w:val="002D5F7A"/>
    <w:rsid w:val="002D6011"/>
    <w:rsid w:val="002D672B"/>
    <w:rsid w:val="002E39AC"/>
    <w:rsid w:val="002E5C9B"/>
    <w:rsid w:val="002F0356"/>
    <w:rsid w:val="002F116D"/>
    <w:rsid w:val="002F1228"/>
    <w:rsid w:val="002F126A"/>
    <w:rsid w:val="002F2052"/>
    <w:rsid w:val="002F412D"/>
    <w:rsid w:val="002F419B"/>
    <w:rsid w:val="002F5131"/>
    <w:rsid w:val="002F69C1"/>
    <w:rsid w:val="002F6D36"/>
    <w:rsid w:val="0030206C"/>
    <w:rsid w:val="00305EB5"/>
    <w:rsid w:val="00306B64"/>
    <w:rsid w:val="00312D8E"/>
    <w:rsid w:val="00313A81"/>
    <w:rsid w:val="00315339"/>
    <w:rsid w:val="003176AE"/>
    <w:rsid w:val="0032167D"/>
    <w:rsid w:val="00322174"/>
    <w:rsid w:val="00324D55"/>
    <w:rsid w:val="003256FD"/>
    <w:rsid w:val="00325AB5"/>
    <w:rsid w:val="003260C9"/>
    <w:rsid w:val="00326F44"/>
    <w:rsid w:val="00327154"/>
    <w:rsid w:val="0032777C"/>
    <w:rsid w:val="00327C62"/>
    <w:rsid w:val="00331484"/>
    <w:rsid w:val="003325B9"/>
    <w:rsid w:val="0033344F"/>
    <w:rsid w:val="0033736C"/>
    <w:rsid w:val="00350A71"/>
    <w:rsid w:val="003530E4"/>
    <w:rsid w:val="00354516"/>
    <w:rsid w:val="0035537D"/>
    <w:rsid w:val="00355882"/>
    <w:rsid w:val="00355979"/>
    <w:rsid w:val="00355FC9"/>
    <w:rsid w:val="00356F5F"/>
    <w:rsid w:val="00357802"/>
    <w:rsid w:val="00361462"/>
    <w:rsid w:val="003628FB"/>
    <w:rsid w:val="003631D1"/>
    <w:rsid w:val="00367229"/>
    <w:rsid w:val="00371C44"/>
    <w:rsid w:val="003724AB"/>
    <w:rsid w:val="00374525"/>
    <w:rsid w:val="00374D8C"/>
    <w:rsid w:val="003753FA"/>
    <w:rsid w:val="003760F0"/>
    <w:rsid w:val="003801BE"/>
    <w:rsid w:val="00380747"/>
    <w:rsid w:val="00381364"/>
    <w:rsid w:val="00381D7F"/>
    <w:rsid w:val="00384C4D"/>
    <w:rsid w:val="00386E2D"/>
    <w:rsid w:val="00392087"/>
    <w:rsid w:val="0039432F"/>
    <w:rsid w:val="003953BD"/>
    <w:rsid w:val="003967A8"/>
    <w:rsid w:val="003A02BF"/>
    <w:rsid w:val="003A5FF3"/>
    <w:rsid w:val="003A6D35"/>
    <w:rsid w:val="003A7733"/>
    <w:rsid w:val="003A792E"/>
    <w:rsid w:val="003B1452"/>
    <w:rsid w:val="003B1806"/>
    <w:rsid w:val="003B1909"/>
    <w:rsid w:val="003B380C"/>
    <w:rsid w:val="003B47E0"/>
    <w:rsid w:val="003B644C"/>
    <w:rsid w:val="003C4390"/>
    <w:rsid w:val="003C64DB"/>
    <w:rsid w:val="003C768F"/>
    <w:rsid w:val="003D1DE0"/>
    <w:rsid w:val="003D2204"/>
    <w:rsid w:val="003D26B8"/>
    <w:rsid w:val="003D34DB"/>
    <w:rsid w:val="003E0583"/>
    <w:rsid w:val="003E1A0D"/>
    <w:rsid w:val="003E2D37"/>
    <w:rsid w:val="003E2E15"/>
    <w:rsid w:val="003E6204"/>
    <w:rsid w:val="003E6312"/>
    <w:rsid w:val="003F30A7"/>
    <w:rsid w:val="003F3596"/>
    <w:rsid w:val="003F515A"/>
    <w:rsid w:val="003F542A"/>
    <w:rsid w:val="003F5A04"/>
    <w:rsid w:val="003F6714"/>
    <w:rsid w:val="003F7410"/>
    <w:rsid w:val="003F74A1"/>
    <w:rsid w:val="00400026"/>
    <w:rsid w:val="004013AA"/>
    <w:rsid w:val="00403886"/>
    <w:rsid w:val="004042A8"/>
    <w:rsid w:val="00405D07"/>
    <w:rsid w:val="00405D60"/>
    <w:rsid w:val="004060F8"/>
    <w:rsid w:val="00406647"/>
    <w:rsid w:val="00407CB4"/>
    <w:rsid w:val="00410016"/>
    <w:rsid w:val="00410261"/>
    <w:rsid w:val="00411055"/>
    <w:rsid w:val="004115D4"/>
    <w:rsid w:val="00412CC9"/>
    <w:rsid w:val="0041351C"/>
    <w:rsid w:val="004200AB"/>
    <w:rsid w:val="004221CF"/>
    <w:rsid w:val="0042297D"/>
    <w:rsid w:val="0042315E"/>
    <w:rsid w:val="0042532F"/>
    <w:rsid w:val="00425791"/>
    <w:rsid w:val="00425A19"/>
    <w:rsid w:val="00427CDC"/>
    <w:rsid w:val="0043199A"/>
    <w:rsid w:val="004332FB"/>
    <w:rsid w:val="0043663B"/>
    <w:rsid w:val="0043712E"/>
    <w:rsid w:val="004372A0"/>
    <w:rsid w:val="004374B4"/>
    <w:rsid w:val="004421C0"/>
    <w:rsid w:val="004443F2"/>
    <w:rsid w:val="004469A6"/>
    <w:rsid w:val="004507C2"/>
    <w:rsid w:val="00451ABC"/>
    <w:rsid w:val="00451D1F"/>
    <w:rsid w:val="004520C9"/>
    <w:rsid w:val="004522B7"/>
    <w:rsid w:val="00453BAA"/>
    <w:rsid w:val="00460619"/>
    <w:rsid w:val="0046083F"/>
    <w:rsid w:val="004610F7"/>
    <w:rsid w:val="00463506"/>
    <w:rsid w:val="00463C19"/>
    <w:rsid w:val="004650AA"/>
    <w:rsid w:val="004656A4"/>
    <w:rsid w:val="004656FF"/>
    <w:rsid w:val="00466FCF"/>
    <w:rsid w:val="00473B08"/>
    <w:rsid w:val="00474B01"/>
    <w:rsid w:val="00475EF2"/>
    <w:rsid w:val="00476066"/>
    <w:rsid w:val="00476384"/>
    <w:rsid w:val="0047743D"/>
    <w:rsid w:val="004809B3"/>
    <w:rsid w:val="00481DDA"/>
    <w:rsid w:val="00484968"/>
    <w:rsid w:val="00487911"/>
    <w:rsid w:val="00487B97"/>
    <w:rsid w:val="00491BD4"/>
    <w:rsid w:val="00491E9D"/>
    <w:rsid w:val="00493593"/>
    <w:rsid w:val="0049566C"/>
    <w:rsid w:val="004A06C9"/>
    <w:rsid w:val="004A182B"/>
    <w:rsid w:val="004A5B51"/>
    <w:rsid w:val="004A6D31"/>
    <w:rsid w:val="004A6FBF"/>
    <w:rsid w:val="004A7D42"/>
    <w:rsid w:val="004B3157"/>
    <w:rsid w:val="004B37A8"/>
    <w:rsid w:val="004B5A50"/>
    <w:rsid w:val="004B64EB"/>
    <w:rsid w:val="004C1F24"/>
    <w:rsid w:val="004C1FCA"/>
    <w:rsid w:val="004C4920"/>
    <w:rsid w:val="004C6122"/>
    <w:rsid w:val="004D4518"/>
    <w:rsid w:val="004D4526"/>
    <w:rsid w:val="004D6642"/>
    <w:rsid w:val="004D7A1D"/>
    <w:rsid w:val="004E0D26"/>
    <w:rsid w:val="004E241B"/>
    <w:rsid w:val="004E34F0"/>
    <w:rsid w:val="004E3DC4"/>
    <w:rsid w:val="004E4141"/>
    <w:rsid w:val="004E701E"/>
    <w:rsid w:val="004E713C"/>
    <w:rsid w:val="004F009A"/>
    <w:rsid w:val="004F0451"/>
    <w:rsid w:val="004F062F"/>
    <w:rsid w:val="004F186C"/>
    <w:rsid w:val="004F1E69"/>
    <w:rsid w:val="004F37F5"/>
    <w:rsid w:val="004F5392"/>
    <w:rsid w:val="004F7A27"/>
    <w:rsid w:val="00500412"/>
    <w:rsid w:val="005044A2"/>
    <w:rsid w:val="0050527D"/>
    <w:rsid w:val="00511FE9"/>
    <w:rsid w:val="00512A82"/>
    <w:rsid w:val="00513BD6"/>
    <w:rsid w:val="00513BEF"/>
    <w:rsid w:val="00516B1A"/>
    <w:rsid w:val="00516C5A"/>
    <w:rsid w:val="00516F59"/>
    <w:rsid w:val="00520F49"/>
    <w:rsid w:val="00521377"/>
    <w:rsid w:val="00521F87"/>
    <w:rsid w:val="00523769"/>
    <w:rsid w:val="00523E4C"/>
    <w:rsid w:val="00523F07"/>
    <w:rsid w:val="00524202"/>
    <w:rsid w:val="00524D28"/>
    <w:rsid w:val="0052629C"/>
    <w:rsid w:val="00526866"/>
    <w:rsid w:val="00531162"/>
    <w:rsid w:val="00533EB7"/>
    <w:rsid w:val="00536091"/>
    <w:rsid w:val="00540C5B"/>
    <w:rsid w:val="00543535"/>
    <w:rsid w:val="005478B8"/>
    <w:rsid w:val="00547C3A"/>
    <w:rsid w:val="00550F85"/>
    <w:rsid w:val="005565A9"/>
    <w:rsid w:val="00563A50"/>
    <w:rsid w:val="00565EBF"/>
    <w:rsid w:val="005662CA"/>
    <w:rsid w:val="0056632B"/>
    <w:rsid w:val="00566987"/>
    <w:rsid w:val="005676F2"/>
    <w:rsid w:val="00572811"/>
    <w:rsid w:val="00572A9C"/>
    <w:rsid w:val="00574FFB"/>
    <w:rsid w:val="00576689"/>
    <w:rsid w:val="005814FC"/>
    <w:rsid w:val="005822D8"/>
    <w:rsid w:val="005849E6"/>
    <w:rsid w:val="005850A5"/>
    <w:rsid w:val="005865A0"/>
    <w:rsid w:val="0058700B"/>
    <w:rsid w:val="005873E5"/>
    <w:rsid w:val="00587D27"/>
    <w:rsid w:val="00590FD5"/>
    <w:rsid w:val="0059257C"/>
    <w:rsid w:val="0059554E"/>
    <w:rsid w:val="005A385F"/>
    <w:rsid w:val="005A5F50"/>
    <w:rsid w:val="005A7920"/>
    <w:rsid w:val="005B1543"/>
    <w:rsid w:val="005B187C"/>
    <w:rsid w:val="005B3576"/>
    <w:rsid w:val="005B3DC9"/>
    <w:rsid w:val="005C0441"/>
    <w:rsid w:val="005C0C63"/>
    <w:rsid w:val="005C13CB"/>
    <w:rsid w:val="005C4436"/>
    <w:rsid w:val="005C54EA"/>
    <w:rsid w:val="005C5F59"/>
    <w:rsid w:val="005C655C"/>
    <w:rsid w:val="005D18EA"/>
    <w:rsid w:val="005D1A2A"/>
    <w:rsid w:val="005D1C0E"/>
    <w:rsid w:val="005D3B99"/>
    <w:rsid w:val="005D4D44"/>
    <w:rsid w:val="005D531A"/>
    <w:rsid w:val="005D5EE9"/>
    <w:rsid w:val="005E052A"/>
    <w:rsid w:val="005E229E"/>
    <w:rsid w:val="005E301F"/>
    <w:rsid w:val="005E44A7"/>
    <w:rsid w:val="005E6F9B"/>
    <w:rsid w:val="005F02F8"/>
    <w:rsid w:val="005F39D4"/>
    <w:rsid w:val="005F3EB5"/>
    <w:rsid w:val="005F4E40"/>
    <w:rsid w:val="005F7571"/>
    <w:rsid w:val="00600A3D"/>
    <w:rsid w:val="00600FF3"/>
    <w:rsid w:val="0060208B"/>
    <w:rsid w:val="00603240"/>
    <w:rsid w:val="00607117"/>
    <w:rsid w:val="0061205E"/>
    <w:rsid w:val="006137F9"/>
    <w:rsid w:val="006143FC"/>
    <w:rsid w:val="00617109"/>
    <w:rsid w:val="00617AB8"/>
    <w:rsid w:val="00620192"/>
    <w:rsid w:val="00620FE6"/>
    <w:rsid w:val="006234B4"/>
    <w:rsid w:val="00624990"/>
    <w:rsid w:val="006256D4"/>
    <w:rsid w:val="006271DB"/>
    <w:rsid w:val="00627215"/>
    <w:rsid w:val="00631838"/>
    <w:rsid w:val="0063284D"/>
    <w:rsid w:val="0063509E"/>
    <w:rsid w:val="00635FEB"/>
    <w:rsid w:val="0063647C"/>
    <w:rsid w:val="0063664D"/>
    <w:rsid w:val="00640375"/>
    <w:rsid w:val="006425C6"/>
    <w:rsid w:val="006438DB"/>
    <w:rsid w:val="00643CEB"/>
    <w:rsid w:val="00644525"/>
    <w:rsid w:val="006465D5"/>
    <w:rsid w:val="006473B7"/>
    <w:rsid w:val="00652CCF"/>
    <w:rsid w:val="00653B80"/>
    <w:rsid w:val="00654E8B"/>
    <w:rsid w:val="006564F3"/>
    <w:rsid w:val="00656C8E"/>
    <w:rsid w:val="006577A1"/>
    <w:rsid w:val="00662D09"/>
    <w:rsid w:val="006639F8"/>
    <w:rsid w:val="00664743"/>
    <w:rsid w:val="00667136"/>
    <w:rsid w:val="006700C2"/>
    <w:rsid w:val="006718E5"/>
    <w:rsid w:val="00671D0E"/>
    <w:rsid w:val="00671F61"/>
    <w:rsid w:val="006755AB"/>
    <w:rsid w:val="00675634"/>
    <w:rsid w:val="006778AE"/>
    <w:rsid w:val="006807F3"/>
    <w:rsid w:val="00681273"/>
    <w:rsid w:val="00684231"/>
    <w:rsid w:val="00684D6B"/>
    <w:rsid w:val="0068780F"/>
    <w:rsid w:val="00690916"/>
    <w:rsid w:val="00690D23"/>
    <w:rsid w:val="0069299A"/>
    <w:rsid w:val="006A45EB"/>
    <w:rsid w:val="006A6ACB"/>
    <w:rsid w:val="006A7340"/>
    <w:rsid w:val="006A747A"/>
    <w:rsid w:val="006A7E79"/>
    <w:rsid w:val="006B1AD2"/>
    <w:rsid w:val="006B1E93"/>
    <w:rsid w:val="006B4372"/>
    <w:rsid w:val="006B46AE"/>
    <w:rsid w:val="006B4DCF"/>
    <w:rsid w:val="006B6D43"/>
    <w:rsid w:val="006B6D7C"/>
    <w:rsid w:val="006C0115"/>
    <w:rsid w:val="006C08A7"/>
    <w:rsid w:val="006C09FB"/>
    <w:rsid w:val="006C24FA"/>
    <w:rsid w:val="006C28A5"/>
    <w:rsid w:val="006C2E6B"/>
    <w:rsid w:val="006C55DB"/>
    <w:rsid w:val="006C5641"/>
    <w:rsid w:val="006C5B52"/>
    <w:rsid w:val="006C7E42"/>
    <w:rsid w:val="006D0BD5"/>
    <w:rsid w:val="006D217D"/>
    <w:rsid w:val="006D538E"/>
    <w:rsid w:val="006D5EA5"/>
    <w:rsid w:val="006D7B06"/>
    <w:rsid w:val="006E3147"/>
    <w:rsid w:val="006E4405"/>
    <w:rsid w:val="006E491C"/>
    <w:rsid w:val="006E4ABB"/>
    <w:rsid w:val="006E64BE"/>
    <w:rsid w:val="006E7A15"/>
    <w:rsid w:val="006F0359"/>
    <w:rsid w:val="006F0E5F"/>
    <w:rsid w:val="006F1633"/>
    <w:rsid w:val="006F44CA"/>
    <w:rsid w:val="006F4A61"/>
    <w:rsid w:val="006F4AAF"/>
    <w:rsid w:val="006F4D8A"/>
    <w:rsid w:val="00700EE8"/>
    <w:rsid w:val="0070438A"/>
    <w:rsid w:val="00704427"/>
    <w:rsid w:val="007049CE"/>
    <w:rsid w:val="00704EC9"/>
    <w:rsid w:val="00706AD6"/>
    <w:rsid w:val="00710FBE"/>
    <w:rsid w:val="0071113A"/>
    <w:rsid w:val="00711198"/>
    <w:rsid w:val="00712226"/>
    <w:rsid w:val="007213C9"/>
    <w:rsid w:val="00722902"/>
    <w:rsid w:val="007266DA"/>
    <w:rsid w:val="0072764A"/>
    <w:rsid w:val="00730DAA"/>
    <w:rsid w:val="00731EAF"/>
    <w:rsid w:val="00735CA5"/>
    <w:rsid w:val="0074032B"/>
    <w:rsid w:val="00742987"/>
    <w:rsid w:val="007433BD"/>
    <w:rsid w:val="0074491F"/>
    <w:rsid w:val="007455FB"/>
    <w:rsid w:val="007461EB"/>
    <w:rsid w:val="00746354"/>
    <w:rsid w:val="00754917"/>
    <w:rsid w:val="00754A20"/>
    <w:rsid w:val="00761142"/>
    <w:rsid w:val="00762A77"/>
    <w:rsid w:val="0076355B"/>
    <w:rsid w:val="007663E0"/>
    <w:rsid w:val="0077046C"/>
    <w:rsid w:val="00773C4D"/>
    <w:rsid w:val="00774829"/>
    <w:rsid w:val="0077506D"/>
    <w:rsid w:val="00776982"/>
    <w:rsid w:val="007812E6"/>
    <w:rsid w:val="007817B3"/>
    <w:rsid w:val="00786154"/>
    <w:rsid w:val="00787006"/>
    <w:rsid w:val="007911BF"/>
    <w:rsid w:val="00791280"/>
    <w:rsid w:val="00791943"/>
    <w:rsid w:val="00792406"/>
    <w:rsid w:val="007946F5"/>
    <w:rsid w:val="007A74FD"/>
    <w:rsid w:val="007B281A"/>
    <w:rsid w:val="007B3570"/>
    <w:rsid w:val="007B3675"/>
    <w:rsid w:val="007B52E8"/>
    <w:rsid w:val="007C089B"/>
    <w:rsid w:val="007C2A4D"/>
    <w:rsid w:val="007C3D8A"/>
    <w:rsid w:val="007C43BE"/>
    <w:rsid w:val="007C4879"/>
    <w:rsid w:val="007D58F7"/>
    <w:rsid w:val="007D5E61"/>
    <w:rsid w:val="007E2710"/>
    <w:rsid w:val="007E6B32"/>
    <w:rsid w:val="007F01E8"/>
    <w:rsid w:val="007F04E2"/>
    <w:rsid w:val="007F0F38"/>
    <w:rsid w:val="007F185C"/>
    <w:rsid w:val="00801159"/>
    <w:rsid w:val="00801635"/>
    <w:rsid w:val="0080175F"/>
    <w:rsid w:val="008036C0"/>
    <w:rsid w:val="00811DA1"/>
    <w:rsid w:val="00813BA4"/>
    <w:rsid w:val="00813C9B"/>
    <w:rsid w:val="008141AC"/>
    <w:rsid w:val="00814533"/>
    <w:rsid w:val="00814550"/>
    <w:rsid w:val="008145D1"/>
    <w:rsid w:val="00817D79"/>
    <w:rsid w:val="008201E1"/>
    <w:rsid w:val="0082301F"/>
    <w:rsid w:val="00825404"/>
    <w:rsid w:val="00831457"/>
    <w:rsid w:val="0083750B"/>
    <w:rsid w:val="00840127"/>
    <w:rsid w:val="0085020E"/>
    <w:rsid w:val="008505D4"/>
    <w:rsid w:val="0085304B"/>
    <w:rsid w:val="008546A8"/>
    <w:rsid w:val="00856234"/>
    <w:rsid w:val="008571FD"/>
    <w:rsid w:val="0085733C"/>
    <w:rsid w:val="00857A47"/>
    <w:rsid w:val="00857DE3"/>
    <w:rsid w:val="008610C6"/>
    <w:rsid w:val="00861AFB"/>
    <w:rsid w:val="00861E02"/>
    <w:rsid w:val="00864733"/>
    <w:rsid w:val="00874C0A"/>
    <w:rsid w:val="00875C50"/>
    <w:rsid w:val="00875E14"/>
    <w:rsid w:val="0087605A"/>
    <w:rsid w:val="00877EEB"/>
    <w:rsid w:val="00880581"/>
    <w:rsid w:val="0088167F"/>
    <w:rsid w:val="0088209C"/>
    <w:rsid w:val="00882885"/>
    <w:rsid w:val="0088319B"/>
    <w:rsid w:val="008837FF"/>
    <w:rsid w:val="0088795D"/>
    <w:rsid w:val="00887E38"/>
    <w:rsid w:val="0089033C"/>
    <w:rsid w:val="00890724"/>
    <w:rsid w:val="0089124D"/>
    <w:rsid w:val="00892F6F"/>
    <w:rsid w:val="008954F1"/>
    <w:rsid w:val="008965F2"/>
    <w:rsid w:val="00897CE1"/>
    <w:rsid w:val="008A0AE3"/>
    <w:rsid w:val="008A2053"/>
    <w:rsid w:val="008A370F"/>
    <w:rsid w:val="008A3A82"/>
    <w:rsid w:val="008A4D0C"/>
    <w:rsid w:val="008A5268"/>
    <w:rsid w:val="008A5381"/>
    <w:rsid w:val="008A5907"/>
    <w:rsid w:val="008A5E82"/>
    <w:rsid w:val="008B0CE1"/>
    <w:rsid w:val="008B13EE"/>
    <w:rsid w:val="008B45AB"/>
    <w:rsid w:val="008B6AAE"/>
    <w:rsid w:val="008C0F4B"/>
    <w:rsid w:val="008C2767"/>
    <w:rsid w:val="008C3E8A"/>
    <w:rsid w:val="008C4892"/>
    <w:rsid w:val="008C612B"/>
    <w:rsid w:val="008D0836"/>
    <w:rsid w:val="008D38DD"/>
    <w:rsid w:val="008D398A"/>
    <w:rsid w:val="008D42F2"/>
    <w:rsid w:val="008D4568"/>
    <w:rsid w:val="008D57AE"/>
    <w:rsid w:val="008D6462"/>
    <w:rsid w:val="008D79F3"/>
    <w:rsid w:val="008E1362"/>
    <w:rsid w:val="008E17FF"/>
    <w:rsid w:val="008E1D21"/>
    <w:rsid w:val="008E2997"/>
    <w:rsid w:val="008E2A00"/>
    <w:rsid w:val="008E4FC9"/>
    <w:rsid w:val="008E5F76"/>
    <w:rsid w:val="008E6F7B"/>
    <w:rsid w:val="008F0462"/>
    <w:rsid w:val="008F0D75"/>
    <w:rsid w:val="008F3510"/>
    <w:rsid w:val="008F499D"/>
    <w:rsid w:val="008F4DE0"/>
    <w:rsid w:val="008F6980"/>
    <w:rsid w:val="008F69A4"/>
    <w:rsid w:val="008F7C6A"/>
    <w:rsid w:val="009010EC"/>
    <w:rsid w:val="0090364D"/>
    <w:rsid w:val="00904780"/>
    <w:rsid w:val="00904958"/>
    <w:rsid w:val="0090717A"/>
    <w:rsid w:val="00907F11"/>
    <w:rsid w:val="009107FC"/>
    <w:rsid w:val="00910A07"/>
    <w:rsid w:val="00912EE4"/>
    <w:rsid w:val="009134BF"/>
    <w:rsid w:val="00913BD6"/>
    <w:rsid w:val="00915E06"/>
    <w:rsid w:val="00917BD1"/>
    <w:rsid w:val="00924C76"/>
    <w:rsid w:val="009274E8"/>
    <w:rsid w:val="00927746"/>
    <w:rsid w:val="00930D5C"/>
    <w:rsid w:val="009331A8"/>
    <w:rsid w:val="00933B60"/>
    <w:rsid w:val="00934FDD"/>
    <w:rsid w:val="00935712"/>
    <w:rsid w:val="0093693A"/>
    <w:rsid w:val="00937868"/>
    <w:rsid w:val="00940168"/>
    <w:rsid w:val="0094441A"/>
    <w:rsid w:val="00946000"/>
    <w:rsid w:val="00951118"/>
    <w:rsid w:val="009515C4"/>
    <w:rsid w:val="00954A5F"/>
    <w:rsid w:val="009551E4"/>
    <w:rsid w:val="009577DA"/>
    <w:rsid w:val="009612A2"/>
    <w:rsid w:val="00962DDC"/>
    <w:rsid w:val="00963D4B"/>
    <w:rsid w:val="0096532E"/>
    <w:rsid w:val="00965B87"/>
    <w:rsid w:val="00967745"/>
    <w:rsid w:val="0097059A"/>
    <w:rsid w:val="00970C96"/>
    <w:rsid w:val="0097368A"/>
    <w:rsid w:val="00973ACF"/>
    <w:rsid w:val="0097442F"/>
    <w:rsid w:val="00974D96"/>
    <w:rsid w:val="0097550D"/>
    <w:rsid w:val="0097742A"/>
    <w:rsid w:val="00982D0A"/>
    <w:rsid w:val="00986B44"/>
    <w:rsid w:val="00991E90"/>
    <w:rsid w:val="00994B3D"/>
    <w:rsid w:val="009A1F2B"/>
    <w:rsid w:val="009A21A4"/>
    <w:rsid w:val="009A27A8"/>
    <w:rsid w:val="009A4F3C"/>
    <w:rsid w:val="009B1E11"/>
    <w:rsid w:val="009B3440"/>
    <w:rsid w:val="009B3F25"/>
    <w:rsid w:val="009B5450"/>
    <w:rsid w:val="009B5DB3"/>
    <w:rsid w:val="009C1633"/>
    <w:rsid w:val="009C3531"/>
    <w:rsid w:val="009C3CA4"/>
    <w:rsid w:val="009C4208"/>
    <w:rsid w:val="009C4579"/>
    <w:rsid w:val="009C7AF1"/>
    <w:rsid w:val="009C7F9E"/>
    <w:rsid w:val="009D0342"/>
    <w:rsid w:val="009D17D7"/>
    <w:rsid w:val="009D436F"/>
    <w:rsid w:val="009D5B4B"/>
    <w:rsid w:val="009E2507"/>
    <w:rsid w:val="009E5456"/>
    <w:rsid w:val="009E66F4"/>
    <w:rsid w:val="009E6DDC"/>
    <w:rsid w:val="009F226F"/>
    <w:rsid w:val="009F5214"/>
    <w:rsid w:val="00A007EF"/>
    <w:rsid w:val="00A02191"/>
    <w:rsid w:val="00A02761"/>
    <w:rsid w:val="00A0426B"/>
    <w:rsid w:val="00A100A5"/>
    <w:rsid w:val="00A11DC2"/>
    <w:rsid w:val="00A1265E"/>
    <w:rsid w:val="00A13FD3"/>
    <w:rsid w:val="00A1428D"/>
    <w:rsid w:val="00A15389"/>
    <w:rsid w:val="00A15DF8"/>
    <w:rsid w:val="00A17028"/>
    <w:rsid w:val="00A22F32"/>
    <w:rsid w:val="00A24C70"/>
    <w:rsid w:val="00A26376"/>
    <w:rsid w:val="00A26A96"/>
    <w:rsid w:val="00A26CC3"/>
    <w:rsid w:val="00A300EF"/>
    <w:rsid w:val="00A333A4"/>
    <w:rsid w:val="00A34F71"/>
    <w:rsid w:val="00A40D66"/>
    <w:rsid w:val="00A41806"/>
    <w:rsid w:val="00A4260E"/>
    <w:rsid w:val="00A43139"/>
    <w:rsid w:val="00A44336"/>
    <w:rsid w:val="00A45AC6"/>
    <w:rsid w:val="00A45D07"/>
    <w:rsid w:val="00A47125"/>
    <w:rsid w:val="00A50AB7"/>
    <w:rsid w:val="00A50FC8"/>
    <w:rsid w:val="00A5116F"/>
    <w:rsid w:val="00A527C1"/>
    <w:rsid w:val="00A54064"/>
    <w:rsid w:val="00A55382"/>
    <w:rsid w:val="00A5636D"/>
    <w:rsid w:val="00A567F0"/>
    <w:rsid w:val="00A57C46"/>
    <w:rsid w:val="00A64EBA"/>
    <w:rsid w:val="00A651E4"/>
    <w:rsid w:val="00A670F1"/>
    <w:rsid w:val="00A67EA8"/>
    <w:rsid w:val="00A67ED7"/>
    <w:rsid w:val="00A708A4"/>
    <w:rsid w:val="00A71474"/>
    <w:rsid w:val="00A72CEA"/>
    <w:rsid w:val="00A7702D"/>
    <w:rsid w:val="00A80597"/>
    <w:rsid w:val="00A83100"/>
    <w:rsid w:val="00A873DB"/>
    <w:rsid w:val="00A87F83"/>
    <w:rsid w:val="00A91CF2"/>
    <w:rsid w:val="00A97BBE"/>
    <w:rsid w:val="00A97CB4"/>
    <w:rsid w:val="00AA14C3"/>
    <w:rsid w:val="00AA350B"/>
    <w:rsid w:val="00AB3C30"/>
    <w:rsid w:val="00AC272B"/>
    <w:rsid w:val="00AC2D64"/>
    <w:rsid w:val="00AC6C9C"/>
    <w:rsid w:val="00AC7051"/>
    <w:rsid w:val="00AC7E00"/>
    <w:rsid w:val="00AD0419"/>
    <w:rsid w:val="00AD045D"/>
    <w:rsid w:val="00AD1DD6"/>
    <w:rsid w:val="00AD3FD3"/>
    <w:rsid w:val="00AD774F"/>
    <w:rsid w:val="00AE4311"/>
    <w:rsid w:val="00AE5199"/>
    <w:rsid w:val="00AE6675"/>
    <w:rsid w:val="00AE7150"/>
    <w:rsid w:val="00AF1063"/>
    <w:rsid w:val="00AF195D"/>
    <w:rsid w:val="00AF1F8A"/>
    <w:rsid w:val="00AF3662"/>
    <w:rsid w:val="00AF4DAF"/>
    <w:rsid w:val="00AF7C4D"/>
    <w:rsid w:val="00B00B94"/>
    <w:rsid w:val="00B0101F"/>
    <w:rsid w:val="00B016C2"/>
    <w:rsid w:val="00B01FA2"/>
    <w:rsid w:val="00B02699"/>
    <w:rsid w:val="00B03538"/>
    <w:rsid w:val="00B03591"/>
    <w:rsid w:val="00B1276B"/>
    <w:rsid w:val="00B1359D"/>
    <w:rsid w:val="00B15F80"/>
    <w:rsid w:val="00B16C51"/>
    <w:rsid w:val="00B17017"/>
    <w:rsid w:val="00B1787A"/>
    <w:rsid w:val="00B2381A"/>
    <w:rsid w:val="00B2417B"/>
    <w:rsid w:val="00B26338"/>
    <w:rsid w:val="00B342FD"/>
    <w:rsid w:val="00B35D00"/>
    <w:rsid w:val="00B408CE"/>
    <w:rsid w:val="00B41E16"/>
    <w:rsid w:val="00B42D86"/>
    <w:rsid w:val="00B4386B"/>
    <w:rsid w:val="00B43D6E"/>
    <w:rsid w:val="00B47779"/>
    <w:rsid w:val="00B51AC4"/>
    <w:rsid w:val="00B538F8"/>
    <w:rsid w:val="00B60F36"/>
    <w:rsid w:val="00B617CA"/>
    <w:rsid w:val="00B62528"/>
    <w:rsid w:val="00B63889"/>
    <w:rsid w:val="00B652C8"/>
    <w:rsid w:val="00B66A8E"/>
    <w:rsid w:val="00B66C9B"/>
    <w:rsid w:val="00B672E3"/>
    <w:rsid w:val="00B72130"/>
    <w:rsid w:val="00B725DF"/>
    <w:rsid w:val="00B733E4"/>
    <w:rsid w:val="00B7460C"/>
    <w:rsid w:val="00B74BFC"/>
    <w:rsid w:val="00B752D3"/>
    <w:rsid w:val="00B76E12"/>
    <w:rsid w:val="00B7731E"/>
    <w:rsid w:val="00B81143"/>
    <w:rsid w:val="00B82C86"/>
    <w:rsid w:val="00B84218"/>
    <w:rsid w:val="00B90346"/>
    <w:rsid w:val="00B91C7B"/>
    <w:rsid w:val="00B92DD2"/>
    <w:rsid w:val="00B93472"/>
    <w:rsid w:val="00B93811"/>
    <w:rsid w:val="00BA1336"/>
    <w:rsid w:val="00BA2589"/>
    <w:rsid w:val="00BA426E"/>
    <w:rsid w:val="00BA58D1"/>
    <w:rsid w:val="00BA5E46"/>
    <w:rsid w:val="00BA7349"/>
    <w:rsid w:val="00BB05B8"/>
    <w:rsid w:val="00BB26D2"/>
    <w:rsid w:val="00BB4046"/>
    <w:rsid w:val="00BB451D"/>
    <w:rsid w:val="00BB6651"/>
    <w:rsid w:val="00BC1031"/>
    <w:rsid w:val="00BD0CD5"/>
    <w:rsid w:val="00BD2866"/>
    <w:rsid w:val="00BD2E6F"/>
    <w:rsid w:val="00BD593B"/>
    <w:rsid w:val="00BD60DC"/>
    <w:rsid w:val="00BD6BDF"/>
    <w:rsid w:val="00BD7565"/>
    <w:rsid w:val="00BD76DB"/>
    <w:rsid w:val="00BE02AC"/>
    <w:rsid w:val="00BE0337"/>
    <w:rsid w:val="00BE15CF"/>
    <w:rsid w:val="00BE4B62"/>
    <w:rsid w:val="00BE6367"/>
    <w:rsid w:val="00BF190C"/>
    <w:rsid w:val="00BF1B00"/>
    <w:rsid w:val="00BF5BB1"/>
    <w:rsid w:val="00BF6B08"/>
    <w:rsid w:val="00C038B0"/>
    <w:rsid w:val="00C0508B"/>
    <w:rsid w:val="00C050B0"/>
    <w:rsid w:val="00C13255"/>
    <w:rsid w:val="00C132D3"/>
    <w:rsid w:val="00C15994"/>
    <w:rsid w:val="00C21976"/>
    <w:rsid w:val="00C22A9D"/>
    <w:rsid w:val="00C22FF9"/>
    <w:rsid w:val="00C25700"/>
    <w:rsid w:val="00C26575"/>
    <w:rsid w:val="00C32772"/>
    <w:rsid w:val="00C33293"/>
    <w:rsid w:val="00C34FCB"/>
    <w:rsid w:val="00C372CD"/>
    <w:rsid w:val="00C40748"/>
    <w:rsid w:val="00C4137E"/>
    <w:rsid w:val="00C4474F"/>
    <w:rsid w:val="00C45A57"/>
    <w:rsid w:val="00C45F61"/>
    <w:rsid w:val="00C506D7"/>
    <w:rsid w:val="00C50F52"/>
    <w:rsid w:val="00C539E5"/>
    <w:rsid w:val="00C569EC"/>
    <w:rsid w:val="00C57816"/>
    <w:rsid w:val="00C6186D"/>
    <w:rsid w:val="00C66307"/>
    <w:rsid w:val="00C67190"/>
    <w:rsid w:val="00C67A63"/>
    <w:rsid w:val="00C703A4"/>
    <w:rsid w:val="00C70500"/>
    <w:rsid w:val="00C72771"/>
    <w:rsid w:val="00C7354A"/>
    <w:rsid w:val="00C74113"/>
    <w:rsid w:val="00C75E7D"/>
    <w:rsid w:val="00C77EA6"/>
    <w:rsid w:val="00C80924"/>
    <w:rsid w:val="00C82112"/>
    <w:rsid w:val="00C83571"/>
    <w:rsid w:val="00C836BA"/>
    <w:rsid w:val="00C836C2"/>
    <w:rsid w:val="00C837D8"/>
    <w:rsid w:val="00C838B5"/>
    <w:rsid w:val="00C84966"/>
    <w:rsid w:val="00C85A05"/>
    <w:rsid w:val="00C87833"/>
    <w:rsid w:val="00C87DDF"/>
    <w:rsid w:val="00C92809"/>
    <w:rsid w:val="00C92FA7"/>
    <w:rsid w:val="00C95416"/>
    <w:rsid w:val="00C95E34"/>
    <w:rsid w:val="00C9729E"/>
    <w:rsid w:val="00CA1E79"/>
    <w:rsid w:val="00CA6DC0"/>
    <w:rsid w:val="00CB0C40"/>
    <w:rsid w:val="00CB440B"/>
    <w:rsid w:val="00CC0FF1"/>
    <w:rsid w:val="00CC549B"/>
    <w:rsid w:val="00CC751B"/>
    <w:rsid w:val="00CC7CFD"/>
    <w:rsid w:val="00CD079D"/>
    <w:rsid w:val="00CD0EF0"/>
    <w:rsid w:val="00CD1831"/>
    <w:rsid w:val="00CD274C"/>
    <w:rsid w:val="00CD2A97"/>
    <w:rsid w:val="00CD3046"/>
    <w:rsid w:val="00CD416A"/>
    <w:rsid w:val="00CD49E4"/>
    <w:rsid w:val="00CD60A9"/>
    <w:rsid w:val="00CE06FA"/>
    <w:rsid w:val="00CE1D36"/>
    <w:rsid w:val="00CE267B"/>
    <w:rsid w:val="00CE2F32"/>
    <w:rsid w:val="00CE35D2"/>
    <w:rsid w:val="00CE3D9C"/>
    <w:rsid w:val="00CE545B"/>
    <w:rsid w:val="00CE6C56"/>
    <w:rsid w:val="00CF19EF"/>
    <w:rsid w:val="00CF44FD"/>
    <w:rsid w:val="00D0084B"/>
    <w:rsid w:val="00D03791"/>
    <w:rsid w:val="00D11927"/>
    <w:rsid w:val="00D11A5D"/>
    <w:rsid w:val="00D12B67"/>
    <w:rsid w:val="00D13704"/>
    <w:rsid w:val="00D148C0"/>
    <w:rsid w:val="00D14A53"/>
    <w:rsid w:val="00D20F4E"/>
    <w:rsid w:val="00D2173D"/>
    <w:rsid w:val="00D23288"/>
    <w:rsid w:val="00D23E64"/>
    <w:rsid w:val="00D2419C"/>
    <w:rsid w:val="00D27159"/>
    <w:rsid w:val="00D306CB"/>
    <w:rsid w:val="00D310F9"/>
    <w:rsid w:val="00D338D1"/>
    <w:rsid w:val="00D348A7"/>
    <w:rsid w:val="00D34E24"/>
    <w:rsid w:val="00D360E4"/>
    <w:rsid w:val="00D407D9"/>
    <w:rsid w:val="00D40F74"/>
    <w:rsid w:val="00D411D8"/>
    <w:rsid w:val="00D4139A"/>
    <w:rsid w:val="00D419F0"/>
    <w:rsid w:val="00D429E8"/>
    <w:rsid w:val="00D45B49"/>
    <w:rsid w:val="00D47917"/>
    <w:rsid w:val="00D50487"/>
    <w:rsid w:val="00D51727"/>
    <w:rsid w:val="00D52092"/>
    <w:rsid w:val="00D5213D"/>
    <w:rsid w:val="00D52233"/>
    <w:rsid w:val="00D52CCE"/>
    <w:rsid w:val="00D53C73"/>
    <w:rsid w:val="00D54DBA"/>
    <w:rsid w:val="00D57421"/>
    <w:rsid w:val="00D57CAC"/>
    <w:rsid w:val="00D57D75"/>
    <w:rsid w:val="00D60BCA"/>
    <w:rsid w:val="00D61712"/>
    <w:rsid w:val="00D6319F"/>
    <w:rsid w:val="00D6406B"/>
    <w:rsid w:val="00D6710A"/>
    <w:rsid w:val="00D67975"/>
    <w:rsid w:val="00D713D2"/>
    <w:rsid w:val="00D71C86"/>
    <w:rsid w:val="00D72C73"/>
    <w:rsid w:val="00D74AE0"/>
    <w:rsid w:val="00D8063E"/>
    <w:rsid w:val="00D8066E"/>
    <w:rsid w:val="00D81633"/>
    <w:rsid w:val="00D83669"/>
    <w:rsid w:val="00D83D5A"/>
    <w:rsid w:val="00D85050"/>
    <w:rsid w:val="00D85CF5"/>
    <w:rsid w:val="00D85E5F"/>
    <w:rsid w:val="00D87133"/>
    <w:rsid w:val="00D918A5"/>
    <w:rsid w:val="00D91CA0"/>
    <w:rsid w:val="00D9547E"/>
    <w:rsid w:val="00D95869"/>
    <w:rsid w:val="00D95EAF"/>
    <w:rsid w:val="00D960D6"/>
    <w:rsid w:val="00DA053E"/>
    <w:rsid w:val="00DA1438"/>
    <w:rsid w:val="00DA202F"/>
    <w:rsid w:val="00DA2127"/>
    <w:rsid w:val="00DA32F1"/>
    <w:rsid w:val="00DA5888"/>
    <w:rsid w:val="00DB0564"/>
    <w:rsid w:val="00DB27A1"/>
    <w:rsid w:val="00DB447A"/>
    <w:rsid w:val="00DC1FE0"/>
    <w:rsid w:val="00DC7B21"/>
    <w:rsid w:val="00DD0DE0"/>
    <w:rsid w:val="00DD29D8"/>
    <w:rsid w:val="00DD30A1"/>
    <w:rsid w:val="00DD3FAD"/>
    <w:rsid w:val="00DD672C"/>
    <w:rsid w:val="00DD7E47"/>
    <w:rsid w:val="00DE1504"/>
    <w:rsid w:val="00DE2CA3"/>
    <w:rsid w:val="00DE31C8"/>
    <w:rsid w:val="00DE4731"/>
    <w:rsid w:val="00DE75C7"/>
    <w:rsid w:val="00DF2CE4"/>
    <w:rsid w:val="00DF365F"/>
    <w:rsid w:val="00DF4BBF"/>
    <w:rsid w:val="00DF5F4D"/>
    <w:rsid w:val="00DF6B29"/>
    <w:rsid w:val="00E0012A"/>
    <w:rsid w:val="00E001B6"/>
    <w:rsid w:val="00E001D4"/>
    <w:rsid w:val="00E0262F"/>
    <w:rsid w:val="00E04A50"/>
    <w:rsid w:val="00E054DF"/>
    <w:rsid w:val="00E14180"/>
    <w:rsid w:val="00E14A25"/>
    <w:rsid w:val="00E15ACD"/>
    <w:rsid w:val="00E16E83"/>
    <w:rsid w:val="00E173BB"/>
    <w:rsid w:val="00E17BC2"/>
    <w:rsid w:val="00E2224B"/>
    <w:rsid w:val="00E226C8"/>
    <w:rsid w:val="00E239ED"/>
    <w:rsid w:val="00E24566"/>
    <w:rsid w:val="00E26A1B"/>
    <w:rsid w:val="00E26AE5"/>
    <w:rsid w:val="00E279C9"/>
    <w:rsid w:val="00E30559"/>
    <w:rsid w:val="00E31860"/>
    <w:rsid w:val="00E320B4"/>
    <w:rsid w:val="00E32AFC"/>
    <w:rsid w:val="00E32D82"/>
    <w:rsid w:val="00E32EDC"/>
    <w:rsid w:val="00E330AC"/>
    <w:rsid w:val="00E333DD"/>
    <w:rsid w:val="00E36F49"/>
    <w:rsid w:val="00E4372D"/>
    <w:rsid w:val="00E44F97"/>
    <w:rsid w:val="00E45E5C"/>
    <w:rsid w:val="00E50A6F"/>
    <w:rsid w:val="00E51345"/>
    <w:rsid w:val="00E60466"/>
    <w:rsid w:val="00E61555"/>
    <w:rsid w:val="00E61EE3"/>
    <w:rsid w:val="00E64DFA"/>
    <w:rsid w:val="00E65317"/>
    <w:rsid w:val="00E65E6B"/>
    <w:rsid w:val="00E666FD"/>
    <w:rsid w:val="00E7097E"/>
    <w:rsid w:val="00E70C97"/>
    <w:rsid w:val="00E72B56"/>
    <w:rsid w:val="00E72E81"/>
    <w:rsid w:val="00E80276"/>
    <w:rsid w:val="00E82866"/>
    <w:rsid w:val="00E82FB8"/>
    <w:rsid w:val="00E83E99"/>
    <w:rsid w:val="00E8589C"/>
    <w:rsid w:val="00E86B51"/>
    <w:rsid w:val="00E90625"/>
    <w:rsid w:val="00E913D7"/>
    <w:rsid w:val="00E94B19"/>
    <w:rsid w:val="00E95F97"/>
    <w:rsid w:val="00EA4196"/>
    <w:rsid w:val="00EA4B05"/>
    <w:rsid w:val="00EA4D58"/>
    <w:rsid w:val="00EA61A1"/>
    <w:rsid w:val="00EA6FAC"/>
    <w:rsid w:val="00EB2599"/>
    <w:rsid w:val="00EB26E2"/>
    <w:rsid w:val="00EB4BA0"/>
    <w:rsid w:val="00EB4D0F"/>
    <w:rsid w:val="00EB6355"/>
    <w:rsid w:val="00EB667D"/>
    <w:rsid w:val="00EB68B3"/>
    <w:rsid w:val="00EC0469"/>
    <w:rsid w:val="00EC585A"/>
    <w:rsid w:val="00EC61B2"/>
    <w:rsid w:val="00EC7F01"/>
    <w:rsid w:val="00EC7F4C"/>
    <w:rsid w:val="00EC7FF9"/>
    <w:rsid w:val="00ED0348"/>
    <w:rsid w:val="00ED1A64"/>
    <w:rsid w:val="00ED2F8A"/>
    <w:rsid w:val="00ED52B5"/>
    <w:rsid w:val="00ED6AEA"/>
    <w:rsid w:val="00ED7C51"/>
    <w:rsid w:val="00EE1999"/>
    <w:rsid w:val="00EE2088"/>
    <w:rsid w:val="00EE2495"/>
    <w:rsid w:val="00EF05DB"/>
    <w:rsid w:val="00EF0DB6"/>
    <w:rsid w:val="00EF1BCB"/>
    <w:rsid w:val="00EF2319"/>
    <w:rsid w:val="00EF375E"/>
    <w:rsid w:val="00F00002"/>
    <w:rsid w:val="00F01734"/>
    <w:rsid w:val="00F04B60"/>
    <w:rsid w:val="00F07D6E"/>
    <w:rsid w:val="00F11631"/>
    <w:rsid w:val="00F11E61"/>
    <w:rsid w:val="00F13B76"/>
    <w:rsid w:val="00F164EF"/>
    <w:rsid w:val="00F17016"/>
    <w:rsid w:val="00F20399"/>
    <w:rsid w:val="00F20684"/>
    <w:rsid w:val="00F20C5F"/>
    <w:rsid w:val="00F21B47"/>
    <w:rsid w:val="00F22F15"/>
    <w:rsid w:val="00F24891"/>
    <w:rsid w:val="00F25832"/>
    <w:rsid w:val="00F27122"/>
    <w:rsid w:val="00F2718C"/>
    <w:rsid w:val="00F27622"/>
    <w:rsid w:val="00F277E9"/>
    <w:rsid w:val="00F3062E"/>
    <w:rsid w:val="00F350A8"/>
    <w:rsid w:val="00F350F9"/>
    <w:rsid w:val="00F4151C"/>
    <w:rsid w:val="00F4243F"/>
    <w:rsid w:val="00F4530E"/>
    <w:rsid w:val="00F46903"/>
    <w:rsid w:val="00F50B39"/>
    <w:rsid w:val="00F53105"/>
    <w:rsid w:val="00F578FC"/>
    <w:rsid w:val="00F608AE"/>
    <w:rsid w:val="00F60A8D"/>
    <w:rsid w:val="00F619C3"/>
    <w:rsid w:val="00F651CD"/>
    <w:rsid w:val="00F65E63"/>
    <w:rsid w:val="00F66661"/>
    <w:rsid w:val="00F671F2"/>
    <w:rsid w:val="00F67842"/>
    <w:rsid w:val="00F700B2"/>
    <w:rsid w:val="00F7073A"/>
    <w:rsid w:val="00F722AA"/>
    <w:rsid w:val="00F7475D"/>
    <w:rsid w:val="00F74C1C"/>
    <w:rsid w:val="00F755F0"/>
    <w:rsid w:val="00F82371"/>
    <w:rsid w:val="00F830E3"/>
    <w:rsid w:val="00F86F99"/>
    <w:rsid w:val="00F87675"/>
    <w:rsid w:val="00F93ECC"/>
    <w:rsid w:val="00F93FCF"/>
    <w:rsid w:val="00F96AC7"/>
    <w:rsid w:val="00FA0B4E"/>
    <w:rsid w:val="00FA0C2C"/>
    <w:rsid w:val="00FA38B6"/>
    <w:rsid w:val="00FA452C"/>
    <w:rsid w:val="00FA51D6"/>
    <w:rsid w:val="00FA7C75"/>
    <w:rsid w:val="00FB3785"/>
    <w:rsid w:val="00FB4119"/>
    <w:rsid w:val="00FB7159"/>
    <w:rsid w:val="00FB7EDA"/>
    <w:rsid w:val="00FC0CA5"/>
    <w:rsid w:val="00FC18CB"/>
    <w:rsid w:val="00FC30A9"/>
    <w:rsid w:val="00FC547D"/>
    <w:rsid w:val="00FC5B89"/>
    <w:rsid w:val="00FC79C5"/>
    <w:rsid w:val="00FD1C88"/>
    <w:rsid w:val="00FD2B20"/>
    <w:rsid w:val="00FD4B0F"/>
    <w:rsid w:val="00FD4D76"/>
    <w:rsid w:val="00FD629E"/>
    <w:rsid w:val="00FD6AE3"/>
    <w:rsid w:val="00FE1881"/>
    <w:rsid w:val="00FE33A5"/>
    <w:rsid w:val="00FE43DB"/>
    <w:rsid w:val="00FE56D9"/>
    <w:rsid w:val="00FE5E17"/>
    <w:rsid w:val="00FE6580"/>
    <w:rsid w:val="00FF284E"/>
    <w:rsid w:val="00FF2EEF"/>
    <w:rsid w:val="00FF5F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B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7150"/>
    <w:pPr>
      <w:spacing w:before="120" w:line="240" w:lineRule="atLeast"/>
    </w:pPr>
    <w:rPr>
      <w:rFonts w:ascii="Calibri" w:hAnsi="Calibri"/>
      <w:sz w:val="24"/>
      <w:lang w:eastAsia="ja-JP"/>
    </w:rPr>
  </w:style>
  <w:style w:type="paragraph" w:styleId="berschrift1">
    <w:name w:val="heading 1"/>
    <w:basedOn w:val="Standard"/>
    <w:next w:val="Standard"/>
    <w:qFormat/>
    <w:rsid w:val="00AE7150"/>
    <w:pPr>
      <w:keepNext/>
      <w:spacing w:before="480" w:after="60"/>
      <w:jc w:val="center"/>
      <w:outlineLvl w:val="0"/>
    </w:pPr>
    <w:rPr>
      <w:rFonts w:cs="Arial"/>
      <w:b/>
      <w:bCs/>
      <w:i/>
      <w:kern w:val="32"/>
      <w:sz w:val="28"/>
      <w:szCs w:val="32"/>
    </w:rPr>
  </w:style>
  <w:style w:type="paragraph" w:styleId="berschrift2">
    <w:name w:val="heading 2"/>
    <w:basedOn w:val="Standard"/>
    <w:next w:val="Standard"/>
    <w:qFormat/>
    <w:rsid w:val="00603240"/>
    <w:pPr>
      <w:keepNext/>
      <w:spacing w:before="480" w:after="60"/>
      <w:outlineLvl w:val="1"/>
    </w:pPr>
    <w:rPr>
      <w:rFonts w:cs="Arial"/>
      <w:b/>
      <w:bCs/>
      <w:iCs/>
      <w:szCs w:val="28"/>
    </w:rPr>
  </w:style>
  <w:style w:type="paragraph" w:styleId="berschrift3">
    <w:name w:val="heading 3"/>
    <w:basedOn w:val="Standard"/>
    <w:next w:val="Standard"/>
    <w:qFormat/>
    <w:rsid w:val="00603240"/>
    <w:pPr>
      <w:keepNext/>
      <w:spacing w:before="480" w:after="60"/>
      <w:outlineLvl w:val="2"/>
    </w:pPr>
    <w:rPr>
      <w:rFonts w:cs="Arial"/>
      <w:b/>
      <w:bCs/>
      <w:i/>
      <w:szCs w:val="26"/>
    </w:rPr>
  </w:style>
  <w:style w:type="paragraph" w:styleId="berschrift4">
    <w:name w:val="heading 4"/>
    <w:basedOn w:val="Standard"/>
    <w:next w:val="Standard"/>
    <w:qFormat/>
    <w:rsid w:val="00603240"/>
    <w:pPr>
      <w:keepNext/>
      <w:spacing w:before="360" w:after="60"/>
      <w:outlineLvl w:val="3"/>
    </w:pPr>
    <w:rPr>
      <w:bCs/>
      <w:i/>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rsid w:val="008A538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ildFoto">
    <w:name w:val="BildFoto"/>
    <w:basedOn w:val="Standard"/>
    <w:rsid w:val="00982D0A"/>
    <w:pPr>
      <w:jc w:val="center"/>
    </w:pPr>
    <w:rPr>
      <w:szCs w:val="22"/>
    </w:rPr>
  </w:style>
  <w:style w:type="paragraph" w:customStyle="1" w:styleId="BildFotoUnterschrift">
    <w:name w:val="BildFotoUnterschrift"/>
    <w:basedOn w:val="Standard"/>
    <w:rsid w:val="00982D0A"/>
    <w:pPr>
      <w:jc w:val="center"/>
    </w:pPr>
    <w:rPr>
      <w:i/>
      <w:sz w:val="18"/>
      <w:szCs w:val="22"/>
    </w:rPr>
  </w:style>
  <w:style w:type="paragraph" w:styleId="Kopfzeile">
    <w:name w:val="header"/>
    <w:basedOn w:val="Standard"/>
    <w:rsid w:val="000B1242"/>
    <w:pPr>
      <w:tabs>
        <w:tab w:val="center" w:pos="4536"/>
        <w:tab w:val="right" w:pos="9072"/>
      </w:tabs>
    </w:pPr>
  </w:style>
  <w:style w:type="paragraph" w:styleId="Fuzeile">
    <w:name w:val="footer"/>
    <w:basedOn w:val="Standard"/>
    <w:rsid w:val="000B1242"/>
    <w:pPr>
      <w:pBdr>
        <w:top w:val="single" w:sz="4" w:space="1" w:color="auto"/>
      </w:pBdr>
      <w:tabs>
        <w:tab w:val="center" w:pos="4536"/>
        <w:tab w:val="right" w:pos="9072"/>
      </w:tabs>
    </w:pPr>
    <w:rPr>
      <w:sz w:val="18"/>
    </w:rPr>
  </w:style>
  <w:style w:type="character" w:styleId="Seitenzahl">
    <w:name w:val="page number"/>
    <w:basedOn w:val="Absatz-Standardschriftart"/>
    <w:rsid w:val="000B1242"/>
    <w:rPr>
      <w:rFonts w:ascii="Calibri" w:hAnsi="Calibri"/>
      <w:sz w:val="18"/>
    </w:rPr>
  </w:style>
  <w:style w:type="character" w:styleId="Hyperlink">
    <w:name w:val="Hyperlink"/>
    <w:basedOn w:val="Absatz-Standardschriftart"/>
    <w:uiPriority w:val="99"/>
    <w:rsid w:val="00813C9B"/>
    <w:rPr>
      <w:color w:val="0000FF"/>
      <w:u w:val="single"/>
    </w:rPr>
  </w:style>
  <w:style w:type="character" w:styleId="BesuchterHyperlink">
    <w:name w:val="FollowedHyperlink"/>
    <w:basedOn w:val="Absatz-Standardschriftart"/>
    <w:rsid w:val="00BF5BB1"/>
    <w:rPr>
      <w:color w:val="800080"/>
      <w:u w:val="single"/>
    </w:rPr>
  </w:style>
  <w:style w:type="paragraph" w:styleId="StandardWeb">
    <w:name w:val="Normal (Web)"/>
    <w:basedOn w:val="Standard"/>
    <w:uiPriority w:val="99"/>
    <w:unhideWhenUsed/>
    <w:rsid w:val="00EE1999"/>
    <w:pPr>
      <w:spacing w:before="100" w:beforeAutospacing="1" w:after="142" w:line="288" w:lineRule="auto"/>
    </w:pPr>
    <w:rPr>
      <w:rFonts w:ascii="Times New Roman" w:eastAsia="Times New Roman" w:hAnsi="Times New Roman"/>
      <w:szCs w:val="24"/>
      <w:lang w:eastAsia="de-DE"/>
    </w:rPr>
  </w:style>
  <w:style w:type="character" w:styleId="Platzhaltertext">
    <w:name w:val="Placeholder Text"/>
    <w:basedOn w:val="Absatz-Standardschriftart"/>
    <w:uiPriority w:val="99"/>
    <w:semiHidden/>
    <w:rsid w:val="00CD3046"/>
    <w:rPr>
      <w:color w:val="808080"/>
    </w:rPr>
  </w:style>
  <w:style w:type="paragraph" w:styleId="Sprechblasentext">
    <w:name w:val="Balloon Text"/>
    <w:basedOn w:val="Standard"/>
    <w:link w:val="SprechblasentextZchn"/>
    <w:rsid w:val="00CD3046"/>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CD3046"/>
    <w:rPr>
      <w:rFonts w:ascii="Tahoma" w:hAnsi="Tahoma" w:cs="Tahoma"/>
      <w:sz w:val="16"/>
      <w:szCs w:val="16"/>
      <w:lang w:eastAsia="ja-JP"/>
    </w:rPr>
  </w:style>
  <w:style w:type="paragraph" w:styleId="Beschriftung">
    <w:name w:val="caption"/>
    <w:basedOn w:val="Standard"/>
    <w:next w:val="Standard"/>
    <w:uiPriority w:val="35"/>
    <w:unhideWhenUsed/>
    <w:qFormat/>
    <w:rsid w:val="008C612B"/>
    <w:pPr>
      <w:spacing w:before="0" w:after="200" w:line="240" w:lineRule="auto"/>
    </w:pPr>
    <w:rPr>
      <w:b/>
      <w:bCs/>
      <w:color w:val="4F81BD" w:themeColor="accent1"/>
      <w:sz w:val="18"/>
      <w:szCs w:val="18"/>
    </w:rPr>
  </w:style>
  <w:style w:type="paragraph" w:styleId="Funotentext">
    <w:name w:val="footnote text"/>
    <w:basedOn w:val="Standard"/>
    <w:link w:val="FunotentextZchn"/>
    <w:rsid w:val="006E4405"/>
    <w:pPr>
      <w:spacing w:before="0" w:line="240" w:lineRule="auto"/>
    </w:pPr>
    <w:rPr>
      <w:sz w:val="20"/>
    </w:rPr>
  </w:style>
  <w:style w:type="character" w:customStyle="1" w:styleId="FunotentextZchn">
    <w:name w:val="Fußnotentext Zchn"/>
    <w:basedOn w:val="Absatz-Standardschriftart"/>
    <w:link w:val="Funotentext"/>
    <w:rsid w:val="006E4405"/>
    <w:rPr>
      <w:rFonts w:ascii="Calibri" w:hAnsi="Calibri"/>
      <w:lang w:eastAsia="ja-JP"/>
    </w:rPr>
  </w:style>
  <w:style w:type="character" w:styleId="Funotenzeichen">
    <w:name w:val="footnote reference"/>
    <w:basedOn w:val="Absatz-Standardschriftart"/>
    <w:rsid w:val="006E4405"/>
    <w:rPr>
      <w:vertAlign w:val="superscript"/>
    </w:rPr>
  </w:style>
  <w:style w:type="paragraph" w:styleId="Listenabsatz">
    <w:name w:val="List Paragraph"/>
    <w:basedOn w:val="Standard"/>
    <w:uiPriority w:val="34"/>
    <w:qFormat/>
    <w:rsid w:val="00FC547D"/>
    <w:pPr>
      <w:ind w:left="720"/>
      <w:contextualSpacing/>
    </w:pPr>
  </w:style>
  <w:style w:type="character" w:styleId="Fett">
    <w:name w:val="Strong"/>
    <w:basedOn w:val="Absatz-Standardschriftart"/>
    <w:uiPriority w:val="22"/>
    <w:qFormat/>
    <w:rsid w:val="006E3147"/>
    <w:rPr>
      <w:b/>
      <w:bCs/>
    </w:rPr>
  </w:style>
  <w:style w:type="character" w:styleId="Hervorhebung">
    <w:name w:val="Emphasis"/>
    <w:basedOn w:val="Absatz-Standardschriftart"/>
    <w:uiPriority w:val="20"/>
    <w:qFormat/>
    <w:rsid w:val="006E3147"/>
    <w:rPr>
      <w:i/>
      <w:iCs/>
    </w:rPr>
  </w:style>
  <w:style w:type="character" w:customStyle="1" w:styleId="mw-mmv-title">
    <w:name w:val="mw-mmv-title"/>
    <w:basedOn w:val="Absatz-Standardschriftart"/>
    <w:rsid w:val="003E2D37"/>
  </w:style>
  <w:style w:type="character" w:customStyle="1" w:styleId="contact">
    <w:name w:val="contact"/>
    <w:basedOn w:val="Absatz-Standardschriftart"/>
    <w:rsid w:val="00B51AC4"/>
  </w:style>
  <w:style w:type="character" w:styleId="Kommentarzeichen">
    <w:name w:val="annotation reference"/>
    <w:basedOn w:val="Absatz-Standardschriftart"/>
    <w:semiHidden/>
    <w:unhideWhenUsed/>
    <w:rsid w:val="004E713C"/>
    <w:rPr>
      <w:sz w:val="18"/>
      <w:szCs w:val="18"/>
    </w:rPr>
  </w:style>
  <w:style w:type="paragraph" w:styleId="Kommentartext">
    <w:name w:val="annotation text"/>
    <w:basedOn w:val="Standard"/>
    <w:link w:val="KommentartextZchn"/>
    <w:semiHidden/>
    <w:unhideWhenUsed/>
    <w:rsid w:val="004E713C"/>
    <w:pPr>
      <w:spacing w:line="240" w:lineRule="auto"/>
    </w:pPr>
    <w:rPr>
      <w:szCs w:val="24"/>
    </w:rPr>
  </w:style>
  <w:style w:type="character" w:customStyle="1" w:styleId="KommentartextZchn">
    <w:name w:val="Kommentartext Zchn"/>
    <w:basedOn w:val="Absatz-Standardschriftart"/>
    <w:link w:val="Kommentartext"/>
    <w:semiHidden/>
    <w:rsid w:val="004E713C"/>
    <w:rPr>
      <w:rFonts w:ascii="Calibri" w:hAnsi="Calibri"/>
      <w:sz w:val="24"/>
      <w:szCs w:val="24"/>
      <w:lang w:eastAsia="ja-JP"/>
    </w:rPr>
  </w:style>
  <w:style w:type="paragraph" w:styleId="Kommentarthema">
    <w:name w:val="annotation subject"/>
    <w:basedOn w:val="Kommentartext"/>
    <w:next w:val="Kommentartext"/>
    <w:link w:val="KommentarthemaZchn"/>
    <w:semiHidden/>
    <w:unhideWhenUsed/>
    <w:rsid w:val="004E713C"/>
    <w:rPr>
      <w:b/>
      <w:bCs/>
      <w:sz w:val="20"/>
      <w:szCs w:val="20"/>
    </w:rPr>
  </w:style>
  <w:style w:type="character" w:customStyle="1" w:styleId="KommentarthemaZchn">
    <w:name w:val="Kommentarthema Zchn"/>
    <w:basedOn w:val="KommentartextZchn"/>
    <w:link w:val="Kommentarthema"/>
    <w:semiHidden/>
    <w:rsid w:val="004E713C"/>
    <w:rPr>
      <w:rFonts w:ascii="Calibri" w:hAnsi="Calibri"/>
      <w:b/>
      <w:bCs/>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7150"/>
    <w:pPr>
      <w:spacing w:before="120" w:line="240" w:lineRule="atLeast"/>
    </w:pPr>
    <w:rPr>
      <w:rFonts w:ascii="Calibri" w:hAnsi="Calibri"/>
      <w:sz w:val="24"/>
      <w:lang w:eastAsia="ja-JP"/>
    </w:rPr>
  </w:style>
  <w:style w:type="paragraph" w:styleId="berschrift1">
    <w:name w:val="heading 1"/>
    <w:basedOn w:val="Standard"/>
    <w:next w:val="Standard"/>
    <w:qFormat/>
    <w:rsid w:val="00AE7150"/>
    <w:pPr>
      <w:keepNext/>
      <w:spacing w:before="480" w:after="60"/>
      <w:jc w:val="center"/>
      <w:outlineLvl w:val="0"/>
    </w:pPr>
    <w:rPr>
      <w:rFonts w:cs="Arial"/>
      <w:b/>
      <w:bCs/>
      <w:i/>
      <w:kern w:val="32"/>
      <w:sz w:val="28"/>
      <w:szCs w:val="32"/>
    </w:rPr>
  </w:style>
  <w:style w:type="paragraph" w:styleId="berschrift2">
    <w:name w:val="heading 2"/>
    <w:basedOn w:val="Standard"/>
    <w:next w:val="Standard"/>
    <w:qFormat/>
    <w:rsid w:val="00603240"/>
    <w:pPr>
      <w:keepNext/>
      <w:spacing w:before="480" w:after="60"/>
      <w:outlineLvl w:val="1"/>
    </w:pPr>
    <w:rPr>
      <w:rFonts w:cs="Arial"/>
      <w:b/>
      <w:bCs/>
      <w:iCs/>
      <w:szCs w:val="28"/>
    </w:rPr>
  </w:style>
  <w:style w:type="paragraph" w:styleId="berschrift3">
    <w:name w:val="heading 3"/>
    <w:basedOn w:val="Standard"/>
    <w:next w:val="Standard"/>
    <w:qFormat/>
    <w:rsid w:val="00603240"/>
    <w:pPr>
      <w:keepNext/>
      <w:spacing w:before="480" w:after="60"/>
      <w:outlineLvl w:val="2"/>
    </w:pPr>
    <w:rPr>
      <w:rFonts w:cs="Arial"/>
      <w:b/>
      <w:bCs/>
      <w:i/>
      <w:szCs w:val="26"/>
    </w:rPr>
  </w:style>
  <w:style w:type="paragraph" w:styleId="berschrift4">
    <w:name w:val="heading 4"/>
    <w:basedOn w:val="Standard"/>
    <w:next w:val="Standard"/>
    <w:qFormat/>
    <w:rsid w:val="00603240"/>
    <w:pPr>
      <w:keepNext/>
      <w:spacing w:before="360" w:after="60"/>
      <w:outlineLvl w:val="3"/>
    </w:pPr>
    <w:rPr>
      <w:bCs/>
      <w:i/>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rsid w:val="008A538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ildFoto">
    <w:name w:val="BildFoto"/>
    <w:basedOn w:val="Standard"/>
    <w:rsid w:val="00982D0A"/>
    <w:pPr>
      <w:jc w:val="center"/>
    </w:pPr>
    <w:rPr>
      <w:szCs w:val="22"/>
    </w:rPr>
  </w:style>
  <w:style w:type="paragraph" w:customStyle="1" w:styleId="BildFotoUnterschrift">
    <w:name w:val="BildFotoUnterschrift"/>
    <w:basedOn w:val="Standard"/>
    <w:rsid w:val="00982D0A"/>
    <w:pPr>
      <w:jc w:val="center"/>
    </w:pPr>
    <w:rPr>
      <w:i/>
      <w:sz w:val="18"/>
      <w:szCs w:val="22"/>
    </w:rPr>
  </w:style>
  <w:style w:type="paragraph" w:styleId="Kopfzeile">
    <w:name w:val="header"/>
    <w:basedOn w:val="Standard"/>
    <w:rsid w:val="000B1242"/>
    <w:pPr>
      <w:tabs>
        <w:tab w:val="center" w:pos="4536"/>
        <w:tab w:val="right" w:pos="9072"/>
      </w:tabs>
    </w:pPr>
  </w:style>
  <w:style w:type="paragraph" w:styleId="Fuzeile">
    <w:name w:val="footer"/>
    <w:basedOn w:val="Standard"/>
    <w:rsid w:val="000B1242"/>
    <w:pPr>
      <w:pBdr>
        <w:top w:val="single" w:sz="4" w:space="1" w:color="auto"/>
      </w:pBdr>
      <w:tabs>
        <w:tab w:val="center" w:pos="4536"/>
        <w:tab w:val="right" w:pos="9072"/>
      </w:tabs>
    </w:pPr>
    <w:rPr>
      <w:sz w:val="18"/>
    </w:rPr>
  </w:style>
  <w:style w:type="character" w:styleId="Seitenzahl">
    <w:name w:val="page number"/>
    <w:basedOn w:val="Absatz-Standardschriftart"/>
    <w:rsid w:val="000B1242"/>
    <w:rPr>
      <w:rFonts w:ascii="Calibri" w:hAnsi="Calibri"/>
      <w:sz w:val="18"/>
    </w:rPr>
  </w:style>
  <w:style w:type="character" w:styleId="Hyperlink">
    <w:name w:val="Hyperlink"/>
    <w:basedOn w:val="Absatz-Standardschriftart"/>
    <w:uiPriority w:val="99"/>
    <w:rsid w:val="00813C9B"/>
    <w:rPr>
      <w:color w:val="0000FF"/>
      <w:u w:val="single"/>
    </w:rPr>
  </w:style>
  <w:style w:type="character" w:styleId="BesuchterHyperlink">
    <w:name w:val="FollowedHyperlink"/>
    <w:basedOn w:val="Absatz-Standardschriftart"/>
    <w:rsid w:val="00BF5BB1"/>
    <w:rPr>
      <w:color w:val="800080"/>
      <w:u w:val="single"/>
    </w:rPr>
  </w:style>
  <w:style w:type="paragraph" w:styleId="StandardWeb">
    <w:name w:val="Normal (Web)"/>
    <w:basedOn w:val="Standard"/>
    <w:uiPriority w:val="99"/>
    <w:unhideWhenUsed/>
    <w:rsid w:val="00EE1999"/>
    <w:pPr>
      <w:spacing w:before="100" w:beforeAutospacing="1" w:after="142" w:line="288" w:lineRule="auto"/>
    </w:pPr>
    <w:rPr>
      <w:rFonts w:ascii="Times New Roman" w:eastAsia="Times New Roman" w:hAnsi="Times New Roman"/>
      <w:szCs w:val="24"/>
      <w:lang w:eastAsia="de-DE"/>
    </w:rPr>
  </w:style>
  <w:style w:type="character" w:styleId="Platzhaltertext">
    <w:name w:val="Placeholder Text"/>
    <w:basedOn w:val="Absatz-Standardschriftart"/>
    <w:uiPriority w:val="99"/>
    <w:semiHidden/>
    <w:rsid w:val="00CD3046"/>
    <w:rPr>
      <w:color w:val="808080"/>
    </w:rPr>
  </w:style>
  <w:style w:type="paragraph" w:styleId="Sprechblasentext">
    <w:name w:val="Balloon Text"/>
    <w:basedOn w:val="Standard"/>
    <w:link w:val="SprechblasentextZchn"/>
    <w:rsid w:val="00CD3046"/>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CD3046"/>
    <w:rPr>
      <w:rFonts w:ascii="Tahoma" w:hAnsi="Tahoma" w:cs="Tahoma"/>
      <w:sz w:val="16"/>
      <w:szCs w:val="16"/>
      <w:lang w:eastAsia="ja-JP"/>
    </w:rPr>
  </w:style>
  <w:style w:type="paragraph" w:styleId="Beschriftung">
    <w:name w:val="caption"/>
    <w:basedOn w:val="Standard"/>
    <w:next w:val="Standard"/>
    <w:uiPriority w:val="35"/>
    <w:unhideWhenUsed/>
    <w:qFormat/>
    <w:rsid w:val="008C612B"/>
    <w:pPr>
      <w:spacing w:before="0" w:after="200" w:line="240" w:lineRule="auto"/>
    </w:pPr>
    <w:rPr>
      <w:b/>
      <w:bCs/>
      <w:color w:val="4F81BD" w:themeColor="accent1"/>
      <w:sz w:val="18"/>
      <w:szCs w:val="18"/>
    </w:rPr>
  </w:style>
  <w:style w:type="paragraph" w:styleId="Funotentext">
    <w:name w:val="footnote text"/>
    <w:basedOn w:val="Standard"/>
    <w:link w:val="FunotentextZchn"/>
    <w:rsid w:val="006E4405"/>
    <w:pPr>
      <w:spacing w:before="0" w:line="240" w:lineRule="auto"/>
    </w:pPr>
    <w:rPr>
      <w:sz w:val="20"/>
    </w:rPr>
  </w:style>
  <w:style w:type="character" w:customStyle="1" w:styleId="FunotentextZchn">
    <w:name w:val="Fußnotentext Zchn"/>
    <w:basedOn w:val="Absatz-Standardschriftart"/>
    <w:link w:val="Funotentext"/>
    <w:rsid w:val="006E4405"/>
    <w:rPr>
      <w:rFonts w:ascii="Calibri" w:hAnsi="Calibri"/>
      <w:lang w:eastAsia="ja-JP"/>
    </w:rPr>
  </w:style>
  <w:style w:type="character" w:styleId="Funotenzeichen">
    <w:name w:val="footnote reference"/>
    <w:basedOn w:val="Absatz-Standardschriftart"/>
    <w:rsid w:val="006E4405"/>
    <w:rPr>
      <w:vertAlign w:val="superscript"/>
    </w:rPr>
  </w:style>
  <w:style w:type="paragraph" w:styleId="Listenabsatz">
    <w:name w:val="List Paragraph"/>
    <w:basedOn w:val="Standard"/>
    <w:uiPriority w:val="34"/>
    <w:qFormat/>
    <w:rsid w:val="00FC547D"/>
    <w:pPr>
      <w:ind w:left="720"/>
      <w:contextualSpacing/>
    </w:pPr>
  </w:style>
  <w:style w:type="character" w:styleId="Fett">
    <w:name w:val="Strong"/>
    <w:basedOn w:val="Absatz-Standardschriftart"/>
    <w:uiPriority w:val="22"/>
    <w:qFormat/>
    <w:rsid w:val="006E3147"/>
    <w:rPr>
      <w:b/>
      <w:bCs/>
    </w:rPr>
  </w:style>
  <w:style w:type="character" w:styleId="Hervorhebung">
    <w:name w:val="Emphasis"/>
    <w:basedOn w:val="Absatz-Standardschriftart"/>
    <w:uiPriority w:val="20"/>
    <w:qFormat/>
    <w:rsid w:val="006E3147"/>
    <w:rPr>
      <w:i/>
      <w:iCs/>
    </w:rPr>
  </w:style>
  <w:style w:type="character" w:customStyle="1" w:styleId="mw-mmv-title">
    <w:name w:val="mw-mmv-title"/>
    <w:basedOn w:val="Absatz-Standardschriftart"/>
    <w:rsid w:val="003E2D37"/>
  </w:style>
  <w:style w:type="character" w:customStyle="1" w:styleId="contact">
    <w:name w:val="contact"/>
    <w:basedOn w:val="Absatz-Standardschriftart"/>
    <w:rsid w:val="00B51AC4"/>
  </w:style>
  <w:style w:type="character" w:styleId="Kommentarzeichen">
    <w:name w:val="annotation reference"/>
    <w:basedOn w:val="Absatz-Standardschriftart"/>
    <w:semiHidden/>
    <w:unhideWhenUsed/>
    <w:rsid w:val="004E713C"/>
    <w:rPr>
      <w:sz w:val="18"/>
      <w:szCs w:val="18"/>
    </w:rPr>
  </w:style>
  <w:style w:type="paragraph" w:styleId="Kommentartext">
    <w:name w:val="annotation text"/>
    <w:basedOn w:val="Standard"/>
    <w:link w:val="KommentartextZchn"/>
    <w:semiHidden/>
    <w:unhideWhenUsed/>
    <w:rsid w:val="004E713C"/>
    <w:pPr>
      <w:spacing w:line="240" w:lineRule="auto"/>
    </w:pPr>
    <w:rPr>
      <w:szCs w:val="24"/>
    </w:rPr>
  </w:style>
  <w:style w:type="character" w:customStyle="1" w:styleId="KommentartextZchn">
    <w:name w:val="Kommentartext Zchn"/>
    <w:basedOn w:val="Absatz-Standardschriftart"/>
    <w:link w:val="Kommentartext"/>
    <w:semiHidden/>
    <w:rsid w:val="004E713C"/>
    <w:rPr>
      <w:rFonts w:ascii="Calibri" w:hAnsi="Calibri"/>
      <w:sz w:val="24"/>
      <w:szCs w:val="24"/>
      <w:lang w:eastAsia="ja-JP"/>
    </w:rPr>
  </w:style>
  <w:style w:type="paragraph" w:styleId="Kommentarthema">
    <w:name w:val="annotation subject"/>
    <w:basedOn w:val="Kommentartext"/>
    <w:next w:val="Kommentartext"/>
    <w:link w:val="KommentarthemaZchn"/>
    <w:semiHidden/>
    <w:unhideWhenUsed/>
    <w:rsid w:val="004E713C"/>
    <w:rPr>
      <w:b/>
      <w:bCs/>
      <w:sz w:val="20"/>
      <w:szCs w:val="20"/>
    </w:rPr>
  </w:style>
  <w:style w:type="character" w:customStyle="1" w:styleId="KommentarthemaZchn">
    <w:name w:val="Kommentarthema Zchn"/>
    <w:basedOn w:val="KommentartextZchn"/>
    <w:link w:val="Kommentarthema"/>
    <w:semiHidden/>
    <w:rsid w:val="004E713C"/>
    <w:rPr>
      <w:rFonts w:ascii="Calibri" w:hAnsi="Calibri"/>
      <w:b/>
      <w:bCs/>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9424">
      <w:bodyDiv w:val="1"/>
      <w:marLeft w:val="0"/>
      <w:marRight w:val="0"/>
      <w:marTop w:val="0"/>
      <w:marBottom w:val="0"/>
      <w:divBdr>
        <w:top w:val="none" w:sz="0" w:space="0" w:color="auto"/>
        <w:left w:val="none" w:sz="0" w:space="0" w:color="auto"/>
        <w:bottom w:val="none" w:sz="0" w:space="0" w:color="auto"/>
        <w:right w:val="none" w:sz="0" w:space="0" w:color="auto"/>
      </w:divBdr>
    </w:div>
    <w:div w:id="60756430">
      <w:bodyDiv w:val="1"/>
      <w:marLeft w:val="0"/>
      <w:marRight w:val="0"/>
      <w:marTop w:val="0"/>
      <w:marBottom w:val="0"/>
      <w:divBdr>
        <w:top w:val="none" w:sz="0" w:space="0" w:color="auto"/>
        <w:left w:val="none" w:sz="0" w:space="0" w:color="auto"/>
        <w:bottom w:val="none" w:sz="0" w:space="0" w:color="auto"/>
        <w:right w:val="none" w:sz="0" w:space="0" w:color="auto"/>
      </w:divBdr>
    </w:div>
    <w:div w:id="87235743">
      <w:bodyDiv w:val="1"/>
      <w:marLeft w:val="0"/>
      <w:marRight w:val="0"/>
      <w:marTop w:val="0"/>
      <w:marBottom w:val="0"/>
      <w:divBdr>
        <w:top w:val="none" w:sz="0" w:space="0" w:color="auto"/>
        <w:left w:val="none" w:sz="0" w:space="0" w:color="auto"/>
        <w:bottom w:val="none" w:sz="0" w:space="0" w:color="auto"/>
        <w:right w:val="none" w:sz="0" w:space="0" w:color="auto"/>
      </w:divBdr>
    </w:div>
    <w:div w:id="223378079">
      <w:bodyDiv w:val="1"/>
      <w:marLeft w:val="0"/>
      <w:marRight w:val="0"/>
      <w:marTop w:val="0"/>
      <w:marBottom w:val="0"/>
      <w:divBdr>
        <w:top w:val="none" w:sz="0" w:space="0" w:color="auto"/>
        <w:left w:val="none" w:sz="0" w:space="0" w:color="auto"/>
        <w:bottom w:val="none" w:sz="0" w:space="0" w:color="auto"/>
        <w:right w:val="none" w:sz="0" w:space="0" w:color="auto"/>
      </w:divBdr>
    </w:div>
    <w:div w:id="397093694">
      <w:bodyDiv w:val="1"/>
      <w:marLeft w:val="0"/>
      <w:marRight w:val="0"/>
      <w:marTop w:val="0"/>
      <w:marBottom w:val="0"/>
      <w:divBdr>
        <w:top w:val="none" w:sz="0" w:space="0" w:color="auto"/>
        <w:left w:val="none" w:sz="0" w:space="0" w:color="auto"/>
        <w:bottom w:val="none" w:sz="0" w:space="0" w:color="auto"/>
        <w:right w:val="none" w:sz="0" w:space="0" w:color="auto"/>
      </w:divBdr>
    </w:div>
    <w:div w:id="423183546">
      <w:bodyDiv w:val="1"/>
      <w:marLeft w:val="0"/>
      <w:marRight w:val="0"/>
      <w:marTop w:val="0"/>
      <w:marBottom w:val="0"/>
      <w:divBdr>
        <w:top w:val="none" w:sz="0" w:space="0" w:color="auto"/>
        <w:left w:val="none" w:sz="0" w:space="0" w:color="auto"/>
        <w:bottom w:val="none" w:sz="0" w:space="0" w:color="auto"/>
        <w:right w:val="none" w:sz="0" w:space="0" w:color="auto"/>
      </w:divBdr>
    </w:div>
    <w:div w:id="541095618">
      <w:bodyDiv w:val="1"/>
      <w:marLeft w:val="0"/>
      <w:marRight w:val="0"/>
      <w:marTop w:val="0"/>
      <w:marBottom w:val="0"/>
      <w:divBdr>
        <w:top w:val="none" w:sz="0" w:space="0" w:color="auto"/>
        <w:left w:val="none" w:sz="0" w:space="0" w:color="auto"/>
        <w:bottom w:val="none" w:sz="0" w:space="0" w:color="auto"/>
        <w:right w:val="none" w:sz="0" w:space="0" w:color="auto"/>
      </w:divBdr>
    </w:div>
    <w:div w:id="728000795">
      <w:bodyDiv w:val="1"/>
      <w:marLeft w:val="0"/>
      <w:marRight w:val="0"/>
      <w:marTop w:val="0"/>
      <w:marBottom w:val="0"/>
      <w:divBdr>
        <w:top w:val="none" w:sz="0" w:space="0" w:color="auto"/>
        <w:left w:val="none" w:sz="0" w:space="0" w:color="auto"/>
        <w:bottom w:val="none" w:sz="0" w:space="0" w:color="auto"/>
        <w:right w:val="none" w:sz="0" w:space="0" w:color="auto"/>
      </w:divBdr>
    </w:div>
    <w:div w:id="744453366">
      <w:bodyDiv w:val="1"/>
      <w:marLeft w:val="0"/>
      <w:marRight w:val="0"/>
      <w:marTop w:val="0"/>
      <w:marBottom w:val="0"/>
      <w:divBdr>
        <w:top w:val="none" w:sz="0" w:space="0" w:color="auto"/>
        <w:left w:val="none" w:sz="0" w:space="0" w:color="auto"/>
        <w:bottom w:val="none" w:sz="0" w:space="0" w:color="auto"/>
        <w:right w:val="none" w:sz="0" w:space="0" w:color="auto"/>
      </w:divBdr>
    </w:div>
    <w:div w:id="1001352621">
      <w:bodyDiv w:val="1"/>
      <w:marLeft w:val="0"/>
      <w:marRight w:val="0"/>
      <w:marTop w:val="0"/>
      <w:marBottom w:val="0"/>
      <w:divBdr>
        <w:top w:val="none" w:sz="0" w:space="0" w:color="auto"/>
        <w:left w:val="none" w:sz="0" w:space="0" w:color="auto"/>
        <w:bottom w:val="none" w:sz="0" w:space="0" w:color="auto"/>
        <w:right w:val="none" w:sz="0" w:space="0" w:color="auto"/>
      </w:divBdr>
    </w:div>
    <w:div w:id="1017270896">
      <w:bodyDiv w:val="1"/>
      <w:marLeft w:val="0"/>
      <w:marRight w:val="0"/>
      <w:marTop w:val="0"/>
      <w:marBottom w:val="0"/>
      <w:divBdr>
        <w:top w:val="none" w:sz="0" w:space="0" w:color="auto"/>
        <w:left w:val="none" w:sz="0" w:space="0" w:color="auto"/>
        <w:bottom w:val="none" w:sz="0" w:space="0" w:color="auto"/>
        <w:right w:val="none" w:sz="0" w:space="0" w:color="auto"/>
      </w:divBdr>
    </w:div>
    <w:div w:id="1359047367">
      <w:bodyDiv w:val="1"/>
      <w:marLeft w:val="0"/>
      <w:marRight w:val="0"/>
      <w:marTop w:val="0"/>
      <w:marBottom w:val="0"/>
      <w:divBdr>
        <w:top w:val="none" w:sz="0" w:space="0" w:color="auto"/>
        <w:left w:val="none" w:sz="0" w:space="0" w:color="auto"/>
        <w:bottom w:val="none" w:sz="0" w:space="0" w:color="auto"/>
        <w:right w:val="none" w:sz="0" w:space="0" w:color="auto"/>
      </w:divBdr>
    </w:div>
    <w:div w:id="1501852444">
      <w:bodyDiv w:val="1"/>
      <w:marLeft w:val="0"/>
      <w:marRight w:val="0"/>
      <w:marTop w:val="0"/>
      <w:marBottom w:val="0"/>
      <w:divBdr>
        <w:top w:val="none" w:sz="0" w:space="0" w:color="auto"/>
        <w:left w:val="none" w:sz="0" w:space="0" w:color="auto"/>
        <w:bottom w:val="none" w:sz="0" w:space="0" w:color="auto"/>
        <w:right w:val="none" w:sz="0" w:space="0" w:color="auto"/>
      </w:divBdr>
    </w:div>
    <w:div w:id="1912736804">
      <w:bodyDiv w:val="1"/>
      <w:marLeft w:val="0"/>
      <w:marRight w:val="0"/>
      <w:marTop w:val="0"/>
      <w:marBottom w:val="0"/>
      <w:divBdr>
        <w:top w:val="none" w:sz="0" w:space="0" w:color="auto"/>
        <w:left w:val="none" w:sz="0" w:space="0" w:color="auto"/>
        <w:bottom w:val="none" w:sz="0" w:space="0" w:color="auto"/>
        <w:right w:val="none" w:sz="0" w:space="0" w:color="auto"/>
      </w:divBdr>
    </w:div>
    <w:div w:id="212811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gallica.bnf.fr/ark:/12148/bpt6k33824/f35.item.r=rydberg.zoom" TargetMode="External"/><Relationship Id="rId2" Type="http://schemas.openxmlformats.org/officeDocument/2006/relationships/hyperlink" Target="http://gallica.bnf.fr/ark:/12148/bpt6k15268j/f88.item.langDE" TargetMode="External"/><Relationship Id="rId1" Type="http://schemas.openxmlformats.org/officeDocument/2006/relationships/hyperlink" Target="http://www.mnu.de/images/publikationen/zeitschrift/Heft_3-16/Ph_16_01_G_Online-Erg&#228;nzung.pdf" TargetMode="External"/><Relationship Id="rId6" Type="http://schemas.openxmlformats.org/officeDocument/2006/relationships/hyperlink" Target="https://www.researchgate.net/profile/Michael_Eckert2/publication/260465484_Die_Geburt_der_modernen_Atomtheorie/links/54742c060cf245eb436dbf4f.pdf/download?version=vs" TargetMode="External"/><Relationship Id="rId5" Type="http://schemas.openxmlformats.org/officeDocument/2006/relationships/hyperlink" Target="http://www.pro-physik.de/details/physikjournalArticle/4930531/Der_realistische_Bohr.html" TargetMode="External"/><Relationship Id="rId4" Type="http://schemas.openxmlformats.org/officeDocument/2006/relationships/hyperlink" Target="http://phys.educ.ksu.edu/vqm/index.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F0F99-6303-47BE-B633-B038D2E42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7AF13DF3.dotm</Template>
  <TotalTime>0</TotalTime>
  <Pages>9</Pages>
  <Words>1717</Words>
  <Characters>12259</Characters>
  <Application>Microsoft Office Word</Application>
  <DocSecurity>0</DocSecurity>
  <Lines>285</Lines>
  <Paragraphs>112</Paragraphs>
  <ScaleCrop>false</ScaleCrop>
  <Company/>
  <LinksUpToDate>false</LinksUpToDate>
  <CharactersWithSpaces>13864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2016-08-10T08:35:00Z</dcterms:created>
  <dcterms:modified xsi:type="dcterms:W3CDTF">2016-08-10T08:36:00Z</dcterms:modified>
</cp:coreProperties>
</file>