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D7C" w:rsidRDefault="005C2D7C" w:rsidP="005C2D7C">
      <w:pPr>
        <w:rPr>
          <w:rFonts w:ascii="Arial" w:hAnsi="Arial" w:cs="Arial"/>
          <w:b/>
          <w:sz w:val="22"/>
          <w:szCs w:val="22"/>
        </w:rPr>
      </w:pPr>
    </w:p>
    <w:p w:rsidR="005C2D7C" w:rsidRPr="00A21DA2" w:rsidRDefault="005C2D7C" w:rsidP="005C2D7C">
      <w:pPr>
        <w:rPr>
          <w:rFonts w:ascii="Arial" w:hAnsi="Arial" w:cs="Arial"/>
          <w:b/>
          <w:sz w:val="22"/>
          <w:szCs w:val="22"/>
        </w:rPr>
      </w:pPr>
      <w:r w:rsidRPr="00A21DA2">
        <w:rPr>
          <w:rFonts w:ascii="Arial" w:hAnsi="Arial" w:cs="Arial"/>
          <w:b/>
          <w:sz w:val="22"/>
          <w:szCs w:val="22"/>
        </w:rPr>
        <w:t>Hinweise zum unterrichtlichen Einsatz:</w:t>
      </w:r>
    </w:p>
    <w:p w:rsidR="005C2D7C" w:rsidRPr="00A21DA2" w:rsidRDefault="005C2D7C" w:rsidP="000B45FA">
      <w:pPr>
        <w:jc w:val="both"/>
        <w:rPr>
          <w:rFonts w:ascii="Arial" w:hAnsi="Arial" w:cs="Arial"/>
          <w:sz w:val="22"/>
          <w:szCs w:val="22"/>
        </w:rPr>
      </w:pPr>
    </w:p>
    <w:p w:rsidR="005C2D7C" w:rsidRPr="00A21DA2" w:rsidRDefault="005C2D7C" w:rsidP="000B45FA">
      <w:pPr>
        <w:jc w:val="both"/>
        <w:rPr>
          <w:rFonts w:ascii="Arial" w:hAnsi="Arial" w:cs="Arial"/>
          <w:sz w:val="22"/>
          <w:szCs w:val="22"/>
        </w:rPr>
      </w:pPr>
      <w:r w:rsidRPr="00A21DA2">
        <w:rPr>
          <w:rFonts w:ascii="Arial" w:hAnsi="Arial" w:cs="Arial"/>
          <w:sz w:val="22"/>
          <w:szCs w:val="22"/>
        </w:rPr>
        <w:t>Das Arbe</w:t>
      </w:r>
      <w:r w:rsidR="00AB7539">
        <w:rPr>
          <w:rFonts w:ascii="Arial" w:hAnsi="Arial" w:cs="Arial"/>
          <w:sz w:val="22"/>
          <w:szCs w:val="22"/>
        </w:rPr>
        <w:t xml:space="preserve">itsblatt setzt </w:t>
      </w:r>
      <w:r w:rsidR="000B45FA">
        <w:rPr>
          <w:rFonts w:ascii="Arial" w:hAnsi="Arial" w:cs="Arial"/>
          <w:sz w:val="22"/>
          <w:szCs w:val="22"/>
        </w:rPr>
        <w:t xml:space="preserve">Kenntnisse der </w:t>
      </w:r>
      <w:r w:rsidRPr="00A21DA2">
        <w:rPr>
          <w:rFonts w:ascii="Arial" w:hAnsi="Arial" w:cs="Arial"/>
          <w:sz w:val="22"/>
          <w:szCs w:val="22"/>
        </w:rPr>
        <w:t>Entstehung von Aktionspotenzialen voraus und sollte de</w:t>
      </w:r>
      <w:r w:rsidRPr="00A21DA2">
        <w:rPr>
          <w:rFonts w:ascii="Arial" w:hAnsi="Arial" w:cs="Arial"/>
          <w:sz w:val="22"/>
          <w:szCs w:val="22"/>
        </w:rPr>
        <w:t>s</w:t>
      </w:r>
      <w:r w:rsidRPr="00A21DA2">
        <w:rPr>
          <w:rFonts w:ascii="Arial" w:hAnsi="Arial" w:cs="Arial"/>
          <w:sz w:val="22"/>
          <w:szCs w:val="22"/>
        </w:rPr>
        <w:t xml:space="preserve">halb am Ende der </w:t>
      </w:r>
      <w:r w:rsidR="00AB7539">
        <w:rPr>
          <w:rFonts w:ascii="Arial" w:hAnsi="Arial" w:cs="Arial"/>
          <w:sz w:val="22"/>
          <w:szCs w:val="22"/>
        </w:rPr>
        <w:t>Unterrichtseinheit</w:t>
      </w:r>
      <w:r w:rsidR="005F2A12">
        <w:rPr>
          <w:rFonts w:ascii="Arial" w:hAnsi="Arial" w:cs="Arial"/>
          <w:sz w:val="22"/>
          <w:szCs w:val="22"/>
        </w:rPr>
        <w:t xml:space="preserve"> zur Diagnose </w:t>
      </w:r>
      <w:r w:rsidR="000B45FA">
        <w:rPr>
          <w:rFonts w:ascii="Arial" w:hAnsi="Arial" w:cs="Arial"/>
          <w:sz w:val="22"/>
          <w:szCs w:val="22"/>
        </w:rPr>
        <w:t xml:space="preserve">der </w:t>
      </w:r>
      <w:r w:rsidR="005F2A12">
        <w:rPr>
          <w:rFonts w:ascii="Arial" w:hAnsi="Arial" w:cs="Arial"/>
          <w:sz w:val="22"/>
          <w:szCs w:val="22"/>
        </w:rPr>
        <w:t xml:space="preserve">Studierendenkompetenzen </w:t>
      </w:r>
      <w:r w:rsidRPr="00A21DA2">
        <w:rPr>
          <w:rFonts w:ascii="Arial" w:hAnsi="Arial" w:cs="Arial"/>
          <w:sz w:val="22"/>
          <w:szCs w:val="22"/>
        </w:rPr>
        <w:t>eingesetzt werden.</w:t>
      </w:r>
    </w:p>
    <w:p w:rsidR="005C2D7C" w:rsidRDefault="005C2D7C" w:rsidP="005C2D7C">
      <w:pPr>
        <w:rPr>
          <w:rFonts w:ascii="Arial" w:hAnsi="Arial" w:cs="Arial"/>
          <w:sz w:val="22"/>
          <w:szCs w:val="22"/>
        </w:rPr>
      </w:pPr>
    </w:p>
    <w:p w:rsidR="00AB7539" w:rsidRPr="00A21DA2" w:rsidRDefault="00AB7539" w:rsidP="005C2D7C">
      <w:pPr>
        <w:rPr>
          <w:rFonts w:ascii="Arial" w:hAnsi="Arial" w:cs="Arial"/>
          <w:sz w:val="22"/>
          <w:szCs w:val="22"/>
        </w:rPr>
      </w:pPr>
    </w:p>
    <w:p w:rsidR="005C2D7C" w:rsidRPr="005C2D7C" w:rsidRDefault="005C2D7C" w:rsidP="005C2D7C">
      <w:pPr>
        <w:rPr>
          <w:rFonts w:ascii="Arial" w:hAnsi="Arial" w:cs="Arial"/>
          <w:b/>
          <w:sz w:val="22"/>
          <w:szCs w:val="22"/>
        </w:rPr>
      </w:pPr>
      <w:r w:rsidRPr="005C2D7C">
        <w:rPr>
          <w:rFonts w:ascii="Arial" w:hAnsi="Arial" w:cs="Arial"/>
          <w:b/>
          <w:sz w:val="22"/>
          <w:szCs w:val="22"/>
        </w:rPr>
        <w:t>Lösungen:</w:t>
      </w:r>
    </w:p>
    <w:p w:rsidR="005C2D7C" w:rsidRPr="00A21DA2" w:rsidRDefault="005C2D7C" w:rsidP="005C2D7C">
      <w:pPr>
        <w:rPr>
          <w:rFonts w:ascii="Arial" w:hAnsi="Arial" w:cs="Arial"/>
          <w:sz w:val="22"/>
          <w:szCs w:val="22"/>
        </w:rPr>
      </w:pPr>
    </w:p>
    <w:p w:rsidR="005C2D7C" w:rsidRPr="00A21DA2" w:rsidRDefault="005C2D7C" w:rsidP="005C2D7C">
      <w:pPr>
        <w:pStyle w:val="Listenabsatz"/>
        <w:widowControl w:val="0"/>
        <w:numPr>
          <w:ilvl w:val="0"/>
          <w:numId w:val="1"/>
        </w:numPr>
        <w:kinsoku w:val="0"/>
        <w:overflowPunct w:val="0"/>
        <w:ind w:left="360"/>
        <w:textAlignment w:val="baseline"/>
        <w:rPr>
          <w:rFonts w:ascii="Arial" w:hAnsi="Arial" w:cs="Arial"/>
          <w:sz w:val="22"/>
          <w:szCs w:val="22"/>
        </w:rPr>
      </w:pPr>
      <w:r w:rsidRPr="00A21DA2">
        <w:rPr>
          <w:rFonts w:ascii="Arial" w:hAnsi="Arial" w:cs="Arial"/>
          <w:sz w:val="22"/>
          <w:szCs w:val="22"/>
        </w:rPr>
        <w:t>1 = Ruhepotenzial; 2 = Depolarisierung; 3 = Repolarisierung.</w:t>
      </w:r>
    </w:p>
    <w:p w:rsidR="005C2D7C" w:rsidRPr="00A21DA2" w:rsidRDefault="005C2D7C" w:rsidP="000B45FA">
      <w:pPr>
        <w:widowControl w:val="0"/>
        <w:kinsoku w:val="0"/>
        <w:overflowPunct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0B45FA" w:rsidRDefault="005C2D7C" w:rsidP="000B45FA">
      <w:pPr>
        <w:pStyle w:val="Listenabsatz"/>
        <w:widowControl w:val="0"/>
        <w:kinsoku w:val="0"/>
        <w:overflowPunct w:val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A21DA2">
        <w:rPr>
          <w:rFonts w:ascii="Arial" w:hAnsi="Arial" w:cs="Arial"/>
          <w:sz w:val="22"/>
          <w:szCs w:val="22"/>
        </w:rPr>
        <w:t xml:space="preserve">Zunächst liegt ein Ruhepotenzial (Zeichnung B) </w:t>
      </w:r>
      <w:r w:rsidR="00AB7539">
        <w:rPr>
          <w:rFonts w:ascii="Arial" w:hAnsi="Arial" w:cs="Arial"/>
          <w:sz w:val="22"/>
          <w:szCs w:val="22"/>
        </w:rPr>
        <w:t>mit der en</w:t>
      </w:r>
      <w:r w:rsidRPr="00A21DA2">
        <w:rPr>
          <w:rFonts w:ascii="Arial" w:hAnsi="Arial" w:cs="Arial"/>
          <w:sz w:val="22"/>
          <w:szCs w:val="22"/>
        </w:rPr>
        <w:t xml:space="preserve">tsprechenden Ionenverteilung vor. </w:t>
      </w:r>
      <w:r w:rsidR="009B1054">
        <w:rPr>
          <w:rFonts w:ascii="Arial" w:hAnsi="Arial" w:cs="Arial"/>
          <w:sz w:val="22"/>
          <w:szCs w:val="22"/>
        </w:rPr>
        <w:t>Die spannungsgesteuerten Natrium- und Kaliumkanäle sind geschlossen</w:t>
      </w:r>
      <w:r w:rsidR="000B45FA">
        <w:rPr>
          <w:rFonts w:ascii="Arial" w:hAnsi="Arial" w:cs="Arial"/>
          <w:sz w:val="22"/>
          <w:szCs w:val="22"/>
        </w:rPr>
        <w:t xml:space="preserve">. </w:t>
      </w:r>
    </w:p>
    <w:p w:rsidR="005C2D7C" w:rsidRPr="00A21DA2" w:rsidRDefault="000B45FA" w:rsidP="000B45FA">
      <w:pPr>
        <w:pStyle w:val="Listenabsatz"/>
        <w:widowControl w:val="0"/>
        <w:kinsoku w:val="0"/>
        <w:overflowPunct w:val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A21DA2">
        <w:rPr>
          <w:rFonts w:ascii="Arial" w:hAnsi="Arial" w:cs="Arial"/>
          <w:noProof/>
          <w:sz w:val="22"/>
          <w:szCs w:val="22"/>
          <w:lang w:eastAsia="de-DE"/>
        </w:rPr>
        <w:drawing>
          <wp:anchor distT="0" distB="0" distL="114300" distR="114300" simplePos="0" relativeHeight="251659264" behindDoc="0" locked="0" layoutInCell="1" allowOverlap="1" wp14:anchorId="7B92BC75" wp14:editId="4754C3EC">
            <wp:simplePos x="0" y="0"/>
            <wp:positionH relativeFrom="column">
              <wp:posOffset>3634105</wp:posOffset>
            </wp:positionH>
            <wp:positionV relativeFrom="paragraph">
              <wp:posOffset>89535</wp:posOffset>
            </wp:positionV>
            <wp:extent cx="2336800" cy="2017395"/>
            <wp:effectExtent l="0" t="0" r="6350" b="190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3_2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2017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45FA" w:rsidRDefault="005C2D7C" w:rsidP="000B45FA">
      <w:pPr>
        <w:pStyle w:val="Listenabsatz"/>
        <w:widowControl w:val="0"/>
        <w:kinsoku w:val="0"/>
        <w:overflowPunct w:val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9B1054">
        <w:rPr>
          <w:rFonts w:ascii="Arial" w:hAnsi="Arial" w:cs="Arial"/>
          <w:sz w:val="22"/>
          <w:szCs w:val="22"/>
        </w:rPr>
        <w:t>Durch einen überschwelligen Reiz verändert sich das Membranpotenzial (zu ergänzende Zeichnung C), es kommt zu einer Depolarisierung. Die Polarität der Membran kehrt sich um und</w:t>
      </w:r>
      <w:r w:rsidR="006326F9">
        <w:rPr>
          <w:rFonts w:ascii="Arial" w:hAnsi="Arial" w:cs="Arial"/>
          <w:sz w:val="22"/>
          <w:szCs w:val="22"/>
        </w:rPr>
        <w:t xml:space="preserve"> erreicht einen Wert von etwa +</w:t>
      </w:r>
      <w:bookmarkStart w:id="0" w:name="_GoBack"/>
      <w:bookmarkEnd w:id="0"/>
      <w:r w:rsidRPr="009B1054">
        <w:rPr>
          <w:rFonts w:ascii="Arial" w:hAnsi="Arial" w:cs="Arial"/>
          <w:sz w:val="22"/>
          <w:szCs w:val="22"/>
        </w:rPr>
        <w:t>30</w:t>
      </w:r>
      <w:r w:rsidR="000B45FA">
        <w:rPr>
          <w:rFonts w:ascii="Arial" w:hAnsi="Arial" w:cs="Arial"/>
          <w:sz w:val="22"/>
          <w:szCs w:val="22"/>
        </w:rPr>
        <w:t xml:space="preserve"> </w:t>
      </w:r>
      <w:r w:rsidRPr="009B1054">
        <w:rPr>
          <w:rFonts w:ascii="Arial" w:hAnsi="Arial" w:cs="Arial"/>
          <w:sz w:val="22"/>
          <w:szCs w:val="22"/>
        </w:rPr>
        <w:t>mV. Ursache hierfür ist die Öffnung spannungsgesteuerter</w:t>
      </w:r>
      <w:r w:rsidR="000B45FA">
        <w:rPr>
          <w:rFonts w:ascii="Arial" w:hAnsi="Arial" w:cs="Arial"/>
          <w:sz w:val="22"/>
          <w:szCs w:val="22"/>
        </w:rPr>
        <w:t xml:space="preserve"> </w:t>
      </w:r>
      <w:r w:rsidRPr="009B1054">
        <w:rPr>
          <w:rFonts w:ascii="Arial" w:hAnsi="Arial" w:cs="Arial"/>
          <w:sz w:val="22"/>
          <w:szCs w:val="22"/>
        </w:rPr>
        <w:t>Na</w:t>
      </w:r>
      <w:r w:rsidRPr="009B1054">
        <w:rPr>
          <w:rFonts w:ascii="Arial" w:hAnsi="Arial" w:cs="Arial"/>
          <w:sz w:val="22"/>
          <w:szCs w:val="22"/>
          <w:vertAlign w:val="superscript"/>
        </w:rPr>
        <w:t>+</w:t>
      </w:r>
      <w:r w:rsidRPr="009B1054">
        <w:rPr>
          <w:rFonts w:ascii="Arial" w:hAnsi="Arial" w:cs="Arial"/>
          <w:sz w:val="22"/>
          <w:szCs w:val="22"/>
        </w:rPr>
        <w:t>-</w:t>
      </w:r>
      <w:proofErr w:type="spellStart"/>
      <w:r w:rsidRPr="009B1054">
        <w:rPr>
          <w:rFonts w:ascii="Arial" w:hAnsi="Arial" w:cs="Arial"/>
          <w:sz w:val="22"/>
          <w:szCs w:val="22"/>
        </w:rPr>
        <w:t>lonenkanäle</w:t>
      </w:r>
      <w:proofErr w:type="spellEnd"/>
      <w:r w:rsidRPr="009B1054">
        <w:rPr>
          <w:rFonts w:ascii="Arial" w:hAnsi="Arial" w:cs="Arial"/>
          <w:sz w:val="22"/>
          <w:szCs w:val="22"/>
        </w:rPr>
        <w:t xml:space="preserve">. </w:t>
      </w:r>
    </w:p>
    <w:p w:rsidR="005C2D7C" w:rsidRPr="009B1054" w:rsidRDefault="009B1054" w:rsidP="000B45FA">
      <w:pPr>
        <w:pStyle w:val="Listenabsatz"/>
        <w:widowControl w:val="0"/>
        <w:kinsoku w:val="0"/>
        <w:overflowPunct w:val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9B1054">
        <w:rPr>
          <w:rFonts w:ascii="Arial" w:hAnsi="Arial" w:cs="Arial"/>
          <w:sz w:val="22"/>
          <w:szCs w:val="22"/>
        </w:rPr>
        <w:br/>
      </w:r>
      <w:r w:rsidR="005C2D7C" w:rsidRPr="009B1054">
        <w:rPr>
          <w:rFonts w:ascii="Arial" w:hAnsi="Arial" w:cs="Arial"/>
          <w:sz w:val="22"/>
          <w:szCs w:val="22"/>
        </w:rPr>
        <w:t>Dadurch kommt es zu einem Einstrom von Na</w:t>
      </w:r>
      <w:r w:rsidR="005C2D7C" w:rsidRPr="009B1054">
        <w:rPr>
          <w:rFonts w:ascii="Arial" w:hAnsi="Arial" w:cs="Arial"/>
          <w:sz w:val="22"/>
          <w:szCs w:val="22"/>
          <w:vertAlign w:val="superscript"/>
        </w:rPr>
        <w:t>+</w:t>
      </w:r>
      <w:r w:rsidR="005C2D7C" w:rsidRPr="009B1054">
        <w:rPr>
          <w:rFonts w:ascii="Arial" w:hAnsi="Arial" w:cs="Arial"/>
          <w:sz w:val="22"/>
          <w:szCs w:val="22"/>
        </w:rPr>
        <w:t>-Ionen in die Zelle, was schließlich zur Spannung</w:t>
      </w:r>
      <w:r w:rsidR="005C2D7C" w:rsidRPr="009B1054">
        <w:rPr>
          <w:rFonts w:ascii="Arial" w:hAnsi="Arial" w:cs="Arial"/>
          <w:sz w:val="22"/>
          <w:szCs w:val="22"/>
        </w:rPr>
        <w:t>s</w:t>
      </w:r>
      <w:r w:rsidR="005C2D7C" w:rsidRPr="009B1054">
        <w:rPr>
          <w:rFonts w:ascii="Arial" w:hAnsi="Arial" w:cs="Arial"/>
          <w:sz w:val="22"/>
          <w:szCs w:val="22"/>
        </w:rPr>
        <w:t>umkehr an der Membran führt (eine mögliche Zeic</w:t>
      </w:r>
      <w:r w:rsidR="005C2D7C" w:rsidRPr="009B1054">
        <w:rPr>
          <w:rFonts w:ascii="Arial" w:hAnsi="Arial" w:cs="Arial"/>
          <w:sz w:val="22"/>
          <w:szCs w:val="22"/>
        </w:rPr>
        <w:t>h</w:t>
      </w:r>
      <w:r w:rsidR="005C2D7C" w:rsidRPr="009B1054">
        <w:rPr>
          <w:rFonts w:ascii="Arial" w:hAnsi="Arial" w:cs="Arial"/>
          <w:sz w:val="22"/>
          <w:szCs w:val="22"/>
        </w:rPr>
        <w:t>nung ze</w:t>
      </w:r>
      <w:r>
        <w:rPr>
          <w:rFonts w:ascii="Arial" w:hAnsi="Arial" w:cs="Arial"/>
          <w:sz w:val="22"/>
          <w:szCs w:val="22"/>
        </w:rPr>
        <w:t>igt die nebenstehende Abbildung</w:t>
      </w:r>
      <w:r w:rsidR="005C2D7C" w:rsidRPr="009B1054">
        <w:rPr>
          <w:rFonts w:ascii="Arial" w:hAnsi="Arial" w:cs="Arial"/>
          <w:sz w:val="22"/>
          <w:szCs w:val="22"/>
        </w:rPr>
        <w:t>).</w:t>
      </w:r>
    </w:p>
    <w:p w:rsidR="009B1054" w:rsidRPr="009B1054" w:rsidRDefault="009B1054" w:rsidP="000B45FA">
      <w:pPr>
        <w:pStyle w:val="Listenabsatz"/>
        <w:widowControl w:val="0"/>
        <w:kinsoku w:val="0"/>
        <w:overflowPunct w:val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5C2D7C" w:rsidRPr="009B1054" w:rsidRDefault="005C2D7C" w:rsidP="000B45FA">
      <w:pPr>
        <w:pStyle w:val="Listenabsatz"/>
        <w:widowControl w:val="0"/>
        <w:kinsoku w:val="0"/>
        <w:overflowPunct w:val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9B1054">
        <w:rPr>
          <w:rFonts w:ascii="Arial" w:hAnsi="Arial" w:cs="Arial"/>
          <w:sz w:val="22"/>
          <w:szCs w:val="22"/>
        </w:rPr>
        <w:t>Dann schließen sich die Na</w:t>
      </w:r>
      <w:r w:rsidRPr="009B1054">
        <w:rPr>
          <w:rFonts w:ascii="Arial" w:hAnsi="Arial" w:cs="Arial"/>
          <w:sz w:val="22"/>
          <w:szCs w:val="22"/>
          <w:vertAlign w:val="superscript"/>
        </w:rPr>
        <w:t>+</w:t>
      </w:r>
      <w:r w:rsidRPr="009B1054">
        <w:rPr>
          <w:rFonts w:ascii="Arial" w:hAnsi="Arial" w:cs="Arial"/>
          <w:sz w:val="22"/>
          <w:szCs w:val="22"/>
        </w:rPr>
        <w:t>-Ionenkanäle durch ein Inaktivierungstor. Durch die Spannungsumkehr haben sich die langsamer reagierenden</w:t>
      </w:r>
      <w:r w:rsidR="000B45FA">
        <w:rPr>
          <w:rFonts w:ascii="Arial" w:hAnsi="Arial" w:cs="Arial"/>
          <w:sz w:val="22"/>
          <w:szCs w:val="22"/>
        </w:rPr>
        <w:t>,</w:t>
      </w:r>
      <w:r w:rsidRPr="009B1054">
        <w:rPr>
          <w:rFonts w:ascii="Arial" w:hAnsi="Arial" w:cs="Arial"/>
          <w:sz w:val="22"/>
          <w:szCs w:val="22"/>
        </w:rPr>
        <w:t xml:space="preserve"> spannungsgesteuerten K</w:t>
      </w:r>
      <w:r w:rsidRPr="009B1054">
        <w:rPr>
          <w:rFonts w:ascii="Arial" w:hAnsi="Arial" w:cs="Arial"/>
          <w:sz w:val="22"/>
          <w:szCs w:val="22"/>
          <w:vertAlign w:val="superscript"/>
        </w:rPr>
        <w:t>+</w:t>
      </w:r>
      <w:r w:rsidRPr="009B1054">
        <w:rPr>
          <w:rFonts w:ascii="Arial" w:hAnsi="Arial" w:cs="Arial"/>
          <w:sz w:val="22"/>
          <w:szCs w:val="22"/>
        </w:rPr>
        <w:t>-Ionenkanäle geöffnet und K</w:t>
      </w:r>
      <w:r w:rsidRPr="009B1054">
        <w:rPr>
          <w:rFonts w:ascii="Arial" w:hAnsi="Arial" w:cs="Arial"/>
          <w:sz w:val="22"/>
          <w:szCs w:val="22"/>
          <w:vertAlign w:val="superscript"/>
        </w:rPr>
        <w:t>+</w:t>
      </w:r>
      <w:r w:rsidRPr="009B1054">
        <w:rPr>
          <w:rFonts w:ascii="Arial" w:hAnsi="Arial" w:cs="Arial"/>
          <w:sz w:val="22"/>
          <w:szCs w:val="22"/>
        </w:rPr>
        <w:t>-Ionen strömen aufgrund des elektr</w:t>
      </w:r>
      <w:r w:rsidRPr="009B1054">
        <w:rPr>
          <w:rFonts w:ascii="Arial" w:hAnsi="Arial" w:cs="Arial"/>
          <w:sz w:val="22"/>
          <w:szCs w:val="22"/>
        </w:rPr>
        <w:t>o</w:t>
      </w:r>
      <w:r w:rsidRPr="009B1054">
        <w:rPr>
          <w:rFonts w:ascii="Arial" w:hAnsi="Arial" w:cs="Arial"/>
          <w:sz w:val="22"/>
          <w:szCs w:val="22"/>
        </w:rPr>
        <w:t>chemischen Diffusionsgradienten aus der Zelle heraus (Zeichnung A), man spricht von R</w:t>
      </w:r>
      <w:r w:rsidRPr="009B1054">
        <w:rPr>
          <w:rFonts w:ascii="Arial" w:hAnsi="Arial" w:cs="Arial"/>
          <w:sz w:val="22"/>
          <w:szCs w:val="22"/>
        </w:rPr>
        <w:t>e</w:t>
      </w:r>
      <w:r w:rsidRPr="009B1054">
        <w:rPr>
          <w:rFonts w:ascii="Arial" w:hAnsi="Arial" w:cs="Arial"/>
          <w:sz w:val="22"/>
          <w:szCs w:val="22"/>
        </w:rPr>
        <w:t>polarisierung.</w:t>
      </w:r>
    </w:p>
    <w:p w:rsidR="005C2D7C" w:rsidRPr="00A21DA2" w:rsidRDefault="005C2D7C" w:rsidP="000B45FA">
      <w:pPr>
        <w:widowControl w:val="0"/>
        <w:kinsoku w:val="0"/>
        <w:overflowPunct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5C2D7C" w:rsidRDefault="00BC4F1B" w:rsidP="000B45FA">
      <w:pPr>
        <w:pStyle w:val="Listenabsatz"/>
        <w:widowControl w:val="0"/>
        <w:numPr>
          <w:ilvl w:val="0"/>
          <w:numId w:val="1"/>
        </w:numPr>
        <w:kinsoku w:val="0"/>
        <w:overflowPunct w:val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D43A1C">
        <w:rPr>
          <w:rFonts w:ascii="Arial" w:hAnsi="Arial" w:cs="Arial"/>
          <w:b/>
          <w:sz w:val="22"/>
          <w:szCs w:val="22"/>
        </w:rPr>
        <w:t>Refraktärzeit:</w:t>
      </w:r>
      <w:r>
        <w:rPr>
          <w:rFonts w:ascii="Arial" w:hAnsi="Arial" w:cs="Arial"/>
          <w:sz w:val="22"/>
          <w:szCs w:val="22"/>
        </w:rPr>
        <w:t xml:space="preserve"> </w:t>
      </w:r>
      <w:r w:rsidR="005C2D7C" w:rsidRPr="00A21DA2">
        <w:rPr>
          <w:rFonts w:ascii="Arial" w:hAnsi="Arial" w:cs="Arial"/>
          <w:sz w:val="22"/>
          <w:szCs w:val="22"/>
        </w:rPr>
        <w:t xml:space="preserve">Die </w:t>
      </w:r>
      <w:r w:rsidR="005C2D7C" w:rsidRPr="00BC4F1B">
        <w:rPr>
          <w:rFonts w:ascii="Arial" w:hAnsi="Arial" w:cs="Arial"/>
          <w:sz w:val="22"/>
          <w:szCs w:val="22"/>
        </w:rPr>
        <w:t>Refraktärzeit ist</w:t>
      </w:r>
      <w:r w:rsidR="005C2D7C" w:rsidRPr="00A21DA2">
        <w:rPr>
          <w:rFonts w:ascii="Arial" w:hAnsi="Arial" w:cs="Arial"/>
          <w:sz w:val="22"/>
          <w:szCs w:val="22"/>
        </w:rPr>
        <w:t xml:space="preserve"> der Zeitraum nach </w:t>
      </w:r>
      <w:r w:rsidR="009D37CD">
        <w:rPr>
          <w:rFonts w:ascii="Arial" w:hAnsi="Arial" w:cs="Arial"/>
          <w:sz w:val="22"/>
          <w:szCs w:val="22"/>
        </w:rPr>
        <w:t xml:space="preserve">der </w:t>
      </w:r>
      <w:r w:rsidR="005C2D7C" w:rsidRPr="00A21DA2">
        <w:rPr>
          <w:rFonts w:ascii="Arial" w:hAnsi="Arial" w:cs="Arial"/>
          <w:sz w:val="22"/>
          <w:szCs w:val="22"/>
        </w:rPr>
        <w:t>Auslösung eines Aktionspotenz</w:t>
      </w:r>
      <w:r w:rsidR="005C2D7C" w:rsidRPr="00A21DA2">
        <w:rPr>
          <w:rFonts w:ascii="Arial" w:hAnsi="Arial" w:cs="Arial"/>
          <w:sz w:val="22"/>
          <w:szCs w:val="22"/>
        </w:rPr>
        <w:t>i</w:t>
      </w:r>
      <w:r w:rsidR="005C2D7C" w:rsidRPr="00A21DA2">
        <w:rPr>
          <w:rFonts w:ascii="Arial" w:hAnsi="Arial" w:cs="Arial"/>
          <w:sz w:val="22"/>
          <w:szCs w:val="22"/>
        </w:rPr>
        <w:t>als, in dem die auslösende Nervenzelle nicht erneut auf einen Reiz reagieren kann.</w:t>
      </w:r>
    </w:p>
    <w:p w:rsidR="00D43A1C" w:rsidRDefault="00D43A1C" w:rsidP="000B45FA">
      <w:pPr>
        <w:pStyle w:val="Listenabsatz"/>
        <w:widowControl w:val="0"/>
        <w:kinsoku w:val="0"/>
        <w:overflowPunct w:val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Während der Repolarisationsphase </w:t>
      </w:r>
      <w:r w:rsidR="00A31DAE">
        <w:rPr>
          <w:rFonts w:ascii="Arial" w:hAnsi="Arial" w:cs="Arial"/>
          <w:sz w:val="22"/>
          <w:szCs w:val="22"/>
        </w:rPr>
        <w:t>werden</w:t>
      </w:r>
      <w:r w:rsidR="002112BC">
        <w:rPr>
          <w:rFonts w:ascii="Arial" w:hAnsi="Arial" w:cs="Arial"/>
          <w:sz w:val="22"/>
          <w:szCs w:val="22"/>
        </w:rPr>
        <w:t xml:space="preserve"> die Natriumkanäle inaktiviert. D</w:t>
      </w:r>
      <w:r w:rsidR="00A31DAE">
        <w:rPr>
          <w:rFonts w:ascii="Arial" w:hAnsi="Arial" w:cs="Arial"/>
          <w:sz w:val="22"/>
          <w:szCs w:val="22"/>
        </w:rPr>
        <w:t>ie</w:t>
      </w:r>
      <w:r>
        <w:rPr>
          <w:rFonts w:ascii="Arial" w:hAnsi="Arial" w:cs="Arial"/>
          <w:sz w:val="22"/>
          <w:szCs w:val="22"/>
        </w:rPr>
        <w:t xml:space="preserve"> Inaktivierungs</w:t>
      </w:r>
      <w:r w:rsidR="00A31DAE">
        <w:rPr>
          <w:rFonts w:ascii="Arial" w:hAnsi="Arial" w:cs="Arial"/>
          <w:sz w:val="22"/>
          <w:szCs w:val="22"/>
        </w:rPr>
        <w:t>-</w:t>
      </w:r>
      <w:proofErr w:type="spellStart"/>
      <w:r>
        <w:rPr>
          <w:rFonts w:ascii="Arial" w:hAnsi="Arial" w:cs="Arial"/>
          <w:sz w:val="22"/>
          <w:szCs w:val="22"/>
        </w:rPr>
        <w:t>tor</w:t>
      </w:r>
      <w:r w:rsidR="00A31DAE">
        <w:rPr>
          <w:rFonts w:ascii="Arial" w:hAnsi="Arial" w:cs="Arial"/>
          <w:sz w:val="22"/>
          <w:szCs w:val="22"/>
        </w:rPr>
        <w:t>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2112BC">
        <w:rPr>
          <w:rFonts w:ascii="Arial" w:hAnsi="Arial" w:cs="Arial"/>
          <w:sz w:val="22"/>
          <w:szCs w:val="22"/>
        </w:rPr>
        <w:t>schließ</w:t>
      </w:r>
      <w:r w:rsidR="00A31DAE">
        <w:rPr>
          <w:rFonts w:ascii="Arial" w:hAnsi="Arial" w:cs="Arial"/>
          <w:sz w:val="22"/>
          <w:szCs w:val="22"/>
        </w:rPr>
        <w:t>en</w:t>
      </w:r>
      <w:r w:rsidR="002112BC">
        <w:rPr>
          <w:rFonts w:ascii="Arial" w:hAnsi="Arial" w:cs="Arial"/>
          <w:sz w:val="22"/>
          <w:szCs w:val="22"/>
        </w:rPr>
        <w:t xml:space="preserve"> sich </w:t>
      </w:r>
      <w:r>
        <w:rPr>
          <w:rFonts w:ascii="Arial" w:hAnsi="Arial" w:cs="Arial"/>
          <w:sz w:val="22"/>
          <w:szCs w:val="22"/>
        </w:rPr>
        <w:t xml:space="preserve">und </w:t>
      </w:r>
      <w:r w:rsidR="00A31DAE">
        <w:rPr>
          <w:rFonts w:ascii="Arial" w:hAnsi="Arial" w:cs="Arial"/>
          <w:sz w:val="22"/>
          <w:szCs w:val="22"/>
        </w:rPr>
        <w:t>brauchen</w:t>
      </w:r>
      <w:r w:rsidR="00BC4F1B" w:rsidRPr="00BC4F1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eine gewisse Zeit</w:t>
      </w:r>
      <w:r w:rsidR="00BC4F1B" w:rsidRPr="00BC4F1B">
        <w:rPr>
          <w:rFonts w:ascii="Arial" w:hAnsi="Arial" w:cs="Arial"/>
          <w:sz w:val="22"/>
          <w:szCs w:val="22"/>
        </w:rPr>
        <w:t>, um sich wieder zu öffnen</w:t>
      </w:r>
      <w:r w:rsidR="007448EC">
        <w:rPr>
          <w:rFonts w:ascii="Arial" w:hAnsi="Arial" w:cs="Arial"/>
          <w:sz w:val="22"/>
          <w:szCs w:val="22"/>
        </w:rPr>
        <w:t>. In dieser Zeit können trotz überschwelliger Depolarisation keine Na</w:t>
      </w:r>
      <w:r w:rsidR="000B45FA" w:rsidRPr="000B45FA">
        <w:rPr>
          <w:rFonts w:ascii="Arial" w:hAnsi="Arial" w:cs="Arial"/>
          <w:sz w:val="22"/>
          <w:szCs w:val="22"/>
          <w:vertAlign w:val="superscript"/>
        </w:rPr>
        <w:t>+</w:t>
      </w:r>
      <w:r w:rsidR="000B45FA">
        <w:rPr>
          <w:rFonts w:ascii="Arial" w:hAnsi="Arial" w:cs="Arial"/>
          <w:sz w:val="22"/>
          <w:szCs w:val="22"/>
        </w:rPr>
        <w:t>-I</w:t>
      </w:r>
      <w:r w:rsidR="007448EC">
        <w:rPr>
          <w:rFonts w:ascii="Arial" w:hAnsi="Arial" w:cs="Arial"/>
          <w:sz w:val="22"/>
          <w:szCs w:val="22"/>
        </w:rPr>
        <w:t>onen in die Zelle gelangen.</w:t>
      </w:r>
    </w:p>
    <w:p w:rsidR="007448EC" w:rsidRPr="00A21DA2" w:rsidRDefault="007448EC" w:rsidP="000B45FA">
      <w:pPr>
        <w:pStyle w:val="Listenabsatz"/>
        <w:widowControl w:val="0"/>
        <w:kinsoku w:val="0"/>
        <w:overflowPunct w:val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0B45FA" w:rsidRDefault="00BC4F1B" w:rsidP="000B45FA">
      <w:pPr>
        <w:pStyle w:val="Listenabsatz"/>
        <w:widowControl w:val="0"/>
        <w:kinsoku w:val="0"/>
        <w:overflowPunct w:val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D43A1C">
        <w:rPr>
          <w:rFonts w:ascii="Arial" w:hAnsi="Arial" w:cs="Arial"/>
          <w:b/>
          <w:sz w:val="22"/>
          <w:szCs w:val="22"/>
        </w:rPr>
        <w:t>Hyperpolarisation:</w:t>
      </w:r>
      <w:r>
        <w:rPr>
          <w:rFonts w:ascii="Arial" w:hAnsi="Arial" w:cs="Arial"/>
          <w:sz w:val="22"/>
          <w:szCs w:val="22"/>
        </w:rPr>
        <w:t xml:space="preserve"> </w:t>
      </w:r>
      <w:r w:rsidR="007448EC">
        <w:rPr>
          <w:rFonts w:ascii="Arial" w:hAnsi="Arial" w:cs="Arial"/>
          <w:sz w:val="22"/>
          <w:szCs w:val="22"/>
        </w:rPr>
        <w:t xml:space="preserve">Da die </w:t>
      </w:r>
      <w:r w:rsidR="007F6D96">
        <w:rPr>
          <w:rFonts w:ascii="Arial" w:hAnsi="Arial" w:cs="Arial"/>
          <w:sz w:val="22"/>
          <w:szCs w:val="22"/>
        </w:rPr>
        <w:t xml:space="preserve">spannungsgesteuerten </w:t>
      </w:r>
      <w:r w:rsidR="007448EC">
        <w:rPr>
          <w:rFonts w:ascii="Arial" w:hAnsi="Arial" w:cs="Arial"/>
          <w:sz w:val="22"/>
          <w:szCs w:val="22"/>
        </w:rPr>
        <w:t>Kaliumkanäle über die Repolarisation</w:t>
      </w:r>
      <w:r w:rsidR="007448EC">
        <w:rPr>
          <w:rFonts w:ascii="Arial" w:hAnsi="Arial" w:cs="Arial"/>
          <w:sz w:val="22"/>
          <w:szCs w:val="22"/>
        </w:rPr>
        <w:t>s</w:t>
      </w:r>
      <w:r w:rsidR="007448EC">
        <w:rPr>
          <w:rFonts w:ascii="Arial" w:hAnsi="Arial" w:cs="Arial"/>
          <w:sz w:val="22"/>
          <w:szCs w:val="22"/>
        </w:rPr>
        <w:t xml:space="preserve">phase hinaus noch offen bleiben, </w:t>
      </w:r>
      <w:r w:rsidR="00971B28">
        <w:rPr>
          <w:rFonts w:ascii="Arial" w:hAnsi="Arial" w:cs="Arial"/>
          <w:sz w:val="22"/>
          <w:szCs w:val="22"/>
        </w:rPr>
        <w:t>strömen weitere</w:t>
      </w:r>
      <w:r w:rsidR="007448EC">
        <w:rPr>
          <w:rFonts w:ascii="Arial" w:hAnsi="Arial" w:cs="Arial"/>
          <w:sz w:val="22"/>
          <w:szCs w:val="22"/>
        </w:rPr>
        <w:t xml:space="preserve"> </w:t>
      </w:r>
      <w:r w:rsidR="005C2D7C" w:rsidRPr="00A21DA2">
        <w:rPr>
          <w:rFonts w:ascii="Arial" w:hAnsi="Arial" w:cs="Arial"/>
          <w:sz w:val="22"/>
          <w:szCs w:val="22"/>
        </w:rPr>
        <w:t>K</w:t>
      </w:r>
      <w:r w:rsidR="005C2D7C" w:rsidRPr="00A21DA2">
        <w:rPr>
          <w:rFonts w:ascii="Arial" w:hAnsi="Arial" w:cs="Arial"/>
          <w:sz w:val="22"/>
          <w:szCs w:val="22"/>
          <w:vertAlign w:val="superscript"/>
        </w:rPr>
        <w:t>+</w:t>
      </w:r>
      <w:r w:rsidR="005F2A12">
        <w:rPr>
          <w:rFonts w:ascii="Arial" w:hAnsi="Arial" w:cs="Arial"/>
          <w:sz w:val="22"/>
          <w:szCs w:val="22"/>
        </w:rPr>
        <w:t xml:space="preserve">-Ionen aus der </w:t>
      </w:r>
      <w:r w:rsidR="005C2D7C" w:rsidRPr="00A21DA2">
        <w:rPr>
          <w:rFonts w:ascii="Arial" w:hAnsi="Arial" w:cs="Arial"/>
          <w:sz w:val="22"/>
          <w:szCs w:val="22"/>
        </w:rPr>
        <w:t xml:space="preserve">Zelle und das </w:t>
      </w:r>
      <w:r w:rsidR="00AD3D85">
        <w:rPr>
          <w:rFonts w:ascii="Arial" w:hAnsi="Arial" w:cs="Arial"/>
          <w:sz w:val="22"/>
          <w:szCs w:val="22"/>
        </w:rPr>
        <w:br/>
      </w:r>
      <w:r w:rsidR="005C2D7C" w:rsidRPr="00A21DA2">
        <w:rPr>
          <w:rFonts w:ascii="Arial" w:hAnsi="Arial" w:cs="Arial"/>
          <w:sz w:val="22"/>
          <w:szCs w:val="22"/>
        </w:rPr>
        <w:t>Membranpotenzial ist niedriger als das Ru</w:t>
      </w:r>
      <w:r w:rsidR="007448EC">
        <w:rPr>
          <w:rFonts w:ascii="Arial" w:hAnsi="Arial" w:cs="Arial"/>
          <w:sz w:val="22"/>
          <w:szCs w:val="22"/>
        </w:rPr>
        <w:t>hepotenzial; man spricht von einer</w:t>
      </w:r>
      <w:r w:rsidR="005C2D7C" w:rsidRPr="00A21DA2">
        <w:rPr>
          <w:rFonts w:ascii="Arial" w:hAnsi="Arial" w:cs="Arial"/>
          <w:sz w:val="22"/>
          <w:szCs w:val="22"/>
        </w:rPr>
        <w:t xml:space="preserve"> </w:t>
      </w:r>
      <w:r w:rsidR="005C2D7C" w:rsidRPr="00D43A1C">
        <w:rPr>
          <w:rFonts w:ascii="Arial" w:hAnsi="Arial" w:cs="Arial"/>
          <w:sz w:val="22"/>
          <w:szCs w:val="22"/>
        </w:rPr>
        <w:t>Hyperpolaris</w:t>
      </w:r>
      <w:r w:rsidR="005C2D7C" w:rsidRPr="00D43A1C">
        <w:rPr>
          <w:rFonts w:ascii="Arial" w:hAnsi="Arial" w:cs="Arial"/>
          <w:sz w:val="22"/>
          <w:szCs w:val="22"/>
        </w:rPr>
        <w:t>a</w:t>
      </w:r>
      <w:r w:rsidR="005C2D7C" w:rsidRPr="00D43A1C">
        <w:rPr>
          <w:rFonts w:ascii="Arial" w:hAnsi="Arial" w:cs="Arial"/>
          <w:sz w:val="22"/>
          <w:szCs w:val="22"/>
        </w:rPr>
        <w:t>tion</w:t>
      </w:r>
      <w:r w:rsidR="00AD3D85">
        <w:rPr>
          <w:rFonts w:ascii="Arial" w:hAnsi="Arial" w:cs="Arial"/>
          <w:sz w:val="22"/>
          <w:szCs w:val="22"/>
        </w:rPr>
        <w:t xml:space="preserve"> </w:t>
      </w:r>
      <w:r w:rsidR="007448EC">
        <w:rPr>
          <w:rFonts w:ascii="Arial" w:hAnsi="Arial" w:cs="Arial"/>
          <w:sz w:val="22"/>
          <w:szCs w:val="22"/>
        </w:rPr>
        <w:t xml:space="preserve">(in Abb. 1 bei etwa 2,3 </w:t>
      </w:r>
      <w:proofErr w:type="spellStart"/>
      <w:r w:rsidR="007448EC">
        <w:rPr>
          <w:rFonts w:ascii="Arial" w:hAnsi="Arial" w:cs="Arial"/>
          <w:sz w:val="22"/>
          <w:szCs w:val="22"/>
        </w:rPr>
        <w:t>ms</w:t>
      </w:r>
      <w:proofErr w:type="spellEnd"/>
      <w:r w:rsidR="007448EC">
        <w:rPr>
          <w:rFonts w:ascii="Arial" w:hAnsi="Arial" w:cs="Arial"/>
          <w:sz w:val="22"/>
          <w:szCs w:val="22"/>
        </w:rPr>
        <w:t>).</w:t>
      </w:r>
      <w:r w:rsidR="000B45FA">
        <w:rPr>
          <w:rFonts w:ascii="Arial" w:hAnsi="Arial" w:cs="Arial"/>
          <w:sz w:val="22"/>
          <w:szCs w:val="22"/>
        </w:rPr>
        <w:t xml:space="preserve"> </w:t>
      </w:r>
    </w:p>
    <w:p w:rsidR="000B45FA" w:rsidRDefault="000B45FA" w:rsidP="000B45FA">
      <w:pPr>
        <w:pStyle w:val="Listenabsatz"/>
        <w:widowControl w:val="0"/>
        <w:kinsoku w:val="0"/>
        <w:overflowPunct w:val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5C2D7C" w:rsidRDefault="00971B28" w:rsidP="000B45FA">
      <w:pPr>
        <w:pStyle w:val="Listenabsatz"/>
        <w:widowControl w:val="0"/>
        <w:numPr>
          <w:ilvl w:val="0"/>
          <w:numId w:val="1"/>
        </w:numPr>
        <w:kinsoku w:val="0"/>
        <w:overflowPunct w:val="0"/>
        <w:ind w:left="426" w:hanging="426"/>
        <w:jc w:val="both"/>
        <w:textAlignment w:val="baseline"/>
      </w:pPr>
      <w:r w:rsidRPr="000B45FA">
        <w:rPr>
          <w:rFonts w:ascii="Arial" w:hAnsi="Arial" w:cs="Arial"/>
          <w:sz w:val="22"/>
          <w:szCs w:val="22"/>
        </w:rPr>
        <w:t xml:space="preserve">Die Refraktärzeit </w:t>
      </w:r>
      <w:r w:rsidR="007F6D96" w:rsidRPr="000B45FA">
        <w:rPr>
          <w:rFonts w:ascii="Arial" w:hAnsi="Arial" w:cs="Arial"/>
          <w:sz w:val="22"/>
          <w:szCs w:val="22"/>
        </w:rPr>
        <w:t xml:space="preserve">sorgt </w:t>
      </w:r>
      <w:r w:rsidRPr="000B45FA">
        <w:rPr>
          <w:rFonts w:ascii="Arial" w:hAnsi="Arial" w:cs="Arial"/>
          <w:sz w:val="22"/>
          <w:szCs w:val="22"/>
        </w:rPr>
        <w:t>dafür</w:t>
      </w:r>
      <w:r w:rsidR="004836CA" w:rsidRPr="000B45FA">
        <w:rPr>
          <w:rFonts w:ascii="Arial" w:hAnsi="Arial" w:cs="Arial"/>
          <w:sz w:val="22"/>
          <w:szCs w:val="22"/>
        </w:rPr>
        <w:t>,</w:t>
      </w:r>
      <w:r w:rsidRPr="000B45FA">
        <w:rPr>
          <w:rFonts w:ascii="Arial" w:hAnsi="Arial" w:cs="Arial"/>
          <w:sz w:val="22"/>
          <w:szCs w:val="22"/>
        </w:rPr>
        <w:t xml:space="preserve"> dass das Signal nur in eine Richtung laufen kann</w:t>
      </w:r>
      <w:r w:rsidR="004836CA" w:rsidRPr="000B45FA">
        <w:rPr>
          <w:rFonts w:ascii="Arial" w:hAnsi="Arial" w:cs="Arial"/>
          <w:sz w:val="22"/>
          <w:szCs w:val="22"/>
        </w:rPr>
        <w:t>.</w:t>
      </w:r>
      <w:r w:rsidR="007F6D96" w:rsidRPr="000B45FA">
        <w:rPr>
          <w:rFonts w:ascii="Arial" w:hAnsi="Arial" w:cs="Arial"/>
          <w:sz w:val="22"/>
          <w:szCs w:val="22"/>
        </w:rPr>
        <w:t xml:space="preserve"> So wird gewährleistet, dass Impulse zielgerichtet ihren Bestimmungsort</w:t>
      </w:r>
      <w:r w:rsidR="000B45FA" w:rsidRPr="000B45FA">
        <w:rPr>
          <w:rFonts w:ascii="Arial" w:hAnsi="Arial" w:cs="Arial"/>
          <w:sz w:val="22"/>
          <w:szCs w:val="22"/>
        </w:rPr>
        <w:t xml:space="preserve">, etwa </w:t>
      </w:r>
      <w:r w:rsidR="007F6D96" w:rsidRPr="000B45FA">
        <w:rPr>
          <w:rFonts w:ascii="Arial" w:hAnsi="Arial" w:cs="Arial"/>
          <w:sz w:val="22"/>
          <w:szCs w:val="22"/>
        </w:rPr>
        <w:t>Muskeln</w:t>
      </w:r>
      <w:r w:rsidR="000B45FA" w:rsidRPr="000B45FA">
        <w:rPr>
          <w:rFonts w:ascii="Arial" w:hAnsi="Arial" w:cs="Arial"/>
          <w:sz w:val="22"/>
          <w:szCs w:val="22"/>
        </w:rPr>
        <w:t>,</w:t>
      </w:r>
      <w:r w:rsidR="007F6D96" w:rsidRPr="000B45FA">
        <w:rPr>
          <w:rFonts w:ascii="Arial" w:hAnsi="Arial" w:cs="Arial"/>
          <w:sz w:val="22"/>
          <w:szCs w:val="22"/>
        </w:rPr>
        <w:t xml:space="preserve"> erreichen und kein Informationschaos im Organismus entsteht.</w:t>
      </w:r>
      <w:r w:rsidR="000B45FA" w:rsidRPr="000B45FA">
        <w:rPr>
          <w:rFonts w:ascii="Arial" w:hAnsi="Arial" w:cs="Arial"/>
          <w:sz w:val="22"/>
          <w:szCs w:val="22"/>
        </w:rPr>
        <w:t xml:space="preserve"> </w:t>
      </w:r>
      <w:r w:rsidR="007F6D96" w:rsidRPr="000B45FA">
        <w:rPr>
          <w:rFonts w:ascii="Arial" w:hAnsi="Arial" w:cs="Arial"/>
          <w:sz w:val="22"/>
          <w:szCs w:val="22"/>
        </w:rPr>
        <w:t>Darüber hinaus wird durch die Refra</w:t>
      </w:r>
      <w:r w:rsidR="007F6D96" w:rsidRPr="000B45FA">
        <w:rPr>
          <w:rFonts w:ascii="Arial" w:hAnsi="Arial" w:cs="Arial"/>
          <w:sz w:val="22"/>
          <w:szCs w:val="22"/>
        </w:rPr>
        <w:t>k</w:t>
      </w:r>
      <w:r w:rsidR="007F6D96" w:rsidRPr="000B45FA">
        <w:rPr>
          <w:rFonts w:ascii="Arial" w:hAnsi="Arial" w:cs="Arial"/>
          <w:sz w:val="22"/>
          <w:szCs w:val="22"/>
        </w:rPr>
        <w:t xml:space="preserve">tärzeit die maximale Frequenz an Aktionspotenzialen am Axon festgelegt, was eine </w:t>
      </w:r>
      <w:r w:rsidRPr="000B45FA">
        <w:rPr>
          <w:rFonts w:ascii="Arial" w:hAnsi="Arial" w:cs="Arial"/>
          <w:sz w:val="22"/>
          <w:szCs w:val="22"/>
        </w:rPr>
        <w:t>Übere</w:t>
      </w:r>
      <w:r w:rsidRPr="000B45FA">
        <w:rPr>
          <w:rFonts w:ascii="Arial" w:hAnsi="Arial" w:cs="Arial"/>
          <w:sz w:val="22"/>
          <w:szCs w:val="22"/>
        </w:rPr>
        <w:t>r</w:t>
      </w:r>
      <w:r w:rsidRPr="000B45FA">
        <w:rPr>
          <w:rFonts w:ascii="Arial" w:hAnsi="Arial" w:cs="Arial"/>
          <w:sz w:val="22"/>
          <w:szCs w:val="22"/>
        </w:rPr>
        <w:t>r</w:t>
      </w:r>
      <w:r w:rsidR="00623984" w:rsidRPr="000B45FA">
        <w:rPr>
          <w:rFonts w:ascii="Arial" w:hAnsi="Arial" w:cs="Arial"/>
          <w:sz w:val="22"/>
          <w:szCs w:val="22"/>
        </w:rPr>
        <w:t>eg</w:t>
      </w:r>
      <w:r w:rsidRPr="000B45FA">
        <w:rPr>
          <w:rFonts w:ascii="Arial" w:hAnsi="Arial" w:cs="Arial"/>
          <w:sz w:val="22"/>
          <w:szCs w:val="22"/>
        </w:rPr>
        <w:t>ung verhindert</w:t>
      </w:r>
      <w:r w:rsidR="007F6D96" w:rsidRPr="000B45FA">
        <w:rPr>
          <w:rFonts w:ascii="Arial" w:hAnsi="Arial" w:cs="Arial"/>
          <w:sz w:val="22"/>
          <w:szCs w:val="22"/>
        </w:rPr>
        <w:t>.</w:t>
      </w:r>
    </w:p>
    <w:sectPr w:rsidR="005C2D7C" w:rsidSect="001E1DB3">
      <w:headerReference w:type="default" r:id="rId9"/>
      <w:pgSz w:w="12240" w:h="15840"/>
      <w:pgMar w:top="1417" w:right="1417" w:bottom="1134" w:left="141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876" w:rsidRDefault="004F4876" w:rsidP="005C2D7C">
      <w:r>
        <w:separator/>
      </w:r>
    </w:p>
  </w:endnote>
  <w:endnote w:type="continuationSeparator" w:id="0">
    <w:p w:rsidR="004F4876" w:rsidRDefault="004F4876" w:rsidP="005C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876" w:rsidRDefault="004F4876" w:rsidP="005C2D7C">
      <w:r>
        <w:separator/>
      </w:r>
    </w:p>
  </w:footnote>
  <w:footnote w:type="continuationSeparator" w:id="0">
    <w:p w:rsidR="004F4876" w:rsidRDefault="004F4876" w:rsidP="005C2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788" w:rsidRDefault="00AB7539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70B043B" wp14:editId="3CAE2D3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6350"/>
              <wp:wrapSquare wrapText="bothSides"/>
              <wp:docPr id="197" name="Rechteck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A1788" w:rsidRPr="00A21DA2" w:rsidRDefault="005C2D7C">
                          <w:pPr>
                            <w:pStyle w:val="Kopfzeile"/>
                            <w:jc w:val="center"/>
                            <w:rPr>
                              <w:rFonts w:ascii="Arial" w:hAnsi="Arial" w:cs="Arial"/>
                              <w:cap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2"/>
                              <w:szCs w:val="22"/>
                            </w:rPr>
                            <w:t>Hinweise zum unterrichtlichen Einsatz und Lösungen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w15="http://schemas.microsoft.com/office/word/2012/wordml">
          <w:pict>
            <v:rect w14:anchorId="370B043B" id="Rechteck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OzupgIAALYFAAAOAAAAZHJzL2Uyb0RvYy54bWysVMFu2zAMvQ/YPwi6r3aydl2COkXQosOA&#10;ri3aDj0rshQbk0RNUmJnXz9Kctys63YYloNDUo+PIkXy7LzXimyF8y2Yik6OSkqE4VC3Zl3Rr49X&#10;7z5S4gMzNVNgREV3wtPzxds3Z52diyk0oGrhCJIYP+9sRZsQ7LwoPG+EZv4IrDB4KMFpFlB166J2&#10;rEN2rYppWX4oOnC1dcCF92i9zId0kfilFDzcSulFIKqieLeQvi59V/FbLM7YfO2YbVo+XIP9wy00&#10;aw0GHakuWWBk49rfqHTLHXiQ4YiDLkDKlouUA2YzKV9k89AwK1IuWBxvxzL5/0fLb7Z3jrQ1vt3s&#10;lBLDND7SveBNEPwbiTasUGf9HIEP9s4NmkcxpttLp+M/JkL6VNXdWFXRB8LReDI7Kcv3M0o4nk1P&#10;y+OTRFo8e1vnwycBmkShog5fLRWTba99wIgI3UNiMA+qra9apZISO0VcKEe2DN94tZ4mV7XRX6DO&#10;tlmJv5gH8qTGivCsHTIpE/kMROYMjpYiJp/TTVLYKRFxytwLiYXDBHPEkTkHZZwLEybpMr5htchm&#10;LMUf7pIII7PE+CP3QPBrknvufMsBH11F6vjRuczR/+Y8eqTIYMLorFsD7jUChVkNkTN+X6Rcmlil&#10;0K96hERxBfUOO8xBHj1v+VWLr3zNfLhjDmcNpxL3R7jFj1TQVRQGiZIG3I/X7BGPI4CnlHQ4uxX1&#10;3zfMCUrUZ4PDMZscH8dhTwq22xQVd3iyOjwxG30B2DoT3FSWJzHig9qL0oF+wjWzjFHxiBmOsSvK&#10;g9srFyHvFFxUXCyXCYYDblm4Ng+WR/JY4NjFj/0Tc3Zo9YBDcgP7OWfzFx2fsdHT2+UmYGumcXiu&#10;61B6XA6pn4dFFrfPoZ5Qz+t28RMAAP//AwBQSwMEFAAGAAgAAAAhALMsg53aAAAABAEAAA8AAABk&#10;cnMvZG93bnJldi54bWxMj8FOwzAQRO9I/IO1SNyoQwtpCXEqhISEUC8tHOjNjZc4wl5bsduEv2fh&#10;ApeRRrOaeVuvJ+/ECYfUB1JwPStAILXB9NQpeHt9ulqBSFmT0S4QKvjCBOvm/KzWlQkjbfG0y53g&#10;EkqVVmBzjpWUqbXodZqFiMTZRxi8zmyHTppBj1zunZwXRSm97okXrI74aLH93B29gpelkZtwG98n&#10;G934vCg3+yCTUpcX08M9iIxT/juGH3xGh4aZDuFIJgmngB/Jv8rZ3WLJ9qDgZl6CbGr5H775BgAA&#10;//8DAFBLAQItABQABgAIAAAAIQC2gziS/gAAAOEBAAATAAAAAAAAAAAAAAAAAAAAAABbQ29udGVu&#10;dF9UeXBlc10ueG1sUEsBAi0AFAAGAAgAAAAhADj9If/WAAAAlAEAAAsAAAAAAAAAAAAAAAAALwEA&#10;AF9yZWxzLy5yZWxzUEsBAi0AFAAGAAgAAAAhAMso7O6mAgAAtgUAAA4AAAAAAAAAAAAAAAAALgIA&#10;AGRycy9lMm9Eb2MueG1sUEsBAi0AFAAGAAgAAAAhALMsg53aAAAABAEAAA8AAAAAAAAAAAAAAAAA&#10;AAUAAGRycy9kb3ducmV2LnhtbFBLBQYAAAAABAAEAPMAAAAHBgAAAAA=&#10;" o:allowoverlap="f" fillcolor="#ddd8c2 [2894]" stroked="f" strokeweight="2pt">
              <v:textbox style="mso-fit-shape-to-text:t">
                <w:txbxContent>
                  <w:p w:rsidR="009A1788" w:rsidRPr="00A21DA2" w:rsidRDefault="005C2D7C">
                    <w:pPr>
                      <w:pStyle w:val="Kopfzeile"/>
                      <w:jc w:val="center"/>
                      <w:rPr>
                        <w:rFonts w:ascii="Arial" w:hAnsi="Arial" w:cs="Arial"/>
                        <w:caps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 w:themeColor="text1"/>
                        <w:sz w:val="22"/>
                        <w:szCs w:val="22"/>
                      </w:rPr>
                      <w:t>Hinweise zum unterrichtlichen Einsatz und Lösungen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C56AA"/>
    <w:multiLevelType w:val="hybridMultilevel"/>
    <w:tmpl w:val="E20CA4F2"/>
    <w:lvl w:ilvl="0" w:tplc="B9FC867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3038C"/>
    <w:multiLevelType w:val="hybridMultilevel"/>
    <w:tmpl w:val="7B3647C8"/>
    <w:lvl w:ilvl="0" w:tplc="B9FC867A">
      <w:start w:val="1"/>
      <w:numFmt w:val="decimal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E61D64"/>
    <w:multiLevelType w:val="hybridMultilevel"/>
    <w:tmpl w:val="882808DA"/>
    <w:lvl w:ilvl="0" w:tplc="96CA4DE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4F6DA2"/>
    <w:multiLevelType w:val="hybridMultilevel"/>
    <w:tmpl w:val="457276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D7C"/>
    <w:rsid w:val="000B45FA"/>
    <w:rsid w:val="000C12E5"/>
    <w:rsid w:val="001834ED"/>
    <w:rsid w:val="0019030A"/>
    <w:rsid w:val="001E1DB3"/>
    <w:rsid w:val="00206F00"/>
    <w:rsid w:val="002112BC"/>
    <w:rsid w:val="0023110C"/>
    <w:rsid w:val="003960E2"/>
    <w:rsid w:val="004836CA"/>
    <w:rsid w:val="004F4876"/>
    <w:rsid w:val="00502C07"/>
    <w:rsid w:val="005C2D7C"/>
    <w:rsid w:val="005F2A12"/>
    <w:rsid w:val="00615693"/>
    <w:rsid w:val="00623984"/>
    <w:rsid w:val="006326F9"/>
    <w:rsid w:val="0065760A"/>
    <w:rsid w:val="007448EC"/>
    <w:rsid w:val="007A2811"/>
    <w:rsid w:val="007C5342"/>
    <w:rsid w:val="007E7F2F"/>
    <w:rsid w:val="007F6D96"/>
    <w:rsid w:val="00835EC5"/>
    <w:rsid w:val="008442BC"/>
    <w:rsid w:val="008A0A03"/>
    <w:rsid w:val="008D1F39"/>
    <w:rsid w:val="00971B28"/>
    <w:rsid w:val="009B1054"/>
    <w:rsid w:val="009D37CD"/>
    <w:rsid w:val="00A16352"/>
    <w:rsid w:val="00A31DAE"/>
    <w:rsid w:val="00AB7539"/>
    <w:rsid w:val="00AD3D85"/>
    <w:rsid w:val="00B23629"/>
    <w:rsid w:val="00BC4F1B"/>
    <w:rsid w:val="00C55CC6"/>
    <w:rsid w:val="00D43A1C"/>
    <w:rsid w:val="00ED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2D7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C2D7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C2D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C2D7C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5C2D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C2D7C"/>
    <w:rPr>
      <w:rFonts w:ascii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2E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2E5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B105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B105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B1054"/>
    <w:rPr>
      <w:rFonts w:ascii="Times New Roman" w:hAnsi="Times New Roman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B10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B1054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2D7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C2D7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C2D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C2D7C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5C2D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C2D7C"/>
    <w:rPr>
      <w:rFonts w:ascii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2E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2E5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B105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B105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B1054"/>
    <w:rPr>
      <w:rFonts w:ascii="Times New Roman" w:hAnsi="Times New Roman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B10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B1054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2055</Characters>
  <Application>Microsoft Office Word</Application>
  <DocSecurity>0</DocSecurity>
  <Lines>45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Karow-Hanschke, Diana</dc:creator>
  <cp:lastModifiedBy>Karow-Hanschke, Diana</cp:lastModifiedBy>
  <cp:revision>3</cp:revision>
  <dcterms:created xsi:type="dcterms:W3CDTF">2016-06-09T14:38:00Z</dcterms:created>
  <dcterms:modified xsi:type="dcterms:W3CDTF">2016-06-09T14:43:00Z</dcterms:modified>
</cp:coreProperties>
</file>