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69D31" w14:textId="77777777" w:rsidR="00B879E2" w:rsidRDefault="00B879E2" w:rsidP="00B879E2">
      <w:pPr>
        <w:rPr>
          <w:rFonts w:ascii="Arial" w:hAnsi="Arial" w:cs="Arial"/>
          <w:b/>
          <w:sz w:val="22"/>
          <w:szCs w:val="22"/>
        </w:rPr>
      </w:pPr>
    </w:p>
    <w:p w14:paraId="16A93E2A" w14:textId="77777777" w:rsidR="00B879E2" w:rsidRDefault="00B879E2" w:rsidP="00B879E2">
      <w:pPr>
        <w:rPr>
          <w:rFonts w:ascii="Arial" w:hAnsi="Arial" w:cs="Arial"/>
          <w:b/>
          <w:sz w:val="22"/>
          <w:szCs w:val="22"/>
        </w:rPr>
      </w:pPr>
      <w:r w:rsidRPr="00F56B8A">
        <w:rPr>
          <w:rFonts w:ascii="Arial" w:hAnsi="Arial" w:cs="Arial"/>
          <w:b/>
          <w:sz w:val="22"/>
          <w:szCs w:val="22"/>
        </w:rPr>
        <w:t>Hinwei</w:t>
      </w:r>
      <w:r>
        <w:rPr>
          <w:rFonts w:ascii="Arial" w:hAnsi="Arial" w:cs="Arial"/>
          <w:b/>
          <w:sz w:val="22"/>
          <w:szCs w:val="22"/>
        </w:rPr>
        <w:t>se zum unterrichtlichen Einsatz:</w:t>
      </w:r>
    </w:p>
    <w:p w14:paraId="75C2912B" w14:textId="77777777" w:rsidR="00B879E2" w:rsidRDefault="00B879E2" w:rsidP="00B879E2">
      <w:pPr>
        <w:rPr>
          <w:rFonts w:ascii="Arial" w:hAnsi="Arial" w:cs="Arial"/>
          <w:b/>
          <w:sz w:val="22"/>
          <w:szCs w:val="22"/>
        </w:rPr>
      </w:pPr>
    </w:p>
    <w:p w14:paraId="44481C80" w14:textId="77777777" w:rsidR="00277535" w:rsidRDefault="00B879E2" w:rsidP="00B879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Zahlreiche Neurotoxine entfalten ih</w:t>
      </w:r>
      <w:r w:rsidR="00E019A1">
        <w:rPr>
          <w:rFonts w:ascii="Arial" w:hAnsi="Arial" w:cs="Arial"/>
          <w:sz w:val="22"/>
          <w:szCs w:val="22"/>
        </w:rPr>
        <w:t>re Wirkung an der Synapse</w:t>
      </w:r>
      <w:r>
        <w:rPr>
          <w:rFonts w:ascii="Arial" w:hAnsi="Arial" w:cs="Arial"/>
          <w:sz w:val="22"/>
          <w:szCs w:val="22"/>
        </w:rPr>
        <w:t xml:space="preserve">, andere wie TTX und </w:t>
      </w:r>
      <w:proofErr w:type="spellStart"/>
      <w:r>
        <w:rPr>
          <w:rFonts w:ascii="Arial" w:hAnsi="Arial" w:cs="Arial"/>
          <w:sz w:val="22"/>
          <w:szCs w:val="22"/>
        </w:rPr>
        <w:t>Dendrotoxin</w:t>
      </w:r>
      <w:proofErr w:type="spellEnd"/>
      <w:r>
        <w:rPr>
          <w:rFonts w:ascii="Arial" w:hAnsi="Arial" w:cs="Arial"/>
          <w:sz w:val="22"/>
          <w:szCs w:val="22"/>
        </w:rPr>
        <w:t xml:space="preserve"> wirken sich auf die Bildung von Aktionspotenzialen aus, indem sie die spannungsgesteuerten Ionenkanäle blockieren</w:t>
      </w:r>
      <w:r w:rsidR="00277535">
        <w:rPr>
          <w:rFonts w:ascii="Arial" w:hAnsi="Arial" w:cs="Arial"/>
          <w:sz w:val="22"/>
          <w:szCs w:val="22"/>
        </w:rPr>
        <w:t>.</w:t>
      </w:r>
      <w:r w:rsidR="00BD1FCF">
        <w:rPr>
          <w:rFonts w:ascii="Arial" w:hAnsi="Arial" w:cs="Arial"/>
          <w:sz w:val="22"/>
          <w:szCs w:val="22"/>
        </w:rPr>
        <w:t xml:space="preserve"> Somit ergeben sich hier bereits interessante Anwendungsaufgaben für den Unterricht bzw. für Klausuren </w:t>
      </w:r>
      <w:bookmarkStart w:id="0" w:name="_GoBack"/>
      <w:bookmarkEnd w:id="0"/>
      <w:r w:rsidR="00BD1FCF">
        <w:rPr>
          <w:rFonts w:ascii="Arial" w:hAnsi="Arial" w:cs="Arial"/>
          <w:sz w:val="22"/>
          <w:szCs w:val="22"/>
        </w:rPr>
        <w:t>noch bevor die synaptische Übertragung thematisiert wird.</w:t>
      </w:r>
    </w:p>
    <w:p w14:paraId="1D7A3A56" w14:textId="77777777" w:rsidR="0086624A" w:rsidRDefault="0086624A" w:rsidP="00B879E2">
      <w:pPr>
        <w:rPr>
          <w:rFonts w:ascii="Arial" w:hAnsi="Arial" w:cs="Arial"/>
          <w:sz w:val="22"/>
          <w:szCs w:val="22"/>
        </w:rPr>
      </w:pPr>
    </w:p>
    <w:p w14:paraId="751CB4EE" w14:textId="77777777" w:rsidR="0086624A" w:rsidRDefault="0086624A" w:rsidP="00B879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angebotenen Abbildungen </w:t>
      </w:r>
      <w:r w:rsidR="00A67A77">
        <w:rPr>
          <w:rFonts w:ascii="Arial" w:hAnsi="Arial" w:cs="Arial"/>
          <w:sz w:val="22"/>
          <w:szCs w:val="22"/>
        </w:rPr>
        <w:t xml:space="preserve">können unterschiedlich kombiniert </w:t>
      </w:r>
      <w:r>
        <w:rPr>
          <w:rFonts w:ascii="Arial" w:hAnsi="Arial" w:cs="Arial"/>
          <w:sz w:val="22"/>
          <w:szCs w:val="22"/>
        </w:rPr>
        <w:t xml:space="preserve">werden, wobei Abbildung 3 bereits einen sehr deutlichen Hinweis auf die </w:t>
      </w:r>
      <w:r w:rsidR="00B01462">
        <w:rPr>
          <w:rFonts w:ascii="Arial" w:hAnsi="Arial" w:cs="Arial"/>
          <w:sz w:val="22"/>
          <w:szCs w:val="22"/>
        </w:rPr>
        <w:t xml:space="preserve">konkrete </w:t>
      </w:r>
      <w:r>
        <w:rPr>
          <w:rFonts w:ascii="Arial" w:hAnsi="Arial" w:cs="Arial"/>
          <w:sz w:val="22"/>
          <w:szCs w:val="22"/>
        </w:rPr>
        <w:t>Wirkung des TTX gibt.</w:t>
      </w:r>
    </w:p>
    <w:p w14:paraId="6955F76F" w14:textId="77777777" w:rsidR="0086624A" w:rsidRDefault="0086624A" w:rsidP="00B879E2">
      <w:pPr>
        <w:rPr>
          <w:rFonts w:ascii="Arial" w:hAnsi="Arial" w:cs="Arial"/>
          <w:sz w:val="22"/>
          <w:szCs w:val="22"/>
        </w:rPr>
      </w:pPr>
    </w:p>
    <w:p w14:paraId="22024999" w14:textId="77777777" w:rsidR="00277535" w:rsidRPr="00A67A77" w:rsidRDefault="00E73799" w:rsidP="00B879E2">
      <w:pPr>
        <w:rPr>
          <w:rFonts w:ascii="Arial" w:hAnsi="Arial" w:cs="Arial"/>
          <w:i/>
          <w:sz w:val="22"/>
          <w:szCs w:val="22"/>
        </w:rPr>
      </w:pPr>
      <w:r w:rsidRPr="00A67A77">
        <w:rPr>
          <w:rFonts w:ascii="Arial" w:hAnsi="Arial" w:cs="Arial"/>
          <w:i/>
          <w:sz w:val="22"/>
          <w:szCs w:val="22"/>
        </w:rPr>
        <w:t>Möglichkeit 1</w:t>
      </w:r>
      <w:r w:rsidR="00A67A77" w:rsidRPr="00A67A77">
        <w:rPr>
          <w:rFonts w:ascii="Arial" w:hAnsi="Arial" w:cs="Arial"/>
          <w:i/>
          <w:sz w:val="22"/>
          <w:szCs w:val="22"/>
        </w:rPr>
        <w:t>:</w:t>
      </w:r>
    </w:p>
    <w:p w14:paraId="4CCE381D" w14:textId="77777777" w:rsidR="00E73799" w:rsidRDefault="00E73799" w:rsidP="00B879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Nur Abbildung</w:t>
      </w:r>
      <w:r w:rsidR="00B01462">
        <w:rPr>
          <w:rFonts w:ascii="Arial" w:hAnsi="Arial" w:cs="Arial"/>
          <w:sz w:val="22"/>
          <w:szCs w:val="22"/>
        </w:rPr>
        <w:t xml:space="preserve"> 1. Die Studierenden erhalten</w:t>
      </w:r>
      <w:r w:rsidR="00A67A77">
        <w:rPr>
          <w:rFonts w:ascii="Arial" w:hAnsi="Arial" w:cs="Arial"/>
          <w:sz w:val="22"/>
          <w:szCs w:val="22"/>
        </w:rPr>
        <w:t xml:space="preserve"> keine weitere Hilfestellung.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E4B9FF5" w14:textId="77777777" w:rsidR="00E73799" w:rsidRDefault="00E73799" w:rsidP="00B879E2">
      <w:pPr>
        <w:rPr>
          <w:rFonts w:ascii="Arial" w:hAnsi="Arial" w:cs="Arial"/>
          <w:sz w:val="22"/>
          <w:szCs w:val="22"/>
        </w:rPr>
      </w:pPr>
    </w:p>
    <w:p w14:paraId="5644314D" w14:textId="77777777" w:rsidR="00E73799" w:rsidRPr="00A67A77" w:rsidRDefault="00E73799" w:rsidP="00B879E2">
      <w:pPr>
        <w:rPr>
          <w:rFonts w:ascii="Arial" w:hAnsi="Arial" w:cs="Arial"/>
          <w:i/>
          <w:sz w:val="22"/>
          <w:szCs w:val="22"/>
        </w:rPr>
      </w:pPr>
      <w:r w:rsidRPr="00A67A77">
        <w:rPr>
          <w:rFonts w:ascii="Arial" w:hAnsi="Arial" w:cs="Arial"/>
          <w:i/>
          <w:sz w:val="22"/>
          <w:szCs w:val="22"/>
        </w:rPr>
        <w:t>Möglichkeit 2</w:t>
      </w:r>
      <w:r w:rsidR="00A67A77" w:rsidRPr="00A67A77">
        <w:rPr>
          <w:rFonts w:ascii="Arial" w:hAnsi="Arial" w:cs="Arial"/>
          <w:i/>
          <w:sz w:val="22"/>
          <w:szCs w:val="22"/>
        </w:rPr>
        <w:t>:</w:t>
      </w:r>
    </w:p>
    <w:p w14:paraId="112432C3" w14:textId="77777777" w:rsidR="00E73799" w:rsidRDefault="00B01462" w:rsidP="00B879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Abbildungen 1 und 2. Die Studieren</w:t>
      </w:r>
      <w:r w:rsidR="00FD4618">
        <w:rPr>
          <w:rFonts w:ascii="Arial" w:hAnsi="Arial" w:cs="Arial"/>
          <w:sz w:val="22"/>
          <w:szCs w:val="22"/>
        </w:rPr>
        <w:t>den können hier ihre Kenntnisse</w:t>
      </w:r>
      <w:r>
        <w:rPr>
          <w:rFonts w:ascii="Arial" w:hAnsi="Arial" w:cs="Arial"/>
          <w:sz w:val="22"/>
          <w:szCs w:val="22"/>
        </w:rPr>
        <w:t xml:space="preserve"> zur Patch </w:t>
      </w:r>
      <w:proofErr w:type="spellStart"/>
      <w:r>
        <w:rPr>
          <w:rFonts w:ascii="Arial" w:hAnsi="Arial" w:cs="Arial"/>
          <w:sz w:val="22"/>
          <w:szCs w:val="22"/>
        </w:rPr>
        <w:t>Clamp</w:t>
      </w:r>
      <w:proofErr w:type="spellEnd"/>
      <w:r>
        <w:rPr>
          <w:rFonts w:ascii="Arial" w:hAnsi="Arial" w:cs="Arial"/>
          <w:sz w:val="22"/>
          <w:szCs w:val="22"/>
        </w:rPr>
        <w:t>-Technik anwenden. D</w:t>
      </w:r>
      <w:r w:rsidR="00E73799">
        <w:rPr>
          <w:rFonts w:ascii="Arial" w:hAnsi="Arial" w:cs="Arial"/>
          <w:sz w:val="22"/>
          <w:szCs w:val="22"/>
        </w:rPr>
        <w:t>ie konkrete Giftwirkung auf die Membran muss ohne visuelle Hilfe erschlossen werden</w:t>
      </w:r>
      <w:r>
        <w:rPr>
          <w:rFonts w:ascii="Arial" w:hAnsi="Arial" w:cs="Arial"/>
          <w:sz w:val="22"/>
          <w:szCs w:val="22"/>
        </w:rPr>
        <w:t>.</w:t>
      </w:r>
    </w:p>
    <w:p w14:paraId="34BC29DF" w14:textId="77777777" w:rsidR="00E73799" w:rsidRDefault="00E73799" w:rsidP="00B879E2">
      <w:pPr>
        <w:rPr>
          <w:rFonts w:ascii="Arial" w:hAnsi="Arial" w:cs="Arial"/>
          <w:sz w:val="22"/>
          <w:szCs w:val="22"/>
        </w:rPr>
      </w:pPr>
    </w:p>
    <w:p w14:paraId="319F3158" w14:textId="77777777" w:rsidR="00E73799" w:rsidRPr="00A67A77" w:rsidRDefault="00E73799" w:rsidP="00B879E2">
      <w:pPr>
        <w:rPr>
          <w:rFonts w:ascii="Arial" w:hAnsi="Arial" w:cs="Arial"/>
          <w:i/>
          <w:sz w:val="22"/>
          <w:szCs w:val="22"/>
        </w:rPr>
      </w:pPr>
      <w:r w:rsidRPr="00A67A77">
        <w:rPr>
          <w:rFonts w:ascii="Arial" w:hAnsi="Arial" w:cs="Arial"/>
          <w:i/>
          <w:sz w:val="22"/>
          <w:szCs w:val="22"/>
        </w:rPr>
        <w:t>Möglichkeit 3</w:t>
      </w:r>
      <w:r w:rsidR="00A67A77" w:rsidRPr="00A67A77">
        <w:rPr>
          <w:rFonts w:ascii="Arial" w:hAnsi="Arial" w:cs="Arial"/>
          <w:i/>
          <w:sz w:val="22"/>
          <w:szCs w:val="22"/>
        </w:rPr>
        <w:t>:</w:t>
      </w:r>
    </w:p>
    <w:p w14:paraId="4334D4EF" w14:textId="77777777" w:rsidR="00E73799" w:rsidRDefault="00E73799" w:rsidP="00B879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Abbildungen 1 und 3</w:t>
      </w:r>
      <w:r w:rsidR="00B01462">
        <w:rPr>
          <w:rFonts w:ascii="Arial" w:hAnsi="Arial" w:cs="Arial"/>
          <w:sz w:val="22"/>
          <w:szCs w:val="22"/>
        </w:rPr>
        <w:t>.</w:t>
      </w:r>
    </w:p>
    <w:p w14:paraId="5CD9B81A" w14:textId="77777777" w:rsidR="00E73799" w:rsidRPr="00A67A77" w:rsidRDefault="00E73799" w:rsidP="00B879E2">
      <w:pPr>
        <w:rPr>
          <w:rFonts w:ascii="Arial" w:hAnsi="Arial" w:cs="Arial"/>
          <w:sz w:val="22"/>
          <w:szCs w:val="22"/>
        </w:rPr>
      </w:pPr>
    </w:p>
    <w:p w14:paraId="2778B123" w14:textId="77777777" w:rsidR="00E73799" w:rsidRPr="00A67A77" w:rsidRDefault="00E73799" w:rsidP="00B879E2">
      <w:pPr>
        <w:rPr>
          <w:rFonts w:ascii="Arial" w:hAnsi="Arial" w:cs="Arial"/>
          <w:i/>
          <w:sz w:val="22"/>
          <w:szCs w:val="22"/>
        </w:rPr>
      </w:pPr>
      <w:r w:rsidRPr="00A67A77">
        <w:rPr>
          <w:rFonts w:ascii="Arial" w:hAnsi="Arial" w:cs="Arial"/>
          <w:i/>
          <w:sz w:val="22"/>
          <w:szCs w:val="22"/>
        </w:rPr>
        <w:t>Möglichkeit 4</w:t>
      </w:r>
      <w:r w:rsidR="00A67A77" w:rsidRPr="00A67A77">
        <w:rPr>
          <w:rFonts w:ascii="Arial" w:hAnsi="Arial" w:cs="Arial"/>
          <w:i/>
          <w:sz w:val="22"/>
          <w:szCs w:val="22"/>
        </w:rPr>
        <w:t>:</w:t>
      </w:r>
    </w:p>
    <w:p w14:paraId="5C305093" w14:textId="77777777" w:rsidR="00E73799" w:rsidRDefault="00EA3506" w:rsidP="00B879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Abbildungen 1, 2 und </w:t>
      </w:r>
      <w:r w:rsidR="00B01462">
        <w:rPr>
          <w:rFonts w:ascii="Arial" w:hAnsi="Arial" w:cs="Arial"/>
          <w:sz w:val="22"/>
          <w:szCs w:val="22"/>
        </w:rPr>
        <w:t xml:space="preserve">3. </w:t>
      </w:r>
      <w:r w:rsidR="003B477F">
        <w:rPr>
          <w:rFonts w:ascii="Arial" w:hAnsi="Arial" w:cs="Arial"/>
          <w:sz w:val="22"/>
          <w:szCs w:val="22"/>
        </w:rPr>
        <w:t xml:space="preserve">Hier werden die Studierenden </w:t>
      </w:r>
      <w:r w:rsidR="00B01462">
        <w:rPr>
          <w:rFonts w:ascii="Arial" w:hAnsi="Arial" w:cs="Arial"/>
          <w:sz w:val="22"/>
          <w:szCs w:val="22"/>
        </w:rPr>
        <w:t xml:space="preserve">durch die Materialien auf ihrem Lösungsweg </w:t>
      </w:r>
      <w:r w:rsidR="001E30FE">
        <w:rPr>
          <w:rFonts w:ascii="Arial" w:hAnsi="Arial" w:cs="Arial"/>
          <w:sz w:val="22"/>
          <w:szCs w:val="22"/>
        </w:rPr>
        <w:t xml:space="preserve">stark </w:t>
      </w:r>
      <w:r w:rsidR="00B01462">
        <w:rPr>
          <w:rFonts w:ascii="Arial" w:hAnsi="Arial" w:cs="Arial"/>
          <w:sz w:val="22"/>
          <w:szCs w:val="22"/>
        </w:rPr>
        <w:t>unterstützt.</w:t>
      </w:r>
    </w:p>
    <w:p w14:paraId="448FEE78" w14:textId="77777777" w:rsidR="00821F5A" w:rsidRDefault="00821F5A" w:rsidP="00B879E2">
      <w:pPr>
        <w:rPr>
          <w:rFonts w:ascii="Arial" w:hAnsi="Arial" w:cs="Arial"/>
          <w:sz w:val="22"/>
          <w:szCs w:val="22"/>
        </w:rPr>
      </w:pPr>
    </w:p>
    <w:p w14:paraId="60BC4DFB" w14:textId="77777777" w:rsidR="00ED3AC2" w:rsidRDefault="00A96962" w:rsidP="00B879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Möglichkeit 5:</w:t>
      </w:r>
    </w:p>
    <w:p w14:paraId="33086E9A" w14:textId="77777777" w:rsidR="00ED3AC2" w:rsidRDefault="00E73799" w:rsidP="00B879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Nur die Abbildungen 2 und 3  werden gegeben </w:t>
      </w:r>
      <w:r w:rsidR="00ED3AC2">
        <w:rPr>
          <w:rFonts w:ascii="Arial" w:hAnsi="Arial" w:cs="Arial"/>
          <w:sz w:val="22"/>
          <w:szCs w:val="22"/>
        </w:rPr>
        <w:t>und die Studierenden erhalten die Aufgabe, die vermutete Mem</w:t>
      </w:r>
      <w:r w:rsidR="003B477F">
        <w:rPr>
          <w:rFonts w:ascii="Arial" w:hAnsi="Arial" w:cs="Arial"/>
          <w:sz w:val="22"/>
          <w:szCs w:val="22"/>
        </w:rPr>
        <w:t>branpotenz</w:t>
      </w:r>
      <w:r>
        <w:rPr>
          <w:rFonts w:ascii="Arial" w:hAnsi="Arial" w:cs="Arial"/>
          <w:sz w:val="22"/>
          <w:szCs w:val="22"/>
        </w:rPr>
        <w:t xml:space="preserve">ialänderung in Abbildung 1 </w:t>
      </w:r>
      <w:r w:rsidR="00ED3AC2">
        <w:rPr>
          <w:rFonts w:ascii="Arial" w:hAnsi="Arial" w:cs="Arial"/>
          <w:sz w:val="22"/>
          <w:szCs w:val="22"/>
        </w:rPr>
        <w:t>selbst einzu</w:t>
      </w:r>
      <w:r w:rsidR="00562CB4">
        <w:rPr>
          <w:rFonts w:ascii="Arial" w:hAnsi="Arial" w:cs="Arial"/>
          <w:sz w:val="22"/>
          <w:szCs w:val="22"/>
        </w:rPr>
        <w:t>zeichnen.</w:t>
      </w:r>
    </w:p>
    <w:p w14:paraId="6587CA4F" w14:textId="77777777" w:rsidR="00E73799" w:rsidRDefault="00E73799" w:rsidP="00B879E2">
      <w:pPr>
        <w:rPr>
          <w:rFonts w:ascii="Arial" w:hAnsi="Arial" w:cs="Arial"/>
          <w:sz w:val="22"/>
          <w:szCs w:val="22"/>
        </w:rPr>
      </w:pPr>
    </w:p>
    <w:p w14:paraId="256913AA" w14:textId="77777777" w:rsidR="002D15A8" w:rsidRPr="002D15A8" w:rsidRDefault="002D15A8" w:rsidP="00B879E2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Nutzung der Materialien als Lern</w:t>
      </w:r>
      <w:r w:rsidR="00686E37">
        <w:rPr>
          <w:rFonts w:ascii="Arial" w:hAnsi="Arial" w:cs="Arial"/>
          <w:i/>
          <w:sz w:val="22"/>
          <w:szCs w:val="22"/>
        </w:rPr>
        <w:t xml:space="preserve">- und </w:t>
      </w:r>
      <w:r w:rsidR="004563EC">
        <w:rPr>
          <w:rFonts w:ascii="Arial" w:hAnsi="Arial" w:cs="Arial"/>
          <w:i/>
          <w:sz w:val="22"/>
          <w:szCs w:val="22"/>
        </w:rPr>
        <w:t xml:space="preserve">anschließende </w:t>
      </w:r>
      <w:r w:rsidR="00686E37">
        <w:rPr>
          <w:rFonts w:ascii="Arial" w:hAnsi="Arial" w:cs="Arial"/>
          <w:i/>
          <w:sz w:val="22"/>
          <w:szCs w:val="22"/>
        </w:rPr>
        <w:t>Leistungsaufgabe:</w:t>
      </w:r>
    </w:p>
    <w:p w14:paraId="4B2427DD" w14:textId="77777777" w:rsidR="00B879E2" w:rsidRPr="00F56B8A" w:rsidRDefault="00510C9D" w:rsidP="00B879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 Sinne einer Klausurvorbereitung könnte beispielsweise </w:t>
      </w:r>
      <w:r w:rsidR="00B01462">
        <w:rPr>
          <w:rFonts w:ascii="Arial" w:hAnsi="Arial" w:cs="Arial"/>
          <w:sz w:val="22"/>
          <w:szCs w:val="22"/>
        </w:rPr>
        <w:t xml:space="preserve">auch </w:t>
      </w:r>
      <w:r>
        <w:rPr>
          <w:rFonts w:ascii="Arial" w:hAnsi="Arial" w:cs="Arial"/>
          <w:sz w:val="22"/>
          <w:szCs w:val="22"/>
        </w:rPr>
        <w:t>die Aufgabe 3 (</w:t>
      </w:r>
      <w:proofErr w:type="spellStart"/>
      <w:r>
        <w:rPr>
          <w:rFonts w:ascii="Arial" w:hAnsi="Arial" w:cs="Arial"/>
          <w:sz w:val="22"/>
          <w:szCs w:val="22"/>
        </w:rPr>
        <w:t>Dendrotoxin</w:t>
      </w:r>
      <w:proofErr w:type="spellEnd"/>
      <w:r>
        <w:rPr>
          <w:rFonts w:ascii="Arial" w:hAnsi="Arial" w:cs="Arial"/>
          <w:sz w:val="22"/>
          <w:szCs w:val="22"/>
        </w:rPr>
        <w:t>, Kaliumkanalblockade) im Unterricht bearbeitet werden und die Aufgabe zur Natriumkanalblockade in der Klausur gestellt werden.</w:t>
      </w:r>
    </w:p>
    <w:p w14:paraId="4EC4C790" w14:textId="77777777" w:rsidR="00F56706" w:rsidRDefault="00F56706" w:rsidP="00B879E2">
      <w:pPr>
        <w:rPr>
          <w:rFonts w:ascii="Arial" w:hAnsi="Arial" w:cs="Arial"/>
          <w:sz w:val="22"/>
          <w:szCs w:val="22"/>
        </w:rPr>
      </w:pPr>
    </w:p>
    <w:p w14:paraId="6E28CAD5" w14:textId="77777777" w:rsidR="00F56706" w:rsidRPr="00F56B8A" w:rsidRDefault="00F56706" w:rsidP="00B879E2">
      <w:pPr>
        <w:rPr>
          <w:rFonts w:ascii="Arial" w:hAnsi="Arial" w:cs="Arial"/>
          <w:sz w:val="22"/>
          <w:szCs w:val="22"/>
        </w:rPr>
      </w:pPr>
    </w:p>
    <w:p w14:paraId="5B3E95E5" w14:textId="77777777" w:rsidR="00B879E2" w:rsidRPr="00B879E2" w:rsidRDefault="00B879E2" w:rsidP="00B879E2">
      <w:pPr>
        <w:rPr>
          <w:rFonts w:ascii="Arial" w:hAnsi="Arial" w:cs="Arial"/>
          <w:b/>
          <w:sz w:val="22"/>
          <w:szCs w:val="22"/>
        </w:rPr>
      </w:pPr>
      <w:r w:rsidRPr="00B879E2">
        <w:rPr>
          <w:rFonts w:ascii="Arial" w:hAnsi="Arial" w:cs="Arial"/>
          <w:b/>
          <w:sz w:val="22"/>
          <w:szCs w:val="22"/>
        </w:rPr>
        <w:t>Lösungen:</w:t>
      </w:r>
    </w:p>
    <w:p w14:paraId="0B09625D" w14:textId="77777777" w:rsidR="00B879E2" w:rsidRDefault="00B879E2" w:rsidP="00B879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de-DE"/>
        </w:rPr>
        <w:drawing>
          <wp:anchor distT="0" distB="0" distL="114300" distR="114300" simplePos="0" relativeHeight="251659264" behindDoc="0" locked="0" layoutInCell="1" allowOverlap="1" wp14:anchorId="39A37688" wp14:editId="748255D7">
            <wp:simplePos x="0" y="0"/>
            <wp:positionH relativeFrom="margin">
              <wp:align>right</wp:align>
            </wp:positionH>
            <wp:positionV relativeFrom="paragraph">
              <wp:posOffset>22225</wp:posOffset>
            </wp:positionV>
            <wp:extent cx="3270250" cy="2790825"/>
            <wp:effectExtent l="0" t="0" r="6350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txloesun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0878" cy="2791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0F3A0B" w14:textId="77777777" w:rsidR="00B879E2" w:rsidRPr="006169DC" w:rsidRDefault="00B879E2" w:rsidP="00B879E2">
      <w:pPr>
        <w:pStyle w:val="Listenabsatz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6169DC">
        <w:rPr>
          <w:rFonts w:ascii="Arial" w:hAnsi="Arial" w:cs="Arial"/>
          <w:sz w:val="22"/>
          <w:szCs w:val="22"/>
        </w:rPr>
        <w:t>siehe nebenstehende Abbildung, Kurve a)</w:t>
      </w:r>
    </w:p>
    <w:p w14:paraId="1D326A93" w14:textId="77777777" w:rsidR="00B879E2" w:rsidRDefault="00B879E2" w:rsidP="00B879E2">
      <w:pPr>
        <w:rPr>
          <w:rFonts w:ascii="Arial" w:hAnsi="Arial" w:cs="Arial"/>
          <w:sz w:val="22"/>
          <w:szCs w:val="22"/>
        </w:rPr>
      </w:pPr>
    </w:p>
    <w:p w14:paraId="322F542F" w14:textId="77777777" w:rsidR="00B879E2" w:rsidRDefault="00B879E2" w:rsidP="00B879E2">
      <w:pPr>
        <w:pStyle w:val="Listenabsatz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6169DC">
        <w:rPr>
          <w:rFonts w:ascii="Arial" w:hAnsi="Arial" w:cs="Arial"/>
          <w:sz w:val="22"/>
          <w:szCs w:val="22"/>
        </w:rPr>
        <w:t>Da sich zwar das Membranpotenzial ändert, die Dep</w:t>
      </w:r>
      <w:r>
        <w:rPr>
          <w:rFonts w:ascii="Arial" w:hAnsi="Arial" w:cs="Arial"/>
          <w:sz w:val="22"/>
          <w:szCs w:val="22"/>
        </w:rPr>
        <w:t>o</w:t>
      </w:r>
      <w:r w:rsidRPr="006169DC">
        <w:rPr>
          <w:rFonts w:ascii="Arial" w:hAnsi="Arial" w:cs="Arial"/>
          <w:sz w:val="22"/>
          <w:szCs w:val="22"/>
        </w:rPr>
        <w:t>larisation aber nicht ausreicht, um den Schwellenwert zu überschreiten, muss der Einstrom der Na</w:t>
      </w:r>
      <w:r w:rsidRPr="006169DC">
        <w:rPr>
          <w:rFonts w:ascii="Arial" w:hAnsi="Arial" w:cs="Arial"/>
          <w:sz w:val="22"/>
          <w:szCs w:val="22"/>
          <w:vertAlign w:val="superscript"/>
        </w:rPr>
        <w:t>+</w:t>
      </w:r>
      <w:r w:rsidRPr="006169DC">
        <w:rPr>
          <w:rFonts w:ascii="Arial" w:hAnsi="Arial" w:cs="Arial"/>
          <w:sz w:val="22"/>
          <w:szCs w:val="22"/>
        </w:rPr>
        <w:t xml:space="preserve">-Ionen behindert sein. </w:t>
      </w:r>
      <w:r w:rsidR="00821C14">
        <w:rPr>
          <w:rFonts w:ascii="Arial" w:hAnsi="Arial" w:cs="Arial"/>
          <w:sz w:val="22"/>
          <w:szCs w:val="22"/>
        </w:rPr>
        <w:t xml:space="preserve">Dies zeigt </w:t>
      </w:r>
      <w:r w:rsidR="00FD4618">
        <w:rPr>
          <w:rFonts w:ascii="Arial" w:hAnsi="Arial" w:cs="Arial"/>
          <w:sz w:val="22"/>
          <w:szCs w:val="22"/>
        </w:rPr>
        <w:t>Abbildung 2</w:t>
      </w:r>
      <w:r w:rsidR="00821C14">
        <w:rPr>
          <w:rFonts w:ascii="Arial" w:hAnsi="Arial" w:cs="Arial"/>
          <w:sz w:val="22"/>
          <w:szCs w:val="22"/>
        </w:rPr>
        <w:t>: U</w:t>
      </w:r>
      <w:r w:rsidR="00A30CE5">
        <w:rPr>
          <w:rFonts w:ascii="Arial" w:hAnsi="Arial" w:cs="Arial"/>
          <w:sz w:val="22"/>
          <w:szCs w:val="22"/>
        </w:rPr>
        <w:t xml:space="preserve">nter TTX-Einwirkung bei einer künstlichen Reizung </w:t>
      </w:r>
      <w:r w:rsidR="00FD4618">
        <w:rPr>
          <w:rFonts w:ascii="Arial" w:hAnsi="Arial" w:cs="Arial"/>
          <w:sz w:val="22"/>
          <w:szCs w:val="22"/>
        </w:rPr>
        <w:t>erfolgt ein deutlich geringerer</w:t>
      </w:r>
      <w:r w:rsidR="00A30CE5">
        <w:rPr>
          <w:rFonts w:ascii="Arial" w:hAnsi="Arial" w:cs="Arial"/>
          <w:sz w:val="22"/>
          <w:szCs w:val="22"/>
        </w:rPr>
        <w:t xml:space="preserve"> Natriumeinstrom in die Zelle als ohne TTX. </w:t>
      </w:r>
      <w:r w:rsidRPr="006169DC">
        <w:rPr>
          <w:rFonts w:ascii="Arial" w:hAnsi="Arial" w:cs="Arial"/>
          <w:sz w:val="22"/>
          <w:szCs w:val="22"/>
        </w:rPr>
        <w:t xml:space="preserve"> </w:t>
      </w:r>
      <w:r w:rsidR="00FD4618">
        <w:rPr>
          <w:rFonts w:ascii="Arial" w:hAnsi="Arial" w:cs="Arial"/>
          <w:sz w:val="22"/>
          <w:szCs w:val="22"/>
        </w:rPr>
        <w:br/>
      </w:r>
      <w:r w:rsidR="00A30CE5">
        <w:rPr>
          <w:rFonts w:ascii="Arial" w:hAnsi="Arial" w:cs="Arial"/>
          <w:sz w:val="22"/>
          <w:szCs w:val="22"/>
        </w:rPr>
        <w:lastRenderedPageBreak/>
        <w:t>Die</w:t>
      </w:r>
      <w:r w:rsidR="00821C14">
        <w:rPr>
          <w:rFonts w:ascii="Arial" w:hAnsi="Arial" w:cs="Arial"/>
          <w:sz w:val="22"/>
          <w:szCs w:val="22"/>
        </w:rPr>
        <w:t>se</w:t>
      </w:r>
      <w:r w:rsidR="00A30CE5">
        <w:rPr>
          <w:rFonts w:ascii="Arial" w:hAnsi="Arial" w:cs="Arial"/>
          <w:sz w:val="22"/>
          <w:szCs w:val="22"/>
        </w:rPr>
        <w:t xml:space="preserve"> unterschwellige Depolarisation reicht nicht aus, um ein </w:t>
      </w:r>
      <w:r w:rsidRPr="006169DC">
        <w:rPr>
          <w:rFonts w:ascii="Arial" w:hAnsi="Arial" w:cs="Arial"/>
          <w:sz w:val="22"/>
          <w:szCs w:val="22"/>
        </w:rPr>
        <w:t xml:space="preserve">Aktionspotenzial </w:t>
      </w:r>
      <w:r w:rsidR="00FD4618">
        <w:rPr>
          <w:rFonts w:ascii="Arial" w:hAnsi="Arial" w:cs="Arial"/>
          <w:sz w:val="22"/>
          <w:szCs w:val="22"/>
        </w:rPr>
        <w:t>auszulösen</w:t>
      </w:r>
      <w:r w:rsidRPr="006169DC">
        <w:rPr>
          <w:rFonts w:ascii="Arial" w:hAnsi="Arial" w:cs="Arial"/>
          <w:sz w:val="22"/>
          <w:szCs w:val="22"/>
        </w:rPr>
        <w:t>.</w:t>
      </w:r>
      <w:r w:rsidR="00184BA0">
        <w:rPr>
          <w:rFonts w:ascii="Arial" w:hAnsi="Arial" w:cs="Arial"/>
          <w:sz w:val="22"/>
          <w:szCs w:val="22"/>
        </w:rPr>
        <w:t xml:space="preserve"> </w:t>
      </w:r>
      <w:r w:rsidR="00C2638B">
        <w:rPr>
          <w:rFonts w:ascii="Arial" w:hAnsi="Arial" w:cs="Arial"/>
          <w:sz w:val="22"/>
          <w:szCs w:val="22"/>
        </w:rPr>
        <w:br/>
      </w:r>
      <w:r w:rsidR="00184BA0">
        <w:rPr>
          <w:rFonts w:ascii="Arial" w:hAnsi="Arial" w:cs="Arial"/>
          <w:sz w:val="22"/>
          <w:szCs w:val="22"/>
        </w:rPr>
        <w:t>Die Muskulatur erhält keine Impulse zur Kontraktion. Im Falle der hier betroffenen Atemmuskulatur kommt es zum Tod durch Ersticken.</w:t>
      </w:r>
      <w:r w:rsidRPr="006169DC">
        <w:rPr>
          <w:rFonts w:ascii="Arial" w:hAnsi="Arial" w:cs="Arial"/>
          <w:sz w:val="22"/>
          <w:szCs w:val="22"/>
        </w:rPr>
        <w:t xml:space="preserve"> </w:t>
      </w:r>
    </w:p>
    <w:p w14:paraId="5CBD6431" w14:textId="77777777" w:rsidR="00B879E2" w:rsidRPr="006169DC" w:rsidRDefault="00B879E2" w:rsidP="00B879E2">
      <w:pPr>
        <w:pStyle w:val="Listenabsatz"/>
        <w:ind w:left="360"/>
        <w:rPr>
          <w:rFonts w:ascii="Arial" w:hAnsi="Arial" w:cs="Arial"/>
          <w:sz w:val="22"/>
          <w:szCs w:val="22"/>
        </w:rPr>
      </w:pPr>
      <w:r w:rsidRPr="006169DC">
        <w:rPr>
          <w:rFonts w:ascii="Arial" w:hAnsi="Arial" w:cs="Arial"/>
          <w:sz w:val="22"/>
          <w:szCs w:val="22"/>
        </w:rPr>
        <w:t xml:space="preserve">Eine Hypothese </w:t>
      </w:r>
      <w:r w:rsidR="00A30CE5">
        <w:rPr>
          <w:rFonts w:ascii="Arial" w:hAnsi="Arial" w:cs="Arial"/>
          <w:sz w:val="22"/>
          <w:szCs w:val="22"/>
        </w:rPr>
        <w:t xml:space="preserve">zur Wirkung des Neurotoxins am Axon </w:t>
      </w:r>
      <w:r w:rsidR="00B9188D">
        <w:rPr>
          <w:rFonts w:ascii="Arial" w:hAnsi="Arial" w:cs="Arial"/>
          <w:sz w:val="22"/>
          <w:szCs w:val="22"/>
        </w:rPr>
        <w:t xml:space="preserve">ist </w:t>
      </w:r>
      <w:r w:rsidRPr="006169DC">
        <w:rPr>
          <w:rFonts w:ascii="Arial" w:hAnsi="Arial" w:cs="Arial"/>
          <w:sz w:val="22"/>
          <w:szCs w:val="22"/>
        </w:rPr>
        <w:t>die Blockade der Na</w:t>
      </w:r>
      <w:r w:rsidRPr="006169DC">
        <w:rPr>
          <w:rFonts w:ascii="Arial" w:hAnsi="Arial" w:cs="Arial"/>
          <w:sz w:val="22"/>
          <w:szCs w:val="22"/>
          <w:vertAlign w:val="superscript"/>
        </w:rPr>
        <w:t>+</w:t>
      </w:r>
      <w:r w:rsidRPr="006169DC">
        <w:rPr>
          <w:rFonts w:ascii="Arial" w:hAnsi="Arial" w:cs="Arial"/>
          <w:sz w:val="22"/>
          <w:szCs w:val="22"/>
        </w:rPr>
        <w:t>-Kanäle</w:t>
      </w:r>
      <w:r w:rsidR="00FD4618">
        <w:rPr>
          <w:rFonts w:ascii="Arial" w:hAnsi="Arial" w:cs="Arial"/>
          <w:sz w:val="22"/>
          <w:szCs w:val="22"/>
        </w:rPr>
        <w:t xml:space="preserve">, was durch die Darstellung in Abbildung 3 </w:t>
      </w:r>
      <w:r w:rsidRPr="006169DC">
        <w:rPr>
          <w:rFonts w:ascii="Arial" w:hAnsi="Arial" w:cs="Arial"/>
          <w:sz w:val="22"/>
          <w:szCs w:val="22"/>
        </w:rPr>
        <w:t xml:space="preserve">bestätigt wird. </w:t>
      </w:r>
      <w:r w:rsidR="00751721">
        <w:rPr>
          <w:rFonts w:ascii="Arial" w:hAnsi="Arial" w:cs="Arial"/>
          <w:sz w:val="22"/>
          <w:szCs w:val="22"/>
        </w:rPr>
        <w:br/>
      </w:r>
      <w:r w:rsidR="00573BA8">
        <w:rPr>
          <w:rFonts w:ascii="Arial" w:hAnsi="Arial" w:cs="Arial"/>
          <w:sz w:val="22"/>
          <w:szCs w:val="22"/>
        </w:rPr>
        <w:t>Das TTX-</w:t>
      </w:r>
      <w:r w:rsidRPr="006169DC">
        <w:rPr>
          <w:rFonts w:ascii="Arial" w:hAnsi="Arial" w:cs="Arial"/>
          <w:sz w:val="22"/>
          <w:szCs w:val="22"/>
        </w:rPr>
        <w:t xml:space="preserve">Molekül passt genau in die Aussparung des Kanals. </w:t>
      </w:r>
    </w:p>
    <w:p w14:paraId="68B992D3" w14:textId="77777777" w:rsidR="00B879E2" w:rsidRDefault="00B879E2" w:rsidP="00B879E2">
      <w:pPr>
        <w:rPr>
          <w:rFonts w:ascii="Arial" w:hAnsi="Arial" w:cs="Arial"/>
          <w:sz w:val="22"/>
          <w:szCs w:val="22"/>
        </w:rPr>
      </w:pPr>
    </w:p>
    <w:p w14:paraId="32429F7D" w14:textId="77777777" w:rsidR="00B879E2" w:rsidRDefault="00B879E2" w:rsidP="00B879E2">
      <w:pPr>
        <w:pStyle w:val="Listenabsatz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6169DC">
        <w:rPr>
          <w:rFonts w:ascii="Arial" w:hAnsi="Arial" w:cs="Arial"/>
          <w:sz w:val="22"/>
          <w:szCs w:val="22"/>
        </w:rPr>
        <w:t xml:space="preserve">Einen möglichen Verlauf zeigt die </w:t>
      </w:r>
      <w:r w:rsidR="006E4A23">
        <w:rPr>
          <w:rFonts w:ascii="Arial" w:hAnsi="Arial" w:cs="Arial"/>
          <w:sz w:val="22"/>
          <w:szCs w:val="22"/>
        </w:rPr>
        <w:t xml:space="preserve">obige </w:t>
      </w:r>
      <w:r>
        <w:rPr>
          <w:rFonts w:ascii="Arial" w:hAnsi="Arial" w:cs="Arial"/>
          <w:sz w:val="22"/>
          <w:szCs w:val="22"/>
        </w:rPr>
        <w:t>Abbildung, Kurve b</w:t>
      </w:r>
      <w:r w:rsidRPr="006169DC">
        <w:rPr>
          <w:rFonts w:ascii="Arial" w:hAnsi="Arial" w:cs="Arial"/>
          <w:sz w:val="22"/>
          <w:szCs w:val="22"/>
        </w:rPr>
        <w:t xml:space="preserve">). </w:t>
      </w:r>
    </w:p>
    <w:p w14:paraId="40ED5B65" w14:textId="77777777" w:rsidR="00E73799" w:rsidRPr="007610C3" w:rsidRDefault="00B879E2" w:rsidP="007610C3">
      <w:pPr>
        <w:pStyle w:val="Listenabsatz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 </w:t>
      </w:r>
      <w:proofErr w:type="spellStart"/>
      <w:r>
        <w:rPr>
          <w:rFonts w:ascii="Arial" w:hAnsi="Arial" w:cs="Arial"/>
          <w:sz w:val="22"/>
          <w:szCs w:val="22"/>
        </w:rPr>
        <w:t>Dendrotoxin</w:t>
      </w:r>
      <w:proofErr w:type="spellEnd"/>
      <w:r>
        <w:rPr>
          <w:rFonts w:ascii="Arial" w:hAnsi="Arial" w:cs="Arial"/>
          <w:sz w:val="22"/>
          <w:szCs w:val="22"/>
        </w:rPr>
        <w:t xml:space="preserve"> verhindert die Repolarisation, da die K</w:t>
      </w:r>
      <w:r w:rsidRPr="007610C3">
        <w:rPr>
          <w:rFonts w:ascii="Arial" w:hAnsi="Arial" w:cs="Arial"/>
          <w:sz w:val="22"/>
          <w:szCs w:val="22"/>
          <w:vertAlign w:val="superscript"/>
        </w:rPr>
        <w:t>+</w:t>
      </w:r>
      <w:r>
        <w:rPr>
          <w:rFonts w:ascii="Arial" w:hAnsi="Arial" w:cs="Arial"/>
          <w:sz w:val="22"/>
          <w:szCs w:val="22"/>
        </w:rPr>
        <w:t>-Kanäle blocki</w:t>
      </w:r>
      <w:r w:rsidR="00E73799">
        <w:rPr>
          <w:rFonts w:ascii="Arial" w:hAnsi="Arial" w:cs="Arial"/>
          <w:sz w:val="22"/>
          <w:szCs w:val="22"/>
        </w:rPr>
        <w:t>ert werden.</w:t>
      </w:r>
      <w:r w:rsidR="007610C3">
        <w:rPr>
          <w:rFonts w:ascii="Arial" w:hAnsi="Arial" w:cs="Arial"/>
          <w:sz w:val="22"/>
          <w:szCs w:val="22"/>
        </w:rPr>
        <w:br/>
      </w:r>
      <w:r w:rsidR="006617AC">
        <w:rPr>
          <w:rFonts w:ascii="Arial" w:hAnsi="Arial" w:cs="Arial"/>
          <w:sz w:val="22"/>
          <w:szCs w:val="22"/>
        </w:rPr>
        <w:t>D</w:t>
      </w:r>
      <w:r w:rsidR="007610C3">
        <w:rPr>
          <w:rFonts w:ascii="Arial" w:hAnsi="Arial" w:cs="Arial"/>
          <w:sz w:val="22"/>
          <w:szCs w:val="22"/>
        </w:rPr>
        <w:t xml:space="preserve">iese </w:t>
      </w:r>
      <w:r w:rsidR="00E73799" w:rsidRPr="007610C3">
        <w:rPr>
          <w:rFonts w:ascii="Arial" w:hAnsi="Arial" w:cs="Arial"/>
          <w:sz w:val="22"/>
          <w:szCs w:val="22"/>
        </w:rPr>
        <w:t>Dauerdepolarisation</w:t>
      </w:r>
      <w:r w:rsidR="006617AC">
        <w:rPr>
          <w:rFonts w:ascii="Arial" w:hAnsi="Arial" w:cs="Arial"/>
          <w:sz w:val="22"/>
          <w:szCs w:val="22"/>
        </w:rPr>
        <w:t xml:space="preserve"> führt</w:t>
      </w:r>
      <w:r w:rsidR="007610C3">
        <w:rPr>
          <w:rFonts w:ascii="Arial" w:hAnsi="Arial" w:cs="Arial"/>
          <w:sz w:val="22"/>
          <w:szCs w:val="22"/>
        </w:rPr>
        <w:t xml:space="preserve"> </w:t>
      </w:r>
      <w:r w:rsidR="00B9188D">
        <w:rPr>
          <w:rFonts w:ascii="Arial" w:hAnsi="Arial" w:cs="Arial"/>
          <w:sz w:val="22"/>
          <w:szCs w:val="22"/>
        </w:rPr>
        <w:t xml:space="preserve">letztendlich </w:t>
      </w:r>
      <w:r w:rsidR="007610C3">
        <w:rPr>
          <w:rFonts w:ascii="Arial" w:hAnsi="Arial" w:cs="Arial"/>
          <w:sz w:val="22"/>
          <w:szCs w:val="22"/>
        </w:rPr>
        <w:t xml:space="preserve">zu einer dauerhaften Erregung der Muskulatur. </w:t>
      </w:r>
      <w:r w:rsidR="006617AC">
        <w:rPr>
          <w:rFonts w:ascii="Arial" w:hAnsi="Arial" w:cs="Arial"/>
          <w:sz w:val="22"/>
          <w:szCs w:val="22"/>
        </w:rPr>
        <w:t>Dadurch verkrampfen sich die Musk</w:t>
      </w:r>
      <w:r w:rsidR="00C2638B">
        <w:rPr>
          <w:rFonts w:ascii="Arial" w:hAnsi="Arial" w:cs="Arial"/>
          <w:sz w:val="22"/>
          <w:szCs w:val="22"/>
        </w:rPr>
        <w:t xml:space="preserve">eln und können ebenfalls nicht normal kontrahieren. </w:t>
      </w:r>
    </w:p>
    <w:p w14:paraId="6CD81B7D" w14:textId="77777777" w:rsidR="00B879E2" w:rsidRDefault="00B879E2"/>
    <w:sectPr w:rsidR="00B879E2" w:rsidSect="00E019A1">
      <w:headerReference w:type="default" r:id="rId10"/>
      <w:pgSz w:w="12240" w:h="15840"/>
      <w:pgMar w:top="1417" w:right="1417" w:bottom="1134" w:left="141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74331" w14:textId="77777777" w:rsidR="00C2227D" w:rsidRDefault="00C2227D" w:rsidP="00B879E2">
      <w:r>
        <w:separator/>
      </w:r>
    </w:p>
  </w:endnote>
  <w:endnote w:type="continuationSeparator" w:id="0">
    <w:p w14:paraId="7C18E73A" w14:textId="77777777" w:rsidR="00C2227D" w:rsidRDefault="00C2227D" w:rsidP="00B8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94493" w14:textId="77777777" w:rsidR="00C2227D" w:rsidRDefault="00C2227D" w:rsidP="00B879E2">
      <w:r>
        <w:separator/>
      </w:r>
    </w:p>
  </w:footnote>
  <w:footnote w:type="continuationSeparator" w:id="0">
    <w:p w14:paraId="26BFF4A9" w14:textId="77777777" w:rsidR="00C2227D" w:rsidRDefault="00C2227D" w:rsidP="00B87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C69A4" w14:textId="77777777" w:rsidR="009A1788" w:rsidRDefault="00510C9D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F984A03" wp14:editId="205C3E4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6350"/>
              <wp:wrapSquare wrapText="bothSides"/>
              <wp:docPr id="197" name="Rechtec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CE77A0" w14:textId="77777777" w:rsidR="009A1788" w:rsidRPr="00EC551A" w:rsidRDefault="00B879E2">
                          <w:pPr>
                            <w:pStyle w:val="Kopfzeile"/>
                            <w:jc w:val="center"/>
                            <w:rPr>
                              <w:rFonts w:ascii="Arial" w:hAnsi="Arial" w:cs="Arial"/>
                              <w:cap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2"/>
                              <w:szCs w:val="22"/>
                            </w:rPr>
                            <w:t>Hinweise zum unterrichtlichen Einsatz und Lösungen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5="http://schemas.microsoft.com/office/word/2012/wordml">
          <w:pict>
            <v:rect w14:anchorId="4F984A03" id="Rechteck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" o:allowoverlap="f" fillcolor="#fabf8f [1945]" stroked="f" strokeweight="2pt">
              <v:textbox style="mso-fit-shape-to-text:t">
                <w:txbxContent>
                  <w:p w14:paraId="0DCE77A0" w14:textId="77777777" w:rsidR="009A1788" w:rsidRPr="00EC551A" w:rsidRDefault="00B879E2">
                    <w:pPr>
                      <w:pStyle w:val="Kopfzeile"/>
                      <w:jc w:val="center"/>
                      <w:rPr>
                        <w:rFonts w:ascii="Arial" w:hAnsi="Arial" w:cs="Arial"/>
                        <w:caps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22"/>
                        <w:szCs w:val="22"/>
                      </w:rPr>
                      <w:t>Hinweise zum unterrichtlichen Einsatz und Lösungen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9A4"/>
    <w:multiLevelType w:val="hybridMultilevel"/>
    <w:tmpl w:val="DE0AA1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B5839"/>
    <w:multiLevelType w:val="hybridMultilevel"/>
    <w:tmpl w:val="65A02B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9E2"/>
    <w:rsid w:val="00184BA0"/>
    <w:rsid w:val="00195B68"/>
    <w:rsid w:val="001E30FE"/>
    <w:rsid w:val="00277535"/>
    <w:rsid w:val="002D15A8"/>
    <w:rsid w:val="0030577D"/>
    <w:rsid w:val="00365293"/>
    <w:rsid w:val="003B477F"/>
    <w:rsid w:val="00433F8A"/>
    <w:rsid w:val="004563EC"/>
    <w:rsid w:val="00475327"/>
    <w:rsid w:val="00510C9D"/>
    <w:rsid w:val="00533C1D"/>
    <w:rsid w:val="00562CB4"/>
    <w:rsid w:val="00573BA8"/>
    <w:rsid w:val="00631919"/>
    <w:rsid w:val="006617AC"/>
    <w:rsid w:val="00686E37"/>
    <w:rsid w:val="006C1443"/>
    <w:rsid w:val="006E4A23"/>
    <w:rsid w:val="007441F8"/>
    <w:rsid w:val="00751721"/>
    <w:rsid w:val="007610C3"/>
    <w:rsid w:val="00763DF1"/>
    <w:rsid w:val="00821C14"/>
    <w:rsid w:val="00821F5A"/>
    <w:rsid w:val="0086624A"/>
    <w:rsid w:val="00870D35"/>
    <w:rsid w:val="00A168EF"/>
    <w:rsid w:val="00A30CE5"/>
    <w:rsid w:val="00A67A77"/>
    <w:rsid w:val="00A96962"/>
    <w:rsid w:val="00B01462"/>
    <w:rsid w:val="00B26A61"/>
    <w:rsid w:val="00B879E2"/>
    <w:rsid w:val="00B9188D"/>
    <w:rsid w:val="00BD1FCF"/>
    <w:rsid w:val="00BF37B3"/>
    <w:rsid w:val="00C2227D"/>
    <w:rsid w:val="00C2638B"/>
    <w:rsid w:val="00D12718"/>
    <w:rsid w:val="00D65A83"/>
    <w:rsid w:val="00E019A1"/>
    <w:rsid w:val="00E73799"/>
    <w:rsid w:val="00EA3506"/>
    <w:rsid w:val="00ED3AC2"/>
    <w:rsid w:val="00F47778"/>
    <w:rsid w:val="00F56706"/>
    <w:rsid w:val="00F8702B"/>
    <w:rsid w:val="00FC10E3"/>
    <w:rsid w:val="00FC6387"/>
    <w:rsid w:val="00FD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C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79E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879E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879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879E2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B879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79E2"/>
    <w:rPr>
      <w:rFonts w:ascii="Times New Roman" w:hAnsi="Times New Roman" w:cs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517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5172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51721"/>
    <w:rPr>
      <w:rFonts w:ascii="Times New Roman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517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51721"/>
    <w:rPr>
      <w:rFonts w:ascii="Times New Roman" w:hAnsi="Times New Roman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172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17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79E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879E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879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879E2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B879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79E2"/>
    <w:rPr>
      <w:rFonts w:ascii="Times New Roman" w:hAnsi="Times New Roman" w:cs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517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5172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51721"/>
    <w:rPr>
      <w:rFonts w:ascii="Times New Roman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517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51721"/>
    <w:rPr>
      <w:rFonts w:ascii="Times New Roman" w:hAnsi="Times New Roman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172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1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08DAE-1E85-4538-907B-D58AFC5FF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2277</Characters>
  <Application>Microsoft Office Word</Application>
  <DocSecurity>4</DocSecurity>
  <Lines>56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Karow-Hanschke, Diana</dc:creator>
  <cp:lastModifiedBy>Karow-Hanschke, Diana</cp:lastModifiedBy>
  <cp:revision>2</cp:revision>
  <cp:lastPrinted>2016-05-27T14:07:00Z</cp:lastPrinted>
  <dcterms:created xsi:type="dcterms:W3CDTF">2016-07-04T12:55:00Z</dcterms:created>
  <dcterms:modified xsi:type="dcterms:W3CDTF">2016-07-04T12:55:00Z</dcterms:modified>
</cp:coreProperties>
</file>